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50F" w:rsidRDefault="0085750F">
      <w:pPr>
        <w:jc w:val="right"/>
        <w:rPr>
          <w:rFonts w:ascii="Times New Roman" w:hAnsi="Times New Roman"/>
          <w:sz w:val="24"/>
          <w:szCs w:val="24"/>
        </w:rPr>
      </w:pPr>
    </w:p>
    <w:p w:rsidR="0085750F" w:rsidRDefault="0085750F">
      <w:pPr>
        <w:widowControl w:val="0"/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4367BF">
      <w:pPr>
        <w:widowControl w:val="0"/>
        <w:tabs>
          <w:tab w:val="left" w:pos="8070"/>
        </w:tabs>
        <w:spacing w:line="264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5750F" w:rsidRDefault="004367BF">
      <w:pPr>
        <w:widowControl w:val="0"/>
        <w:spacing w:line="264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Технические требования на поставку МТР</w:t>
      </w:r>
    </w:p>
    <w:p w:rsidR="0085750F" w:rsidRDefault="004367BF">
      <w:pPr>
        <w:pStyle w:val="1"/>
        <w:widowControl w:val="0"/>
        <w:spacing w:line="264" w:lineRule="auto"/>
        <w:jc w:val="center"/>
        <w:rPr>
          <w:lang w:val="ru-RU"/>
        </w:rPr>
      </w:pPr>
      <w:r>
        <w:rPr>
          <w:b w:val="0"/>
          <w:color w:val="000000"/>
          <w:lang w:eastAsia="ru-RU"/>
        </w:rPr>
        <w:t>ОКПД 2</w:t>
      </w:r>
      <w:r>
        <w:rPr>
          <w:b w:val="0"/>
          <w:color w:val="000000"/>
          <w:lang w:val="ru-RU" w:eastAsia="ru-RU"/>
        </w:rPr>
        <w:t xml:space="preserve"> [</w:t>
      </w:r>
      <w:r>
        <w:rPr>
          <w:b w:val="0"/>
          <w:color w:val="000000"/>
          <w:lang w:eastAsia="ru-RU"/>
        </w:rPr>
        <w:t>58.29.11</w:t>
      </w:r>
      <w:r>
        <w:rPr>
          <w:b w:val="0"/>
          <w:color w:val="000000"/>
          <w:lang w:val="ru-RU" w:eastAsia="ru-RU"/>
        </w:rPr>
        <w:t>]</w:t>
      </w:r>
      <w:r>
        <w:rPr>
          <w:b w:val="0"/>
          <w:lang w:eastAsia="ru-RU"/>
        </w:rPr>
        <w:t xml:space="preserve"> </w:t>
      </w:r>
      <w:r>
        <w:rPr>
          <w:b w:val="0"/>
          <w:lang w:val="ru-RU" w:eastAsia="ru-RU"/>
        </w:rPr>
        <w:t>«</w:t>
      </w:r>
      <w:r>
        <w:rPr>
          <w:b w:val="0"/>
          <w:lang w:eastAsia="ru-RU"/>
        </w:rPr>
        <w:t xml:space="preserve">Поставка </w:t>
      </w:r>
      <w:r w:rsidRPr="004367BF">
        <w:rPr>
          <w:rStyle w:val="af7"/>
          <w:color w:val="000000"/>
          <w:lang w:eastAsia="ru-RU"/>
        </w:rPr>
        <w:t>операционн</w:t>
      </w:r>
      <w:r w:rsidRPr="004367BF">
        <w:rPr>
          <w:rStyle w:val="af7"/>
          <w:color w:val="000000"/>
          <w:lang w:val="ru-RU" w:eastAsia="ru-RU"/>
        </w:rPr>
        <w:t>ой системы</w:t>
      </w:r>
      <w:r>
        <w:rPr>
          <w:rStyle w:val="af7"/>
          <w:b/>
          <w:color w:val="000000"/>
          <w:lang w:eastAsia="ru-RU"/>
        </w:rPr>
        <w:t xml:space="preserve"> </w:t>
      </w:r>
      <w:r>
        <w:rPr>
          <w:b w:val="0"/>
          <w:color w:val="000000"/>
          <w:lang w:eastAsia="ru-RU"/>
        </w:rPr>
        <w:t>для</w:t>
      </w:r>
      <w:r>
        <w:rPr>
          <w:b w:val="0"/>
          <w:color w:val="000000"/>
          <w:sz w:val="24"/>
          <w:szCs w:val="24"/>
          <w:lang w:eastAsia="ru-RU"/>
        </w:rPr>
        <w:t xml:space="preserve"> </w:t>
      </w:r>
      <w:r>
        <w:rPr>
          <w:b w:val="0"/>
          <w:color w:val="000000"/>
          <w:lang w:eastAsia="ru-RU"/>
        </w:rPr>
        <w:t xml:space="preserve">нужд Кубанского </w:t>
      </w:r>
      <w:bookmarkStart w:id="0" w:name="_GoBack"/>
      <w:bookmarkEnd w:id="0"/>
      <w:r>
        <w:rPr>
          <w:b w:val="0"/>
          <w:color w:val="000000"/>
          <w:lang w:eastAsia="ru-RU"/>
        </w:rPr>
        <w:t>филиала</w:t>
      </w:r>
      <w:r>
        <w:rPr>
          <w:b w:val="0"/>
          <w:color w:val="000000"/>
          <w:lang w:val="ru-RU" w:eastAsia="ru-RU"/>
        </w:rPr>
        <w:t>»</w:t>
      </w:r>
    </w:p>
    <w:p w:rsidR="0085750F" w:rsidRDefault="004367BF">
      <w:pPr>
        <w:widowControl w:val="0"/>
        <w:spacing w:line="264" w:lineRule="auto"/>
        <w:ind w:firstLine="851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ЛОТ № 0013-ТПиР БЕЗОП ДОХ-2026-ГРВКК</w:t>
      </w: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hd w:val="clear" w:color="auto" w:fill="FFFFFF"/>
        <w:spacing w:line="264" w:lineRule="auto"/>
        <w:ind w:firstLine="851"/>
        <w:jc w:val="center"/>
        <w:outlineLvl w:val="1"/>
        <w:rPr>
          <w:rFonts w:ascii="Times New Roman" w:hAnsi="Times New Roman"/>
          <w:sz w:val="24"/>
          <w:szCs w:val="24"/>
        </w:rPr>
      </w:pPr>
    </w:p>
    <w:sdt>
      <w:sdtPr>
        <w:rPr>
          <w:rFonts w:ascii="Times New Roman" w:hAnsi="Times New Roman" w:cs="Times New Roman"/>
          <w:b/>
          <w:lang w:eastAsia="ru-RU"/>
        </w:rPr>
        <w:id w:val="-687524270"/>
        <w:docPartObj>
          <w:docPartGallery w:val="Table of Contents"/>
          <w:docPartUnique/>
        </w:docPartObj>
      </w:sdtPr>
      <w:sdtEndPr/>
      <w:sdtContent>
        <w:p w:rsidR="0085750F" w:rsidRDefault="004367BF">
          <w:pPr>
            <w:pStyle w:val="21"/>
            <w:shd w:val="clear" w:color="auto" w:fill="FFFFFF"/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</w:pPr>
          <w:r>
            <w:fldChar w:fldCharType="begin"/>
          </w:r>
          <w:r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  <w:instrText xml:space="preserve"> TOC \o "1-3" \h</w:instrText>
          </w:r>
          <w:r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  <w:fldChar w:fldCharType="separate"/>
          </w:r>
        </w:p>
        <w:p w:rsidR="0085750F" w:rsidRDefault="004367BF">
          <w:pPr>
            <w:widowControl w:val="0"/>
            <w:shd w:val="clear" w:color="auto" w:fill="FFFFFF"/>
            <w:spacing w:line="264" w:lineRule="auto"/>
            <w:ind w:firstLine="851"/>
            <w:jc w:val="center"/>
            <w:outlineLvl w:val="1"/>
            <w:rPr>
              <w:rFonts w:ascii="Times New Roman" w:hAnsi="Times New Roman"/>
              <w:sz w:val="24"/>
              <w:szCs w:val="24"/>
            </w:rPr>
          </w:pPr>
          <w:bookmarkStart w:id="1" w:name="_Toc125476049"/>
          <w:r>
            <w:rPr>
              <w:rFonts w:ascii="Times New Roman" w:eastAsia="Times New Roman" w:hAnsi="Times New Roman"/>
              <w:b/>
              <w:bCs/>
              <w:sz w:val="24"/>
              <w:szCs w:val="24"/>
              <w:lang w:eastAsia="ar-SA"/>
            </w:rPr>
            <w:t>СОДЕРЖАНИЕ</w:t>
          </w:r>
          <w:bookmarkEnd w:id="1"/>
        </w:p>
        <w:p w:rsidR="0085750F" w:rsidRDefault="004367BF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1.Общие сведения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85750F" w:rsidRDefault="004367BF">
          <w:pPr>
            <w:pStyle w:val="2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>1.1.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>Наименование закупаемой продукции.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85750F" w:rsidRDefault="004367BF">
          <w:pPr>
            <w:pStyle w:val="2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 xml:space="preserve"> 1.2.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Цель использования закупаемой продукции.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85750F" w:rsidRDefault="004367BF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2.Требования к продукции.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85750F" w:rsidRDefault="004367BF">
          <w:pPr>
            <w:pStyle w:val="3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>2.1.1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Перечень и объем закупаемой продукции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85750F" w:rsidRDefault="004367BF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Таблица 1.1 Перечень и объем закупаемой продукции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85750F" w:rsidRDefault="004367BF">
          <w:pPr>
            <w:pStyle w:val="3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>2.1.2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Требования к срокам поставки продукции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85750F" w:rsidRDefault="004367BF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Таблица 2.1 Требования по срокам поставки продукции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85750F" w:rsidRDefault="004367BF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2.2 Требование к качеству продукции…………………………………………………………..………4</w:t>
          </w:r>
        </w:p>
        <w:p w:rsidR="0085750F" w:rsidRDefault="004367BF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Таблица 3. Требования к продукции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4</w:t>
          </w:r>
        </w:p>
        <w:p w:rsidR="0085750F" w:rsidRDefault="004367BF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3.Требования к документации по ценообразованию на этапе закупки.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6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fldChar w:fldCharType="end"/>
          </w:r>
        </w:p>
      </w:sdtContent>
    </w:sdt>
    <w:p w:rsidR="0085750F" w:rsidRDefault="0085750F">
      <w:pPr>
        <w:pStyle w:val="13"/>
        <w:rPr>
          <w:lang w:eastAsia="ar-SA"/>
        </w:rPr>
      </w:pPr>
    </w:p>
    <w:p w:rsidR="0085750F" w:rsidRDefault="0085750F">
      <w:pPr>
        <w:outlineLv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4367B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br w:type="page"/>
      </w:r>
    </w:p>
    <w:p w:rsidR="0085750F" w:rsidRDefault="004367BF">
      <w:pPr>
        <w:pStyle w:val="1"/>
        <w:keepLines/>
        <w:numPr>
          <w:ilvl w:val="0"/>
          <w:numId w:val="6"/>
        </w:numPr>
        <w:jc w:val="center"/>
        <w:rPr>
          <w:sz w:val="24"/>
          <w:szCs w:val="24"/>
        </w:rPr>
      </w:pPr>
      <w:bookmarkStart w:id="2" w:name="_Toc125476050"/>
      <w:bookmarkStart w:id="3" w:name="_Toc125473240"/>
      <w:bookmarkStart w:id="4" w:name="_Toc51339692"/>
      <w:bookmarkStart w:id="5" w:name="_Toc75446566"/>
      <w:r>
        <w:rPr>
          <w:sz w:val="24"/>
          <w:szCs w:val="24"/>
          <w:lang w:val="ru-RU"/>
        </w:rPr>
        <w:lastRenderedPageBreak/>
        <w:t xml:space="preserve">Общие </w:t>
      </w:r>
      <w:r>
        <w:rPr>
          <w:sz w:val="24"/>
          <w:szCs w:val="24"/>
          <w:lang w:val="ru-RU"/>
        </w:rPr>
        <w:t>сведения</w:t>
      </w:r>
      <w:bookmarkEnd w:id="2"/>
      <w:bookmarkEnd w:id="3"/>
      <w:bookmarkEnd w:id="4"/>
      <w:bookmarkEnd w:id="5"/>
    </w:p>
    <w:p w:rsidR="0085750F" w:rsidRDefault="004367BF">
      <w:pPr>
        <w:pStyle w:val="af1"/>
        <w:widowControl w:val="0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_Toc125476051"/>
      <w:bookmarkStart w:id="7" w:name="_Toc12547324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6"/>
      <w:bookmarkEnd w:id="7"/>
    </w:p>
    <w:p w:rsidR="0085750F" w:rsidRDefault="004367BF">
      <w:pPr>
        <w:pStyle w:val="af1"/>
        <w:widowControl w:val="0"/>
        <w:spacing w:after="0"/>
        <w:ind w:left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ОКПД 2: 58.29.11</w:t>
      </w:r>
    </w:p>
    <w:p w:rsidR="0085750F" w:rsidRDefault="004367BF">
      <w:pPr>
        <w:pStyle w:val="af1"/>
        <w:widowControl w:val="0"/>
        <w:spacing w:after="0"/>
        <w:ind w:left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«Поставка операционной системы для нужд Кубанского филиала»</w:t>
      </w:r>
      <w:r>
        <w:rPr>
          <w:rFonts w:ascii="Times New Roman" w:hAnsi="Times New Roman" w:cs="Times New Roman"/>
          <w:sz w:val="24"/>
          <w:szCs w:val="24"/>
        </w:rPr>
        <w:t xml:space="preserve"> (Далее продукция).</w:t>
      </w:r>
    </w:p>
    <w:p w:rsidR="0085750F" w:rsidRDefault="0085750F">
      <w:pPr>
        <w:rPr>
          <w:rFonts w:ascii="Times New Roman" w:hAnsi="Times New Roman" w:cs="Times New Roman"/>
          <w:sz w:val="24"/>
          <w:szCs w:val="24"/>
        </w:rPr>
      </w:pPr>
    </w:p>
    <w:p w:rsidR="0085750F" w:rsidRDefault="004367BF">
      <w:pPr>
        <w:pStyle w:val="af1"/>
        <w:widowControl w:val="0"/>
        <w:spacing w:after="0"/>
        <w:ind w:left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1.2. </w:t>
      </w:r>
      <w:bookmarkStart w:id="8" w:name="_Toc125476052"/>
      <w:bookmarkStart w:id="9" w:name="_Toc12547324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8"/>
      <w:bookmarkEnd w:id="9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№ 20-ККГЭС-СМР-2022 от 30.06.2022г., [ТПИР_УК_20-ККГЭС-СМР-2022] 02-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09-01 Инженерно-технические средства защиты Плотина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рамках выполнения инвестиционного проекта K_T-1210-042», заключенного между ПАО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РусГидро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«Федеральная гидрогенерирующая компания –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РусГидро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» и 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Гидроремонт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-ВКК».</w:t>
      </w:r>
      <w:bookmarkStart w:id="10" w:name="_Toc125473249"/>
      <w:bookmarkStart w:id="11" w:name="_Toc125476056"/>
    </w:p>
    <w:p w:rsidR="0085750F" w:rsidRDefault="0085750F">
      <w:pPr>
        <w:tabs>
          <w:tab w:val="left" w:pos="426"/>
          <w:tab w:val="left" w:pos="993"/>
        </w:tabs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85750F" w:rsidRDefault="004367BF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2" w:name="_Toc51339693"/>
      <w:bookmarkStart w:id="13" w:name="_Toc75446573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2"/>
      <w:bookmarkEnd w:id="13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10"/>
      <w:bookmarkEnd w:id="11"/>
    </w:p>
    <w:p w:rsidR="0085750F" w:rsidRDefault="004367BF">
      <w:pPr>
        <w:pStyle w:val="4"/>
        <w:numPr>
          <w:ilvl w:val="1"/>
          <w:numId w:val="4"/>
        </w:numPr>
        <w:spacing w:after="0"/>
        <w:ind w:left="567" w:hanging="567"/>
      </w:pPr>
      <w:bookmarkStart w:id="14" w:name="_Toc75446574"/>
      <w:r>
        <w:rPr>
          <w:b w:val="0"/>
          <w:bCs w:val="0"/>
        </w:rPr>
        <w:t xml:space="preserve"> </w:t>
      </w:r>
      <w:r>
        <w:rPr>
          <w:bCs w:val="0"/>
        </w:rPr>
        <w:t>Требования к</w:t>
      </w:r>
      <w:r>
        <w:rPr>
          <w:bCs w:val="0"/>
        </w:rPr>
        <w:t xml:space="preserve"> объемам и срокам постав</w:t>
      </w:r>
      <w:r>
        <w:t>ки</w:t>
      </w:r>
      <w:bookmarkEnd w:id="14"/>
    </w:p>
    <w:p w:rsidR="0085750F" w:rsidRDefault="004367BF">
      <w:pPr>
        <w:keepNext/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15" w:name="_Toc75446575"/>
      <w:bookmarkStart w:id="16" w:name="_Toc125476057"/>
      <w:bookmarkStart w:id="17" w:name="_Toc125473250"/>
      <w:r>
        <w:rPr>
          <w:rFonts w:ascii="Times New Roman" w:hAnsi="Times New Roman" w:cs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5"/>
      <w:bookmarkEnd w:id="16"/>
      <w:bookmarkEnd w:id="17"/>
    </w:p>
    <w:p w:rsidR="0085750F" w:rsidRDefault="004367BF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18" w:name="_Toc51339695"/>
      <w:bookmarkStart w:id="19" w:name="_Toc125476058"/>
      <w:bookmarkStart w:id="20" w:name="_Toc75446576"/>
      <w:bookmarkStart w:id="21" w:name="_Toc125473251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Перечень </w:t>
      </w:r>
      <w:bookmarkEnd w:id="18"/>
      <w:r>
        <w:rPr>
          <w:rFonts w:ascii="Times New Roman" w:hAnsi="Times New Roman" w:cs="Times New Roman"/>
          <w:b/>
          <w:sz w:val="24"/>
          <w:szCs w:val="24"/>
          <w:lang w:eastAsia="x-none"/>
        </w:rPr>
        <w:t>и объем закупаемой продукции</w:t>
      </w:r>
      <w:bookmarkEnd w:id="19"/>
      <w:bookmarkEnd w:id="20"/>
      <w:bookmarkEnd w:id="21"/>
    </w:p>
    <w:tbl>
      <w:tblPr>
        <w:tblW w:w="10107" w:type="dxa"/>
        <w:tblInd w:w="130" w:type="dxa"/>
        <w:tblLayout w:type="fixed"/>
        <w:tblLook w:val="0000" w:firstRow="0" w:lastRow="0" w:firstColumn="0" w:lastColumn="0" w:noHBand="0" w:noVBand="0"/>
      </w:tblPr>
      <w:tblGrid>
        <w:gridCol w:w="737"/>
        <w:gridCol w:w="6461"/>
        <w:gridCol w:w="1352"/>
        <w:gridCol w:w="1557"/>
      </w:tblGrid>
      <w:tr w:rsidR="0085750F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5750F" w:rsidRDefault="004367B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5750F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750F" w:rsidRPr="00280E92" w:rsidRDefault="004367BF">
            <w:pPr>
              <w:pStyle w:val="aff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80E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280E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"Astra Linux Special Edition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Орёл</w:t>
            </w:r>
            <w:r w:rsidRPr="00280E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"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pStyle w:val="a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pStyle w:val="a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5750F"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ind w:left="170" w:right="17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750F" w:rsidRPr="00280E92" w:rsidRDefault="004367BF">
            <w:pPr>
              <w:pStyle w:val="aff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80E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280E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"Astra Linux Special </w:t>
            </w:r>
            <w:r w:rsidRPr="00280E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Edition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Воронеж</w:t>
            </w:r>
            <w:r w:rsidRPr="00280E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pStyle w:val="a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pStyle w:val="a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85750F" w:rsidRDefault="0085750F">
      <w:pPr>
        <w:keepNext/>
        <w:tabs>
          <w:tab w:val="left" w:pos="567"/>
        </w:tabs>
        <w:spacing w:before="120"/>
        <w:outlineLvl w:val="2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85750F" w:rsidRDefault="004367BF">
      <w:pPr>
        <w:keepNext/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Требования к срокам поставки продукции </w:t>
      </w:r>
    </w:p>
    <w:p w:rsidR="0085750F" w:rsidRDefault="004367BF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22" w:name="_Toc50125127"/>
      <w:bookmarkStart w:id="23" w:name="_Toc51339697"/>
      <w:bookmarkStart w:id="24" w:name="_Toc125476060"/>
      <w:bookmarkStart w:id="25" w:name="_Toc125473253"/>
      <w:bookmarkStart w:id="26" w:name="_Toc75446579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27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2"/>
      <w:bookmarkEnd w:id="23"/>
      <w:bookmarkEnd w:id="27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4"/>
      <w:bookmarkEnd w:id="25"/>
      <w:bookmarkEnd w:id="26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</w:t>
      </w:r>
    </w:p>
    <w:tbl>
      <w:tblPr>
        <w:tblW w:w="10140" w:type="dxa"/>
        <w:tblInd w:w="99" w:type="dxa"/>
        <w:tblLayout w:type="fixed"/>
        <w:tblLook w:val="0000" w:firstRow="0" w:lastRow="0" w:firstColumn="0" w:lastColumn="0" w:noHBand="0" w:noVBand="0"/>
      </w:tblPr>
      <w:tblGrid>
        <w:gridCol w:w="769"/>
        <w:gridCol w:w="2863"/>
        <w:gridCol w:w="2835"/>
        <w:gridCol w:w="3673"/>
      </w:tblGrid>
      <w:tr w:rsidR="0085750F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партии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85750F">
        <w:trPr>
          <w:trHeight w:val="134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0F" w:rsidRDefault="0085750F">
            <w:pPr>
              <w:widowControl w:val="0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750F" w:rsidRDefault="004367BF">
            <w:pPr>
              <w:pStyle w:val="af1"/>
              <w:widowControl w:val="0"/>
              <w:spacing w:after="0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ОКПД 2: 58.29.11</w:t>
            </w:r>
          </w:p>
          <w:p w:rsidR="0085750F" w:rsidRDefault="004367BF">
            <w:pPr>
              <w:pStyle w:val="af1"/>
              <w:widowControl w:val="0"/>
              <w:spacing w:after="0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с</w:t>
            </w:r>
            <w:r>
              <w:rPr>
                <w:rStyle w:val="af7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истемы операционные на электронном носителе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нужд Кубанского филиала.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течение 20 календарных дней с даты подписания договора</w:t>
            </w:r>
          </w:p>
        </w:tc>
      </w:tr>
    </w:tbl>
    <w:p w:rsidR="0085750F" w:rsidRDefault="0085750F">
      <w:pPr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85750F" w:rsidRDefault="004367BF">
      <w:pPr>
        <w:pStyle w:val="4"/>
        <w:numPr>
          <w:ilvl w:val="1"/>
          <w:numId w:val="4"/>
        </w:numPr>
        <w:spacing w:after="0"/>
        <w:ind w:left="567" w:hanging="567"/>
      </w:pPr>
      <w:r>
        <w:t xml:space="preserve"> </w:t>
      </w:r>
      <w:bookmarkStart w:id="28" w:name="_Toc125476061"/>
      <w:bookmarkStart w:id="29" w:name="_Toc125473255"/>
      <w:r>
        <w:t>Требования к качеству продукции</w:t>
      </w:r>
      <w:bookmarkEnd w:id="28"/>
      <w:bookmarkEnd w:id="29"/>
    </w:p>
    <w:p w:rsidR="0085750F" w:rsidRDefault="004367BF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30" w:name="_Toc125473256"/>
      <w:bookmarkStart w:id="31" w:name="_Toc125476062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0"/>
      <w:bookmarkEnd w:id="31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85750F" w:rsidRDefault="004367BF">
      <w:pPr>
        <w:rPr>
          <w:rFonts w:ascii="Times New Roman" w:hAnsi="Times New Roman" w:cs="Times New Roman"/>
          <w:sz w:val="24"/>
          <w:szCs w:val="24"/>
        </w:rPr>
      </w:pPr>
      <w:bookmarkStart w:id="32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согласно Таблицы 1.1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«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x-none"/>
        </w:rPr>
        <w:t>Перечень и объем закупаемой продукции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»</w:t>
      </w:r>
      <w:bookmarkEnd w:id="32"/>
    </w:p>
    <w:tbl>
      <w:tblPr>
        <w:tblW w:w="10207" w:type="dxa"/>
        <w:tblInd w:w="4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771"/>
        <w:gridCol w:w="2349"/>
        <w:gridCol w:w="3260"/>
        <w:gridCol w:w="1984"/>
        <w:gridCol w:w="1843"/>
      </w:tblGrid>
      <w:tr w:rsidR="0085750F">
        <w:trPr>
          <w:trHeight w:val="102"/>
        </w:trPr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</w:t>
            </w:r>
          </w:p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продукции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 w:rsidR="0085750F">
        <w:trPr>
          <w:cantSplit/>
        </w:trPr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Согласие с требованием/ указание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 w:rsidR="0085750F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5750F">
        <w:trPr>
          <w:trHeight w:val="658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spacing w:before="60"/>
              <w:ind w:lef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0F" w:rsidRDefault="004367BF">
            <w:pPr>
              <w:widowControl w:val="0"/>
              <w:suppressAutoHyphens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Участник должен представить в заявке согласие поставить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продукцию, полностью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50F" w:rsidRPr="00280E92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280E92">
            <w:pPr>
              <w:pStyle w:val="aff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ПО ОС «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Astra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Linux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Special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Edition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». Лицензия на операционную систему специального назначения «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Astra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Linux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Special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Edition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» для 64-х разрядной платформы на базе процессорной архитектуры х86-64, вариант лицензирования «Орел», РУСБ.10015-10, способ передачи электронный, для рабочей станции, на срок действия исключительного права, с включенными обновлениями Тип 2 на 36 мес.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5750F" w:rsidRPr="00280E92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Pr="00280E92" w:rsidRDefault="00280E92">
            <w:pPr>
              <w:pStyle w:val="aff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ПО ОС «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Astra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Linux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Special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Edition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». Лицензия на операционную систему специального назначения «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Astra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Linux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Special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Edition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серверная до 2 сокетов, на срок действия исключительного права, с включенными обновлениями Тип 2 на 36 мес.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5750F">
        <w:trPr>
          <w:trHeight w:val="268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750F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0F" w:rsidRDefault="00436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Гарантия, не менее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0F" w:rsidRDefault="004367BF">
            <w:pPr>
              <w:pStyle w:val="af9"/>
              <w:widowControl w:val="0"/>
              <w:spacing w:after="0"/>
              <w:ind w:left="133" w:righ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 (тридцать шесть) месяцев, исчисляемый с даты подписания Сторонами соответствующей товарной накладной по форме ТОРГ-12 или универсального передаточного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 (УПД).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750F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0F" w:rsidRDefault="004367BF">
            <w:pPr>
              <w:widowControl w:val="0"/>
              <w:ind w:left="76" w:righ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750F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5750F" w:rsidRDefault="004367BF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Требования к комплектации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документам, поставляемым вместе с продукцией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750F">
        <w:trPr>
          <w:trHeight w:val="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0F" w:rsidRDefault="00436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качества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0F" w:rsidRDefault="00436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экземпляра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50F">
        <w:trPr>
          <w:trHeight w:val="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0F" w:rsidRDefault="00436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5750F" w:rsidRDefault="00436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50F">
        <w:trPr>
          <w:trHeight w:val="55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0F" w:rsidRDefault="00436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 страны происхождения (РФ)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5750F" w:rsidRDefault="00436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50F">
        <w:trPr>
          <w:trHeight w:val="20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5750F" w:rsidRDefault="00436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Упаковочный лист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5750F" w:rsidRDefault="00436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50F">
        <w:trPr>
          <w:trHeight w:val="743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0F" w:rsidRDefault="00436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Требования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50F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0F" w:rsidRDefault="00436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0F" w:rsidRDefault="00436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склад Покупателя по адресу:</w:t>
            </w:r>
          </w:p>
          <w:p w:rsidR="0085750F" w:rsidRDefault="00436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Кубанский филиал АО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Гидроремонт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ВКК» в г. Невинномысск, Ставропольский край, Кочубеевский р-н,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Кочубеевское, АВТОДОРОГА «КАВКАЗ» 246КМ+1200М (СПРАВА) в рабочие дни: с 9-00 до 12-00 и с 13-00 до 16-00 (по местному времени) по предварительному уведомлению по телефону или электронной почте, 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позднее предыдущего рабочего дня до прибытия транспорта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750F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0F" w:rsidRDefault="00436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поставки за счет средств Поставщика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50F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0F" w:rsidRDefault="004367B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Продукция должна быть новой, не бывшей в употреблении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50F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50F" w:rsidRDefault="004367BF">
            <w:pPr>
              <w:pStyle w:val="af1"/>
              <w:widowControl w:val="0"/>
              <w:spacing w:line="259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Доставка оборудования должна соответствовать установленным требованиям. Продукция должна поставляться в пригодной для транспортировки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упаковке, которая может защитить его от воздействия внешних условий, таких как вода, пыль и т.п., в соответствии с ГОСТ Р 51908-2002 «Общие требования к машинам, приборам и другим техническим изделиям в части условий хранения и транспортирования». Упаковка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5750F" w:rsidRDefault="0085750F">
      <w:pPr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85750F" w:rsidRDefault="004367BF">
      <w:pPr>
        <w:keepNext/>
        <w:keepLines/>
        <w:numPr>
          <w:ilvl w:val="0"/>
          <w:numId w:val="3"/>
        </w:numPr>
        <w:spacing w:before="120"/>
        <w:ind w:left="360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33" w:name="_Toc125485145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документации по ценообразованию на этапе закупки.</w:t>
      </w:r>
      <w:bookmarkEnd w:id="33"/>
    </w:p>
    <w:p w:rsidR="0085750F" w:rsidRDefault="004367BF">
      <w:pPr>
        <w:pStyle w:val="af1"/>
        <w:numPr>
          <w:ilvl w:val="0"/>
          <w:numId w:val="7"/>
        </w:numPr>
        <w:tabs>
          <w:tab w:val="left" w:pos="567"/>
        </w:tabs>
        <w:spacing w:before="60"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обоснование стоимости своей заявки Участник предоставляет Ко</w:t>
      </w:r>
      <w:r>
        <w:rPr>
          <w:rFonts w:ascii="Times New Roman" w:hAnsi="Times New Roman" w:cs="Times New Roman"/>
          <w:sz w:val="24"/>
          <w:szCs w:val="24"/>
          <w:lang w:eastAsia="ru-RU"/>
        </w:rPr>
        <w:t>ммерческое предложение по форме (с учетом прилагаемой к ней инструкции по заполнению), приведённой в Документации о закупке.</w:t>
      </w:r>
    </w:p>
    <w:p w:rsidR="0085750F" w:rsidRDefault="004367BF">
      <w:pPr>
        <w:pStyle w:val="af1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Дополнительные документы по ценообразованию в состав заявки не включаются.</w:t>
      </w:r>
    </w:p>
    <w:p w:rsidR="0085750F" w:rsidRDefault="0085750F">
      <w:pPr>
        <w:keepNext/>
        <w:keepLines/>
        <w:spacing w:before="120"/>
        <w:ind w:left="717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5750F" w:rsidRDefault="0085750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750F" w:rsidRDefault="0085750F">
      <w:pPr>
        <w:pStyle w:val="af1"/>
        <w:keepNext/>
        <w:keepLines/>
        <w:spacing w:before="120" w:after="0"/>
        <w:ind w:left="0"/>
        <w:jc w:val="right"/>
        <w:outlineLvl w:val="0"/>
        <w:rPr>
          <w:rFonts w:ascii="Times New Roman" w:hAnsi="Times New Roman"/>
          <w:sz w:val="24"/>
          <w:szCs w:val="24"/>
        </w:rPr>
      </w:pPr>
    </w:p>
    <w:sectPr w:rsidR="0085750F">
      <w:footerReference w:type="default" r:id="rId7"/>
      <w:pgSz w:w="11906" w:h="16838"/>
      <w:pgMar w:top="1134" w:right="624" w:bottom="454" w:left="1134" w:header="0" w:footer="0" w:gutter="0"/>
      <w:cols w:space="720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367BF">
      <w:r>
        <w:separator/>
      </w:r>
    </w:p>
  </w:endnote>
  <w:endnote w:type="continuationSeparator" w:id="0">
    <w:p w:rsidR="00000000" w:rsidRDefault="0043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50F" w:rsidRDefault="004367BF">
    <w:pPr>
      <w:pStyle w:val="a4"/>
      <w:jc w:val="right"/>
      <w:rPr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85750F" w:rsidRDefault="0085750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367BF">
      <w:r>
        <w:separator/>
      </w:r>
    </w:p>
  </w:footnote>
  <w:footnote w:type="continuationSeparator" w:id="0">
    <w:p w:rsidR="00000000" w:rsidRDefault="00436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0012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6FD2C05"/>
    <w:multiLevelType w:val="multilevel"/>
    <w:tmpl w:val="D2E08B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5EA7D58"/>
    <w:multiLevelType w:val="multilevel"/>
    <w:tmpl w:val="D42E6BF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3" w15:restartNumberingAfterBreak="0">
    <w:nsid w:val="401B1989"/>
    <w:multiLevelType w:val="multilevel"/>
    <w:tmpl w:val="7F84844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49662313"/>
    <w:multiLevelType w:val="multilevel"/>
    <w:tmpl w:val="A32AF3BE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rFonts w:ascii="Times New Roman" w:hAnsi="Times New Roman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abstractNum w:abstractNumId="5" w15:restartNumberingAfterBreak="0">
    <w:nsid w:val="4BB06C25"/>
    <w:multiLevelType w:val="multilevel"/>
    <w:tmpl w:val="3D3217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2AD1090"/>
    <w:multiLevelType w:val="multilevel"/>
    <w:tmpl w:val="17383084"/>
    <w:lvl w:ilvl="0">
      <w:start w:val="1"/>
      <w:numFmt w:val="decimal"/>
      <w:lvlText w:val="3.%1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C792094"/>
    <w:multiLevelType w:val="multilevel"/>
    <w:tmpl w:val="2EDAB8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0F"/>
    <w:rsid w:val="00280E92"/>
    <w:rsid w:val="004367BF"/>
    <w:rsid w:val="0085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257451-2FA3-483A-81B2-8825F8A5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customStyle="1" w:styleId="Strong1">
    <w:name w:val="Strong1"/>
    <w:qFormat/>
    <w:rPr>
      <w:b/>
      <w:bCs/>
    </w:rPr>
  </w:style>
  <w:style w:type="character" w:customStyle="1" w:styleId="af4">
    <w:name w:val="Маркеры"/>
    <w:qFormat/>
    <w:rPr>
      <w:rFonts w:ascii="OpenSymbol" w:eastAsia="OpenSymbol" w:hAnsi="OpenSymbol" w:cs="OpenSymbol"/>
    </w:rPr>
  </w:style>
  <w:style w:type="character" w:customStyle="1" w:styleId="af5">
    <w:name w:val="Символ нумерации"/>
    <w:qFormat/>
  </w:style>
  <w:style w:type="character" w:styleId="af6">
    <w:name w:val="Hyperlink"/>
    <w:rPr>
      <w:color w:val="000080"/>
      <w:u w:val="single"/>
    </w:rPr>
  </w:style>
  <w:style w:type="character" w:styleId="af7">
    <w:name w:val="Strong"/>
    <w:qFormat/>
    <w:rPr>
      <w:b/>
      <w:bCs/>
    </w:rPr>
  </w:style>
  <w:style w:type="paragraph" w:styleId="af8">
    <w:name w:val="Title"/>
    <w:basedOn w:val="a"/>
    <w:next w:val="af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c">
    <w:name w:val="index heading"/>
    <w:basedOn w:val="af8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8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8"/>
    <w:qFormat/>
  </w:style>
  <w:style w:type="paragraph" w:customStyle="1" w:styleId="12">
    <w:name w:val="Заголовок1"/>
    <w:basedOn w:val="a"/>
    <w:next w:val="af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12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12"/>
    <w:qFormat/>
  </w:style>
  <w:style w:type="paragraph" w:customStyle="1" w:styleId="afd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e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shd w:val="clear" w:color="auto" w:fill="FFFFFF"/>
      <w:tabs>
        <w:tab w:val="right" w:leader="dot" w:pos="10138"/>
      </w:tabs>
      <w:spacing w:after="100"/>
    </w:pPr>
    <w:rPr>
      <w:rFonts w:ascii="Times New Roman" w:hAnsi="Times New Roman" w:cs="Times New Roman"/>
      <w:b/>
      <w:lang w:eastAsia="ru-RU"/>
    </w:rPr>
  </w:style>
  <w:style w:type="paragraph" w:styleId="21">
    <w:name w:val="toc 2"/>
    <w:basedOn w:val="a"/>
    <w:next w:val="a"/>
    <w:autoRedefine/>
    <w:pPr>
      <w:tabs>
        <w:tab w:val="left" w:pos="567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tabs>
        <w:tab w:val="left" w:pos="567"/>
        <w:tab w:val="right" w:leader="dot" w:pos="10138"/>
      </w:tabs>
      <w:spacing w:after="100"/>
    </w:pPr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numbering" w:customStyle="1" w:styleId="26903232511">
    <w:name w:val="26903232511"/>
    <w:qFormat/>
  </w:style>
  <w:style w:type="numbering" w:customStyle="1" w:styleId="41329559151">
    <w:name w:val="4132955915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Лазарев Андрей Васильевич</cp:lastModifiedBy>
  <cp:revision>3</cp:revision>
  <cp:lastPrinted>2023-12-12T08:29:00Z</cp:lastPrinted>
  <dcterms:created xsi:type="dcterms:W3CDTF">2026-08-14T08:25:00Z</dcterms:created>
  <dcterms:modified xsi:type="dcterms:W3CDTF">2026-08-14T08:25:00Z</dcterms:modified>
  <dc:language>ru-RU</dc:language>
</cp:coreProperties>
</file>