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82418" w:rsidRDefault="00382418">
      <w:pPr>
        <w:jc w:val="right"/>
        <w:rPr>
          <w:rFonts w:ascii="Times New Roman" w:hAnsi="Times New Roman"/>
          <w:sz w:val="24"/>
          <w:szCs w:val="24"/>
        </w:rPr>
      </w:pPr>
    </w:p>
    <w:p w:rsidR="00382418" w:rsidRDefault="00382418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653BB6">
      <w:pPr>
        <w:widowControl w:val="0"/>
        <w:tabs>
          <w:tab w:val="left" w:pos="8070"/>
        </w:tabs>
        <w:spacing w:line="264" w:lineRule="auto"/>
        <w:ind w:firstLine="85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ru-RU"/>
        </w:rPr>
        <w:tab/>
      </w: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382418" w:rsidRDefault="00382418">
      <w:pPr>
        <w:widowControl w:val="0"/>
        <w:spacing w:line="264" w:lineRule="auto"/>
        <w:ind w:firstLine="851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</w:p>
    <w:p w:rsidR="00382418" w:rsidRDefault="00653BB6">
      <w:pPr>
        <w:widowControl w:val="0"/>
        <w:spacing w:line="264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Технические требования на поставку МТР</w:t>
      </w:r>
    </w:p>
    <w:p w:rsidR="00382418" w:rsidRDefault="00653BB6">
      <w:pPr>
        <w:pStyle w:val="1"/>
        <w:widowControl w:val="0"/>
        <w:spacing w:line="264" w:lineRule="auto"/>
        <w:jc w:val="center"/>
      </w:pPr>
      <w:r>
        <w:rPr>
          <w:b w:val="0"/>
          <w:color w:val="000000"/>
          <w:lang w:eastAsia="ru-RU"/>
        </w:rPr>
        <w:t>ОКПД 2 [26.30.50.112] «Поставка оборудования системы безопасности для нужд Кубанского филиала»</w:t>
      </w:r>
    </w:p>
    <w:p w:rsidR="00382418" w:rsidRDefault="00653BB6">
      <w:pPr>
        <w:widowControl w:val="0"/>
        <w:spacing w:line="264" w:lineRule="auto"/>
        <w:ind w:firstLine="851"/>
        <w:jc w:val="center"/>
        <w:outlineLvl w:val="1"/>
        <w:rPr>
          <w:rFonts w:ascii="Times New Roman" w:hAnsi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ar-SA"/>
        </w:rPr>
        <w:t>ЛОТ № 0015-ТПиР БЕЗОП ДОХ-2026-ГРВКК</w:t>
      </w: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pacing w:line="264" w:lineRule="auto"/>
        <w:ind w:firstLine="851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widowControl w:val="0"/>
        <w:shd w:val="clear" w:color="auto" w:fill="FFFFFF"/>
        <w:spacing w:line="264" w:lineRule="auto"/>
        <w:ind w:firstLine="851"/>
        <w:jc w:val="center"/>
        <w:outlineLvl w:val="1"/>
        <w:rPr>
          <w:rFonts w:ascii="Times New Roman" w:hAnsi="Times New Roman"/>
          <w:sz w:val="24"/>
          <w:szCs w:val="24"/>
        </w:rPr>
      </w:pPr>
    </w:p>
    <w:sdt>
      <w:sdtPr>
        <w:rPr>
          <w:rFonts w:ascii="Times New Roman" w:hAnsi="Times New Roman" w:cs="Times New Roman"/>
          <w:b/>
          <w:lang w:eastAsia="ru-RU"/>
        </w:rPr>
        <w:id w:val="-1815637791"/>
        <w:docPartObj>
          <w:docPartGallery w:val="Table of Contents"/>
          <w:docPartUnique/>
        </w:docPartObj>
      </w:sdtPr>
      <w:sdtEndPr/>
      <w:sdtContent>
        <w:p w:rsidR="00382418" w:rsidRDefault="00653BB6">
          <w:pPr>
            <w:pStyle w:val="21"/>
            <w:shd w:val="clear" w:color="auto" w:fill="FFFFFF"/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</w:pPr>
          <w:r>
            <w:fldChar w:fldCharType="begin"/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instrText xml:space="preserve"> TOC \o "1-3" \h</w:instrText>
          </w:r>
          <w:r>
            <w:rPr>
              <w:rFonts w:ascii="Times New Roman" w:hAnsi="Times New Roman" w:cs="Times New Roman"/>
              <w:b/>
              <w:sz w:val="24"/>
              <w:szCs w:val="24"/>
              <w:lang w:eastAsia="ru-RU"/>
            </w:rPr>
            <w:fldChar w:fldCharType="separate"/>
          </w:r>
        </w:p>
        <w:p w:rsidR="00382418" w:rsidRDefault="00653BB6">
          <w:pPr>
            <w:widowControl w:val="0"/>
            <w:shd w:val="clear" w:color="auto" w:fill="FFFFFF"/>
            <w:spacing w:line="264" w:lineRule="auto"/>
            <w:ind w:firstLine="851"/>
            <w:jc w:val="center"/>
            <w:outlineLvl w:val="1"/>
            <w:rPr>
              <w:rFonts w:ascii="Times New Roman" w:hAnsi="Times New Roman"/>
              <w:sz w:val="24"/>
              <w:szCs w:val="24"/>
            </w:rPr>
          </w:pPr>
          <w:bookmarkStart w:id="0" w:name="_Toc125476049"/>
          <w:r>
            <w:rPr>
              <w:rFonts w:ascii="Times New Roman" w:eastAsia="Times New Roman" w:hAnsi="Times New Roman"/>
              <w:b/>
              <w:bCs/>
              <w:sz w:val="24"/>
              <w:szCs w:val="24"/>
              <w:lang w:eastAsia="ar-SA"/>
            </w:rPr>
            <w:lastRenderedPageBreak/>
            <w:t>СОДЕРЖАНИЕ</w:t>
          </w:r>
          <w:bookmarkEnd w:id="0"/>
        </w:p>
        <w:p w:rsidR="00382418" w:rsidRDefault="00653BB6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1.Общие сведения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1.1.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Наименование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2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 xml:space="preserve"> 1.2.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Цель использования закупаемой продукции.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2.Требования к продукции.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2.1.1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Перечень и объем закупаемой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1.1 Перечень и объем закупаемой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31"/>
            <w:shd w:val="clear" w:color="auto" w:fill="FFFFFF"/>
            <w:spacing w:line="276" w:lineRule="auto"/>
            <w:rPr>
              <w:rFonts w:ascii="Times New Roman" w:hAnsi="Times New Roman"/>
              <w:sz w:val="24"/>
              <w:szCs w:val="24"/>
            </w:rPr>
          </w:pP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>2.1.2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Требования к срокам поставки продукции</w:t>
          </w:r>
          <w:r>
            <w:rPr>
              <w:rFonts w:ascii="Times New Roman" w:hAnsi="Times New Roman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2.1 Требования по срокам поставки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3</w:t>
          </w:r>
        </w:p>
        <w:p w:rsidR="00382418" w:rsidRDefault="00653BB6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2.2 Требование к качеству продукции…………………………………………………………..………4</w:t>
          </w:r>
        </w:p>
        <w:p w:rsidR="00382418" w:rsidRDefault="00653BB6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Таблица 3. Требования к продукции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4</w:t>
          </w:r>
        </w:p>
        <w:p w:rsidR="00382418" w:rsidRDefault="00653BB6">
          <w:pPr>
            <w:pStyle w:val="13"/>
            <w:spacing w:line="276" w:lineRule="auto"/>
            <w:rPr>
              <w:b w:val="0"/>
              <w:sz w:val="24"/>
              <w:szCs w:val="24"/>
            </w:rPr>
          </w:pP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>3.Требования к документации по ценообразованию на этапе закупки.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tab/>
            <w:t>13</w:t>
          </w:r>
          <w:r>
            <w:rPr>
              <w:b w:val="0"/>
              <w:color w:val="000000"/>
              <w:sz w:val="24"/>
              <w:szCs w:val="24"/>
              <w:shd w:val="clear" w:color="auto" w:fill="FFFFFF"/>
            </w:rPr>
            <w:fldChar w:fldCharType="end"/>
          </w:r>
        </w:p>
      </w:sdtContent>
    </w:sdt>
    <w:p w:rsidR="00382418" w:rsidRDefault="00382418">
      <w:pPr>
        <w:pStyle w:val="13"/>
        <w:rPr>
          <w:lang w:eastAsia="ar-SA"/>
        </w:rPr>
      </w:pPr>
    </w:p>
    <w:p w:rsidR="00382418" w:rsidRDefault="00382418">
      <w:pPr>
        <w:outlineLvl w:val="0"/>
        <w:rPr>
          <w:rFonts w:ascii="Times New Roman" w:hAnsi="Times New Roman" w:cs="Times New Roman"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382418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382418" w:rsidRDefault="00653BB6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>
        <w:br w:type="page"/>
      </w:r>
    </w:p>
    <w:p w:rsidR="00382418" w:rsidRDefault="00653BB6">
      <w:pPr>
        <w:pStyle w:val="1"/>
        <w:keepLines/>
        <w:numPr>
          <w:ilvl w:val="0"/>
          <w:numId w:val="6"/>
        </w:numPr>
        <w:jc w:val="center"/>
        <w:rPr>
          <w:sz w:val="24"/>
          <w:szCs w:val="24"/>
        </w:rPr>
      </w:pPr>
      <w:bookmarkStart w:id="1" w:name="_Toc75446566"/>
      <w:bookmarkStart w:id="2" w:name="_Toc125476050"/>
      <w:bookmarkStart w:id="3" w:name="_Toc125473240"/>
      <w:bookmarkStart w:id="4" w:name="_Toc51339692"/>
      <w:r>
        <w:rPr>
          <w:sz w:val="24"/>
          <w:szCs w:val="24"/>
          <w:lang w:val="ru-RU"/>
        </w:rPr>
        <w:lastRenderedPageBreak/>
        <w:t>Общие сведения</w:t>
      </w:r>
      <w:bookmarkEnd w:id="1"/>
      <w:bookmarkEnd w:id="2"/>
      <w:bookmarkEnd w:id="3"/>
      <w:bookmarkEnd w:id="4"/>
    </w:p>
    <w:p w:rsidR="00382418" w:rsidRDefault="00653BB6">
      <w:pPr>
        <w:pStyle w:val="af1"/>
        <w:widowControl w:val="0"/>
        <w:numPr>
          <w:ilvl w:val="1"/>
          <w:numId w:val="1"/>
        </w:numPr>
        <w:spacing w:after="0"/>
        <w:outlineLvl w:val="1"/>
        <w:rPr>
          <w:rFonts w:ascii="Times New Roman" w:hAnsi="Times New Roman"/>
          <w:sz w:val="24"/>
          <w:szCs w:val="24"/>
        </w:rPr>
      </w:pPr>
      <w:bookmarkStart w:id="5" w:name="_Toc125473241"/>
      <w:bookmarkStart w:id="6" w:name="_Toc125476051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Наименование закупаемой продукции.</w:t>
      </w:r>
      <w:bookmarkEnd w:id="5"/>
      <w:bookmarkEnd w:id="6"/>
    </w:p>
    <w:p w:rsidR="00382418" w:rsidRDefault="00653BB6">
      <w:pPr>
        <w:pStyle w:val="af1"/>
        <w:widowControl w:val="0"/>
        <w:spacing w:after="0"/>
        <w:ind w:left="0"/>
        <w:outlineLvl w:val="1"/>
        <w:rPr>
          <w:rFonts w:ascii="Times New Roman" w:hAnsi="Times New Roman"/>
        </w:rPr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ОКПД 2: 26.30.50</w:t>
      </w:r>
    </w:p>
    <w:p w:rsidR="00382418" w:rsidRDefault="00653BB6">
      <w:pPr>
        <w:pStyle w:val="af1"/>
        <w:widowControl w:val="0"/>
        <w:spacing w:after="0"/>
        <w:ind w:left="0"/>
        <w:outlineLvl w:val="1"/>
      </w:pPr>
      <w:r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Поставка у</w:t>
      </w:r>
      <w:r>
        <w:rPr>
          <w:rStyle w:val="Strong2"/>
          <w:rFonts w:ascii="Times New Roman" w:hAnsi="Times New Roman" w:cs="Times New Roman"/>
          <w:b w:val="0"/>
          <w:color w:val="000000"/>
          <w:sz w:val="24"/>
          <w:szCs w:val="24"/>
          <w:lang w:eastAsia="ru-RU"/>
        </w:rPr>
        <w:t>стройств охранной или пожарной сигнализации и аналогичнай аппаратуры</w:t>
      </w:r>
      <w:r w:rsidR="00CD185A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для нужд Кубанского филиала </w:t>
      </w:r>
      <w:r>
        <w:rPr>
          <w:rFonts w:ascii="Times New Roman" w:hAnsi="Times New Roman" w:cs="Times New Roman"/>
          <w:sz w:val="24"/>
          <w:szCs w:val="24"/>
        </w:rPr>
        <w:t>(далее продукция).</w:t>
      </w:r>
    </w:p>
    <w:p w:rsidR="00382418" w:rsidRDefault="00382418">
      <w:pPr>
        <w:rPr>
          <w:rFonts w:ascii="Times New Roman" w:hAnsi="Times New Roman"/>
          <w:sz w:val="24"/>
          <w:szCs w:val="24"/>
        </w:rPr>
      </w:pPr>
    </w:p>
    <w:p w:rsidR="00382418" w:rsidRDefault="00653BB6">
      <w:pPr>
        <w:pStyle w:val="af1"/>
        <w:widowControl w:val="0"/>
        <w:spacing w:after="0"/>
        <w:ind w:left="0"/>
        <w:outlineLvl w:val="1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1.2. </w:t>
      </w:r>
      <w:bookmarkStart w:id="7" w:name="_Toc125473242"/>
      <w:bookmarkStart w:id="8" w:name="_Toc125476052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Цель использования закупаемой продукции.</w:t>
      </w:r>
      <w:bookmarkEnd w:id="7"/>
      <w:bookmarkEnd w:id="8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hAnsi="Times New Roman" w:cs="Times New Roman"/>
          <w:bCs/>
          <w:sz w:val="28"/>
          <w:szCs w:val="28"/>
          <w:lang w:eastAsia="ar-SA"/>
        </w:rPr>
        <w:t xml:space="preserve">№ 20-ККГЭС-СМР-2022 от 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30.06.2022г[ТПИР_УК_20-ККГЭС-СМР-2022] 02-09-01 Инженерно-технические средства защиты Плотина</w:t>
      </w:r>
      <w:r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в рамках выполнения инвестиционного проекта K_T-1210-042», заключенного между ПАО РусГидро «Федеральная гидрогенерирующая компания –РусГидро» и АО «Гидроремонт-ВКК».</w:t>
      </w:r>
      <w:bookmarkStart w:id="9" w:name="_Toc125473249"/>
      <w:bookmarkStart w:id="10" w:name="_Toc125476056"/>
    </w:p>
    <w:p w:rsidR="00382418" w:rsidRDefault="00382418">
      <w:pPr>
        <w:tabs>
          <w:tab w:val="left" w:pos="426"/>
          <w:tab w:val="left" w:pos="993"/>
        </w:tabs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</w:pPr>
    </w:p>
    <w:p w:rsidR="00382418" w:rsidRDefault="00653BB6">
      <w:pPr>
        <w:keepNext/>
        <w:keepLines/>
        <w:numPr>
          <w:ilvl w:val="0"/>
          <w:numId w:val="3"/>
        </w:numPr>
        <w:spacing w:before="120"/>
        <w:jc w:val="center"/>
        <w:outlineLvl w:val="0"/>
        <w:rPr>
          <w:rFonts w:ascii="Times New Roman" w:hAnsi="Times New Roman"/>
          <w:sz w:val="24"/>
          <w:szCs w:val="24"/>
        </w:rPr>
      </w:pPr>
      <w:bookmarkStart w:id="11" w:name="_Toc75446573"/>
      <w:bookmarkStart w:id="12" w:name="_Toc51339693"/>
      <w:r>
        <w:rPr>
          <w:rFonts w:ascii="Times New Roman" w:hAnsi="Times New Roman" w:cs="Times New Roman"/>
          <w:b/>
          <w:iCs/>
          <w:sz w:val="24"/>
          <w:szCs w:val="24"/>
          <w:lang w:val="x-none" w:eastAsia="x-none"/>
        </w:rPr>
        <w:t>Требования к продукции</w:t>
      </w:r>
      <w:bookmarkEnd w:id="11"/>
      <w:bookmarkEnd w:id="12"/>
      <w:r>
        <w:rPr>
          <w:rFonts w:ascii="Times New Roman" w:hAnsi="Times New Roman" w:cs="Times New Roman"/>
          <w:b/>
          <w:iCs/>
          <w:sz w:val="24"/>
          <w:szCs w:val="24"/>
          <w:lang w:eastAsia="x-none"/>
        </w:rPr>
        <w:t>.</w:t>
      </w:r>
      <w:bookmarkEnd w:id="9"/>
      <w:bookmarkEnd w:id="10"/>
    </w:p>
    <w:p w:rsidR="00382418" w:rsidRDefault="00653BB6">
      <w:pPr>
        <w:pStyle w:val="4"/>
        <w:numPr>
          <w:ilvl w:val="1"/>
          <w:numId w:val="4"/>
        </w:numPr>
        <w:spacing w:after="0"/>
        <w:ind w:left="567" w:hanging="567"/>
      </w:pPr>
      <w:bookmarkStart w:id="13" w:name="_Toc75446574"/>
      <w:r>
        <w:rPr>
          <w:b w:val="0"/>
          <w:bCs w:val="0"/>
        </w:rPr>
        <w:t xml:space="preserve"> </w:t>
      </w:r>
      <w:r>
        <w:rPr>
          <w:bCs w:val="0"/>
        </w:rPr>
        <w:t>Требования к объемам и срокам постав</w:t>
      </w:r>
      <w:r>
        <w:t>ки</w:t>
      </w:r>
      <w:bookmarkEnd w:id="13"/>
    </w:p>
    <w:p w:rsidR="00382418" w:rsidRDefault="00653BB6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/>
          <w:sz w:val="24"/>
          <w:szCs w:val="24"/>
        </w:rPr>
      </w:pPr>
      <w:bookmarkStart w:id="14" w:name="_Toc125476057"/>
      <w:bookmarkStart w:id="15" w:name="_Toc75446575"/>
      <w:bookmarkStart w:id="16" w:name="_Toc125473250"/>
      <w:r>
        <w:rPr>
          <w:rFonts w:ascii="Times New Roman" w:hAnsi="Times New Roman" w:cs="Times New Roman"/>
          <w:b/>
          <w:sz w:val="24"/>
          <w:szCs w:val="24"/>
          <w:lang w:eastAsia="x-none"/>
        </w:rPr>
        <w:t>Перечень и объем закупаемой продукции</w:t>
      </w:r>
      <w:bookmarkEnd w:id="14"/>
      <w:bookmarkEnd w:id="15"/>
      <w:bookmarkEnd w:id="16"/>
    </w:p>
    <w:p w:rsidR="00382418" w:rsidRDefault="00653BB6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17" w:name="_Toc51339695"/>
      <w:bookmarkStart w:id="18" w:name="_Toc125476058"/>
      <w:bookmarkStart w:id="19" w:name="_Toc75446576"/>
      <w:bookmarkStart w:id="20" w:name="_Toc125473251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1.1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Перечень </w:t>
      </w:r>
      <w:bookmarkEnd w:id="17"/>
      <w:r>
        <w:rPr>
          <w:rFonts w:ascii="Times New Roman" w:hAnsi="Times New Roman" w:cs="Times New Roman"/>
          <w:b/>
          <w:sz w:val="24"/>
          <w:szCs w:val="24"/>
          <w:lang w:eastAsia="x-none"/>
        </w:rPr>
        <w:t>и объем закупаемой продукции</w:t>
      </w:r>
      <w:bookmarkEnd w:id="18"/>
      <w:bookmarkEnd w:id="19"/>
      <w:bookmarkEnd w:id="20"/>
    </w:p>
    <w:tbl>
      <w:tblPr>
        <w:tblW w:w="10107" w:type="dxa"/>
        <w:tblInd w:w="1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6"/>
        <w:gridCol w:w="6463"/>
        <w:gridCol w:w="1351"/>
        <w:gridCol w:w="1557"/>
      </w:tblGrid>
      <w:tr w:rsidR="00382418" w:rsidTr="00653BB6">
        <w:tc>
          <w:tcPr>
            <w:tcW w:w="736" w:type="dxa"/>
            <w:vAlign w:val="center"/>
          </w:tcPr>
          <w:p w:rsidR="00382418" w:rsidRDefault="00653BB6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82418" w:rsidRDefault="00653BB6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6463" w:type="dxa"/>
            <w:vAlign w:val="center"/>
          </w:tcPr>
          <w:p w:rsidR="00382418" w:rsidRDefault="00653BB6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Наименование продукции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Единица измерения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keepNext/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Устройство разблокировки двери с восстанавливаемой вставкой ST-ER115 Smartec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382418" w:rsidTr="00653BB6">
        <w:trPr>
          <w:trHeight w:val="47"/>
        </w:trPr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463" w:type="dxa"/>
            <w:shd w:val="clear" w:color="auto" w:fill="auto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</w:t>
            </w:r>
            <w:r>
              <w:rPr>
                <w:rFonts w:ascii="Times New Roman" w:hAnsi="Times New Roman"/>
                <w:sz w:val="24"/>
                <w:szCs w:val="24"/>
              </w:rPr>
              <w:t>амок электромагнитный ALM-700S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Турникет электромеханический полноростовый RTD-16.2 ПЭРКо G-I-RT-071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Кнопка открывания двери "Выход" ОдсП-2 Цифрал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Извещатель охранный ручной Астра-321 (ИО 101-7) Теко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Извещатель охранный магнитоконтактный накладной, для металлов ДПМГ 2-40 Магнитоконтакт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Извещатель охранный точечный магнитоконтактный ДПМГ 2-100 Магнитоконтакт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Извещатель охранный радиоволновой Антирис 5.8-40 СТ-Периметр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Козырек защитный К-2 СТ-Периметр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Pr="00653BB6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Кронштейн КМЧ-1 СТ-Периметр</w:t>
            </w:r>
          </w:p>
        </w:tc>
        <w:tc>
          <w:tcPr>
            <w:tcW w:w="1351" w:type="dxa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Кабель коаксиальный радиочастотный РК 50-2-11 Паритет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м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Pr="00653BB6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53BB6">
              <w:rPr>
                <w:rFonts w:ascii="Times New Roman" w:hAnsi="Times New Roman"/>
                <w:sz w:val="24"/>
                <w:szCs w:val="24"/>
              </w:rPr>
              <w:t>195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Приемник тревожной сигнализации на 8 передатчиков RS-201R Альтоника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Носимый передатчик тревожных извещений (тревожная радиокнопка) повышенной дальности RS-201TK01 Альтоника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Антенна круговая полуволновая (в комплекте с вч разьемом и вч кабелем) АК-433 Альтоника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pStyle w:val="aff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Оповещатель пожарный общепромышленный звуковой с индикацией c адаптером крепления на столб/опору ВС-07е-О-ЗИ 24VDC Эридан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Извещатель охранный линейный радиоволновой Призма 3-10/150 ОМЛД.25.002-01 Электронная аппаратура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Блок питания SKAT-24-3.0-DIN SKAT-24-3.0-DIN Бастион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оптический ШКОН -Р/1 -16 -LC ~16 -LC/SM ~16 -LC/UPC 130401-00077 ССД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Патч корд оптический FOP(d)-9-LC-LC-1m 7343c CABEUS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Кросс оптический ШКОС-С-1U/2-24-SC~24-SC/APC~24-SC/APC 130301-02225 ССД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Патч-корд оптический FOP(d)-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9-LC/UPC-SC/UPC</w:t>
            </w:r>
            <w:r>
              <w:rPr>
                <w:rFonts w:ascii="Times New Roman" w:hAnsi="Times New Roman"/>
                <w:sz w:val="24"/>
                <w:szCs w:val="24"/>
              </w:rPr>
              <w:t>-1m 7352c CABEUS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shd w:val="clear" w:color="auto" w:fill="auto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</w:tr>
      <w:tr w:rsidR="00382418" w:rsidTr="00653BB6">
        <w:tc>
          <w:tcPr>
            <w:tcW w:w="736" w:type="dxa"/>
            <w:vAlign w:val="center"/>
          </w:tcPr>
          <w:p w:rsidR="00382418" w:rsidRDefault="00382418">
            <w:pPr>
              <w:widowControl w:val="0"/>
              <w:numPr>
                <w:ilvl w:val="0"/>
                <w:numId w:val="2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shd w:val="clear" w:color="auto" w:fill="FFFF00"/>
              </w:rPr>
            </w:pPr>
          </w:p>
        </w:tc>
        <w:tc>
          <w:tcPr>
            <w:tcW w:w="6463" w:type="dxa"/>
            <w:shd w:val="clear" w:color="auto" w:fill="FFFFFF"/>
            <w:vAlign w:val="center"/>
          </w:tcPr>
          <w:p w:rsidR="00382418" w:rsidRDefault="00653BB6">
            <w:pPr>
              <w:widowContro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Монитор LCD 24 дюйма RDW2401K ЕМТЦ.467846.007 РДВ ТЕХНОЛОДЖИ</w:t>
            </w:r>
          </w:p>
        </w:tc>
        <w:tc>
          <w:tcPr>
            <w:tcW w:w="1351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000000"/>
              </w:rPr>
              <w:t>шт</w:t>
            </w:r>
          </w:p>
        </w:tc>
        <w:tc>
          <w:tcPr>
            <w:tcW w:w="1557" w:type="dxa"/>
            <w:vAlign w:val="center"/>
          </w:tcPr>
          <w:p w:rsidR="00382418" w:rsidRDefault="00653BB6">
            <w:pPr>
              <w:pStyle w:val="aff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</w:tr>
    </w:tbl>
    <w:p w:rsidR="00382418" w:rsidRDefault="00382418">
      <w:pPr>
        <w:keepNext/>
        <w:tabs>
          <w:tab w:val="left" w:pos="567"/>
        </w:tabs>
        <w:spacing w:before="120"/>
        <w:outlineLvl w:val="2"/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382418" w:rsidRDefault="00653BB6">
      <w:pPr>
        <w:keepNext/>
        <w:numPr>
          <w:ilvl w:val="2"/>
          <w:numId w:val="3"/>
        </w:numPr>
        <w:tabs>
          <w:tab w:val="left" w:pos="567"/>
        </w:tabs>
        <w:spacing w:before="120"/>
        <w:ind w:hanging="1227"/>
        <w:outlineLvl w:val="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Требования к срокам поставки продукции </w:t>
      </w:r>
    </w:p>
    <w:p w:rsidR="00382418" w:rsidRDefault="00653BB6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21" w:name="_Toc50125127"/>
      <w:bookmarkStart w:id="22" w:name="_Toc51339697"/>
      <w:bookmarkStart w:id="23" w:name="_Toc125476060"/>
      <w:bookmarkStart w:id="24" w:name="_Toc75446579"/>
      <w:bookmarkStart w:id="25" w:name="_Toc125473253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Таблица </w:t>
      </w:r>
      <w:r>
        <w:rPr>
          <w:rFonts w:ascii="Times New Roman" w:hAnsi="Times New Roman" w:cs="Times New Roman"/>
          <w:b/>
          <w:sz w:val="24"/>
          <w:szCs w:val="24"/>
          <w:lang w:eastAsia="x-none"/>
        </w:rPr>
        <w:t>2.1</w:t>
      </w:r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  <w:bookmarkStart w:id="26" w:name="_Hlk50465284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Требования по срокам </w:t>
      </w:r>
      <w:bookmarkEnd w:id="21"/>
      <w:bookmarkEnd w:id="22"/>
      <w:bookmarkEnd w:id="26"/>
      <w:r>
        <w:rPr>
          <w:rFonts w:ascii="Times New Roman" w:hAnsi="Times New Roman" w:cs="Times New Roman"/>
          <w:b/>
          <w:sz w:val="24"/>
          <w:szCs w:val="24"/>
          <w:lang w:eastAsia="x-none"/>
        </w:rPr>
        <w:t>поставки продукции</w:t>
      </w:r>
      <w:bookmarkEnd w:id="23"/>
      <w:bookmarkEnd w:id="24"/>
      <w:bookmarkEnd w:id="25"/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 </w:t>
      </w:r>
    </w:p>
    <w:tbl>
      <w:tblPr>
        <w:tblW w:w="10140" w:type="dxa"/>
        <w:tblInd w:w="99" w:type="dxa"/>
        <w:tblLayout w:type="fixed"/>
        <w:tblLook w:val="04A0" w:firstRow="1" w:lastRow="0" w:firstColumn="1" w:lastColumn="0" w:noHBand="0" w:noVBand="1"/>
      </w:tblPr>
      <w:tblGrid>
        <w:gridCol w:w="768"/>
        <w:gridCol w:w="2864"/>
        <w:gridCol w:w="2835"/>
        <w:gridCol w:w="3673"/>
      </w:tblGrid>
      <w:tr w:rsidR="00382418"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Default="00653BB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Default="00653BB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продукции партии продукции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418" w:rsidRDefault="00653BB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началу срока поставки продукции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Default="00653BB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Требования к окончанию срока поставки продукции</w:t>
            </w:r>
          </w:p>
        </w:tc>
      </w:tr>
      <w:tr w:rsidR="00382418">
        <w:trPr>
          <w:trHeight w:val="1348"/>
        </w:trPr>
        <w:tc>
          <w:tcPr>
            <w:tcW w:w="7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82418" w:rsidRDefault="00382418">
            <w:pPr>
              <w:widowControl w:val="0"/>
              <w:numPr>
                <w:ilvl w:val="0"/>
                <w:numId w:val="5"/>
              </w:numPr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382418" w:rsidRDefault="00653BB6">
            <w:pPr>
              <w:pStyle w:val="af1"/>
              <w:widowControl w:val="0"/>
              <w:spacing w:after="0"/>
              <w:ind w:left="0"/>
              <w:outlineLvl w:val="1"/>
              <w:rPr>
                <w:rFonts w:ascii="Times New Roman" w:hAnsi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ОКПД 2: 26.30.50</w:t>
            </w:r>
          </w:p>
          <w:p w:rsidR="00382418" w:rsidRDefault="00653BB6">
            <w:pPr>
              <w:pStyle w:val="af1"/>
              <w:widowControl w:val="0"/>
              <w:spacing w:after="0"/>
              <w:ind w:left="0"/>
              <w:outlineLvl w:val="1"/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Поставка у</w:t>
            </w:r>
            <w:r>
              <w:rPr>
                <w:rStyle w:val="Strong2"/>
                <w:rFonts w:ascii="Times New Roman" w:hAnsi="Times New Roman" w:cs="Times New Roman"/>
                <w:b w:val="0"/>
                <w:color w:val="000000"/>
                <w:sz w:val="24"/>
                <w:szCs w:val="24"/>
                <w:lang w:eastAsia="ru-RU"/>
              </w:rPr>
              <w:t>стройств охранной или пожарной сигнализации и аналогичнай аппаратуры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для нужд Кубанского филиала.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Default="00653BB6">
            <w:pPr>
              <w:widowControl w:val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даты подписания договора</w:t>
            </w:r>
          </w:p>
        </w:tc>
        <w:tc>
          <w:tcPr>
            <w:tcW w:w="36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Default="00653BB6">
            <w:pPr>
              <w:widowControl w:val="0"/>
              <w:jc w:val="center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в течение 30 календарных дней с даты подписания договора</w:t>
            </w:r>
          </w:p>
        </w:tc>
      </w:tr>
    </w:tbl>
    <w:p w:rsidR="00382418" w:rsidRDefault="00382418">
      <w:pPr>
        <w:rPr>
          <w:rFonts w:ascii="Times New Roman" w:hAnsi="Times New Roman" w:cs="Times New Roman"/>
          <w:b/>
          <w:sz w:val="24"/>
          <w:szCs w:val="24"/>
          <w:lang w:eastAsia="x-none"/>
        </w:rPr>
      </w:pPr>
    </w:p>
    <w:p w:rsidR="00382418" w:rsidRDefault="00653BB6">
      <w:pPr>
        <w:pStyle w:val="4"/>
        <w:numPr>
          <w:ilvl w:val="1"/>
          <w:numId w:val="4"/>
        </w:numPr>
        <w:spacing w:after="0"/>
        <w:ind w:left="567" w:hanging="567"/>
      </w:pPr>
      <w:r>
        <w:t xml:space="preserve"> </w:t>
      </w:r>
      <w:bookmarkStart w:id="27" w:name="_Toc125473255"/>
      <w:bookmarkStart w:id="28" w:name="_Toc125476061"/>
      <w:r>
        <w:t>Требования к качеству продукции</w:t>
      </w:r>
      <w:bookmarkEnd w:id="27"/>
      <w:bookmarkEnd w:id="28"/>
    </w:p>
    <w:p w:rsidR="00382418" w:rsidRDefault="00653BB6">
      <w:pPr>
        <w:keepNext/>
        <w:keepLines/>
        <w:spacing w:before="240"/>
        <w:outlineLvl w:val="0"/>
        <w:rPr>
          <w:rFonts w:ascii="Times New Roman" w:hAnsi="Times New Roman"/>
          <w:sz w:val="24"/>
          <w:szCs w:val="24"/>
        </w:rPr>
      </w:pPr>
      <w:bookmarkStart w:id="29" w:name="_Toc125476062"/>
      <w:bookmarkStart w:id="30" w:name="_Toc125473256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>Таблица 3. Требования к продукции</w:t>
      </w:r>
      <w:bookmarkEnd w:id="29"/>
      <w:bookmarkEnd w:id="30"/>
      <w:r>
        <w:rPr>
          <w:rFonts w:ascii="Times New Roman" w:hAnsi="Times New Roman" w:cs="Times New Roman"/>
          <w:b/>
          <w:sz w:val="24"/>
          <w:szCs w:val="24"/>
          <w:lang w:val="x-none" w:eastAsia="x-none"/>
        </w:rPr>
        <w:t xml:space="preserve"> </w:t>
      </w:r>
    </w:p>
    <w:p w:rsidR="00382418" w:rsidRDefault="00653BB6">
      <w:pPr>
        <w:rPr>
          <w:rFonts w:ascii="Times New Roman" w:hAnsi="Times New Roman"/>
          <w:sz w:val="24"/>
          <w:szCs w:val="24"/>
        </w:rPr>
      </w:pPr>
      <w:bookmarkStart w:id="31" w:name="_Toc125473257"/>
      <w:r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ar-SA"/>
        </w:rPr>
        <w:t xml:space="preserve">Наименование продукции: </w:t>
      </w:r>
      <w:r>
        <w:rPr>
          <w:rFonts w:ascii="Times New Roman" w:eastAsia="Times New Roman" w:hAnsi="Times New Roman" w:cs="Times New Roman"/>
          <w:bCs/>
          <w:i/>
          <w:iCs/>
          <w:sz w:val="24"/>
          <w:szCs w:val="24"/>
          <w:lang w:eastAsia="ar-SA"/>
        </w:rPr>
        <w:t xml:space="preserve">согласно Таблицы 1.1 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«</w:t>
      </w:r>
      <w:r>
        <w:rPr>
          <w:rFonts w:ascii="Times New Roman" w:hAnsi="Times New Roman" w:cs="Times New Roman"/>
          <w:i/>
          <w:iCs/>
          <w:color w:val="000000"/>
          <w:sz w:val="24"/>
          <w:szCs w:val="24"/>
          <w:lang w:eastAsia="x-none"/>
        </w:rPr>
        <w:t>Перечень и объем закупаемой продукции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ar-SA"/>
        </w:rPr>
        <w:t>»</w:t>
      </w:r>
      <w:bookmarkEnd w:id="31"/>
    </w:p>
    <w:tbl>
      <w:tblPr>
        <w:tblW w:w="10157" w:type="dxa"/>
        <w:tblInd w:w="4" w:type="dxa"/>
        <w:tblLayout w:type="fixed"/>
        <w:tblCellMar>
          <w:left w:w="34" w:type="dxa"/>
          <w:right w:w="0" w:type="dxa"/>
        </w:tblCellMar>
        <w:tblLook w:val="04A0" w:firstRow="1" w:lastRow="0" w:firstColumn="1" w:lastColumn="0" w:noHBand="0" w:noVBand="1"/>
      </w:tblPr>
      <w:tblGrid>
        <w:gridCol w:w="793"/>
        <w:gridCol w:w="3171"/>
        <w:gridCol w:w="32"/>
        <w:gridCol w:w="2521"/>
        <w:gridCol w:w="1982"/>
        <w:gridCol w:w="1658"/>
      </w:tblGrid>
      <w:tr w:rsidR="00382418" w:rsidRPr="00653BB6" w:rsidTr="00653BB6">
        <w:tc>
          <w:tcPr>
            <w:tcW w:w="79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№ п/п</w:t>
            </w:r>
          </w:p>
        </w:tc>
        <w:tc>
          <w:tcPr>
            <w:tcW w:w="3203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Наименование параметра</w:t>
            </w:r>
          </w:p>
        </w:tc>
        <w:tc>
          <w:tcPr>
            <w:tcW w:w="252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Технические характеристики продукции</w:t>
            </w:r>
          </w:p>
        </w:tc>
        <w:tc>
          <w:tcPr>
            <w:tcW w:w="364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Способ подтверждения участником соответствия требованиям</w:t>
            </w:r>
          </w:p>
        </w:tc>
      </w:tr>
      <w:tr w:rsidR="00382418" w:rsidRPr="00653BB6" w:rsidTr="00653BB6">
        <w:tc>
          <w:tcPr>
            <w:tcW w:w="793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3203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2521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Согласие с требованием/ указание характеристик</w:t>
            </w:r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hd w:val="clear" w:color="auto" w:fill="FFFFFF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Предоставление подтверждающего документа или иной способ подтверждения</w:t>
            </w: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</w:rPr>
              <w:t>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</w:rPr>
              <w:t>2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</w:rPr>
              <w:t>3</w:t>
            </w: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</w:rPr>
              <w:t>4</w:t>
            </w:r>
          </w:p>
        </w:tc>
        <w:tc>
          <w:tcPr>
            <w:tcW w:w="16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</w:rPr>
              <w:t>5</w:t>
            </w:r>
          </w:p>
        </w:tc>
      </w:tr>
      <w:tr w:rsidR="00382418" w:rsidRPr="00653BB6" w:rsidTr="00653BB6">
        <w:trPr>
          <w:trHeight w:val="65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before="60"/>
              <w:ind w:left="-113"/>
              <w:contextualSpacing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 w:cs="Times New Roman"/>
                <w:b/>
                <w:lang w:eastAsia="ru-RU"/>
              </w:rPr>
              <w:t>1.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lang w:eastAsia="ru-RU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  <w:tc>
          <w:tcPr>
            <w:tcW w:w="1982" w:type="dxa"/>
            <w:vMerge w:val="restart"/>
            <w:tcBorders>
              <w:left w:val="single" w:sz="4" w:space="0" w:color="000000"/>
              <w:bottom w:val="single" w:sz="4" w:space="0" w:color="000000"/>
            </w:tcBorders>
          </w:tcPr>
          <w:p w:rsidR="00382418" w:rsidRPr="00653BB6" w:rsidRDefault="00653BB6">
            <w:pPr>
              <w:widowControl w:val="0"/>
              <w:suppressAutoHyphens w:val="0"/>
              <w:spacing w:after="200"/>
              <w:jc w:val="center"/>
            </w:pPr>
            <w:r w:rsidRPr="00653BB6">
              <w:rPr>
                <w:rFonts w:ascii="Times New Roman" w:eastAsia="Times New Roman" w:hAnsi="Times New Roman" w:cs="Times New Roman"/>
                <w:bCs/>
                <w:color w:val="000000"/>
                <w:lang w:eastAsia="ru-RU"/>
              </w:rPr>
              <w:t>Участник должен представить в заявке согласие поставить продукцию, полностью соответствую настоящим техническим требованиям, по форме Технического предложения, установленной в Документации о закупке</w:t>
            </w:r>
          </w:p>
        </w:tc>
        <w:tc>
          <w:tcPr>
            <w:tcW w:w="1658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Устройство разблокировки двери с восстанавливаемой вставкой</w:t>
            </w:r>
          </w:p>
          <w:p w:rsidR="00382418" w:rsidRPr="00653BB6" w:rsidRDefault="00653BB6">
            <w:pPr>
              <w:pStyle w:val="aff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ST-ER115 Smartec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установки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Накладная/Врезная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Материал корпуса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Пластик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Индикация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контактов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НЗ/НР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Коммутируемая мощность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 А, 12 − 48 В DC; 3 А, 125 − 220 В AC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Ключ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 комплекте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451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1.2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Замок электромагнитный ALM-700S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Сила удержания, кг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700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Потребляемый ток, мА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800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Напряжение питания DC,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12/24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12F19">
            <w:pPr>
              <w:widowControl w:val="0"/>
            </w:pPr>
            <w:hyperlink r:id="rId7">
              <w:r w:rsidR="00653BB6" w:rsidRPr="00653BB6">
                <w:rPr>
                  <w:rStyle w:val="af6"/>
                  <w:rFonts w:ascii="Times New Roman" w:hAnsi="Times New Roman"/>
                  <w:color w:val="000000"/>
                  <w:u w:val="none"/>
                </w:rPr>
                <w:t>Датчик состояния двери</w:t>
              </w:r>
            </w:hyperlink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12F19">
            <w:pPr>
              <w:widowControl w:val="0"/>
              <w:spacing w:line="300" w:lineRule="atLeast"/>
            </w:pPr>
            <w:hyperlink r:id="rId8">
              <w:r w:rsidR="00653BB6" w:rsidRPr="00653BB6">
                <w:rPr>
                  <w:rStyle w:val="af6"/>
                  <w:rFonts w:ascii="Times New Roman" w:hAnsi="Times New Roman"/>
                  <w:color w:val="000000"/>
                  <w:u w:val="none"/>
                </w:rPr>
                <w:t>Есть</w:t>
              </w:r>
            </w:hyperlink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Датчик состояния замка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</w:pPr>
            <w:r w:rsidRPr="00653BB6">
              <w:rPr>
                <w:rStyle w:val="af6"/>
                <w:rFonts w:ascii="Times New Roman" w:hAnsi="Times New Roman"/>
                <w:color w:val="000000"/>
                <w:u w:val="none"/>
              </w:rPr>
              <w:t>нет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Светодиодная индикация состояния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1.2.7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Диапазон рабочих температур, °С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-40…+40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lastRenderedPageBreak/>
              <w:t>1.3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Турникет электромеханический полноростовый RTD-16.2 ПЭРКо G-I-RT-071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Напряжение питания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24В постоянного тока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Мощность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 более 30Вт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Ток потребления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 более 1,2 A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Количество направлений прохода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Пропускная способность в режиме однократного прохода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20 чел./мин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Пропускная способность в режиме свободного прохода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30 чел./мин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Габаритные размеры (длина×ширина×высота)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1595×1641×2303 мм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1.3.8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Ширина зоны прохода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630 мм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1.3.9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Рабочий температурный диапазон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от -40°C до +55°C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1.4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Кнопка открывания двери "Выход" ОдсП-2 Цифрал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1.4.1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монтажа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Накладной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1.4.2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кнопок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  <w:shd w:val="clear" w:color="auto" w:fill="FFFFFF"/>
              </w:rPr>
              <w:t>Механические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1.4.3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Материал корпуса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Металл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1.4.4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Кнопка выхода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1.4.5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Подсветка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1.5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Извещатель охранный ручной Астра-321 (ИО 101-7) Теко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1.5.1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Макс. ток, коммутируемый контактами извещателя, 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1.5.2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Макс. напряжение, коммутируемое контактами извещателя, не более,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1.5.3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Диапазон рабочих температур, °С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-30…+50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1.5.4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возвратных ключа в комплекте,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1.5.5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выход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НЗ/НР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1.6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Извещатель охранный магнитоконтактный накладной, для металлов ДПМГ 2-40 Магнитоконтакт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1.6.1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контактов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Нормально замкнутые; на размыкание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1.6.2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Расстояние между магнитом и герконом, мм: - при размыкании контактов, более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1.6.3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Расстояние между магнитом и герконом, мм:- при замыкании контактов,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1.6.4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максимальное коммутируемое напряжение,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1.6.5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максимальный коммутируемый ток, 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lastRenderedPageBreak/>
              <w:t>1.7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Извещатель охранный точечный магнитоконтактный ДПМГ 2-100 Магнитоконтакт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1.7.1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контактов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Нормально замкнутые; на размыкание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1.7.2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Расстояние между магнитом и герконом, мм: - при размыкании контактов, более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160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1.7.3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Расстояние между магнитом и герконом, мм: - при замыкании контактов,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1.7.4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максимальное коммутируемое напряжение,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250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1.7.5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максимальный коммутируемый ток, 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1.8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Извещатель охранный радиоволновой Антирис 5.8-40 СТ-Периметр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Длина ЗО при максимальной дальности, м, не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40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Длина ЗО при минимальной дальности, м, не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6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Максимальная ширина ЗО, 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 менее 20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Максимальная высота ЗО, м.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Диапазон рабочих напряжений питания,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10,2...30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Время готовности после включения питания, с, не более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60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Длительность извещения, с, не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1.8.8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Рабочая частота, МГц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5775 ± 50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1.8.9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Средний срок службы извещателя, лет, не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1.9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Козырек защитный К-2 СТ-Периметр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1.9.1</w:t>
            </w:r>
          </w:p>
        </w:tc>
        <w:tc>
          <w:tcPr>
            <w:tcW w:w="317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Функционал</w:t>
            </w:r>
          </w:p>
        </w:tc>
        <w:tc>
          <w:tcPr>
            <w:tcW w:w="255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Козырек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1.9.2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Комплект козырька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К2 СПМТ.305133.007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1.10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Кронштейн КМЧ-1 СТ-Периметр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1.10.1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Кронштейн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 квадратные опоры без повреждения опоры.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1.10.2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Назначение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Для крепления Извещателя охранного радиоволнового Антирис 5.8-40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1.11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Кабель коаксиальный радиочастотный РК 50-2-11 Паритет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1.11.1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Волновое сопротивление, Ом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50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1.11.2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проводника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однопроволочный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1.11.3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Наружный диаметр кабеля, не более, мм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3.7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1.11.4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оболочки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СПЭ полиэтилен (для внешней прокладки)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1.11.5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оплетки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медная проволока 90%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1.12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Приемник тревожной сигнализации на 8 передатчиков RS-201R Альтоника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1.12.1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Параметры радиоканала:</w:t>
            </w:r>
          </w:p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рабочая частота, МГц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433.92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1.12.2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количество регистрируемых устройств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8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1.12.3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Параметры релейных выходов:</w:t>
            </w:r>
          </w:p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кол-во релейных выходов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1.12.4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коммутируемое напряжение,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72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1.12.5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коммутируемый ток, мА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1.12.6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Напряжение питания, B: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от внешнего источника питания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10…15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1.12.7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Ток потребления, мА:</w:t>
            </w:r>
          </w:p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не более</w:t>
            </w:r>
          </w:p>
          <w:p w:rsidR="00382418" w:rsidRPr="00653BB6" w:rsidRDefault="00382418">
            <w:pPr>
              <w:widowControl w:val="0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1.13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Носимый передатчик тревожных извещений (тревожная радиокнопка) повышенной дальности RS-201TK01 Альтоника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1.13.1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рабочая частота, МГц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433.92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1.13.2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дальность (в прямой видимости), км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3…5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1.13.3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излучаемая мощность, мВт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1.13.4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Напряжение питания, B:</w:t>
            </w:r>
          </w:p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от встроенного элемента питания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12 В (23А)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1.14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Антенна круговая полуволновая (в комплекте с вч разьемом и вч кабелем) АК-433 Альтоника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1.14.1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Рабочая частота, МГц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433.92 МГц ±0.2%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1.14.2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КСВ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 более 1.5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1.14.3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Поляризация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вертикальная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1.14.4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Волновое сопротивление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50 Ом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1.14.5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Длина антенны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490 мм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1.14.6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разъема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TNC</w:t>
            </w:r>
          </w:p>
          <w:p w:rsidR="00382418" w:rsidRPr="00653BB6" w:rsidRDefault="00382418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1.15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f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Оповещатель пожарный общепромышленный звуковой с индикацией c адаптером крепления на столб/опору ВС-07е-О-ЗИ 24VDC Эридан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1.15.1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Маркировка по взрывозащите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1ExdIICT6GbX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1.15.2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светового оповещателя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 выбором режимов работы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1.15.3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Частота мигания, Гц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0.5…2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1.15.4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Уровень звукового давления, дБ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1.15.5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Количество тонов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spacing w:after="0"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1.15.6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Напряжение питания, B: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от внешнего источника питания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12…24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1.15.7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Потребляемая мощность: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не более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 Вт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1.16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Извещатель охранный линейный радиоволновой Призма 3-10/150 ОМЛД.25.002-01 Электронная аппаратура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1.16.1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Функционал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Извещатель охранный радиоволновой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1.16.2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Арктическое исполнение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(-60°С)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1.16.3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Взрывозащищенное исполнение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Нет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1.16.4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Длина зоны обнаружения, 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150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1.16.5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зоны обнаружения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Объём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1.16.6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радиоволнового извещателя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Двухпозиционный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1.16.7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Ширина зоны обнаружения, 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2,5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1.17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Блок питания SKAT-24-3.0-DIN SKAT-24-3.0-DIN Бастион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устройства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Источник вторичного электропитания резервированный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Световая индикация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"Наличие сети"; "Нагрузка"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Напряжение питания, B: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от сети переменного тока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160…250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Потребляемая мощность: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от сети переменного тока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8.6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Потребляемый ток: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при питании от резервного источника питания, 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0.05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Выходное напряжение, В: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при питании от сети переменного тока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25.0…28.0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Выходное напряжение, В: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при питании от аккумуляторной батареи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21.0…27.8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1.17.8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Величина пульсаций выходного напряжения при номинальном токе нагрузки, мВ, не более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200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1.17.9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Выходной ток, А:</w:t>
            </w:r>
          </w:p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- максимальный при наличии основного питания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1.17.10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используемого аккумулятора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12 В 12 Ач или 17 Ач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1.17.11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Количество аккумуляторов,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1.17.12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Защита от короткого замыкания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Есть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1.17.13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Защита аккумулятора от глубокого разряда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Есть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1.17.14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Напряжение, при котором происходит отключение нагрузки для предотвращения глубокого разряда аккумуляторной батареи, 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10…11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1.18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Кросс оптический ШКОН -Р/1 -16 -LC ~16 -LC/SM ~16 -LC/UPC 130401-00077 ССД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товара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Кросс оптический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Серия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ШКОН-Р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Кол-во портов, шт.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Исполнение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Настенный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Макс. кол-во вводимых кабелей,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портов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LC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адаптеров и пигтейлов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LC/SM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1.18.8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Материал корпуса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Сталь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1.18.9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Пигтейл LC/UPC,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1.18.10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КДЗС,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16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1.18.11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Комплект монтажный,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1.19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Патч корд оптический FOP(d)-9-LC-LC-1m 7343c CABEUS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Коннектор / полировка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LC/UPC – LC/UPC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Исполнение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 волокна (duplex)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 волокна (duplex)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Одномодовое 9/125 (SM)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Класс волокна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OS2 / G.652.D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Материал внешней оболочки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LSZH-компаунд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Диаметр внешней оболочки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 мм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Цвет внешней оболочки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желтый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1.19.8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Длина патч-корда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1.19.9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Вносимые потери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≤ 0,35 дБ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1.19.10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Возвратные потери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≥ 50 дБ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1.19.11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Наконечник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Керамика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1.19.12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Диаметр наконечника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1,25 мм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1.19.13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Соответствие стандартам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  <w:lang w:val="en-US"/>
              </w:rPr>
            </w:pPr>
            <w:r w:rsidRPr="00653BB6">
              <w:rPr>
                <w:rFonts w:ascii="Times New Roman" w:hAnsi="Times New Roman"/>
                <w:color w:val="000000"/>
                <w:lang w:val="en-US"/>
              </w:rPr>
              <w:t>ISO/IEC 11801 OS2, ITU-T G.652.D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  <w:lang w:val="en-US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  <w:lang w:val="en-US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1.20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Кросс оптический ШКОС-С-1U/2-24-SC~24-SC/APC~24-SC/APC 130301-02225 ССД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товара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Кросс оптический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Серия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ШКОС-С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Исполнение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Стоечный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Высота, U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1U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Кол-во портов, шт.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портов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SC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адаптеров и пигтейлов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SC/SM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1.20.8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Корпус ШКОС-С-1U,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1.20.9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Крышка,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1.20.10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Кронштейн 19",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Кассета КТ-3645,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Крышка кассеты КТ,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КДЗС-4525,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Планка 8SC,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Комплект деталей для монтажа,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Розетка (адаптер) SC/UPC,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1.20.17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Пигтейл SC/UPC, шт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24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1.21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Патч-корд оптический FOP(d)-9-LC/UPC-SC/UPC-1m 7352c CABEUS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1.21.1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Длина, м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1.21.2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Исполнение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12F19">
            <w:pPr>
              <w:widowControl w:val="0"/>
              <w:spacing w:line="300" w:lineRule="atLeast"/>
              <w:rPr>
                <w:rFonts w:ascii="Times New Roman" w:hAnsi="Times New Roman"/>
                <w:color w:val="666666"/>
              </w:rPr>
            </w:pPr>
            <w:hyperlink r:id="rId9" w:tgtFrame="_blank">
              <w:r w:rsidR="00653BB6" w:rsidRPr="00653BB6">
                <w:rPr>
                  <w:rStyle w:val="af6"/>
                  <w:rFonts w:ascii="Times New Roman" w:hAnsi="Times New Roman"/>
                  <w:color w:val="000000"/>
                  <w:u w:val="none"/>
                  <w:shd w:val="clear" w:color="auto" w:fill="F2F2F2"/>
                </w:rPr>
                <w:t>Duplex</w:t>
              </w:r>
            </w:hyperlink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1.21.3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волокна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12F19">
            <w:pPr>
              <w:widowControl w:val="0"/>
              <w:spacing w:line="300" w:lineRule="atLeast"/>
              <w:rPr>
                <w:rFonts w:ascii="Times New Roman" w:hAnsi="Times New Roman"/>
                <w:color w:val="666666"/>
              </w:rPr>
            </w:pPr>
            <w:hyperlink r:id="rId10" w:tgtFrame="_blank">
              <w:r w:rsidR="00653BB6" w:rsidRPr="00653BB6">
                <w:rPr>
                  <w:rStyle w:val="af6"/>
                  <w:rFonts w:ascii="Times New Roman" w:hAnsi="Times New Roman"/>
                  <w:color w:val="000000"/>
                  <w:u w:val="none"/>
                  <w:shd w:val="clear" w:color="auto" w:fill="F2F2F2"/>
                </w:rPr>
                <w:t>Одномодовый</w:t>
              </w:r>
            </w:hyperlink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1.21.4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соединения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12F19">
            <w:pPr>
              <w:widowControl w:val="0"/>
              <w:spacing w:line="300" w:lineRule="atLeast"/>
              <w:rPr>
                <w:rFonts w:ascii="Times New Roman" w:hAnsi="Times New Roman"/>
                <w:color w:val="666666"/>
              </w:rPr>
            </w:pPr>
            <w:hyperlink r:id="rId11" w:tgtFrame="_blank">
              <w:r w:rsidR="00653BB6" w:rsidRPr="00653BB6">
                <w:rPr>
                  <w:rStyle w:val="af6"/>
                  <w:rFonts w:ascii="Times New Roman" w:hAnsi="Times New Roman"/>
                  <w:color w:val="000000"/>
                  <w:u w:val="none"/>
                  <w:shd w:val="clear" w:color="auto" w:fill="FFFFFF"/>
                </w:rPr>
                <w:t>LC-SC</w:t>
              </w:r>
            </w:hyperlink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lastRenderedPageBreak/>
              <w:t>1.21.5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Цвет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Желтый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  <w:color w:val="000000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lastRenderedPageBreak/>
              <w:t>1.22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b/>
                <w:bCs/>
              </w:rPr>
            </w:pPr>
            <w:r w:rsidRPr="00653BB6">
              <w:rPr>
                <w:rFonts w:ascii="Times New Roman" w:hAnsi="Times New Roman"/>
                <w:b/>
                <w:bCs/>
              </w:rPr>
              <w:t>Монитор LCD 24 дюйма RDW2401K ЕМТЦ.467846.007 РДВ ТЕХНОЛОДЖИ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Диагональ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23.8"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Тип матрицы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IPS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Разрешение экрана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1920x1080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Время отклика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4 мс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1.22.5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Частота обновления кадров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120 Гц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1.22.6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Яркость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350 кд/м2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1.22.7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Угол обзора по горизонтали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178°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34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1.22.8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Угол обзора по вертикали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178°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15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1.22.9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Разъёмы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VGA (D-Sub), HDMI, DisplayPort, выход на наушники, аудиовход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334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1.22.10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pStyle w:val="af9"/>
              <w:widowControl w:val="0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Встроенные динамики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line="300" w:lineRule="atLeast"/>
              <w:rPr>
                <w:rFonts w:ascii="Times New Roman" w:hAnsi="Times New Roman"/>
                <w:color w:val="000000"/>
              </w:rPr>
            </w:pPr>
            <w:r w:rsidRPr="00653BB6">
              <w:rPr>
                <w:rFonts w:ascii="Times New Roman" w:hAnsi="Times New Roman"/>
                <w:color w:val="000000"/>
              </w:rPr>
              <w:t>да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jc w:val="center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268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bookmarkStart w:id="32" w:name="_GoBack"/>
            <w:bookmarkEnd w:id="32"/>
            <w:r w:rsidRPr="00653BB6">
              <w:rPr>
                <w:rFonts w:ascii="Times New Roman" w:hAnsi="Times New Roman"/>
                <w:b/>
                <w:bCs/>
                <w:color w:val="000000"/>
              </w:rPr>
              <w:t>2.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spacing w:before="6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гарантиям, гарантийному и послегарантийному обслуживанию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spacing w:before="60"/>
              <w:rPr>
                <w:rFonts w:ascii="Times New Roman" w:hAnsi="Times New Roman"/>
                <w:b/>
                <w:bCs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2.1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Гарантия, не менее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</w:tcBorders>
          </w:tcPr>
          <w:p w:rsidR="00382418" w:rsidRPr="00653BB6" w:rsidRDefault="00653BB6">
            <w:pPr>
              <w:pStyle w:val="af9"/>
              <w:widowControl w:val="0"/>
              <w:spacing w:after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36 (тридцать шесть) месяцев, исчисляемый с даты подписания Сторонами соответствующей товарной накладной по форме ТОРГ-12 или универсального передаточного документа (УПД).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2.2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</w:tcBorders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выполнения гарантийных обязательств поставщика или производителя не должны включать требование привлечения, специально аккредитованных производителем организаций или специалистов.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3.</w:t>
            </w:r>
          </w:p>
        </w:tc>
        <w:tc>
          <w:tcPr>
            <w:tcW w:w="57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spacing w:before="6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комплектации и документам, поставляемым вместе с продукцией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2418" w:rsidRPr="00653BB6" w:rsidTr="00653BB6">
        <w:trPr>
          <w:trHeight w:val="42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3.1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Паспорт качества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2 экземпляра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3.2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соответствия (декларация соответствия)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экземпляра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557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3.3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Сертификат страны происхождения (РФ)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 экземпляра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492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3.4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Упаковочный лист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 шт.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rPr>
          <w:trHeight w:val="743"/>
        </w:trPr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b/>
                <w:bCs/>
                <w:color w:val="000000"/>
              </w:rPr>
              <w:t>4.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Требования к доставке, маркировке, упаковке, транспортировке, перемещению, условиям хранения, приемке и испытаниям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4.1</w:t>
            </w:r>
          </w:p>
        </w:tc>
        <w:tc>
          <w:tcPr>
            <w:tcW w:w="3203" w:type="dxa"/>
            <w:gridSpan w:val="2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Место поставки</w:t>
            </w:r>
          </w:p>
        </w:tc>
        <w:tc>
          <w:tcPr>
            <w:tcW w:w="252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>На склад Покупателя по адресу:</w:t>
            </w:r>
          </w:p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  <w:color w:val="000000"/>
              </w:rPr>
              <w:t xml:space="preserve">Кубанский филиал АО «Гидроремонт – ВКК» в </w:t>
            </w:r>
            <w:r w:rsidRPr="00653BB6">
              <w:rPr>
                <w:rFonts w:ascii="Times New Roman" w:hAnsi="Times New Roman"/>
                <w:color w:val="000000"/>
              </w:rPr>
              <w:lastRenderedPageBreak/>
              <w:t>г. Невинномысск, Ставропольский край, Кочубеевский р-н,с.Кочубеевское, АВТОДОРОГА «КАВКАЗ» 246КМ+1200М (СПРАВА) в рабочие дни:с 9-00 до 12-00 и с 13-00 до 16-00 (по местному времени) по предварительному уведомлению по телефону или электронной почте, не позднее предыдущего рабочего дня до прибытия транспорта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</w:rPr>
              <w:lastRenderedPageBreak/>
              <w:t>4.2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Условия поставки за счет средств Поставщика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</w:rPr>
              <w:t>4.3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widowControl w:val="0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 w:cs="Times New Roman"/>
                <w:lang w:eastAsia="ru-RU"/>
              </w:rPr>
              <w:t>Продукция должна быть новой, не бывшей в употреблении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</w:tr>
      <w:tr w:rsidR="00382418" w:rsidRPr="00653BB6" w:rsidTr="00653BB6">
        <w:tc>
          <w:tcPr>
            <w:tcW w:w="793" w:type="dxa"/>
            <w:tcBorders>
              <w:left w:val="single" w:sz="4" w:space="0" w:color="000000"/>
              <w:bottom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vAlign w:val="center"/>
          </w:tcPr>
          <w:p w:rsidR="00382418" w:rsidRPr="00653BB6" w:rsidRDefault="00653BB6">
            <w:pPr>
              <w:widowControl w:val="0"/>
              <w:jc w:val="center"/>
              <w:rPr>
                <w:rFonts w:ascii="Times New Roman" w:hAnsi="Times New Roman"/>
              </w:rPr>
            </w:pPr>
            <w:r w:rsidRPr="00653BB6">
              <w:rPr>
                <w:rFonts w:ascii="Times New Roman" w:hAnsi="Times New Roman"/>
              </w:rPr>
              <w:t>4.4</w:t>
            </w:r>
          </w:p>
        </w:tc>
        <w:tc>
          <w:tcPr>
            <w:tcW w:w="5724" w:type="dxa"/>
            <w:gridSpan w:val="3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382418" w:rsidRPr="00653BB6" w:rsidRDefault="00653BB6">
            <w:pPr>
              <w:pStyle w:val="af1"/>
              <w:widowControl w:val="0"/>
              <w:spacing w:line="259" w:lineRule="auto"/>
              <w:ind w:left="57"/>
              <w:rPr>
                <w:rFonts w:ascii="Times New Roman" w:hAnsi="Times New Roman"/>
              </w:rPr>
            </w:pPr>
            <w:r w:rsidRPr="00653BB6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Доставка оборудования должна соответствовать установленным требованиям. Продукция должна поставляться в пригодной для транспортировки упаковке, которая может защитить его от воздействия внешних условий, таких как вода, пыль и т.п., в соответствии с ГОСТ Р 51908-2002 «Общие требования к машинам, приборам и другим техническим изделиям в части условий хранения и транспортирования». Упаковка должна обеспечивать полную сохранность продукции на весь срок его транспортировки с учетом перегрузок и длительного хранения.</w:t>
            </w:r>
          </w:p>
        </w:tc>
        <w:tc>
          <w:tcPr>
            <w:tcW w:w="1982" w:type="dxa"/>
            <w:vMerge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/>
              </w:rPr>
            </w:pPr>
          </w:p>
        </w:tc>
        <w:tc>
          <w:tcPr>
            <w:tcW w:w="1658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82418" w:rsidRPr="00653BB6" w:rsidRDefault="00382418">
            <w:pPr>
              <w:widowControl w:val="0"/>
              <w:rPr>
                <w:rFonts w:ascii="Times New Roman" w:hAnsi="Times New Roman" w:cs="Times New Roman"/>
                <w:color w:val="000000"/>
              </w:rPr>
            </w:pPr>
          </w:p>
        </w:tc>
      </w:tr>
    </w:tbl>
    <w:p w:rsidR="00382418" w:rsidRDefault="00653BB6">
      <w:pPr>
        <w:keepNext/>
        <w:keepLines/>
        <w:spacing w:before="120"/>
        <w:contextualSpacing/>
        <w:jc w:val="center"/>
        <w:outlineLvl w:val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eastAsia="x-none"/>
        </w:rPr>
        <w:t xml:space="preserve">3. </w:t>
      </w:r>
      <w:bookmarkStart w:id="33" w:name="_Toc125485145"/>
      <w:r>
        <w:rPr>
          <w:rFonts w:ascii="Times New Roman" w:hAnsi="Times New Roman" w:cs="Times New Roman"/>
          <w:b/>
          <w:sz w:val="24"/>
          <w:szCs w:val="24"/>
          <w:lang w:eastAsia="x-none"/>
        </w:rPr>
        <w:t>Требования к документации по ценообразованию на этапе закупки.</w:t>
      </w:r>
      <w:bookmarkEnd w:id="33"/>
    </w:p>
    <w:p w:rsidR="00382418" w:rsidRDefault="00653BB6">
      <w:pPr>
        <w:pStyle w:val="af1"/>
        <w:numPr>
          <w:ilvl w:val="0"/>
          <w:numId w:val="7"/>
        </w:numPr>
        <w:tabs>
          <w:tab w:val="left" w:pos="567"/>
        </w:tabs>
        <w:spacing w:before="60" w:after="0"/>
        <w:ind w:left="0" w:firstLine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В обоснование стоимости своей заявки Участник предоставляет Коммерческое предложение по форме (с учетом прилагаемой к ней инструкции по заполнению), приведённой в Документации о закупке.</w:t>
      </w:r>
    </w:p>
    <w:p w:rsidR="00382418" w:rsidRDefault="00653BB6">
      <w:pPr>
        <w:pStyle w:val="af1"/>
        <w:spacing w:after="0"/>
        <w:ind w:left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eastAsia="ru-RU"/>
        </w:rPr>
        <w:t>3.2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Дополнительные документы по ценообразованию в состав заявки не включаются.</w:t>
      </w:r>
    </w:p>
    <w:p w:rsidR="00382418" w:rsidRDefault="00382418">
      <w:pPr>
        <w:pStyle w:val="af1"/>
        <w:keepNext/>
        <w:keepLines/>
        <w:spacing w:before="120" w:after="0"/>
        <w:ind w:left="0"/>
        <w:jc w:val="right"/>
        <w:outlineLvl w:val="0"/>
        <w:rPr>
          <w:rFonts w:ascii="Times New Roman" w:hAnsi="Times New Roman"/>
          <w:sz w:val="24"/>
          <w:szCs w:val="24"/>
        </w:rPr>
      </w:pPr>
    </w:p>
    <w:sectPr w:rsidR="00382418">
      <w:footerReference w:type="default" r:id="rId12"/>
      <w:pgSz w:w="11906" w:h="16838"/>
      <w:pgMar w:top="454" w:right="624" w:bottom="454" w:left="1134" w:header="0" w:footer="0" w:gutter="0"/>
      <w:cols w:space="720"/>
      <w:formProt w:val="0"/>
      <w:docGrid w:linePitch="360" w:charSpace="2457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3BB6" w:rsidRDefault="00653BB6">
      <w:r>
        <w:separator/>
      </w:r>
    </w:p>
  </w:endnote>
  <w:endnote w:type="continuationSeparator" w:id="0">
    <w:p w:rsidR="00653BB6" w:rsidRDefault="00653B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 Unicode MS">
    <w:altName w:val="Arial"/>
    <w:panose1 w:val="020B0604020202020204"/>
    <w:charset w:val="01"/>
    <w:family w:val="roman"/>
    <w:pitch w:val="variable"/>
  </w:font>
  <w:font w:name="OpenSymbol">
    <w:altName w:val="Arial Unicode MS"/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53BB6" w:rsidRDefault="00653BB6">
    <w:pPr>
      <w:pStyle w:val="a4"/>
      <w:jc w:val="right"/>
      <w:rPr>
        <w:sz w:val="24"/>
        <w:szCs w:val="24"/>
      </w:rPr>
    </w:pPr>
    <w:r>
      <w:fldChar w:fldCharType="begin"/>
    </w:r>
    <w:r>
      <w:instrText xml:space="preserve"> PAGE </w:instrText>
    </w:r>
    <w:r>
      <w:fldChar w:fldCharType="separate"/>
    </w:r>
    <w:r w:rsidR="00612F19">
      <w:rPr>
        <w:noProof/>
      </w:rPr>
      <w:t>11</w:t>
    </w:r>
    <w:r>
      <w:fldChar w:fldCharType="end"/>
    </w:r>
  </w:p>
  <w:p w:rsidR="00653BB6" w:rsidRDefault="00653BB6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3BB6" w:rsidRDefault="00653BB6">
      <w:r>
        <w:separator/>
      </w:r>
    </w:p>
  </w:footnote>
  <w:footnote w:type="continuationSeparator" w:id="0">
    <w:p w:rsidR="00653BB6" w:rsidRDefault="00653BB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DE5BDF"/>
    <w:multiLevelType w:val="multilevel"/>
    <w:tmpl w:val="93582B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  <w:rPr>
        <w:b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480" w:hanging="480"/>
      </w:pPr>
      <w:rPr>
        <w:rFonts w:ascii="Times New Roman" w:hAnsi="Times New Roman" w:cs="Times New Roman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1800" w:hanging="1800"/>
      </w:pPr>
    </w:lvl>
  </w:abstractNum>
  <w:abstractNum w:abstractNumId="1" w15:restartNumberingAfterBreak="0">
    <w:nsid w:val="1E7E03DD"/>
    <w:multiLevelType w:val="multilevel"/>
    <w:tmpl w:val="DA7C776C"/>
    <w:lvl w:ilvl="0">
      <w:start w:val="1"/>
      <w:numFmt w:val="bullet"/>
      <w:suff w:val="nothing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start w:val="1"/>
      <w:numFmt w:val="bullet"/>
      <w:lvlText w:val=""/>
      <w:lvlJc w:val="left"/>
      <w:pPr>
        <w:tabs>
          <w:tab w:val="num" w:pos="1418"/>
        </w:tabs>
        <w:ind w:left="1418" w:hanging="283"/>
      </w:pPr>
      <w:rPr>
        <w:rFonts w:ascii="Symbol" w:hAnsi="Symbol" w:cs="Symbol" w:hint="default"/>
      </w:rPr>
    </w:lvl>
    <w:lvl w:ilvl="2">
      <w:start w:val="1"/>
      <w:numFmt w:val="bullet"/>
      <w:lvlText w:val=""/>
      <w:lvlJc w:val="left"/>
      <w:pPr>
        <w:tabs>
          <w:tab w:val="num" w:pos="2127"/>
        </w:tabs>
        <w:ind w:left="2127" w:hanging="283"/>
      </w:pPr>
      <w:rPr>
        <w:rFonts w:ascii="Symbol" w:hAnsi="Symbol" w:cs="Symbol" w:hint="default"/>
      </w:rPr>
    </w:lvl>
    <w:lvl w:ilvl="3">
      <w:start w:val="1"/>
      <w:numFmt w:val="bullet"/>
      <w:lvlText w:val=""/>
      <w:lvlJc w:val="left"/>
      <w:pPr>
        <w:tabs>
          <w:tab w:val="num" w:pos="2836"/>
        </w:tabs>
        <w:ind w:left="2836" w:hanging="283"/>
      </w:pPr>
      <w:rPr>
        <w:rFonts w:ascii="Symbol" w:hAnsi="Symbol" w:cs="Symbol" w:hint="default"/>
      </w:rPr>
    </w:lvl>
    <w:lvl w:ilvl="4">
      <w:start w:val="1"/>
      <w:numFmt w:val="bullet"/>
      <w:lvlText w:val=""/>
      <w:lvlJc w:val="left"/>
      <w:pPr>
        <w:tabs>
          <w:tab w:val="num" w:pos="3545"/>
        </w:tabs>
        <w:ind w:left="3545" w:hanging="283"/>
      </w:pPr>
      <w:rPr>
        <w:rFonts w:ascii="Symbol" w:hAnsi="Symbol" w:cs="Symbol" w:hint="default"/>
      </w:rPr>
    </w:lvl>
    <w:lvl w:ilvl="5">
      <w:start w:val="1"/>
      <w:numFmt w:val="bullet"/>
      <w:lvlText w:val=""/>
      <w:lvlJc w:val="left"/>
      <w:pPr>
        <w:tabs>
          <w:tab w:val="num" w:pos="4254"/>
        </w:tabs>
        <w:ind w:left="4254" w:hanging="283"/>
      </w:pPr>
      <w:rPr>
        <w:rFonts w:ascii="Symbol" w:hAnsi="Symbol" w:cs="Symbol" w:hint="default"/>
      </w:rPr>
    </w:lvl>
    <w:lvl w:ilvl="6">
      <w:start w:val="1"/>
      <w:numFmt w:val="bullet"/>
      <w:lvlText w:val=""/>
      <w:lvlJc w:val="left"/>
      <w:pPr>
        <w:tabs>
          <w:tab w:val="num" w:pos="4963"/>
        </w:tabs>
        <w:ind w:left="4963" w:hanging="283"/>
      </w:pPr>
      <w:rPr>
        <w:rFonts w:ascii="Symbol" w:hAnsi="Symbol" w:cs="Symbol" w:hint="default"/>
      </w:rPr>
    </w:lvl>
    <w:lvl w:ilvl="7">
      <w:start w:val="1"/>
      <w:numFmt w:val="bullet"/>
      <w:lvlText w:val=""/>
      <w:lvlJc w:val="left"/>
      <w:pPr>
        <w:tabs>
          <w:tab w:val="num" w:pos="5672"/>
        </w:tabs>
        <w:ind w:left="5672" w:hanging="283"/>
      </w:pPr>
      <w:rPr>
        <w:rFonts w:ascii="Symbol" w:hAnsi="Symbol" w:cs="Symbol" w:hint="default"/>
      </w:rPr>
    </w:lvl>
    <w:lvl w:ilvl="8">
      <w:start w:val="1"/>
      <w:numFmt w:val="bullet"/>
      <w:lvlText w:val=""/>
      <w:lvlJc w:val="left"/>
      <w:pPr>
        <w:tabs>
          <w:tab w:val="num" w:pos="6381"/>
        </w:tabs>
        <w:ind w:left="6381" w:hanging="283"/>
      </w:pPr>
      <w:rPr>
        <w:rFonts w:ascii="Symbol" w:hAnsi="Symbol" w:cs="Symbol" w:hint="default"/>
      </w:rPr>
    </w:lvl>
  </w:abstractNum>
  <w:abstractNum w:abstractNumId="2" w15:restartNumberingAfterBreak="0">
    <w:nsid w:val="2DAB27CC"/>
    <w:multiLevelType w:val="multilevel"/>
    <w:tmpl w:val="DCFC723C"/>
    <w:lvl w:ilvl="0">
      <w:start w:val="2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360" w:hanging="360"/>
      </w:pPr>
      <w:rPr>
        <w:rFonts w:ascii="Times New Roman" w:hAnsi="Times New Roman"/>
        <w:b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2304" w:hanging="72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3096" w:hanging="72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4248" w:hanging="108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504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6192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6984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8136" w:hanging="1800"/>
      </w:pPr>
    </w:lvl>
  </w:abstractNum>
  <w:abstractNum w:abstractNumId="3" w15:restartNumberingAfterBreak="0">
    <w:nsid w:val="3B753F1F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4" w15:restartNumberingAfterBreak="0">
    <w:nsid w:val="517C5B65"/>
    <w:multiLevelType w:val="multilevel"/>
    <w:tmpl w:val="FC34EA7C"/>
    <w:lvl w:ilvl="0">
      <w:start w:val="1"/>
      <w:numFmt w:val="decimal"/>
      <w:lvlText w:val="3.%1"/>
      <w:lvlJc w:val="left"/>
      <w:pPr>
        <w:tabs>
          <w:tab w:val="num" w:pos="0"/>
        </w:tabs>
        <w:ind w:left="720" w:hanging="360"/>
      </w:pPr>
      <w:rPr>
        <w:rFonts w:ascii="Times New Roman" w:hAnsi="Times New Roman"/>
        <w:b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5BB33950"/>
    <w:multiLevelType w:val="multilevel"/>
    <w:tmpl w:val="CCE2B67C"/>
    <w:lvl w:ilvl="0">
      <w:start w:val="2"/>
      <w:numFmt w:val="decimal"/>
      <w:lvlText w:val="%1."/>
      <w:lvlJc w:val="left"/>
      <w:pPr>
        <w:tabs>
          <w:tab w:val="num" w:pos="0"/>
        </w:tabs>
        <w:ind w:left="717" w:hanging="360"/>
      </w:pPr>
      <w:rPr>
        <w:rFonts w:ascii="Times New Roman" w:hAnsi="Times New Roman"/>
        <w:b/>
        <w:bCs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792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27" w:hanging="720"/>
      </w:pPr>
      <w:rPr>
        <w:rFonts w:ascii="Times New Roman" w:hAnsi="Times New Roman"/>
        <w:b/>
        <w:bCs/>
        <w:sz w:val="24"/>
        <w:szCs w:val="24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30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737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812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2247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322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757" w:hanging="1800"/>
      </w:pPr>
    </w:lvl>
  </w:abstractNum>
  <w:abstractNum w:abstractNumId="6" w15:restartNumberingAfterBreak="0">
    <w:nsid w:val="638370DD"/>
    <w:multiLevelType w:val="multilevel"/>
    <w:tmpl w:val="395A86BE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69390510"/>
    <w:multiLevelType w:val="multilevel"/>
    <w:tmpl w:val="C5DE930C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2"/>
        <w:szCs w:val="22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8" w15:restartNumberingAfterBreak="0">
    <w:nsid w:val="719C3139"/>
    <w:multiLevelType w:val="multilevel"/>
    <w:tmpl w:val="0F50B3E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3"/>
  </w:num>
  <w:num w:numId="3">
    <w:abstractNumId w:val="5"/>
  </w:num>
  <w:num w:numId="4">
    <w:abstractNumId w:val="2"/>
  </w:num>
  <w:num w:numId="5">
    <w:abstractNumId w:val="7"/>
  </w:num>
  <w:num w:numId="6">
    <w:abstractNumId w:val="6"/>
  </w:num>
  <w:num w:numId="7">
    <w:abstractNumId w:val="4"/>
  </w:num>
  <w:num w:numId="8">
    <w:abstractNumId w:val="1"/>
  </w:num>
  <w:num w:numId="9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82418"/>
    <w:rsid w:val="00382418"/>
    <w:rsid w:val="00612F19"/>
    <w:rsid w:val="00653BB6"/>
    <w:rsid w:val="00CD18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C255B9A-1C28-4913-8EE5-DD14C5426A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ahoma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3"/>
    <w:next w:val="a"/>
    <w:qFormat/>
    <w:pPr>
      <w:outlineLvl w:val="0"/>
    </w:pPr>
    <w:rPr>
      <w:sz w:val="28"/>
      <w:szCs w:val="28"/>
    </w:rPr>
  </w:style>
  <w:style w:type="paragraph" w:styleId="2">
    <w:name w:val="heading 2"/>
    <w:basedOn w:val="a"/>
    <w:next w:val="a"/>
    <w:qFormat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autoRedefine/>
    <w:qFormat/>
    <w:pPr>
      <w:keepNext/>
      <w:spacing w:before="120" w:after="60"/>
      <w:outlineLvl w:val="2"/>
    </w:pPr>
    <w:rPr>
      <w:rFonts w:ascii="Times New Roman" w:hAnsi="Times New Roman" w:cs="Times New Roman"/>
      <w:b/>
      <w:sz w:val="24"/>
      <w:szCs w:val="24"/>
      <w:lang w:val="x-none" w:eastAsia="x-none"/>
    </w:rPr>
  </w:style>
  <w:style w:type="paragraph" w:styleId="4">
    <w:name w:val="heading 4"/>
    <w:basedOn w:val="3"/>
    <w:next w:val="a"/>
    <w:link w:val="40"/>
    <w:qFormat/>
    <w:pPr>
      <w:outlineLvl w:val="3"/>
    </w:pPr>
    <w:rPr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Нижний колонтитул Знак"/>
    <w:basedOn w:val="a0"/>
    <w:link w:val="a4"/>
    <w:qFormat/>
    <w:rPr>
      <w:rFonts w:ascii="Calibri" w:eastAsia="Calibri" w:hAnsi="Calibri" w:cs="Times New Roman"/>
    </w:rPr>
  </w:style>
  <w:style w:type="character" w:customStyle="1" w:styleId="a5">
    <w:name w:val="Верхний колонтитул Знак"/>
    <w:basedOn w:val="a0"/>
    <w:link w:val="a6"/>
    <w:qFormat/>
  </w:style>
  <w:style w:type="character" w:customStyle="1" w:styleId="a7">
    <w:name w:val="Текст выноски Знак"/>
    <w:basedOn w:val="a0"/>
    <w:link w:val="a8"/>
    <w:qFormat/>
    <w:rPr>
      <w:rFonts w:ascii="Tahoma" w:hAnsi="Tahoma" w:cs="Tahoma"/>
      <w:sz w:val="16"/>
      <w:szCs w:val="16"/>
    </w:rPr>
  </w:style>
  <w:style w:type="character" w:customStyle="1" w:styleId="a9">
    <w:name w:val="Текст Знак"/>
    <w:basedOn w:val="a0"/>
    <w:link w:val="aa"/>
    <w:qFormat/>
    <w:rPr>
      <w:rFonts w:ascii="Calibri" w:hAnsi="Calibri"/>
      <w:szCs w:val="21"/>
    </w:rPr>
  </w:style>
  <w:style w:type="character" w:customStyle="1" w:styleId="apple-converted-space">
    <w:name w:val="apple-converted-space"/>
    <w:basedOn w:val="a0"/>
    <w:qFormat/>
  </w:style>
  <w:style w:type="character" w:customStyle="1" w:styleId="Bodytext2">
    <w:name w:val="Body text (2)"/>
    <w:basedOn w:val="a0"/>
    <w:qFormat/>
    <w:rPr>
      <w:rFonts w:ascii="Arial Unicode MS" w:eastAsia="Arial Unicode MS" w:hAnsi="Arial Unicode MS" w:cs="Arial Unicode MS"/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18"/>
      <w:szCs w:val="18"/>
      <w:u w:val="none"/>
      <w:lang w:val="ru-RU" w:eastAsia="ru-RU" w:bidi="ru-RU"/>
    </w:rPr>
  </w:style>
  <w:style w:type="character" w:customStyle="1" w:styleId="Bodytext20">
    <w:name w:val="Body text (2)_"/>
    <w:basedOn w:val="a0"/>
    <w:qFormat/>
    <w:rPr>
      <w:b w:val="0"/>
      <w:bCs w:val="0"/>
      <w:i w:val="0"/>
      <w:iCs w:val="0"/>
      <w:caps w:val="0"/>
      <w:smallCaps w:val="0"/>
      <w:strike w:val="0"/>
      <w:dstrike w:val="0"/>
      <w:sz w:val="18"/>
      <w:szCs w:val="18"/>
      <w:u w:val="none"/>
    </w:rPr>
  </w:style>
  <w:style w:type="character" w:styleId="ab">
    <w:name w:val="annotation reference"/>
    <w:basedOn w:val="a0"/>
    <w:qFormat/>
    <w:rPr>
      <w:sz w:val="16"/>
      <w:szCs w:val="16"/>
    </w:rPr>
  </w:style>
  <w:style w:type="character" w:customStyle="1" w:styleId="ac">
    <w:name w:val="Текст примечания Знак"/>
    <w:basedOn w:val="a0"/>
    <w:link w:val="ad"/>
    <w:qFormat/>
    <w:rPr>
      <w:sz w:val="20"/>
      <w:szCs w:val="20"/>
    </w:rPr>
  </w:style>
  <w:style w:type="character" w:customStyle="1" w:styleId="ae">
    <w:name w:val="Тема примечания Знак"/>
    <w:basedOn w:val="ac"/>
    <w:link w:val="af"/>
    <w:qFormat/>
    <w:rPr>
      <w:b/>
      <w:bCs/>
      <w:sz w:val="20"/>
      <w:szCs w:val="20"/>
    </w:rPr>
  </w:style>
  <w:style w:type="character" w:customStyle="1" w:styleId="af0">
    <w:name w:val="Абзац списка Знак"/>
    <w:link w:val="af1"/>
    <w:qFormat/>
  </w:style>
  <w:style w:type="character" w:customStyle="1" w:styleId="10">
    <w:name w:val="Заголовок 1 Знак"/>
    <w:basedOn w:val="a0"/>
    <w:qFormat/>
    <w:rPr>
      <w:rFonts w:ascii="Times New Roman" w:eastAsia="Calibri" w:hAnsi="Times New Roman" w:cs="Times New Roman"/>
      <w:b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qFormat/>
    <w:rPr>
      <w:rFonts w:ascii="Times New Roman" w:eastAsia="Calibri" w:hAnsi="Times New Roman" w:cs="Times New Roman"/>
      <w:b/>
      <w:sz w:val="24"/>
      <w:szCs w:val="24"/>
      <w:lang w:val="x-none" w:eastAsia="x-none"/>
    </w:rPr>
  </w:style>
  <w:style w:type="character" w:customStyle="1" w:styleId="40">
    <w:name w:val="Заголовок 4 Знак"/>
    <w:basedOn w:val="a0"/>
    <w:link w:val="4"/>
    <w:qFormat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character" w:customStyle="1" w:styleId="11">
    <w:name w:val="Гиперссылка1"/>
    <w:basedOn w:val="a0"/>
    <w:qFormat/>
    <w:rPr>
      <w:color w:val="0000FF"/>
      <w:u w:val="single"/>
    </w:rPr>
  </w:style>
  <w:style w:type="character" w:customStyle="1" w:styleId="20">
    <w:name w:val="Заголовок 2 Знак"/>
    <w:basedOn w:val="a0"/>
    <w:qFormat/>
    <w:rPr>
      <w:rFonts w:ascii="Cambria" w:eastAsia="Calibri" w:hAnsi="Cambria" w:cs="Tahoma"/>
      <w:b/>
      <w:bCs/>
      <w:color w:val="4F81BD"/>
      <w:sz w:val="26"/>
      <w:szCs w:val="26"/>
    </w:rPr>
  </w:style>
  <w:style w:type="character" w:customStyle="1" w:styleId="af2">
    <w:name w:val="Символ сноски"/>
    <w:qFormat/>
  </w:style>
  <w:style w:type="character" w:customStyle="1" w:styleId="af3">
    <w:name w:val="Ссылка указателя"/>
    <w:qFormat/>
  </w:style>
  <w:style w:type="character" w:customStyle="1" w:styleId="Strong1">
    <w:name w:val="Strong1"/>
    <w:qFormat/>
    <w:rPr>
      <w:b/>
      <w:bCs/>
    </w:rPr>
  </w:style>
  <w:style w:type="character" w:customStyle="1" w:styleId="af4">
    <w:name w:val="Маркеры"/>
    <w:qFormat/>
    <w:rPr>
      <w:rFonts w:ascii="OpenSymbol" w:eastAsia="OpenSymbol" w:hAnsi="OpenSymbol" w:cs="OpenSymbol"/>
    </w:rPr>
  </w:style>
  <w:style w:type="character" w:customStyle="1" w:styleId="af5">
    <w:name w:val="Символ нумерации"/>
    <w:qFormat/>
  </w:style>
  <w:style w:type="character" w:styleId="af6">
    <w:name w:val="Hyperlink"/>
    <w:rPr>
      <w:color w:val="000080"/>
      <w:u w:val="single"/>
    </w:rPr>
  </w:style>
  <w:style w:type="character" w:customStyle="1" w:styleId="Strong2">
    <w:name w:val="Strong2"/>
    <w:qFormat/>
    <w:rPr>
      <w:b/>
      <w:bCs/>
    </w:rPr>
  </w:style>
  <w:style w:type="character" w:styleId="af7">
    <w:name w:val="Strong"/>
    <w:qFormat/>
    <w:rPr>
      <w:b/>
      <w:bCs/>
    </w:rPr>
  </w:style>
  <w:style w:type="paragraph" w:styleId="af8">
    <w:name w:val="Title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styleId="af9">
    <w:name w:val="Body Text"/>
    <w:basedOn w:val="a"/>
    <w:pPr>
      <w:spacing w:after="140"/>
    </w:pPr>
  </w:style>
  <w:style w:type="paragraph" w:styleId="afa">
    <w:name w:val="List"/>
    <w:basedOn w:val="af9"/>
  </w:style>
  <w:style w:type="paragraph" w:styleId="afb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afc">
    <w:name w:val="index heading"/>
    <w:basedOn w:val="af8"/>
  </w:style>
  <w:style w:type="paragraph" w:customStyle="1" w:styleId="caption1">
    <w:name w:val="caption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">
    <w:name w:val="index heading1"/>
    <w:basedOn w:val="af8"/>
    <w:qFormat/>
  </w:style>
  <w:style w:type="paragraph" w:customStyle="1" w:styleId="caption11">
    <w:name w:val="caption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">
    <w:name w:val="index heading11"/>
    <w:basedOn w:val="af8"/>
    <w:qFormat/>
  </w:style>
  <w:style w:type="paragraph" w:customStyle="1" w:styleId="12">
    <w:name w:val="Заголовок1"/>
    <w:basedOn w:val="a"/>
    <w:next w:val="af9"/>
    <w:qFormat/>
    <w:pPr>
      <w:keepNext/>
      <w:spacing w:before="240" w:after="120"/>
    </w:pPr>
    <w:rPr>
      <w:rFonts w:ascii="Liberation Sans" w:eastAsia="Arial Unicode MS" w:hAnsi="Liberation Sans" w:cs="Arial Unicode MS"/>
      <w:sz w:val="28"/>
      <w:szCs w:val="28"/>
    </w:rPr>
  </w:style>
  <w:style w:type="paragraph" w:customStyle="1" w:styleId="caption111">
    <w:name w:val="caption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">
    <w:name w:val="index heading111"/>
    <w:basedOn w:val="12"/>
    <w:qFormat/>
  </w:style>
  <w:style w:type="paragraph" w:customStyle="1" w:styleId="caption1111">
    <w:name w:val="caption1111"/>
    <w:basedOn w:val="a"/>
    <w:qFormat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exheading1111">
    <w:name w:val="index heading1111"/>
    <w:basedOn w:val="12"/>
    <w:qFormat/>
  </w:style>
  <w:style w:type="paragraph" w:customStyle="1" w:styleId="afd">
    <w:name w:val="Колонтитул"/>
    <w:basedOn w:val="a"/>
    <w:qFormat/>
  </w:style>
  <w:style w:type="paragraph" w:styleId="a4">
    <w:name w:val="footer"/>
    <w:basedOn w:val="a"/>
    <w:link w:val="a3"/>
    <w:pPr>
      <w:tabs>
        <w:tab w:val="center" w:pos="4677"/>
        <w:tab w:val="right" w:pos="9355"/>
      </w:tabs>
    </w:pPr>
    <w:rPr>
      <w:rFonts w:cs="Times New Roman"/>
    </w:rPr>
  </w:style>
  <w:style w:type="paragraph" w:styleId="af1">
    <w:name w:val="List Paragraph"/>
    <w:basedOn w:val="a"/>
    <w:link w:val="af0"/>
    <w:qFormat/>
    <w:pPr>
      <w:spacing w:after="200"/>
      <w:ind w:left="720"/>
      <w:contextualSpacing/>
    </w:pPr>
  </w:style>
  <w:style w:type="paragraph" w:styleId="a6">
    <w:name w:val="header"/>
    <w:basedOn w:val="a"/>
    <w:link w:val="a5"/>
    <w:pPr>
      <w:tabs>
        <w:tab w:val="center" w:pos="4677"/>
        <w:tab w:val="right" w:pos="9355"/>
      </w:tabs>
    </w:pPr>
  </w:style>
  <w:style w:type="paragraph" w:styleId="a8">
    <w:name w:val="Balloon Text"/>
    <w:basedOn w:val="a"/>
    <w:link w:val="a7"/>
    <w:qFormat/>
    <w:rPr>
      <w:rFonts w:ascii="Tahoma" w:hAnsi="Tahoma"/>
      <w:sz w:val="16"/>
      <w:szCs w:val="16"/>
    </w:rPr>
  </w:style>
  <w:style w:type="paragraph" w:styleId="aa">
    <w:name w:val="Plain Text"/>
    <w:basedOn w:val="a"/>
    <w:link w:val="a9"/>
    <w:qFormat/>
    <w:rPr>
      <w:szCs w:val="21"/>
    </w:rPr>
  </w:style>
  <w:style w:type="paragraph" w:styleId="ad">
    <w:name w:val="annotation text"/>
    <w:basedOn w:val="a"/>
    <w:link w:val="ac"/>
    <w:qFormat/>
    <w:rPr>
      <w:sz w:val="20"/>
      <w:szCs w:val="20"/>
    </w:rPr>
  </w:style>
  <w:style w:type="paragraph" w:styleId="af">
    <w:name w:val="annotation subject"/>
    <w:basedOn w:val="ad"/>
    <w:next w:val="ad"/>
    <w:link w:val="ae"/>
    <w:qFormat/>
    <w:rPr>
      <w:b/>
      <w:bCs/>
    </w:rPr>
  </w:style>
  <w:style w:type="paragraph" w:customStyle="1" w:styleId="Default">
    <w:name w:val="Default"/>
    <w:qFormat/>
    <w:rPr>
      <w:rFonts w:ascii="Times New Roman" w:hAnsi="Times New Roman" w:cs="Times New Roman"/>
      <w:color w:val="000000"/>
      <w:sz w:val="24"/>
      <w:szCs w:val="24"/>
    </w:rPr>
  </w:style>
  <w:style w:type="paragraph" w:styleId="afe">
    <w:name w:val="TOC Heading"/>
    <w:basedOn w:val="1"/>
    <w:next w:val="a"/>
    <w:qFormat/>
    <w:pPr>
      <w:keepLines/>
      <w:spacing w:before="480" w:after="0" w:line="276" w:lineRule="auto"/>
      <w:outlineLvl w:val="9"/>
    </w:pPr>
    <w:rPr>
      <w:rFonts w:ascii="Cambria" w:hAnsi="Cambria" w:cs="Tahoma"/>
      <w:bCs/>
      <w:color w:val="365F91"/>
      <w:lang w:val="ru-RU" w:eastAsia="ru-RU"/>
    </w:rPr>
  </w:style>
  <w:style w:type="paragraph" w:styleId="13">
    <w:name w:val="toc 1"/>
    <w:basedOn w:val="a"/>
    <w:next w:val="a"/>
    <w:autoRedefine/>
    <w:pPr>
      <w:shd w:val="clear" w:color="auto" w:fill="FFFFFF"/>
      <w:tabs>
        <w:tab w:val="right" w:leader="dot" w:pos="10138"/>
      </w:tabs>
      <w:spacing w:after="100"/>
    </w:pPr>
    <w:rPr>
      <w:rFonts w:ascii="Times New Roman" w:hAnsi="Times New Roman" w:cs="Times New Roman"/>
      <w:b/>
      <w:lang w:eastAsia="ru-RU"/>
    </w:rPr>
  </w:style>
  <w:style w:type="paragraph" w:styleId="21">
    <w:name w:val="toc 2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styleId="31">
    <w:name w:val="toc 3"/>
    <w:basedOn w:val="a"/>
    <w:next w:val="a"/>
    <w:autoRedefine/>
    <w:pPr>
      <w:tabs>
        <w:tab w:val="left" w:pos="567"/>
        <w:tab w:val="right" w:leader="dot" w:pos="10138"/>
      </w:tabs>
      <w:spacing w:after="100"/>
    </w:pPr>
  </w:style>
  <w:style w:type="paragraph" w:customStyle="1" w:styleId="aff">
    <w:name w:val="Содержимое таблицы"/>
    <w:basedOn w:val="a"/>
    <w:qFormat/>
    <w:pPr>
      <w:widowControl w:val="0"/>
      <w:suppressLineNumbers/>
    </w:pPr>
  </w:style>
  <w:style w:type="paragraph" w:customStyle="1" w:styleId="aff0">
    <w:name w:val="Заголовок таблицы"/>
    <w:basedOn w:val="aff"/>
    <w:qFormat/>
    <w:pPr>
      <w:jc w:val="center"/>
    </w:pPr>
    <w:rPr>
      <w:b/>
      <w:bCs/>
    </w:rPr>
  </w:style>
  <w:style w:type="numbering" w:customStyle="1" w:styleId="26903232511">
    <w:name w:val="26903232511"/>
    <w:qFormat/>
  </w:style>
  <w:style w:type="numbering" w:customStyle="1" w:styleId="41329559151">
    <w:name w:val="4132955915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vseinstrumenti.ru/tag-page/sfp-moduli-1310-nm-1689085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vseinstrumenti.ru/tag-page/sfp-moduli-1310-nm-1689085/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cabeus-shop.ru/category/opticheskiy_patch-kord/opticheskie_tipsoedineniya_lcsc/220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s://www.cabeus-shop.ru/category/opticheskiy_patch-kord/opticheskie_tipvolokna_odnomodoviy/205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cabeus-shop.ru/category/opticheskiy_patch-kord/opticheskie_ispolnenie_duplex/208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4529</TotalTime>
  <Pages>12</Pages>
  <Words>2407</Words>
  <Characters>13720</Characters>
  <Application>Microsoft Office Word</Application>
  <DocSecurity>0</DocSecurity>
  <Lines>114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Катков Олег Валерьевич</dc:creator>
  <dc:description/>
  <cp:lastModifiedBy>Лазарев Андрей Васильевич</cp:lastModifiedBy>
  <cp:revision>106</cp:revision>
  <cp:lastPrinted>2023-12-12T08:29:00Z</cp:lastPrinted>
  <dcterms:created xsi:type="dcterms:W3CDTF">2024-05-02T12:37:00Z</dcterms:created>
  <dcterms:modified xsi:type="dcterms:W3CDTF">2026-08-14T08:34:00Z</dcterms:modified>
  <dc:language>ru-RU</dc:language>
</cp:coreProperties>
</file>