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24E63" w:rsidRPr="00FF7AFA" w:rsidRDefault="0083180B" w:rsidP="00924E63">
      <w:pPr>
        <w:spacing w:before="240" w:after="240"/>
        <w:jc w:val="center"/>
        <w:rPr>
          <w:rStyle w:val="a6"/>
          <w:b/>
          <w:snapToGrid w:val="0"/>
          <w:sz w:val="26"/>
          <w:szCs w:val="26"/>
          <w:lang w:eastAsia="ru-RU"/>
        </w:rPr>
      </w:pPr>
      <w:r>
        <w:rPr>
          <w:rFonts w:ascii="Liberation Serif" w:hAnsi="Liberation Serif"/>
          <w:b/>
          <w:sz w:val="22"/>
          <w:szCs w:val="22"/>
        </w:rPr>
        <w:t>ТЕХНИЧЕСКИЕ Т</w:t>
      </w:r>
      <w:r w:rsidR="00BF01FC">
        <w:rPr>
          <w:rFonts w:ascii="Liberation Serif" w:hAnsi="Liberation Serif"/>
          <w:b/>
          <w:sz w:val="22"/>
          <w:szCs w:val="22"/>
        </w:rPr>
        <w:t>РЕБОВАНИЯ НА ПРОВЕДЕНИЕ ЗАКУПКИ</w:t>
      </w:r>
    </w:p>
    <w:p w:rsidR="00DB403B" w:rsidRDefault="00DB403B">
      <w:pPr>
        <w:jc w:val="center"/>
        <w:rPr>
          <w:rFonts w:ascii="Liberation Serif" w:hAnsi="Liberation Serif"/>
          <w:b/>
          <w:i/>
          <w:sz w:val="22"/>
          <w:szCs w:val="22"/>
        </w:rPr>
      </w:pPr>
    </w:p>
    <w:p w:rsidR="00BF01FC" w:rsidRDefault="0083180B" w:rsidP="00BF01FC">
      <w:pPr>
        <w:spacing w:before="240"/>
        <w:ind w:left="426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Наименование продукции: </w:t>
      </w:r>
      <w:hyperlink r:id="rId7" w:history="1">
        <w:r w:rsidR="00924E63" w:rsidRPr="00DE53CA">
          <w:rPr>
            <w:b/>
            <w:i/>
            <w:snapToGrid w:val="0"/>
            <w:color w:val="auto"/>
            <w:sz w:val="26"/>
            <w:szCs w:val="28"/>
            <w:lang w:eastAsia="ru-RU"/>
          </w:rPr>
          <w:t xml:space="preserve">ОКПД2 27.12.10.190 Поставка </w:t>
        </w:r>
        <w:proofErr w:type="spellStart"/>
        <w:r w:rsidR="00924E63" w:rsidRPr="00DE53CA">
          <w:rPr>
            <w:b/>
            <w:i/>
            <w:snapToGrid w:val="0"/>
            <w:color w:val="auto"/>
            <w:sz w:val="26"/>
            <w:szCs w:val="28"/>
            <w:lang w:eastAsia="ru-RU"/>
          </w:rPr>
          <w:t>выкатных</w:t>
        </w:r>
        <w:proofErr w:type="spellEnd"/>
        <w:r w:rsidR="00924E63" w:rsidRPr="00DE53CA">
          <w:rPr>
            <w:b/>
            <w:i/>
            <w:snapToGrid w:val="0"/>
            <w:color w:val="auto"/>
            <w:sz w:val="26"/>
            <w:szCs w:val="28"/>
            <w:lang w:eastAsia="ru-RU"/>
          </w:rPr>
          <w:t xml:space="preserve"> элементов </w:t>
        </w:r>
        <w:r w:rsidR="008638B7" w:rsidRPr="008638B7">
          <w:rPr>
            <w:b/>
            <w:i/>
            <w:snapToGrid w:val="0"/>
            <w:color w:val="auto"/>
            <w:sz w:val="26"/>
            <w:szCs w:val="28"/>
            <w:lang w:eastAsia="ru-RU"/>
          </w:rPr>
          <w:t xml:space="preserve">35 </w:t>
        </w:r>
        <w:proofErr w:type="spellStart"/>
        <w:r w:rsidR="008638B7" w:rsidRPr="008638B7">
          <w:rPr>
            <w:b/>
            <w:i/>
            <w:snapToGrid w:val="0"/>
            <w:color w:val="auto"/>
            <w:sz w:val="26"/>
            <w:szCs w:val="28"/>
            <w:lang w:eastAsia="ru-RU"/>
          </w:rPr>
          <w:t>кВ</w:t>
        </w:r>
        <w:proofErr w:type="spellEnd"/>
        <w:r w:rsidR="008638B7" w:rsidRPr="008638B7">
          <w:rPr>
            <w:b/>
            <w:i/>
            <w:snapToGrid w:val="0"/>
            <w:color w:val="auto"/>
            <w:sz w:val="26"/>
            <w:szCs w:val="28"/>
            <w:lang w:eastAsia="ru-RU"/>
          </w:rPr>
          <w:t xml:space="preserve"> D-40 </w:t>
        </w:r>
        <w:proofErr w:type="spellStart"/>
        <w:r w:rsidR="008638B7" w:rsidRPr="008638B7">
          <w:rPr>
            <w:b/>
            <w:i/>
            <w:snapToGrid w:val="0"/>
            <w:color w:val="auto"/>
            <w:sz w:val="26"/>
            <w:szCs w:val="28"/>
            <w:lang w:eastAsia="ru-RU"/>
          </w:rPr>
          <w:t>Smart</w:t>
        </w:r>
        <w:proofErr w:type="spellEnd"/>
        <w:r w:rsidR="008638B7" w:rsidRPr="008638B7">
          <w:rPr>
            <w:b/>
            <w:i/>
            <w:snapToGrid w:val="0"/>
            <w:color w:val="auto"/>
            <w:sz w:val="26"/>
            <w:szCs w:val="28"/>
            <w:lang w:eastAsia="ru-RU"/>
          </w:rPr>
          <w:t xml:space="preserve"> с коммутационным аппаратом (TER_VCB35_Smart1_SRD) и МУ СМ-15 в составе с </w:t>
        </w:r>
        <w:r w:rsidR="00531163">
          <w:rPr>
            <w:b/>
            <w:i/>
            <w:snapToGrid w:val="0"/>
            <w:color w:val="auto"/>
            <w:sz w:val="26"/>
            <w:szCs w:val="28"/>
            <w:lang w:eastAsia="ru-RU"/>
          </w:rPr>
          <w:t xml:space="preserve">комплектующими и </w:t>
        </w:r>
        <w:r w:rsidR="008638B7" w:rsidRPr="008638B7">
          <w:rPr>
            <w:b/>
            <w:i/>
            <w:snapToGrid w:val="0"/>
            <w:color w:val="auto"/>
            <w:sz w:val="26"/>
            <w:szCs w:val="28"/>
            <w:lang w:eastAsia="ru-RU"/>
          </w:rPr>
          <w:t>проходными</w:t>
        </w:r>
        <w:r w:rsidR="00531163">
          <w:rPr>
            <w:b/>
            <w:i/>
            <w:snapToGrid w:val="0"/>
            <w:color w:val="auto"/>
            <w:sz w:val="26"/>
            <w:szCs w:val="28"/>
            <w:lang w:eastAsia="ru-RU"/>
          </w:rPr>
          <w:t xml:space="preserve">, </w:t>
        </w:r>
        <w:proofErr w:type="spellStart"/>
        <w:r w:rsidR="00531163">
          <w:rPr>
            <w:b/>
            <w:i/>
            <w:snapToGrid w:val="0"/>
            <w:color w:val="auto"/>
            <w:sz w:val="26"/>
            <w:szCs w:val="28"/>
            <w:lang w:eastAsia="ru-RU"/>
          </w:rPr>
          <w:t>втычными</w:t>
        </w:r>
        <w:proofErr w:type="spellEnd"/>
        <w:r w:rsidR="008638B7" w:rsidRPr="008638B7">
          <w:rPr>
            <w:b/>
            <w:i/>
            <w:snapToGrid w:val="0"/>
            <w:color w:val="auto"/>
            <w:sz w:val="26"/>
            <w:szCs w:val="28"/>
            <w:lang w:eastAsia="ru-RU"/>
          </w:rPr>
          <w:t xml:space="preserve"> изоляторами для ПС 110 </w:t>
        </w:r>
        <w:proofErr w:type="spellStart"/>
        <w:r w:rsidR="008638B7" w:rsidRPr="008638B7">
          <w:rPr>
            <w:b/>
            <w:i/>
            <w:snapToGrid w:val="0"/>
            <w:color w:val="auto"/>
            <w:sz w:val="26"/>
            <w:szCs w:val="28"/>
            <w:lang w:eastAsia="ru-RU"/>
          </w:rPr>
          <w:t>кВ</w:t>
        </w:r>
        <w:proofErr w:type="spellEnd"/>
        <w:r w:rsidR="008638B7" w:rsidRPr="008638B7">
          <w:rPr>
            <w:b/>
            <w:i/>
            <w:snapToGrid w:val="0"/>
            <w:color w:val="auto"/>
            <w:sz w:val="26"/>
            <w:szCs w:val="28"/>
            <w:lang w:eastAsia="ru-RU"/>
          </w:rPr>
          <w:t xml:space="preserve"> Бурная</w:t>
        </w:r>
        <w:r w:rsidR="00924E63" w:rsidRPr="00DE53CA">
          <w:rPr>
            <w:b/>
            <w:i/>
            <w:snapToGrid w:val="0"/>
            <w:color w:val="auto"/>
            <w:sz w:val="26"/>
            <w:szCs w:val="28"/>
            <w:lang w:eastAsia="ru-RU"/>
          </w:rPr>
          <w:t xml:space="preserve"> для нужд филиала "Приморские электрические сети"</w:t>
        </w:r>
      </w:hyperlink>
      <w:r>
        <w:rPr>
          <w:rFonts w:ascii="Liberation Serif" w:hAnsi="Liberation Serif"/>
          <w:b/>
          <w:sz w:val="24"/>
          <w:szCs w:val="24"/>
        </w:rPr>
        <w:t>.</w:t>
      </w:r>
    </w:p>
    <w:p w:rsidR="00BF01FC" w:rsidRDefault="00BF01FC" w:rsidP="00BF01FC">
      <w:pPr>
        <w:spacing w:before="240"/>
        <w:ind w:left="426"/>
        <w:jc w:val="center"/>
        <w:rPr>
          <w:rFonts w:ascii="Liberation Serif" w:hAnsi="Liberation Serif"/>
          <w:b/>
          <w:sz w:val="24"/>
          <w:szCs w:val="24"/>
        </w:rPr>
      </w:pPr>
    </w:p>
    <w:p w:rsidR="00BF01FC" w:rsidRDefault="00BF01FC" w:rsidP="00BF01FC">
      <w:pPr>
        <w:spacing w:before="240"/>
        <w:ind w:left="426"/>
        <w:jc w:val="center"/>
      </w:pPr>
      <w:r>
        <w:rPr>
          <w:rFonts w:ascii="Liberation Serif" w:hAnsi="Liberation Serif"/>
          <w:b/>
          <w:sz w:val="24"/>
          <w:szCs w:val="24"/>
        </w:rPr>
        <w:t>Лот № _________________________________</w:t>
      </w:r>
    </w:p>
    <w:p w:rsidR="00BF01FC" w:rsidRDefault="00BF01FC" w:rsidP="00BF01FC">
      <w:pPr>
        <w:spacing w:before="240"/>
        <w:ind w:left="426"/>
      </w:pPr>
    </w:p>
    <w:p w:rsidR="00BF01FC" w:rsidRDefault="00BF01FC" w:rsidP="00BF01FC">
      <w:pPr>
        <w:spacing w:before="240"/>
        <w:ind w:left="426"/>
      </w:pPr>
    </w:p>
    <w:p w:rsidR="00BF01FC" w:rsidRDefault="00BF01FC" w:rsidP="00BF01FC">
      <w:pPr>
        <w:spacing w:before="240"/>
        <w:ind w:left="426"/>
      </w:pPr>
    </w:p>
    <w:p w:rsidR="00BF01FC" w:rsidRDefault="00BF01FC">
      <w:pPr>
        <w:widowControl/>
        <w:suppressAutoHyphens/>
      </w:pPr>
      <w:r>
        <w:br w:type="page"/>
      </w:r>
    </w:p>
    <w:p w:rsidR="00BF01FC" w:rsidRDefault="00BF01FC" w:rsidP="00BF01FC">
      <w:pPr>
        <w:spacing w:before="240"/>
        <w:ind w:left="426"/>
      </w:pPr>
    </w:p>
    <w:p w:rsidR="00DB403B" w:rsidRDefault="0083180B">
      <w:pPr>
        <w:numPr>
          <w:ilvl w:val="0"/>
          <w:numId w:val="3"/>
        </w:numPr>
        <w:spacing w:before="24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Общие сведения</w:t>
      </w:r>
    </w:p>
    <w:p w:rsidR="00DB403B" w:rsidRDefault="0083180B">
      <w:pPr>
        <w:numPr>
          <w:ilvl w:val="1"/>
          <w:numId w:val="3"/>
        </w:numPr>
        <w:spacing w:before="240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Обозначения и сокращения</w:t>
      </w:r>
    </w:p>
    <w:tbl>
      <w:tblPr>
        <w:tblW w:w="15521" w:type="dxa"/>
        <w:tblInd w:w="350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093"/>
        <w:gridCol w:w="13428"/>
      </w:tblGrid>
      <w:tr w:rsidR="00DB403B"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rPr>
                <w:rFonts w:ascii="Liberation Serif" w:hAnsi="Liberation Serif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13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DB403B"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rPr>
                <w:rFonts w:ascii="Liberation Serif" w:hAnsi="Liberation Serif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 w:val="24"/>
                <w:szCs w:val="24"/>
              </w:rPr>
              <w:t>ПС</w:t>
            </w:r>
          </w:p>
        </w:tc>
        <w:tc>
          <w:tcPr>
            <w:tcW w:w="13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sz w:val="24"/>
                <w:szCs w:val="24"/>
              </w:rPr>
              <w:t>Подстанция</w:t>
            </w:r>
          </w:p>
        </w:tc>
      </w:tr>
    </w:tbl>
    <w:p w:rsidR="00DB403B" w:rsidRDefault="0083180B">
      <w:pPr>
        <w:spacing w:before="24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2. ТРЕБОВАНИЯ К ПРОДУКЦИИ</w:t>
      </w:r>
    </w:p>
    <w:p w:rsidR="00DB403B" w:rsidRDefault="0083180B">
      <w:pPr>
        <w:ind w:left="426"/>
        <w:rPr>
          <w:rFonts w:ascii="Liberation Serif" w:hAnsi="Liberation Serif"/>
          <w:b/>
          <w:i/>
          <w:sz w:val="24"/>
          <w:szCs w:val="24"/>
          <w:u w:val="single"/>
        </w:rPr>
      </w:pPr>
      <w:r>
        <w:rPr>
          <w:rFonts w:ascii="Liberation Serif" w:hAnsi="Liberation Serif"/>
          <w:b/>
          <w:i/>
          <w:sz w:val="24"/>
          <w:szCs w:val="24"/>
          <w:u w:val="single"/>
        </w:rPr>
        <w:t>2.1 Требования к объёмам и срокам поставки продукции</w:t>
      </w:r>
    </w:p>
    <w:p w:rsidR="00DB403B" w:rsidRDefault="0083180B">
      <w:pPr>
        <w:pStyle w:val="2"/>
        <w:keepNext w:val="0"/>
        <w:numPr>
          <w:ilvl w:val="1"/>
          <w:numId w:val="2"/>
        </w:numPr>
        <w:spacing w:before="280" w:after="280"/>
        <w:ind w:left="42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2.1.1 ПЕРЕЧЕНЬ И ОБЪЁМ ПРОДУКЦИИ</w:t>
      </w:r>
    </w:p>
    <w:p w:rsidR="00DB403B" w:rsidRDefault="0083180B">
      <w:pPr>
        <w:ind w:left="426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Таблица 1.1 Приложение №1 </w:t>
      </w:r>
    </w:p>
    <w:tbl>
      <w:tblPr>
        <w:tblW w:w="15589" w:type="dxa"/>
        <w:tblInd w:w="284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29"/>
        <w:gridCol w:w="10586"/>
        <w:gridCol w:w="2081"/>
        <w:gridCol w:w="2193"/>
      </w:tblGrid>
      <w:tr w:rsidR="00DB403B" w:rsidTr="00C76580">
        <w:trPr>
          <w:trHeight w:val="490"/>
        </w:trPr>
        <w:tc>
          <w:tcPr>
            <w:tcW w:w="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831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48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831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Заказчика</w:t>
            </w:r>
          </w:p>
        </w:tc>
      </w:tr>
      <w:tr w:rsidR="00DB403B" w:rsidTr="00C76580">
        <w:trPr>
          <w:trHeight w:val="490"/>
        </w:trPr>
        <w:tc>
          <w:tcPr>
            <w:tcW w:w="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DB403B"/>
        </w:tc>
        <w:tc>
          <w:tcPr>
            <w:tcW w:w="10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831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Наименование, марка </w:t>
            </w:r>
            <w:r>
              <w:rPr>
                <w:rStyle w:val="af5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83180B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Ед.</w:t>
            </w:r>
          </w:p>
          <w:p w:rsidR="00DB403B" w:rsidRDefault="0083180B">
            <w:pPr>
              <w:jc w:val="center"/>
            </w:pPr>
            <w:proofErr w:type="spellStart"/>
            <w:r>
              <w:rPr>
                <w:rFonts w:eastAsia="Arial Unicode MS"/>
                <w:sz w:val="24"/>
                <w:szCs w:val="24"/>
              </w:rPr>
              <w:t>измер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>.</w:t>
            </w:r>
            <w:r>
              <w:t xml:space="preserve"> </w:t>
            </w:r>
          </w:p>
        </w:tc>
        <w:tc>
          <w:tcPr>
            <w:tcW w:w="2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831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Кол-во.</w:t>
            </w:r>
          </w:p>
        </w:tc>
      </w:tr>
      <w:tr w:rsidR="00DB403B" w:rsidTr="00C76580">
        <w:trPr>
          <w:trHeight w:val="645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831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Pr="00C76580" w:rsidRDefault="008638B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Выкатной</w:t>
            </w:r>
            <w:proofErr w:type="spellEnd"/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 xml:space="preserve"> элемент 35 </w:t>
            </w:r>
            <w:proofErr w:type="spellStart"/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кВ</w:t>
            </w:r>
            <w:proofErr w:type="spellEnd"/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 xml:space="preserve"> D-40 </w:t>
            </w:r>
            <w:proofErr w:type="spellStart"/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Smart</w:t>
            </w:r>
            <w:proofErr w:type="spellEnd"/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 xml:space="preserve"> с коммутационным аппаратом (TER_VCB35_Smart1_SRD) и МУ СМ-15 в составе с проходными изоляторами для ПС 110 </w:t>
            </w:r>
            <w:proofErr w:type="spellStart"/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кВ</w:t>
            </w:r>
            <w:proofErr w:type="spellEnd"/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 xml:space="preserve"> Бурная</w:t>
            </w:r>
          </w:p>
        </w:tc>
        <w:tc>
          <w:tcPr>
            <w:tcW w:w="2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Pr="00C76580" w:rsidRDefault="0083180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2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Pr="00C76580" w:rsidRDefault="0083180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C76580" w:rsidTr="00C76580">
        <w:trPr>
          <w:trHeight w:val="456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76580" w:rsidRDefault="00C76580" w:rsidP="00C765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76580" w:rsidRPr="00C76580" w:rsidRDefault="00C76580" w:rsidP="00C765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Проходные изоляторы по секции (ИП-395/35-01)</w:t>
            </w:r>
          </w:p>
        </w:tc>
        <w:tc>
          <w:tcPr>
            <w:tcW w:w="2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76580" w:rsidRPr="00C76580" w:rsidRDefault="009452E4" w:rsidP="00C7658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2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76580" w:rsidRPr="00C76580" w:rsidRDefault="009452E4" w:rsidP="00C7658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</w:tr>
      <w:tr w:rsidR="00C76580" w:rsidTr="00C76580">
        <w:trPr>
          <w:trHeight w:val="406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76580" w:rsidRDefault="00C76580" w:rsidP="00C765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76580" w:rsidRPr="00C76580" w:rsidRDefault="00C76580" w:rsidP="00C765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Опорные изоляторы (ИО-320/35-01)</w:t>
            </w:r>
          </w:p>
        </w:tc>
        <w:tc>
          <w:tcPr>
            <w:tcW w:w="2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76580" w:rsidRPr="00C76580" w:rsidRDefault="009452E4" w:rsidP="00C7658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2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76580" w:rsidRPr="00C76580" w:rsidRDefault="009452E4" w:rsidP="00C7658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</w:tr>
      <w:tr w:rsidR="00C76580" w:rsidTr="00C76580">
        <w:trPr>
          <w:trHeight w:val="426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76580" w:rsidRDefault="00C76580" w:rsidP="00C765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76580" w:rsidRPr="00C76580" w:rsidRDefault="00C76580" w:rsidP="00C765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 xml:space="preserve">Изоляторы </w:t>
            </w:r>
            <w:proofErr w:type="spellStart"/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втычных</w:t>
            </w:r>
            <w:proofErr w:type="spellEnd"/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 xml:space="preserve"> контактов (ИП-606/35-01)</w:t>
            </w:r>
          </w:p>
        </w:tc>
        <w:tc>
          <w:tcPr>
            <w:tcW w:w="2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76580" w:rsidRPr="00C76580" w:rsidRDefault="009452E4" w:rsidP="00C7658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2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76580" w:rsidRPr="00C76580" w:rsidRDefault="009452E4" w:rsidP="00C7658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</w:tr>
      <w:tr w:rsidR="00C76580" w:rsidTr="00C76580">
        <w:trPr>
          <w:trHeight w:val="417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76580" w:rsidRDefault="00C76580" w:rsidP="00C765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76580" w:rsidRPr="00C76580" w:rsidRDefault="00C76580" w:rsidP="00C765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Боковая вставка (ИП-421/35-01)</w:t>
            </w:r>
          </w:p>
        </w:tc>
        <w:tc>
          <w:tcPr>
            <w:tcW w:w="2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76580" w:rsidRPr="00C76580" w:rsidRDefault="009452E4" w:rsidP="00C7658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2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76580" w:rsidRPr="00C76580" w:rsidRDefault="009452E4" w:rsidP="00C7658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</w:tr>
    </w:tbl>
    <w:p w:rsidR="00DB403B" w:rsidRDefault="0083180B">
      <w:pPr>
        <w:keepNext/>
        <w:widowControl/>
        <w:spacing w:before="120" w:after="60"/>
        <w:ind w:left="567"/>
        <w:outlineLvl w:val="0"/>
      </w:pPr>
      <w:r>
        <w:rPr>
          <w:b/>
          <w:sz w:val="28"/>
          <w:szCs w:val="28"/>
        </w:rPr>
        <w:t xml:space="preserve"> </w:t>
      </w:r>
    </w:p>
    <w:p w:rsidR="00DB403B" w:rsidRDefault="0083180B">
      <w:pPr>
        <w:suppressAutoHyphens/>
        <w:spacing w:before="120" w:after="120"/>
        <w:ind w:left="567" w:right="-142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2.1. 1 ТРЕБОВАНИЯ К СРОКАМ ПОСТАВКИ ПРОДУКЦИИ</w:t>
      </w:r>
    </w:p>
    <w:p w:rsidR="00DB403B" w:rsidRDefault="0083180B">
      <w:pPr>
        <w:suppressAutoHyphens/>
        <w:spacing w:before="120" w:after="120"/>
        <w:ind w:left="567" w:right="-142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Таблица 2.1 Требования по срокам поставки</w:t>
      </w:r>
    </w:p>
    <w:tbl>
      <w:tblPr>
        <w:tblW w:w="15536" w:type="dxa"/>
        <w:tblInd w:w="330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658"/>
        <w:gridCol w:w="5857"/>
        <w:gridCol w:w="3405"/>
        <w:gridCol w:w="5616"/>
      </w:tblGrid>
      <w:tr w:rsidR="00DB403B" w:rsidTr="009452E4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83180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:rsidR="00DB403B" w:rsidRDefault="0083180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5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83180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5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83180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DB403B" w:rsidTr="009452E4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5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pStyle w:val="afff1"/>
              <w:keepNext w:val="0"/>
              <w:widowControl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5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pStyle w:val="afff1"/>
              <w:keepNext w:val="0"/>
              <w:widowControl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</w:tr>
      <w:tr w:rsidR="00DB403B" w:rsidTr="009452E4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83180B" w:rsidP="009452E4">
            <w:pPr>
              <w:pStyle w:val="afff0"/>
              <w:widowControl w:val="0"/>
              <w:suppressAutoHyphens/>
              <w:snapToGrid w:val="0"/>
              <w:spacing w:after="0" w:line="240" w:lineRule="auto"/>
              <w:ind w:left="336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8638B7">
            <w:proofErr w:type="spellStart"/>
            <w:r w:rsidRPr="008638B7">
              <w:rPr>
                <w:rFonts w:ascii="Liberation Serif" w:hAnsi="Liberation Serif"/>
                <w:sz w:val="24"/>
                <w:szCs w:val="24"/>
              </w:rPr>
              <w:t>Выкатной</w:t>
            </w:r>
            <w:proofErr w:type="spellEnd"/>
            <w:r w:rsidRPr="008638B7">
              <w:rPr>
                <w:rFonts w:ascii="Liberation Serif" w:hAnsi="Liberation Serif"/>
                <w:sz w:val="24"/>
                <w:szCs w:val="24"/>
              </w:rPr>
              <w:t xml:space="preserve"> элемент 35 </w:t>
            </w:r>
            <w:proofErr w:type="spellStart"/>
            <w:r w:rsidRPr="008638B7">
              <w:rPr>
                <w:rFonts w:ascii="Liberation Serif" w:hAnsi="Liberation Serif"/>
                <w:sz w:val="24"/>
                <w:szCs w:val="24"/>
              </w:rPr>
              <w:t>кВ</w:t>
            </w:r>
            <w:proofErr w:type="spellEnd"/>
            <w:r w:rsidRPr="008638B7">
              <w:rPr>
                <w:rFonts w:ascii="Liberation Serif" w:hAnsi="Liberation Serif"/>
                <w:sz w:val="24"/>
                <w:szCs w:val="24"/>
              </w:rPr>
              <w:t xml:space="preserve"> D-40 </w:t>
            </w:r>
            <w:proofErr w:type="spellStart"/>
            <w:r w:rsidRPr="008638B7">
              <w:rPr>
                <w:rFonts w:ascii="Liberation Serif" w:hAnsi="Liberation Serif"/>
                <w:sz w:val="24"/>
                <w:szCs w:val="24"/>
              </w:rPr>
              <w:t>Smart</w:t>
            </w:r>
            <w:proofErr w:type="spellEnd"/>
            <w:r w:rsidRPr="008638B7">
              <w:rPr>
                <w:rFonts w:ascii="Liberation Serif" w:hAnsi="Liberation Serif"/>
                <w:sz w:val="24"/>
                <w:szCs w:val="24"/>
              </w:rPr>
              <w:t xml:space="preserve"> с коммутационным аппаратом (TER_VCB35_Smart1_SRD) и МУ СМ-15 в составе с проходными изоляторами для ПС 110 </w:t>
            </w:r>
            <w:proofErr w:type="spellStart"/>
            <w:r w:rsidRPr="008638B7">
              <w:rPr>
                <w:rFonts w:ascii="Liberation Serif" w:hAnsi="Liberation Serif"/>
                <w:sz w:val="24"/>
                <w:szCs w:val="24"/>
              </w:rPr>
              <w:t>кВ</w:t>
            </w:r>
            <w:proofErr w:type="spellEnd"/>
            <w:r w:rsidRPr="008638B7">
              <w:rPr>
                <w:rFonts w:ascii="Liberation Serif" w:hAnsi="Liberation Serif"/>
                <w:sz w:val="24"/>
                <w:szCs w:val="24"/>
              </w:rPr>
              <w:t xml:space="preserve"> Бурная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83180B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/>
                <w:iCs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5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83180B"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В течение 150 дней с момента подписания договора</w:t>
            </w:r>
          </w:p>
        </w:tc>
      </w:tr>
      <w:tr w:rsidR="009452E4" w:rsidTr="00D30877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pStyle w:val="afff0"/>
              <w:widowControl w:val="0"/>
              <w:suppressAutoHyphens/>
              <w:snapToGrid w:val="0"/>
              <w:spacing w:after="0" w:line="240" w:lineRule="auto"/>
              <w:ind w:left="336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5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Pr="00C76580" w:rsidRDefault="009452E4" w:rsidP="009452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Проходные изоляторы по секции (ИП-395/35-01)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/>
                <w:iCs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5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В течение 150 дней с момента подписания договора</w:t>
            </w:r>
          </w:p>
        </w:tc>
      </w:tr>
      <w:tr w:rsidR="009452E4" w:rsidTr="0052273C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pStyle w:val="afff0"/>
              <w:widowControl w:val="0"/>
              <w:suppressAutoHyphens/>
              <w:snapToGrid w:val="0"/>
              <w:spacing w:after="0" w:line="240" w:lineRule="auto"/>
              <w:ind w:left="336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5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Pr="00C76580" w:rsidRDefault="009452E4" w:rsidP="009452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Опорные изоляторы (ИО-320/35-01)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/>
                <w:iCs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5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В течение 150 дней с момента подписания договора</w:t>
            </w:r>
          </w:p>
        </w:tc>
      </w:tr>
      <w:tr w:rsidR="009452E4" w:rsidTr="007710D1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pStyle w:val="afff0"/>
              <w:widowControl w:val="0"/>
              <w:suppressAutoHyphens/>
              <w:snapToGrid w:val="0"/>
              <w:spacing w:after="0" w:line="240" w:lineRule="auto"/>
              <w:ind w:left="336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5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Pr="00C76580" w:rsidRDefault="009452E4" w:rsidP="009452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 xml:space="preserve">Изоляторы </w:t>
            </w:r>
            <w:proofErr w:type="spellStart"/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втычных</w:t>
            </w:r>
            <w:proofErr w:type="spellEnd"/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 xml:space="preserve"> контактов (ИП-606/35-01)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/>
                <w:iCs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5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В течение 150 дней с момента подписания договора</w:t>
            </w:r>
          </w:p>
        </w:tc>
      </w:tr>
      <w:tr w:rsidR="009452E4" w:rsidTr="00CF51CA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pStyle w:val="afff0"/>
              <w:widowControl w:val="0"/>
              <w:suppressAutoHyphens/>
              <w:snapToGrid w:val="0"/>
              <w:spacing w:after="0" w:line="240" w:lineRule="auto"/>
              <w:ind w:left="336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5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Pr="00C76580" w:rsidRDefault="009452E4" w:rsidP="009452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Боковая вставка (ИП-421/35-01)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/>
                <w:iCs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5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В течение 150 дней с момента подписания договора</w:t>
            </w:r>
          </w:p>
        </w:tc>
      </w:tr>
    </w:tbl>
    <w:p w:rsidR="00DB403B" w:rsidRDefault="00DB403B" w:rsidP="008638B7">
      <w:pPr>
        <w:widowControl/>
        <w:spacing w:before="120" w:after="60"/>
        <w:outlineLvl w:val="0"/>
        <w:rPr>
          <w:b/>
          <w:bCs/>
          <w:sz w:val="24"/>
        </w:rPr>
      </w:pPr>
    </w:p>
    <w:p w:rsidR="00DB403B" w:rsidRDefault="0083180B">
      <w:pPr>
        <w:suppressAutoHyphens/>
        <w:spacing w:before="120" w:after="120"/>
        <w:ind w:left="567" w:right="-142"/>
        <w:rPr>
          <w:rFonts w:ascii="Liberation Serif" w:hAnsi="Liberation Serif"/>
          <w:b/>
          <w:i/>
          <w:sz w:val="24"/>
          <w:szCs w:val="24"/>
          <w:u w:val="single"/>
        </w:rPr>
      </w:pPr>
      <w:r>
        <w:rPr>
          <w:rFonts w:ascii="Liberation Serif" w:hAnsi="Liberation Serif"/>
          <w:b/>
          <w:i/>
          <w:sz w:val="24"/>
          <w:szCs w:val="24"/>
          <w:u w:val="single"/>
        </w:rPr>
        <w:t>2.2. Требования к качеству продукции</w:t>
      </w:r>
    </w:p>
    <w:p w:rsidR="00DB403B" w:rsidRDefault="0083180B">
      <w:pPr>
        <w:suppressAutoHyphens/>
        <w:spacing w:before="120" w:after="120"/>
        <w:ind w:left="567" w:right="-142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Таблица 3 Требования к продукции</w:t>
      </w:r>
    </w:p>
    <w:p w:rsidR="00DB403B" w:rsidRDefault="0083180B">
      <w:pPr>
        <w:suppressAutoHyphens/>
        <w:spacing w:before="120" w:after="120"/>
        <w:ind w:left="567" w:right="-142"/>
      </w:pPr>
      <w:r>
        <w:rPr>
          <w:rFonts w:ascii="Liberation Serif" w:hAnsi="Liberation Serif"/>
          <w:b/>
          <w:bCs/>
          <w:i/>
          <w:iCs/>
          <w:sz w:val="24"/>
          <w:szCs w:val="24"/>
        </w:rPr>
        <w:t>Наименование продукции (позиция</w:t>
      </w:r>
      <w:r>
        <w:t xml:space="preserve"> </w:t>
      </w:r>
      <w:r>
        <w:rPr>
          <w:rFonts w:ascii="Liberation Serif" w:hAnsi="Liberation Serif"/>
          <w:b/>
          <w:bCs/>
          <w:i/>
          <w:iCs/>
          <w:sz w:val="24"/>
          <w:szCs w:val="24"/>
        </w:rPr>
        <w:t>№ 1):</w:t>
      </w:r>
      <w:r>
        <w:t xml:space="preserve"> </w:t>
      </w:r>
      <w:proofErr w:type="spellStart"/>
      <w:r w:rsidR="008638B7">
        <w:rPr>
          <w:i/>
          <w:iCs/>
          <w:sz w:val="24"/>
          <w:szCs w:val="24"/>
        </w:rPr>
        <w:t>Выкатной</w:t>
      </w:r>
      <w:proofErr w:type="spellEnd"/>
      <w:r w:rsidR="008638B7">
        <w:rPr>
          <w:i/>
          <w:iCs/>
          <w:sz w:val="24"/>
          <w:szCs w:val="24"/>
        </w:rPr>
        <w:t xml:space="preserve"> элемент 35 </w:t>
      </w:r>
      <w:proofErr w:type="spellStart"/>
      <w:r w:rsidR="008638B7">
        <w:rPr>
          <w:i/>
          <w:iCs/>
          <w:sz w:val="24"/>
          <w:szCs w:val="24"/>
        </w:rPr>
        <w:t>кВ</w:t>
      </w:r>
      <w:proofErr w:type="spellEnd"/>
      <w:r w:rsidR="008638B7">
        <w:rPr>
          <w:i/>
          <w:iCs/>
          <w:sz w:val="24"/>
          <w:szCs w:val="24"/>
        </w:rPr>
        <w:t xml:space="preserve"> D-40 </w:t>
      </w:r>
      <w:proofErr w:type="spellStart"/>
      <w:r w:rsidR="008638B7">
        <w:rPr>
          <w:i/>
          <w:iCs/>
          <w:sz w:val="24"/>
          <w:szCs w:val="24"/>
        </w:rPr>
        <w:t>Smart</w:t>
      </w:r>
      <w:proofErr w:type="spellEnd"/>
      <w:r w:rsidR="008638B7">
        <w:rPr>
          <w:i/>
          <w:iCs/>
          <w:sz w:val="24"/>
          <w:szCs w:val="24"/>
        </w:rPr>
        <w:t xml:space="preserve"> с коммутационным аппаратом (TER_VCB35_Smart1_SRD) и МУ СМ-15 в составе с проходными изоляторами для ПС 110 </w:t>
      </w:r>
      <w:proofErr w:type="spellStart"/>
      <w:r w:rsidR="008638B7">
        <w:rPr>
          <w:i/>
          <w:iCs/>
          <w:sz w:val="24"/>
          <w:szCs w:val="24"/>
        </w:rPr>
        <w:t>кВ</w:t>
      </w:r>
      <w:proofErr w:type="spellEnd"/>
      <w:r w:rsidR="008638B7">
        <w:rPr>
          <w:i/>
          <w:iCs/>
          <w:sz w:val="24"/>
          <w:szCs w:val="24"/>
        </w:rPr>
        <w:t xml:space="preserve"> Бурная</w:t>
      </w:r>
      <w:r>
        <w:rPr>
          <w:rFonts w:ascii="Liberation Serif" w:hAnsi="Liberation Serif"/>
          <w:bCs/>
          <w:i/>
          <w:iCs/>
          <w:sz w:val="24"/>
          <w:szCs w:val="24"/>
          <w:shd w:val="clear" w:color="auto" w:fill="FFFFFF"/>
        </w:rPr>
        <w:t>.</w:t>
      </w:r>
    </w:p>
    <w:tbl>
      <w:tblPr>
        <w:tblW w:w="15327" w:type="dxa"/>
        <w:tblInd w:w="279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568"/>
        <w:gridCol w:w="3120"/>
        <w:gridCol w:w="3971"/>
        <w:gridCol w:w="1987"/>
        <w:gridCol w:w="2127"/>
        <w:gridCol w:w="3554"/>
      </w:tblGrid>
      <w:tr w:rsidR="00DB403B" w:rsidTr="00BF01FC">
        <w:trPr>
          <w:trHeight w:val="201"/>
        </w:trPr>
        <w:tc>
          <w:tcPr>
            <w:tcW w:w="5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ind w:lef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:rsidR="00DB403B" w:rsidRDefault="0083180B">
            <w:pPr>
              <w:suppressAutoHyphens/>
              <w:ind w:lef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31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83180B">
            <w:pPr>
              <w:suppressAutoHyphens/>
              <w:ind w:left="3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 параметра</w:t>
            </w:r>
          </w:p>
        </w:tc>
        <w:tc>
          <w:tcPr>
            <w:tcW w:w="397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83180B">
            <w:pPr>
              <w:suppressAutoHyphens/>
              <w:ind w:left="17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Требование Заказчика</w:t>
            </w:r>
          </w:p>
        </w:tc>
        <w:tc>
          <w:tcPr>
            <w:tcW w:w="41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lef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55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left="36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B403B" w:rsidTr="00BF01FC">
        <w:trPr>
          <w:trHeight w:val="300"/>
        </w:trPr>
        <w:tc>
          <w:tcPr>
            <w:tcW w:w="5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DB403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DB403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DB403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right="8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Согласие с требованием/Указание характеристик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right="172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Предоставление подтверждающего документа</w:t>
            </w:r>
          </w:p>
        </w:tc>
        <w:tc>
          <w:tcPr>
            <w:tcW w:w="35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DB403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B403B" w:rsidTr="00BF01FC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right="-14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right="-14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right="74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right="39"/>
              <w:jc w:val="center"/>
              <w:rPr>
                <w:rFonts w:ascii="Liberation Serif" w:hAnsi="Liberation Serif"/>
                <w:b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right="-14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  <w:tc>
          <w:tcPr>
            <w:tcW w:w="3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right="-14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6</w:t>
            </w:r>
          </w:p>
        </w:tc>
      </w:tr>
      <w:tr w:rsidR="00DB403B" w:rsidTr="00BF01FC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right="-14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1.</w:t>
            </w:r>
          </w:p>
        </w:tc>
        <w:tc>
          <w:tcPr>
            <w:tcW w:w="1475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right="-142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Требования к техническим и функциональным характеристикам  (включая гарантируемые показатели)</w:t>
            </w:r>
          </w:p>
        </w:tc>
      </w:tr>
      <w:tr w:rsidR="00DB403B" w:rsidTr="00BF01FC">
        <w:trPr>
          <w:trHeight w:val="33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right="-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Требования к сроку изготовления закупаемого оборудования.</w:t>
            </w: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right="74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Год изготовления (выпуска) закупаемого оборудования: </w:t>
            </w:r>
          </w:p>
          <w:p w:rsidR="00DB403B" w:rsidRDefault="0083180B" w:rsidP="008638B7">
            <w:pPr>
              <w:suppressAutoHyphens/>
              <w:ind w:right="74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 ранее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202</w:t>
            </w:r>
            <w:r w:rsidR="008638B7">
              <w:rPr>
                <w:rFonts w:ascii="Liberation Serif" w:hAnsi="Liberation Serif"/>
                <w:bCs/>
                <w:sz w:val="24"/>
                <w:szCs w:val="24"/>
              </w:rPr>
              <w:t xml:space="preserve">6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г.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right="39"/>
              <w:jc w:val="center"/>
              <w:rPr>
                <w:rFonts w:ascii="Liberation Serif" w:hAnsi="Liberation Serif"/>
                <w:i/>
                <w:iCs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Указать год выпуска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3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DB403B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iCs/>
                <w:sz w:val="24"/>
                <w:szCs w:val="24"/>
              </w:rPr>
            </w:pPr>
          </w:p>
        </w:tc>
      </w:tr>
      <w:tr w:rsidR="00DB403B" w:rsidTr="00BF01FC">
        <w:trPr>
          <w:trHeight w:val="33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DB403B">
            <w:pPr>
              <w:suppressAutoHyphens/>
              <w:snapToGrid w:val="0"/>
              <w:ind w:right="-142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right="-142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Оборудование должно быть новым, серийного производства, ранее не используемым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right="39"/>
              <w:jc w:val="center"/>
              <w:rPr>
                <w:rFonts w:ascii="Liberation Serif" w:hAnsi="Liberation Serif"/>
                <w:i/>
                <w:iCs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3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DB403B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iCs/>
                <w:sz w:val="24"/>
                <w:szCs w:val="24"/>
              </w:rPr>
            </w:pPr>
          </w:p>
        </w:tc>
      </w:tr>
      <w:tr w:rsidR="00DB403B" w:rsidTr="00BF01FC">
        <w:trPr>
          <w:trHeight w:val="92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3180B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1.3</w:t>
            </w:r>
          </w:p>
        </w:tc>
        <w:tc>
          <w:tcPr>
            <w:tcW w:w="70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8638B7">
            <w:proofErr w:type="spellStart"/>
            <w:r w:rsidRPr="008638B7">
              <w:rPr>
                <w:rFonts w:ascii="Liberation Serif" w:hAnsi="Liberation Serif"/>
                <w:iCs/>
                <w:sz w:val="24"/>
                <w:szCs w:val="24"/>
              </w:rPr>
              <w:t>Выкатной</w:t>
            </w:r>
            <w:proofErr w:type="spellEnd"/>
            <w:r w:rsidRPr="008638B7">
              <w:rPr>
                <w:rFonts w:ascii="Liberation Serif" w:hAnsi="Liberation Serif"/>
                <w:iCs/>
                <w:sz w:val="24"/>
                <w:szCs w:val="24"/>
              </w:rPr>
              <w:t xml:space="preserve"> элемент 35 </w:t>
            </w:r>
            <w:proofErr w:type="spellStart"/>
            <w:r w:rsidRPr="008638B7">
              <w:rPr>
                <w:rFonts w:ascii="Liberation Serif" w:hAnsi="Liberation Serif"/>
                <w:iCs/>
                <w:sz w:val="24"/>
                <w:szCs w:val="24"/>
              </w:rPr>
              <w:t>кВ</w:t>
            </w:r>
            <w:proofErr w:type="spellEnd"/>
            <w:r w:rsidRPr="008638B7">
              <w:rPr>
                <w:rFonts w:ascii="Liberation Serif" w:hAnsi="Liberation Serif"/>
                <w:iCs/>
                <w:sz w:val="24"/>
                <w:szCs w:val="24"/>
              </w:rPr>
              <w:t xml:space="preserve"> D-40 </w:t>
            </w:r>
            <w:proofErr w:type="spellStart"/>
            <w:r w:rsidRPr="008638B7">
              <w:rPr>
                <w:rFonts w:ascii="Liberation Serif" w:hAnsi="Liberation Serif"/>
                <w:iCs/>
                <w:sz w:val="24"/>
                <w:szCs w:val="24"/>
              </w:rPr>
              <w:t>Smart</w:t>
            </w:r>
            <w:proofErr w:type="spellEnd"/>
            <w:r w:rsidRPr="008638B7">
              <w:rPr>
                <w:rFonts w:ascii="Liberation Serif" w:hAnsi="Liberation Serif"/>
                <w:iCs/>
                <w:sz w:val="24"/>
                <w:szCs w:val="24"/>
              </w:rPr>
              <w:t xml:space="preserve"> с коммутационным аппаратом (TER_VCB35_Smart1_SRD) и МУ СМ-15 в составе с проходными изоляторами для ПС 110 </w:t>
            </w:r>
            <w:proofErr w:type="spellStart"/>
            <w:r w:rsidRPr="008638B7">
              <w:rPr>
                <w:rFonts w:ascii="Liberation Serif" w:hAnsi="Liberation Serif"/>
                <w:iCs/>
                <w:sz w:val="24"/>
                <w:szCs w:val="24"/>
              </w:rPr>
              <w:t>кВ</w:t>
            </w:r>
            <w:proofErr w:type="spellEnd"/>
            <w:r w:rsidRPr="008638B7">
              <w:rPr>
                <w:rFonts w:ascii="Liberation Serif" w:hAnsi="Liberation Serif"/>
                <w:iCs/>
                <w:sz w:val="24"/>
                <w:szCs w:val="24"/>
              </w:rPr>
              <w:t xml:space="preserve"> Бурная </w:t>
            </w:r>
            <w:r w:rsidR="0083180B">
              <w:rPr>
                <w:rFonts w:ascii="Liberation Serif" w:hAnsi="Liberation Serif"/>
                <w:iCs/>
                <w:sz w:val="24"/>
                <w:szCs w:val="24"/>
              </w:rPr>
              <w:t xml:space="preserve">в соответствии с </w:t>
            </w:r>
            <w:r w:rsidR="0083180B">
              <w:rPr>
                <w:rFonts w:ascii="Liberation Serif" w:hAnsi="Liberation Serif"/>
                <w:iCs/>
                <w:sz w:val="24"/>
                <w:szCs w:val="24"/>
                <w:shd w:val="clear" w:color="auto" w:fill="FFFFFF"/>
              </w:rPr>
              <w:t>приложением к</w:t>
            </w:r>
            <w:r w:rsidR="0083180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3180B">
              <w:rPr>
                <w:rFonts w:ascii="Liberation Serif" w:hAnsi="Liberation Serif"/>
                <w:iCs/>
                <w:sz w:val="24"/>
                <w:szCs w:val="24"/>
              </w:rPr>
              <w:t>настоящим Техническим требованиям</w:t>
            </w:r>
            <w:r w:rsidR="0083180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83180B">
            <w:pPr>
              <w:jc w:val="center"/>
              <w:rPr>
                <w:rFonts w:ascii="Liberation Serif" w:hAnsi="Liberation Serif"/>
                <w:i/>
                <w:iCs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B403B" w:rsidRDefault="0083180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Sylfaen" w:hAnsi="Liberation Serif"/>
                <w:i/>
                <w:sz w:val="24"/>
                <w:szCs w:val="24"/>
              </w:rPr>
              <w:t>Предо</w:t>
            </w:r>
            <w:r>
              <w:rPr>
                <w:rFonts w:ascii="Liberation Serif" w:eastAsia="Sylfaen" w:hAnsi="Liberation Serif"/>
                <w:i/>
                <w:sz w:val="24"/>
                <w:szCs w:val="24"/>
                <w:shd w:val="clear" w:color="auto" w:fill="FFFFFF"/>
              </w:rPr>
              <w:t>ставить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i/>
                <w:sz w:val="24"/>
                <w:szCs w:val="24"/>
                <w:shd w:val="clear" w:color="auto" w:fill="FFFFFF"/>
              </w:rPr>
              <w:t>заполненное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DB403B" w:rsidRDefault="0083180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П</w:t>
            </w:r>
            <w:r>
              <w:rPr>
                <w:rFonts w:ascii="Liberation Serif" w:hAnsi="Liberation Serif"/>
                <w:i/>
                <w:sz w:val="24"/>
                <w:szCs w:val="24"/>
                <w:shd w:val="clear" w:color="auto" w:fill="FFFFFF"/>
              </w:rPr>
              <w:t>риложение</w:t>
            </w:r>
          </w:p>
        </w:tc>
        <w:tc>
          <w:tcPr>
            <w:tcW w:w="3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403B" w:rsidRDefault="00DB403B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</w:tr>
      <w:tr w:rsidR="009452E4" w:rsidTr="009452E4">
        <w:trPr>
          <w:trHeight w:val="92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1.4</w:t>
            </w:r>
          </w:p>
        </w:tc>
        <w:tc>
          <w:tcPr>
            <w:tcW w:w="70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Pr="00C76580" w:rsidRDefault="009452E4" w:rsidP="009452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Проходные изоляторы по секции (ИП-395/35-01)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jc w:val="center"/>
              <w:rPr>
                <w:rFonts w:ascii="Liberation Serif" w:hAnsi="Liberation Serif"/>
                <w:i/>
                <w:iCs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Sylfaen" w:hAnsi="Liberation Serif"/>
                <w:i/>
                <w:sz w:val="24"/>
                <w:szCs w:val="24"/>
              </w:rPr>
              <w:t>Предо</w:t>
            </w:r>
            <w:r>
              <w:rPr>
                <w:rFonts w:ascii="Liberation Serif" w:eastAsia="Sylfaen" w:hAnsi="Liberation Serif"/>
                <w:i/>
                <w:sz w:val="24"/>
                <w:szCs w:val="24"/>
                <w:shd w:val="clear" w:color="auto" w:fill="FFFFFF"/>
              </w:rPr>
              <w:t>ставить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i/>
                <w:sz w:val="24"/>
                <w:szCs w:val="24"/>
                <w:shd w:val="clear" w:color="auto" w:fill="FFFFFF"/>
              </w:rPr>
              <w:t>заполненное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9452E4" w:rsidRDefault="009452E4" w:rsidP="009452E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П</w:t>
            </w:r>
            <w:r>
              <w:rPr>
                <w:rFonts w:ascii="Liberation Serif" w:hAnsi="Liberation Serif"/>
                <w:i/>
                <w:sz w:val="24"/>
                <w:szCs w:val="24"/>
                <w:shd w:val="clear" w:color="auto" w:fill="FFFFFF"/>
              </w:rPr>
              <w:t>риложение</w:t>
            </w:r>
          </w:p>
        </w:tc>
        <w:tc>
          <w:tcPr>
            <w:tcW w:w="3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</w:tr>
      <w:tr w:rsidR="009452E4" w:rsidTr="009452E4">
        <w:trPr>
          <w:trHeight w:val="378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1.5</w:t>
            </w:r>
          </w:p>
        </w:tc>
        <w:tc>
          <w:tcPr>
            <w:tcW w:w="70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Pr="00C76580" w:rsidRDefault="009452E4" w:rsidP="009452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Опорные изоляторы (ИО-320/35-01)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jc w:val="center"/>
              <w:rPr>
                <w:rFonts w:ascii="Liberation Serif" w:hAnsi="Liberation Serif"/>
                <w:i/>
                <w:iCs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Sylfaen" w:hAnsi="Liberation Serif"/>
                <w:i/>
                <w:sz w:val="24"/>
                <w:szCs w:val="24"/>
              </w:rPr>
              <w:t>Предо</w:t>
            </w:r>
            <w:r>
              <w:rPr>
                <w:rFonts w:ascii="Liberation Serif" w:eastAsia="Sylfaen" w:hAnsi="Liberation Serif"/>
                <w:i/>
                <w:sz w:val="24"/>
                <w:szCs w:val="24"/>
                <w:shd w:val="clear" w:color="auto" w:fill="FFFFFF"/>
              </w:rPr>
              <w:t>ставить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i/>
                <w:sz w:val="24"/>
                <w:szCs w:val="24"/>
                <w:shd w:val="clear" w:color="auto" w:fill="FFFFFF"/>
              </w:rPr>
              <w:t>заполненное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9452E4" w:rsidRDefault="009452E4" w:rsidP="009452E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П</w:t>
            </w:r>
            <w:r>
              <w:rPr>
                <w:rFonts w:ascii="Liberation Serif" w:hAnsi="Liberation Serif"/>
                <w:i/>
                <w:sz w:val="24"/>
                <w:szCs w:val="24"/>
                <w:shd w:val="clear" w:color="auto" w:fill="FFFFFF"/>
              </w:rPr>
              <w:t>риложение</w:t>
            </w:r>
          </w:p>
        </w:tc>
        <w:tc>
          <w:tcPr>
            <w:tcW w:w="3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</w:tr>
      <w:tr w:rsidR="009452E4" w:rsidTr="009452E4">
        <w:trPr>
          <w:trHeight w:val="92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1.6</w:t>
            </w:r>
          </w:p>
        </w:tc>
        <w:tc>
          <w:tcPr>
            <w:tcW w:w="70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Pr="00C76580" w:rsidRDefault="009452E4" w:rsidP="009452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 xml:space="preserve">Изоляторы </w:t>
            </w:r>
            <w:proofErr w:type="spellStart"/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втычных</w:t>
            </w:r>
            <w:proofErr w:type="spellEnd"/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 xml:space="preserve"> контактов (ИП-606/35-01)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jc w:val="center"/>
              <w:rPr>
                <w:rFonts w:ascii="Liberation Serif" w:hAnsi="Liberation Serif"/>
                <w:i/>
                <w:iCs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Sylfaen" w:hAnsi="Liberation Serif"/>
                <w:i/>
                <w:sz w:val="24"/>
                <w:szCs w:val="24"/>
              </w:rPr>
              <w:t>Предо</w:t>
            </w:r>
            <w:r>
              <w:rPr>
                <w:rFonts w:ascii="Liberation Serif" w:eastAsia="Sylfaen" w:hAnsi="Liberation Serif"/>
                <w:i/>
                <w:sz w:val="24"/>
                <w:szCs w:val="24"/>
                <w:shd w:val="clear" w:color="auto" w:fill="FFFFFF"/>
              </w:rPr>
              <w:t>ставить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i/>
                <w:sz w:val="24"/>
                <w:szCs w:val="24"/>
                <w:shd w:val="clear" w:color="auto" w:fill="FFFFFF"/>
              </w:rPr>
              <w:t>заполненное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9452E4" w:rsidRDefault="009452E4" w:rsidP="009452E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П</w:t>
            </w:r>
            <w:r>
              <w:rPr>
                <w:rFonts w:ascii="Liberation Serif" w:hAnsi="Liberation Serif"/>
                <w:i/>
                <w:sz w:val="24"/>
                <w:szCs w:val="24"/>
                <w:shd w:val="clear" w:color="auto" w:fill="FFFFFF"/>
              </w:rPr>
              <w:t>риложение</w:t>
            </w:r>
          </w:p>
        </w:tc>
        <w:tc>
          <w:tcPr>
            <w:tcW w:w="3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</w:tr>
      <w:tr w:rsidR="009452E4" w:rsidTr="009452E4">
        <w:trPr>
          <w:trHeight w:val="92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1.7</w:t>
            </w:r>
          </w:p>
        </w:tc>
        <w:tc>
          <w:tcPr>
            <w:tcW w:w="70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Pr="00C76580" w:rsidRDefault="009452E4" w:rsidP="009452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76580">
              <w:rPr>
                <w:rFonts w:ascii="Liberation Serif" w:hAnsi="Liberation Serif" w:cs="Liberation Serif"/>
                <w:sz w:val="24"/>
                <w:szCs w:val="24"/>
              </w:rPr>
              <w:t>Боковая вставка (ИП-421/35-01)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jc w:val="center"/>
              <w:rPr>
                <w:rFonts w:ascii="Liberation Serif" w:hAnsi="Liberation Serif"/>
                <w:i/>
                <w:iCs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Sylfaen" w:hAnsi="Liberation Serif"/>
                <w:i/>
                <w:sz w:val="24"/>
                <w:szCs w:val="24"/>
              </w:rPr>
              <w:t>Предо</w:t>
            </w:r>
            <w:r>
              <w:rPr>
                <w:rFonts w:ascii="Liberation Serif" w:eastAsia="Sylfaen" w:hAnsi="Liberation Serif"/>
                <w:i/>
                <w:sz w:val="24"/>
                <w:szCs w:val="24"/>
                <w:shd w:val="clear" w:color="auto" w:fill="FFFFFF"/>
              </w:rPr>
              <w:t>ставить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i/>
                <w:sz w:val="24"/>
                <w:szCs w:val="24"/>
                <w:shd w:val="clear" w:color="auto" w:fill="FFFFFF"/>
              </w:rPr>
              <w:t>заполненное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9452E4" w:rsidRDefault="009452E4" w:rsidP="009452E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П</w:t>
            </w:r>
            <w:r>
              <w:rPr>
                <w:rFonts w:ascii="Liberation Serif" w:hAnsi="Liberation Serif"/>
                <w:i/>
                <w:sz w:val="24"/>
                <w:szCs w:val="24"/>
                <w:shd w:val="clear" w:color="auto" w:fill="FFFFFF"/>
              </w:rPr>
              <w:t>риложение</w:t>
            </w:r>
          </w:p>
        </w:tc>
        <w:tc>
          <w:tcPr>
            <w:tcW w:w="3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</w:tr>
      <w:tr w:rsidR="009452E4" w:rsidTr="00BF01FC">
        <w:trPr>
          <w:trHeight w:val="135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1475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9452E4" w:rsidTr="00BF01FC">
        <w:trPr>
          <w:trHeight w:val="135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</w:t>
            </w:r>
          </w:p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tabs>
                <w:tab w:val="left" w:pos="567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В соответствии с Федеральным Законом от 27.12.2002 г. № 184-ФЗ «О техническом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регулировании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en-US"/>
              </w:rPr>
              <w:t>»</w:t>
            </w:r>
            <w:proofErr w:type="gramEnd"/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en-US"/>
              </w:rPr>
              <w:t>, По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становлением Правительства РФ от 23.12.2021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9452E4" w:rsidRDefault="009452E4" w:rsidP="009452E4">
            <w:pPr>
              <w:tabs>
                <w:tab w:val="left" w:pos="567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Высоковольтное оборудование должно иметь декларацию о соответствии (высоковольтные выключатели ГОСТ 1516.3-96, ГОСТ Р 52565-2006, шкафы КРУ 6-35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кВ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ГОСТ 1516.3-96, ГОСТ 14693-90).</w:t>
            </w:r>
          </w:p>
          <w:p w:rsidR="009452E4" w:rsidRDefault="009452E4" w:rsidP="009452E4">
            <w:pPr>
              <w:tabs>
                <w:tab w:val="left" w:pos="567"/>
              </w:tabs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jc w:val="center"/>
              <w:rPr>
                <w:rFonts w:ascii="Liberation Serif" w:hAnsi="Liberation Serif"/>
                <w:i/>
                <w:iCs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Указать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Sylfaen" w:hAnsi="Liberation Serif"/>
                <w:i/>
                <w:sz w:val="24"/>
                <w:szCs w:val="24"/>
              </w:rPr>
              <w:t xml:space="preserve">регистрационные номера деклараций о соответствии или  предоставить копии деклараций о соответствии </w:t>
            </w:r>
          </w:p>
        </w:tc>
        <w:tc>
          <w:tcPr>
            <w:tcW w:w="3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</w:tr>
      <w:tr w:rsidR="009452E4" w:rsidTr="00BF01FC">
        <w:trPr>
          <w:trHeight w:val="135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2.2</w:t>
            </w:r>
          </w:p>
        </w:tc>
        <w:tc>
          <w:tcPr>
            <w:tcW w:w="70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tabs>
                <w:tab w:val="left" w:pos="567"/>
              </w:tabs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Декларация о соответствии должна иметь электронную регистрацию в едином реестре деклараций на сайте </w:t>
            </w:r>
            <w:hyperlink r:id="rId8">
              <w:r>
                <w:rPr>
                  <w:rStyle w:val="a7"/>
                  <w:rFonts w:ascii="Liberation Serif" w:hAnsi="Liberation Serif"/>
                  <w:sz w:val="24"/>
                  <w:szCs w:val="24"/>
                </w:rPr>
                <w:t>https://fsa.gov.ru/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( требование п.6 ст.24 ФЗ-184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jc w:val="center"/>
              <w:rPr>
                <w:rFonts w:ascii="Liberation Serif" w:hAnsi="Liberation Serif"/>
                <w:i/>
                <w:iCs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Указать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Sylfaen" w:hAnsi="Liberation Serif"/>
                <w:i/>
                <w:sz w:val="24"/>
                <w:szCs w:val="24"/>
              </w:rPr>
              <w:t xml:space="preserve">регистрационные номера деклараций о соответствии или  предоставить копии деклараций о соответствии </w:t>
            </w:r>
          </w:p>
        </w:tc>
        <w:tc>
          <w:tcPr>
            <w:tcW w:w="3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</w:tr>
      <w:tr w:rsidR="009452E4" w:rsidTr="00BF01FC">
        <w:trPr>
          <w:trHeight w:val="331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475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spacing w:before="60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Требования к гарантии</w:t>
            </w:r>
          </w:p>
        </w:tc>
      </w:tr>
      <w:tr w:rsidR="009452E4" w:rsidTr="00BF01FC">
        <w:trPr>
          <w:trHeight w:val="135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3.1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Срок гарантии на поставляемое оборудование, включая все его составляющие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части (комплектующие изделия).</w:t>
            </w: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Не менее 60 (шестидесяти) месяцев 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даты подписания накладной ТОРГ-12 или УПД 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jc w:val="center"/>
              <w:rPr>
                <w:rFonts w:ascii="Liberation Serif" w:hAnsi="Liberation Serif"/>
                <w:i/>
                <w:iCs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Указать срок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tabs>
                <w:tab w:val="left" w:pos="426"/>
              </w:tabs>
              <w:suppressAutoHyphens/>
              <w:snapToGrid w:val="0"/>
              <w:spacing w:before="40"/>
              <w:ind w:right="-142"/>
              <w:jc w:val="center"/>
              <w:rPr>
                <w:rFonts w:ascii="Liberation Serif" w:hAnsi="Liberation Serif"/>
                <w:b/>
                <w:i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3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</w:tr>
      <w:tr w:rsidR="009452E4" w:rsidTr="00BF01FC">
        <w:trPr>
          <w:trHeight w:val="135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3.2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Гарантия на защиту от коррозии, при отсутствии механических повреждений. </w:t>
            </w: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 менее 120 месяцев с даты подписания накладной ТОРГ-12 или УПД.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pStyle w:val="afff3"/>
              <w:keepNext w:val="0"/>
              <w:widowControl w:val="0"/>
              <w:spacing w:before="0"/>
              <w:outlineLvl w:val="2"/>
              <w:rPr>
                <w:rFonts w:ascii="Liberation Serif" w:eastAsia="Times New Roman" w:hAnsi="Liberation Serif"/>
                <w:b w:val="0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b w:val="0"/>
                <w:i/>
                <w:iCs/>
                <w:lang w:eastAsia="ru-RU"/>
              </w:rPr>
              <w:t>Указать срок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i/>
                <w:iCs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3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452E4" w:rsidTr="00BF01FC">
        <w:trPr>
          <w:trHeight w:val="126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1475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Требования к комплектации и документам продукции (для подтверждения применимости предложенной Участником продукции, а также ее соответствия техническим требованиям Заказчика)</w:t>
            </w:r>
          </w:p>
        </w:tc>
      </w:tr>
      <w:tr w:rsidR="009452E4" w:rsidTr="00BF01FC">
        <w:trPr>
          <w:trHeight w:val="111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4.1</w:t>
            </w:r>
          </w:p>
        </w:tc>
        <w:tc>
          <w:tcPr>
            <w:tcW w:w="70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Типы и марки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jc w:val="center"/>
              <w:rPr>
                <w:rFonts w:ascii="Liberation Serif" w:hAnsi="Liberation Serif"/>
                <w:i/>
                <w:iCs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jc w:val="center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Предоставить спецификацию и заводскую документацию </w:t>
            </w:r>
          </w:p>
        </w:tc>
        <w:tc>
          <w:tcPr>
            <w:tcW w:w="3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</w:tr>
      <w:tr w:rsidR="009452E4" w:rsidTr="00BF01FC">
        <w:trPr>
          <w:trHeight w:val="726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4. 6.</w:t>
            </w:r>
          </w:p>
        </w:tc>
        <w:tc>
          <w:tcPr>
            <w:tcW w:w="70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tabs>
                <w:tab w:val="left" w:pos="567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Комплектность предлагаемого к поставке оборудования (включая комплектующие) согласно Приложению.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jc w:val="center"/>
              <w:rPr>
                <w:rFonts w:ascii="Liberation Serif" w:hAnsi="Liberation Serif"/>
                <w:i/>
                <w:iCs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snapToGrid w:val="0"/>
              <w:jc w:val="center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Предоставить заполненное приложение</w:t>
            </w:r>
          </w:p>
        </w:tc>
        <w:tc>
          <w:tcPr>
            <w:tcW w:w="3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</w:tr>
      <w:tr w:rsidR="009452E4" w:rsidTr="00BF01FC">
        <w:trPr>
          <w:trHeight w:val="354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475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tabs>
                <w:tab w:val="left" w:pos="567"/>
              </w:tabs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Дополнительные требования</w:t>
            </w:r>
          </w:p>
        </w:tc>
      </w:tr>
      <w:tr w:rsidR="009452E4" w:rsidTr="00BF01FC">
        <w:trPr>
          <w:trHeight w:val="726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5.1</w:t>
            </w:r>
          </w:p>
        </w:tc>
        <w:tc>
          <w:tcPr>
            <w:tcW w:w="70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tabs>
                <w:tab w:val="left" w:pos="567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 факту поставки оборудования необходимо произвести пуско-наладочные работы в ячейке 35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ПС Бурная, расположенной в</w:t>
            </w:r>
            <w:r>
              <w:rPr>
                <w:rFonts w:ascii="Liberation Serif" w:hAnsi="Liberation Serif"/>
                <w:color w:val="212529"/>
                <w:sz w:val="24"/>
                <w:szCs w:val="24"/>
              </w:rPr>
              <w:t xml:space="preserve"> </w:t>
            </w:r>
          </w:p>
          <w:p w:rsidR="009452E4" w:rsidRDefault="009452E4" w:rsidP="009452E4">
            <w:pPr>
              <w:tabs>
                <w:tab w:val="left" w:pos="567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212529"/>
                <w:sz w:val="24"/>
                <w:szCs w:val="24"/>
              </w:rPr>
              <w:t>г. Владивосток, Приморского края.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suppressAutoHyphens/>
              <w:ind w:right="39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452E4" w:rsidRDefault="009452E4" w:rsidP="009452E4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3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</w:tr>
      <w:tr w:rsidR="009452E4" w:rsidTr="00BF01FC">
        <w:trPr>
          <w:trHeight w:val="126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475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Требования к доставке</w:t>
            </w:r>
          </w:p>
        </w:tc>
      </w:tr>
      <w:tr w:rsidR="009452E4" w:rsidTr="00BF01FC">
        <w:trPr>
          <w:trHeight w:val="111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6.1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14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 и способ поставки.</w:t>
            </w:r>
          </w:p>
          <w:p w:rsidR="009452E4" w:rsidRDefault="009452E4" w:rsidP="009452E4">
            <w:pPr>
              <w:tabs>
                <w:tab w:val="left" w:pos="567"/>
              </w:tabs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tabs>
                <w:tab w:val="left" w:pos="567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при поставке ж/д транспортом (вагоны, платформы) станция получения Уссурийск, Дальневосточной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ж.д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., код станции – 988306, </w:t>
            </w:r>
          </w:p>
          <w:p w:rsidR="009452E4" w:rsidRDefault="009452E4" w:rsidP="009452E4">
            <w:pPr>
              <w:tabs>
                <w:tab w:val="left" w:pos="567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при отгрузке транспортной компанией, автотранспортом: 692524, г. Уссурийск,  ул. Резервная 22 А.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39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3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iCs/>
                <w:sz w:val="24"/>
                <w:szCs w:val="24"/>
              </w:rPr>
            </w:pPr>
          </w:p>
        </w:tc>
      </w:tr>
      <w:tr w:rsidR="009452E4" w:rsidTr="00BF01FC">
        <w:trPr>
          <w:trHeight w:val="111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475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Pr="00BF01FC" w:rsidRDefault="009452E4" w:rsidP="009452E4">
            <w:pPr>
              <w:suppressAutoHyphens/>
              <w:snapToGrid w:val="0"/>
              <w:ind w:right="-142"/>
              <w:rPr>
                <w:rFonts w:ascii="Liberation Serif" w:hAnsi="Liberation Serif"/>
                <w:b/>
                <w:iCs/>
                <w:sz w:val="24"/>
                <w:szCs w:val="24"/>
              </w:rPr>
            </w:pPr>
            <w:r w:rsidRPr="00BF01FC">
              <w:rPr>
                <w:rFonts w:ascii="Liberation Serif" w:hAnsi="Liberation Serif"/>
                <w:b/>
                <w:iCs/>
                <w:sz w:val="24"/>
                <w:szCs w:val="24"/>
              </w:rPr>
              <w:t>Дополнительные требования</w:t>
            </w:r>
          </w:p>
        </w:tc>
      </w:tr>
      <w:tr w:rsidR="009452E4" w:rsidTr="00BF01FC">
        <w:trPr>
          <w:trHeight w:val="111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7.1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145"/>
              <w:rPr>
                <w:rFonts w:ascii="Liberation Serif" w:hAnsi="Liberation Serif"/>
                <w:sz w:val="24"/>
                <w:szCs w:val="24"/>
              </w:rPr>
            </w:pPr>
            <w:r w:rsidRPr="00BF01FC">
              <w:rPr>
                <w:rFonts w:ascii="Liberation Serif" w:hAnsi="Liberation Serif"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tabs>
                <w:tab w:val="left" w:pos="567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Pr="00BF01FC">
              <w:rPr>
                <w:rFonts w:ascii="Liberation Serif" w:hAnsi="Liberation Serif"/>
                <w:sz w:val="24"/>
                <w:szCs w:val="24"/>
              </w:rPr>
              <w:t xml:space="preserve"> соответствии с Постановлением Правительства РФ от 23.12.2024 |№ 1875“О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</w:t>
            </w:r>
            <w:r w:rsidRPr="00BF01FC">
              <w:rPr>
                <w:rFonts w:ascii="Liberation Serif" w:hAnsi="Liberation Serif"/>
                <w:sz w:val="24"/>
                <w:szCs w:val="24"/>
              </w:rPr>
              <w:lastRenderedPageBreak/>
              <w:t>лиц” установлено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по перечню согласно приложению N 2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ind w:right="39"/>
              <w:jc w:val="center"/>
              <w:rPr>
                <w:rFonts w:ascii="Liberation Serif" w:hAnsi="Liberation Serif"/>
                <w:i/>
                <w:iCs/>
                <w:sz w:val="24"/>
                <w:szCs w:val="24"/>
              </w:rPr>
            </w:pPr>
            <w:r w:rsidRPr="00BF01FC">
              <w:rPr>
                <w:rFonts w:ascii="Liberation Serif" w:hAnsi="Liberation Serif"/>
                <w:i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Pr="00BF01FC" w:rsidRDefault="009452E4" w:rsidP="009452E4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i/>
                <w:iCs/>
                <w:sz w:val="24"/>
                <w:szCs w:val="24"/>
              </w:rPr>
            </w:pPr>
            <w:r w:rsidRPr="00BF01FC">
              <w:rPr>
                <w:rFonts w:ascii="Liberation Serif" w:hAnsi="Liberation Serif"/>
                <w:i/>
                <w:iCs/>
                <w:sz w:val="24"/>
                <w:szCs w:val="24"/>
              </w:rPr>
              <w:t>У</w:t>
            </w:r>
            <w:r w:rsidRPr="00BF01FC">
              <w:rPr>
                <w:rFonts w:ascii="Liberation Serif" w:hAnsi="Liberation Serif"/>
                <w:i/>
                <w:iCs/>
                <w:sz w:val="24"/>
                <w:szCs w:val="24"/>
              </w:rPr>
              <w:t xml:space="preserve">частник должен предоставить в составе заявки Коммерческое предложение по форме, установленной документацией о закупке, с </w:t>
            </w:r>
            <w:r w:rsidRPr="00BF01FC">
              <w:rPr>
                <w:rFonts w:ascii="Liberation Serif" w:hAnsi="Liberation Serif"/>
                <w:i/>
                <w:iCs/>
                <w:sz w:val="24"/>
                <w:szCs w:val="24"/>
              </w:rPr>
              <w:lastRenderedPageBreak/>
              <w:t>указанием в отношении поставляемой продукции информации о номере (номерах) реестровой записи (реестровых записей) реестровой записи из реестра российской промышленной продукции или реестра евразийских промышленных товаров, содержащей в том числе:</w:t>
            </w:r>
          </w:p>
          <w:p w:rsidR="009452E4" w:rsidRDefault="009452E4" w:rsidP="009452E4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iCs/>
                <w:sz w:val="24"/>
                <w:szCs w:val="24"/>
              </w:rPr>
            </w:pPr>
            <w:r w:rsidRPr="00BF01FC">
              <w:rPr>
                <w:rFonts w:ascii="Liberation Serif" w:hAnsi="Liberation Serif"/>
                <w:i/>
                <w:iCs/>
                <w:sz w:val="24"/>
                <w:szCs w:val="24"/>
              </w:rPr>
              <w:t>• информацию о совокупном количестве баллов за выполнение (освоение) на территории России, ЕАЭС соответствующих операций</w:t>
            </w:r>
          </w:p>
        </w:tc>
        <w:tc>
          <w:tcPr>
            <w:tcW w:w="3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2E4" w:rsidRDefault="009452E4" w:rsidP="009452E4">
            <w:pPr>
              <w:suppressAutoHyphens/>
              <w:snapToGrid w:val="0"/>
              <w:ind w:right="-142"/>
              <w:jc w:val="center"/>
              <w:rPr>
                <w:rFonts w:ascii="Liberation Serif" w:hAnsi="Liberation Serif"/>
                <w:b/>
                <w:i/>
                <w:iCs/>
                <w:sz w:val="24"/>
                <w:szCs w:val="24"/>
              </w:rPr>
            </w:pPr>
          </w:p>
        </w:tc>
      </w:tr>
    </w:tbl>
    <w:p w:rsidR="00DB403B" w:rsidRDefault="00DB403B">
      <w:pPr>
        <w:suppressAutoHyphens/>
        <w:spacing w:before="120" w:after="120"/>
        <w:ind w:left="567" w:right="593" w:firstLine="142"/>
        <w:rPr>
          <w:rFonts w:ascii="Liberation Serif" w:hAnsi="Liberation Serif"/>
          <w:b/>
          <w:sz w:val="24"/>
          <w:szCs w:val="24"/>
        </w:rPr>
      </w:pPr>
    </w:p>
    <w:p w:rsidR="00267701" w:rsidRDefault="00267701">
      <w:pPr>
        <w:suppressAutoHyphens/>
        <w:spacing w:before="120" w:after="120"/>
        <w:ind w:left="567" w:right="593" w:firstLine="142"/>
        <w:rPr>
          <w:rFonts w:ascii="Liberation Serif" w:hAnsi="Liberation Serif"/>
          <w:b/>
          <w:sz w:val="24"/>
          <w:szCs w:val="24"/>
        </w:rPr>
      </w:pPr>
    </w:p>
    <w:p w:rsidR="00267701" w:rsidRDefault="00267701">
      <w:pPr>
        <w:suppressAutoHyphens/>
        <w:spacing w:before="120" w:after="120"/>
        <w:ind w:left="567" w:right="593" w:firstLine="142"/>
        <w:rPr>
          <w:rFonts w:ascii="Liberation Serif" w:hAnsi="Liberation Serif"/>
          <w:b/>
          <w:sz w:val="24"/>
          <w:szCs w:val="24"/>
        </w:rPr>
      </w:pPr>
    </w:p>
    <w:p w:rsidR="00267701" w:rsidRDefault="00267701">
      <w:pPr>
        <w:suppressAutoHyphens/>
        <w:spacing w:before="120" w:after="120"/>
        <w:ind w:left="567" w:right="593" w:firstLine="142"/>
        <w:rPr>
          <w:rFonts w:ascii="Liberation Serif" w:hAnsi="Liberation Serif"/>
          <w:b/>
          <w:sz w:val="24"/>
          <w:szCs w:val="24"/>
        </w:rPr>
      </w:pPr>
    </w:p>
    <w:p w:rsidR="00267701" w:rsidRDefault="00267701">
      <w:pPr>
        <w:suppressAutoHyphens/>
        <w:spacing w:before="120" w:after="120"/>
        <w:ind w:left="567" w:right="593" w:firstLine="142"/>
        <w:rPr>
          <w:rFonts w:ascii="Liberation Serif" w:hAnsi="Liberation Serif"/>
          <w:b/>
          <w:sz w:val="24"/>
          <w:szCs w:val="24"/>
        </w:rPr>
      </w:pPr>
      <w:bookmarkStart w:id="0" w:name="_GoBack"/>
      <w:bookmarkEnd w:id="0"/>
    </w:p>
    <w:p w:rsidR="00DB403B" w:rsidRDefault="0083180B">
      <w:pPr>
        <w:suppressAutoHyphens/>
        <w:spacing w:before="120" w:after="120"/>
        <w:ind w:left="567" w:right="593" w:firstLine="142"/>
        <w:rPr>
          <w:rFonts w:ascii="Liberation Serif" w:hAnsi="Liberation Serif"/>
        </w:rPr>
      </w:pPr>
      <w:r>
        <w:rPr>
          <w:rFonts w:ascii="Liberation Serif" w:hAnsi="Liberation Serif"/>
          <w:b/>
          <w:sz w:val="24"/>
          <w:szCs w:val="24"/>
        </w:rPr>
        <w:lastRenderedPageBreak/>
        <w:t xml:space="preserve">3. </w:t>
      </w:r>
      <w:r>
        <w:rPr>
          <w:rFonts w:ascii="Liberation Serif" w:hAnsi="Liberation Serif"/>
          <w:b/>
          <w:bCs/>
          <w:i/>
          <w:iCs/>
          <w:sz w:val="24"/>
          <w:szCs w:val="24"/>
          <w:u w:val="single"/>
        </w:rPr>
        <w:t>Требования к документации по ценообразованию на этапе закупки</w:t>
      </w:r>
      <w:r>
        <w:rPr>
          <w:rFonts w:ascii="Liberation Serif" w:hAnsi="Liberation Serif"/>
        </w:rPr>
        <w:t xml:space="preserve"> </w:t>
      </w:r>
    </w:p>
    <w:p w:rsidR="00DB403B" w:rsidRDefault="0083180B">
      <w:pPr>
        <w:pStyle w:val="1"/>
        <w:keepLines/>
        <w:numPr>
          <w:ilvl w:val="0"/>
          <w:numId w:val="2"/>
        </w:numPr>
        <w:spacing w:before="0" w:after="0"/>
        <w:ind w:left="567" w:firstLine="709"/>
        <w:jc w:val="both"/>
        <w:rPr>
          <w:rFonts w:ascii="Liberation Serif" w:hAnsi="Liberation Serif" w:cs="Times New Roman"/>
          <w:b w:val="0"/>
          <w:iCs/>
          <w:sz w:val="24"/>
          <w:szCs w:val="24"/>
        </w:rPr>
      </w:pPr>
      <w:r>
        <w:rPr>
          <w:rFonts w:ascii="Liberation Serif" w:hAnsi="Liberation Serif" w:cs="Times New Roman"/>
          <w:b w:val="0"/>
          <w:iCs/>
          <w:sz w:val="24"/>
          <w:szCs w:val="24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DB403B" w:rsidRDefault="0083180B">
      <w:pPr>
        <w:pStyle w:val="1"/>
        <w:keepLines/>
        <w:numPr>
          <w:ilvl w:val="0"/>
          <w:numId w:val="2"/>
        </w:numPr>
        <w:spacing w:before="0" w:after="0"/>
        <w:ind w:left="567" w:firstLine="709"/>
        <w:jc w:val="both"/>
        <w:rPr>
          <w:rFonts w:ascii="Liberation Serif" w:hAnsi="Liberation Serif" w:cs="Times New Roman"/>
          <w:b w:val="0"/>
          <w:iCs/>
          <w:sz w:val="24"/>
          <w:szCs w:val="24"/>
        </w:rPr>
      </w:pPr>
      <w:r>
        <w:rPr>
          <w:rFonts w:ascii="Liberation Serif" w:hAnsi="Liberation Serif" w:cs="Times New Roman"/>
          <w:b w:val="0"/>
          <w:iCs/>
          <w:sz w:val="24"/>
          <w:szCs w:val="24"/>
        </w:rPr>
        <w:t>3.2. Все цены в предложении должны включать все налоги, транспортные расходы, другие обязательные платежи, стоимость всех сопутствующих работ (услуг), а также все скидки, предлагаемые участником.</w:t>
      </w:r>
    </w:p>
    <w:p w:rsidR="00DB403B" w:rsidRDefault="00DB403B">
      <w:pPr>
        <w:tabs>
          <w:tab w:val="left" w:pos="1134"/>
        </w:tabs>
        <w:suppressAutoHyphens/>
        <w:ind w:left="567" w:right="593" w:firstLine="142"/>
        <w:jc w:val="both"/>
        <w:rPr>
          <w:rFonts w:ascii="Liberation Serif" w:hAnsi="Liberation Serif"/>
          <w:b/>
          <w:bCs/>
          <w:i/>
          <w:iCs/>
          <w:sz w:val="24"/>
          <w:szCs w:val="24"/>
          <w:highlight w:val="white"/>
          <w:u w:val="single"/>
        </w:rPr>
      </w:pPr>
    </w:p>
    <w:p w:rsidR="00DB403B" w:rsidRDefault="0083180B">
      <w:pPr>
        <w:tabs>
          <w:tab w:val="left" w:pos="1134"/>
        </w:tabs>
        <w:suppressAutoHyphens/>
        <w:spacing w:before="120" w:after="120"/>
        <w:ind w:left="851" w:right="593"/>
      </w:pPr>
      <w:r>
        <w:rPr>
          <w:rFonts w:ascii="Liberation Serif" w:hAnsi="Liberation Serif"/>
          <w:b/>
          <w:sz w:val="24"/>
          <w:szCs w:val="24"/>
        </w:rPr>
        <w:t xml:space="preserve">4. </w:t>
      </w:r>
      <w:r>
        <w:rPr>
          <w:b/>
          <w:sz w:val="24"/>
          <w:szCs w:val="24"/>
        </w:rPr>
        <w:t>Приложение — Спецификация поставляемого оборудования</w:t>
      </w:r>
    </w:p>
    <w:p w:rsidR="00DB403B" w:rsidRDefault="00DB403B">
      <w:pPr>
        <w:suppressAutoHyphens/>
        <w:ind w:left="708" w:right="593"/>
        <w:rPr>
          <w:rFonts w:ascii="Liberation Serif" w:hAnsi="Liberation Serif"/>
          <w:b/>
          <w:sz w:val="24"/>
          <w:szCs w:val="24"/>
        </w:rPr>
      </w:pPr>
    </w:p>
    <w:sectPr w:rsidR="00DB403B">
      <w:headerReference w:type="default" r:id="rId9"/>
      <w:footerReference w:type="default" r:id="rId10"/>
      <w:footnotePr>
        <w:numRestart w:val="eachPage"/>
      </w:footnotePr>
      <w:pgSz w:w="16838" w:h="11906" w:orient="landscape"/>
      <w:pgMar w:top="766" w:right="397" w:bottom="567" w:left="397" w:header="709" w:footer="194" w:gutter="0"/>
      <w:cols w:space="720"/>
      <w:formProt w:val="0"/>
      <w:docGrid w:linePitch="360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80B" w:rsidRDefault="0083180B">
      <w:r>
        <w:separator/>
      </w:r>
    </w:p>
  </w:endnote>
  <w:endnote w:type="continuationSeparator" w:id="0">
    <w:p w:rsidR="0083180B" w:rsidRDefault="00831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;Arial">
    <w:panose1 w:val="00000000000000000000"/>
    <w:charset w:val="00"/>
    <w:family w:val="roman"/>
    <w:notTrueType/>
    <w:pitch w:val="default"/>
  </w:font>
  <w:font w:name="MS Mincho;Yu Gothic UI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03B" w:rsidRDefault="0083180B">
    <w:pPr>
      <w:pStyle w:val="aff9"/>
      <w:jc w:val="both"/>
      <w:rPr>
        <w:i/>
        <w:iCs/>
        <w:color w:val="FF0000"/>
      </w:rPr>
    </w:pPr>
    <w:r>
      <w:rPr>
        <w:i/>
        <w:iCs/>
        <w:color w:val="FF0000"/>
      </w:rPr>
      <w:tab/>
      <w:t xml:space="preserve"> </w:t>
    </w:r>
  </w:p>
  <w:p w:rsidR="00DB403B" w:rsidRDefault="00DB403B">
    <w:pPr>
      <w:pStyle w:val="aff9"/>
      <w:ind w:right="360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80B" w:rsidRDefault="0083180B">
      <w:pPr>
        <w:rPr>
          <w:sz w:val="12"/>
        </w:rPr>
      </w:pPr>
      <w:r>
        <w:separator/>
      </w:r>
    </w:p>
  </w:footnote>
  <w:footnote w:type="continuationSeparator" w:id="0">
    <w:p w:rsidR="0083180B" w:rsidRDefault="0083180B">
      <w:pPr>
        <w:rPr>
          <w:sz w:val="12"/>
        </w:rPr>
      </w:pPr>
      <w:r>
        <w:continuationSeparator/>
      </w:r>
    </w:p>
  </w:footnote>
  <w:footnote w:id="1">
    <w:p w:rsidR="00DB403B" w:rsidRDefault="0083180B">
      <w:pPr>
        <w:suppressAutoHyphens/>
        <w:spacing w:before="120" w:after="120"/>
        <w:ind w:left="567" w:right="-142"/>
        <w:jc w:val="both"/>
      </w:pPr>
      <w:r>
        <w:rPr>
          <w:rStyle w:val="a3"/>
        </w:rPr>
        <w:footnoteRef/>
      </w:r>
      <w:r>
        <w:rPr>
          <w:rStyle w:val="a3"/>
        </w:rPr>
        <w:tab/>
      </w:r>
      <w:r>
        <w:rPr>
          <w:rFonts w:ascii="Liberation Serif" w:hAnsi="Liberation Serif"/>
          <w:b/>
          <w:i/>
          <w:iCs/>
          <w:color w:val="FF0000"/>
        </w:rPr>
        <w:t xml:space="preserve">Марка (тип) продукции изменению не подлежит так как продукция используется для ремонта уже существующего оборудования.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03B" w:rsidRDefault="00DB403B">
    <w:pPr>
      <w:pStyle w:val="aff8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F3CD8"/>
    <w:multiLevelType w:val="multilevel"/>
    <w:tmpl w:val="B46635A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252209"/>
    <w:multiLevelType w:val="multilevel"/>
    <w:tmpl w:val="D250E9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6B403F2"/>
    <w:multiLevelType w:val="multilevel"/>
    <w:tmpl w:val="21B802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67600BB"/>
    <w:multiLevelType w:val="multilevel"/>
    <w:tmpl w:val="79CCEFAC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0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6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6" w:hanging="180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03B"/>
    <w:rsid w:val="00267701"/>
    <w:rsid w:val="00531163"/>
    <w:rsid w:val="0083180B"/>
    <w:rsid w:val="008638B7"/>
    <w:rsid w:val="00880F67"/>
    <w:rsid w:val="00924E63"/>
    <w:rsid w:val="009452E4"/>
    <w:rsid w:val="009D796C"/>
    <w:rsid w:val="00BF01FC"/>
    <w:rsid w:val="00C76580"/>
    <w:rsid w:val="00DB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34587"/>
  <w15:docId w15:val="{A219FFF4-7B96-40A9-A33F-CCAB9AC8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Lohit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 w:val="0"/>
    </w:pPr>
    <w:rPr>
      <w:rFonts w:ascii="Times New Roman" w:eastAsia="Times New Roman" w:hAnsi="Times New Roman" w:cs="Times New Roman"/>
      <w:color w:val="00000A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1"/>
      </w:numPr>
      <w:tabs>
        <w:tab w:val="left" w:pos="1134"/>
      </w:tabs>
      <w:suppressAutoHyphens/>
      <w:spacing w:before="240" w:after="120"/>
      <w:ind w:left="1134" w:hanging="567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2">
    <w:name w:val="WW8Num3z2"/>
    <w:qFormat/>
    <w:rPr>
      <w:rFonts w:ascii="Verdana" w:hAnsi="Verdana" w:cs="Verdana"/>
      <w:b w:val="0"/>
      <w:i w:val="0"/>
      <w:sz w:val="24"/>
      <w:szCs w:val="28"/>
    </w:rPr>
  </w:style>
  <w:style w:type="character" w:customStyle="1" w:styleId="WW8Num4z0">
    <w:name w:val="WW8Num4z0"/>
    <w:qFormat/>
  </w:style>
  <w:style w:type="character" w:customStyle="1" w:styleId="WW8Num4z2">
    <w:name w:val="WW8Num4z2"/>
    <w:qFormat/>
    <w:rPr>
      <w:rFonts w:ascii="Verdana" w:hAnsi="Verdana" w:cs="Verdana"/>
      <w:b w:val="0"/>
      <w:i w:val="0"/>
      <w:sz w:val="24"/>
      <w:szCs w:val="28"/>
    </w:rPr>
  </w:style>
  <w:style w:type="character" w:customStyle="1" w:styleId="WW8Num5z0">
    <w:name w:val="WW8Num5z0"/>
    <w:qFormat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1">
    <w:name w:val="WW8Num2z1"/>
    <w:qFormat/>
    <w:rPr>
      <w:b w:val="0"/>
    </w:rPr>
  </w:style>
  <w:style w:type="character" w:customStyle="1" w:styleId="WW8Num3z0">
    <w:name w:val="WW8Num3z0"/>
    <w:qFormat/>
    <w:rPr>
      <w:b w:val="0"/>
    </w:rPr>
  </w:style>
  <w:style w:type="character" w:customStyle="1" w:styleId="WW8Num6z0">
    <w:name w:val="WW8Num6z0"/>
    <w:qFormat/>
    <w:rPr>
      <w:u w:val="none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b/>
      <w:i w:val="0"/>
    </w:rPr>
  </w:style>
  <w:style w:type="character" w:customStyle="1" w:styleId="WW8Num9z1">
    <w:name w:val="WW8Num9z1"/>
    <w:qFormat/>
  </w:style>
  <w:style w:type="character" w:customStyle="1" w:styleId="WW8Num10z2">
    <w:name w:val="WW8Num10z2"/>
    <w:qFormat/>
    <w:rPr>
      <w:rFonts w:ascii="Verdana" w:hAnsi="Verdana" w:cs="Verdana"/>
      <w:b w:val="0"/>
      <w:i w:val="0"/>
      <w:sz w:val="24"/>
      <w:szCs w:val="28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my">
    <w:name w:val="my Знак"/>
    <w:qFormat/>
    <w:rPr>
      <w:b/>
      <w:sz w:val="28"/>
      <w:szCs w:val="28"/>
      <w:lang w:val="ru-RU" w:bidi="ar-SA"/>
    </w:rPr>
  </w:style>
  <w:style w:type="character" w:customStyle="1" w:styleId="s0">
    <w:name w:val="s0"/>
    <w:qFormat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page number"/>
    <w:basedOn w:val="a0"/>
  </w:style>
  <w:style w:type="character" w:customStyle="1" w:styleId="a5">
    <w:name w:val="Основной текст с отступом Знак"/>
    <w:qFormat/>
    <w:rPr>
      <w:lang w:val="ru-RU" w:bidi="ar-SA"/>
    </w:rPr>
  </w:style>
  <w:style w:type="character" w:customStyle="1" w:styleId="a6">
    <w:name w:val="комментарий"/>
    <w:qFormat/>
    <w:rPr>
      <w:i/>
      <w:shd w:val="clear" w:color="auto" w:fill="FFFF99"/>
    </w:rPr>
  </w:style>
  <w:style w:type="character" w:customStyle="1" w:styleId="10">
    <w:name w:val="Пункт Знак1"/>
    <w:qFormat/>
    <w:rPr>
      <w:sz w:val="28"/>
      <w:lang w:val="ru-RU" w:bidi="ar-SA"/>
    </w:rPr>
  </w:style>
  <w:style w:type="character" w:styleId="a7">
    <w:name w:val="Hyperlink"/>
    <w:rPr>
      <w:color w:val="0000FF"/>
      <w:u w:val="single"/>
    </w:rPr>
  </w:style>
  <w:style w:type="character" w:styleId="a8">
    <w:name w:val="Strong"/>
    <w:qFormat/>
    <w:rPr>
      <w:b/>
      <w:bCs/>
    </w:rPr>
  </w:style>
  <w:style w:type="character" w:styleId="a9">
    <w:name w:val="annotation reference"/>
    <w:qFormat/>
    <w:rPr>
      <w:sz w:val="16"/>
      <w:szCs w:val="16"/>
    </w:rPr>
  </w:style>
  <w:style w:type="character" w:customStyle="1" w:styleId="60">
    <w:name w:val="Заголовок 6 Знак"/>
    <w:qFormat/>
    <w:rPr>
      <w:b/>
      <w:bCs/>
      <w:sz w:val="22"/>
      <w:szCs w:val="22"/>
    </w:rPr>
  </w:style>
  <w:style w:type="character" w:customStyle="1" w:styleId="aa">
    <w:name w:val="Нижний колонтитул Знак"/>
    <w:qFormat/>
  </w:style>
  <w:style w:type="character" w:customStyle="1" w:styleId="ab">
    <w:name w:val="Текст концевой сноски Знак"/>
    <w:basedOn w:val="a0"/>
    <w:qFormat/>
  </w:style>
  <w:style w:type="character" w:customStyle="1" w:styleId="ac">
    <w:name w:val="Символ концевой сноски"/>
    <w:qFormat/>
    <w:rPr>
      <w:vertAlign w:val="superscript"/>
    </w:rPr>
  </w:style>
  <w:style w:type="character" w:customStyle="1" w:styleId="ad">
    <w:name w:val="Текст сноски Знак"/>
    <w:qFormat/>
  </w:style>
  <w:style w:type="character" w:customStyle="1" w:styleId="11">
    <w:name w:val="Заголовок 1 Знак"/>
    <w:qFormat/>
    <w:rPr>
      <w:rFonts w:ascii="Arial" w:hAnsi="Arial" w:cs="Arial"/>
      <w:b/>
      <w:bCs/>
      <w:sz w:val="32"/>
      <w:szCs w:val="32"/>
    </w:rPr>
  </w:style>
  <w:style w:type="character" w:customStyle="1" w:styleId="21">
    <w:name w:val="21 Знак"/>
    <w:qFormat/>
    <w:rPr>
      <w:b/>
      <w:sz w:val="28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qFormat/>
    <w:rPr>
      <w:b/>
      <w:bCs/>
      <w:sz w:val="28"/>
      <w:szCs w:val="28"/>
    </w:rPr>
  </w:style>
  <w:style w:type="character" w:customStyle="1" w:styleId="ae">
    <w:name w:val="Основной текст Знак"/>
    <w:qFormat/>
  </w:style>
  <w:style w:type="character" w:customStyle="1" w:styleId="af">
    <w:name w:val="Текст Знак"/>
    <w:qFormat/>
    <w:rPr>
      <w:rFonts w:cs="Courier New"/>
    </w:rPr>
  </w:style>
  <w:style w:type="character" w:customStyle="1" w:styleId="af0">
    <w:name w:val="Верхний колонтитул Знак"/>
    <w:qFormat/>
  </w:style>
  <w:style w:type="character" w:customStyle="1" w:styleId="af1">
    <w:name w:val="Текст примечания Знак"/>
    <w:qFormat/>
  </w:style>
  <w:style w:type="character" w:customStyle="1" w:styleId="af2">
    <w:name w:val="Тема примечания Знак"/>
    <w:qFormat/>
    <w:rPr>
      <w:b/>
      <w:bCs/>
    </w:rPr>
  </w:style>
  <w:style w:type="character" w:customStyle="1" w:styleId="af3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qFormat/>
  </w:style>
  <w:style w:type="character" w:customStyle="1" w:styleId="af4">
    <w:name w:val="Абзац списка Знак"/>
    <w:qFormat/>
    <w:rPr>
      <w:rFonts w:ascii="Calibri" w:eastAsia="Calibri" w:hAnsi="Calibri" w:cs="Calibri"/>
      <w:sz w:val="22"/>
      <w:szCs w:val="22"/>
    </w:rPr>
  </w:style>
  <w:style w:type="character" w:styleId="af5">
    <w:name w:val="footnote reference"/>
    <w:rPr>
      <w:vertAlign w:val="superscript"/>
    </w:rPr>
  </w:style>
  <w:style w:type="character" w:styleId="af6">
    <w:name w:val="endnote reference"/>
    <w:rPr>
      <w:vertAlign w:val="superscript"/>
    </w:rPr>
  </w:style>
  <w:style w:type="character" w:customStyle="1" w:styleId="af7">
    <w:name w:val="Маркеры"/>
    <w:qFormat/>
    <w:rPr>
      <w:rFonts w:ascii="OpenSymbol" w:eastAsia="OpenSymbol" w:hAnsi="OpenSymbol" w:cs="OpenSymbol"/>
    </w:rPr>
  </w:style>
  <w:style w:type="character" w:customStyle="1" w:styleId="af8">
    <w:name w:val="Символы концевой сноски"/>
    <w:qFormat/>
  </w:style>
  <w:style w:type="paragraph" w:styleId="af9">
    <w:name w:val="Title"/>
    <w:basedOn w:val="a"/>
    <w:next w:val="afa"/>
    <w:qFormat/>
    <w:pPr>
      <w:keepNext/>
      <w:spacing w:before="240" w:after="120"/>
    </w:pPr>
    <w:rPr>
      <w:rFonts w:ascii="Liberation Sans;Arial" w:eastAsia="Tahoma" w:hAnsi="Liberation Sans;Arial" w:cs="Lohit Devanagari"/>
      <w:sz w:val="28"/>
      <w:szCs w:val="28"/>
    </w:rPr>
  </w:style>
  <w:style w:type="paragraph" w:styleId="afa">
    <w:name w:val="Body Text"/>
    <w:basedOn w:val="a"/>
    <w:pPr>
      <w:widowControl/>
      <w:spacing w:after="120"/>
    </w:pPr>
  </w:style>
  <w:style w:type="paragraph" w:styleId="afb">
    <w:name w:val="List"/>
    <w:basedOn w:val="afa"/>
    <w:rPr>
      <w:rFonts w:cs="Lohit Devanagari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e">
    <w:name w:val="Пункт Знак"/>
    <w:basedOn w:val="a"/>
    <w:qFormat/>
    <w:pPr>
      <w:widowControl/>
      <w:tabs>
        <w:tab w:val="left" w:pos="851"/>
        <w:tab w:val="left" w:pos="1134"/>
      </w:tabs>
      <w:snapToGrid w:val="0"/>
      <w:spacing w:line="360" w:lineRule="auto"/>
      <w:jc w:val="both"/>
    </w:pPr>
    <w:rPr>
      <w:sz w:val="28"/>
    </w:rPr>
  </w:style>
  <w:style w:type="paragraph" w:customStyle="1" w:styleId="aff">
    <w:name w:val="Подпункт"/>
    <w:basedOn w:val="afe"/>
    <w:qFormat/>
  </w:style>
  <w:style w:type="paragraph" w:customStyle="1" w:styleId="aff0">
    <w:name w:val="Подподпункт"/>
    <w:basedOn w:val="aff"/>
    <w:qFormat/>
    <w:pPr>
      <w:tabs>
        <w:tab w:val="left" w:pos="1418"/>
      </w:tabs>
      <w:snapToGrid/>
    </w:pPr>
  </w:style>
  <w:style w:type="paragraph" w:customStyle="1" w:styleId="aff1">
    <w:name w:val="Подподподпункт"/>
    <w:basedOn w:val="a"/>
    <w:qFormat/>
    <w:pPr>
      <w:widowControl/>
      <w:tabs>
        <w:tab w:val="left" w:pos="1134"/>
        <w:tab w:val="left" w:pos="1701"/>
      </w:tabs>
      <w:snapToGrid w:val="0"/>
      <w:spacing w:line="360" w:lineRule="auto"/>
      <w:jc w:val="both"/>
    </w:pPr>
    <w:rPr>
      <w:sz w:val="28"/>
    </w:rPr>
  </w:style>
  <w:style w:type="paragraph" w:customStyle="1" w:styleId="12">
    <w:name w:val="Пункт1"/>
    <w:basedOn w:val="a"/>
    <w:qFormat/>
    <w:pPr>
      <w:widowControl/>
      <w:snapToGrid w:val="0"/>
      <w:spacing w:before="240" w:line="360" w:lineRule="auto"/>
      <w:jc w:val="center"/>
    </w:pPr>
    <w:rPr>
      <w:rFonts w:ascii="Arial" w:hAnsi="Arial" w:cs="Arial"/>
      <w:b/>
      <w:sz w:val="28"/>
      <w:szCs w:val="28"/>
    </w:rPr>
  </w:style>
  <w:style w:type="paragraph" w:customStyle="1" w:styleId="my0">
    <w:name w:val="my"/>
    <w:basedOn w:val="1"/>
    <w:qFormat/>
    <w:pPr>
      <w:keepLines/>
      <w:widowControl/>
      <w:numPr>
        <w:numId w:val="0"/>
      </w:numPr>
      <w:suppressAutoHyphens/>
      <w:spacing w:before="360" w:after="120"/>
      <w:jc w:val="center"/>
    </w:pPr>
    <w:rPr>
      <w:rFonts w:ascii="Times New Roman" w:hAnsi="Times New Roman" w:cs="Times New Roman"/>
      <w:bCs w:val="0"/>
      <w:sz w:val="28"/>
      <w:szCs w:val="28"/>
    </w:rPr>
  </w:style>
  <w:style w:type="paragraph" w:customStyle="1" w:styleId="LO-Normal">
    <w:name w:val="LO-Normal"/>
    <w:qFormat/>
    <w:rPr>
      <w:rFonts w:ascii="Times New Roman" w:eastAsia="Times New Roman" w:hAnsi="Times New Roman" w:cs="Times New Roman"/>
      <w:color w:val="00000A"/>
      <w:sz w:val="20"/>
      <w:szCs w:val="20"/>
      <w:lang w:bidi="ar-SA"/>
    </w:rPr>
  </w:style>
  <w:style w:type="paragraph" w:customStyle="1" w:styleId="aff2">
    <w:name w:val="Пункт"/>
    <w:basedOn w:val="afa"/>
    <w:qFormat/>
    <w:pPr>
      <w:tabs>
        <w:tab w:val="left" w:pos="1985"/>
      </w:tabs>
      <w:spacing w:after="0" w:line="360" w:lineRule="auto"/>
      <w:ind w:left="1985" w:hanging="851"/>
      <w:jc w:val="both"/>
    </w:pPr>
    <w:rPr>
      <w:sz w:val="28"/>
    </w:rPr>
  </w:style>
  <w:style w:type="paragraph" w:customStyle="1" w:styleId="aff3">
    <w:name w:val="Пункт б/н"/>
    <w:basedOn w:val="a"/>
    <w:qFormat/>
    <w:pPr>
      <w:widowControl/>
      <w:tabs>
        <w:tab w:val="left" w:pos="1134"/>
      </w:tabs>
      <w:spacing w:line="360" w:lineRule="auto"/>
      <w:ind w:firstLine="567"/>
      <w:jc w:val="both"/>
    </w:pPr>
    <w:rPr>
      <w:sz w:val="28"/>
    </w:rPr>
  </w:style>
  <w:style w:type="paragraph" w:styleId="aff4">
    <w:name w:val="Plain Text"/>
    <w:basedOn w:val="a"/>
    <w:qFormat/>
    <w:pPr>
      <w:widowControl/>
      <w:ind w:firstLine="709"/>
      <w:jc w:val="both"/>
    </w:pPr>
    <w:rPr>
      <w:rFonts w:cs="Courier New"/>
    </w:rPr>
  </w:style>
  <w:style w:type="paragraph" w:styleId="aff5">
    <w:name w:val="footnote text"/>
    <w:basedOn w:val="a"/>
    <w:pPr>
      <w:widowControl/>
      <w:ind w:firstLine="567"/>
      <w:jc w:val="both"/>
    </w:pPr>
  </w:style>
  <w:style w:type="paragraph" w:styleId="aff6">
    <w:name w:val="Normal (Web)"/>
    <w:basedOn w:val="a"/>
    <w:qFormat/>
    <w:pPr>
      <w:widowControl/>
      <w:spacing w:after="150"/>
    </w:pPr>
    <w:rPr>
      <w:sz w:val="24"/>
      <w:szCs w:val="24"/>
    </w:rPr>
  </w:style>
  <w:style w:type="paragraph" w:customStyle="1" w:styleId="22">
    <w:name w:val="Пункт_2"/>
    <w:basedOn w:val="a"/>
    <w:qFormat/>
    <w:pPr>
      <w:widowControl/>
      <w:tabs>
        <w:tab w:val="left" w:pos="1134"/>
      </w:tabs>
      <w:spacing w:line="360" w:lineRule="auto"/>
      <w:ind w:left="1134" w:hanging="1133"/>
      <w:jc w:val="both"/>
    </w:pPr>
    <w:rPr>
      <w:sz w:val="28"/>
    </w:rPr>
  </w:style>
  <w:style w:type="paragraph" w:customStyle="1" w:styleId="31">
    <w:name w:val="Пункт_3"/>
    <w:basedOn w:val="22"/>
    <w:qFormat/>
    <w:pPr>
      <w:tabs>
        <w:tab w:val="left" w:pos="1694"/>
      </w:tabs>
      <w:ind w:left="1694"/>
    </w:pPr>
  </w:style>
  <w:style w:type="paragraph" w:customStyle="1" w:styleId="41">
    <w:name w:val="Пункт_4"/>
    <w:basedOn w:val="31"/>
    <w:qFormat/>
    <w:pPr>
      <w:ind w:left="1134" w:hanging="1134"/>
    </w:pPr>
  </w:style>
  <w:style w:type="paragraph" w:customStyle="1" w:styleId="5ABCD">
    <w:name w:val="Пункт_5_ABCD"/>
    <w:basedOn w:val="a"/>
    <w:qFormat/>
    <w:pPr>
      <w:widowControl/>
      <w:tabs>
        <w:tab w:val="left" w:pos="1701"/>
      </w:tabs>
      <w:spacing w:line="360" w:lineRule="auto"/>
      <w:ind w:left="1701" w:hanging="567"/>
      <w:jc w:val="both"/>
    </w:pPr>
    <w:rPr>
      <w:sz w:val="28"/>
    </w:rPr>
  </w:style>
  <w:style w:type="paragraph" w:customStyle="1" w:styleId="13">
    <w:name w:val="Пункт_1"/>
    <w:basedOn w:val="a"/>
    <w:qFormat/>
    <w:pPr>
      <w:keepNext/>
      <w:widowControl/>
      <w:tabs>
        <w:tab w:val="left" w:pos="568"/>
      </w:tabs>
      <w:spacing w:before="480" w:after="240"/>
      <w:ind w:left="567" w:hanging="567"/>
      <w:jc w:val="center"/>
      <w:outlineLvl w:val="0"/>
    </w:pPr>
    <w:rPr>
      <w:rFonts w:ascii="Arial" w:hAnsi="Arial" w:cs="Arial"/>
      <w:b/>
      <w:sz w:val="32"/>
      <w:szCs w:val="28"/>
    </w:rPr>
  </w:style>
  <w:style w:type="paragraph" w:customStyle="1" w:styleId="aff7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8">
    <w:name w:val="header"/>
    <w:basedOn w:val="a"/>
    <w:pPr>
      <w:tabs>
        <w:tab w:val="center" w:pos="4677"/>
        <w:tab w:val="right" w:pos="9355"/>
      </w:tabs>
    </w:pPr>
  </w:style>
  <w:style w:type="paragraph" w:styleId="aff9">
    <w:name w:val="footer"/>
    <w:basedOn w:val="a"/>
    <w:pPr>
      <w:tabs>
        <w:tab w:val="center" w:pos="4677"/>
        <w:tab w:val="right" w:pos="9355"/>
      </w:tabs>
    </w:pPr>
  </w:style>
  <w:style w:type="paragraph" w:styleId="affa">
    <w:name w:val="Body Text Indent"/>
    <w:basedOn w:val="a"/>
    <w:pPr>
      <w:spacing w:after="120"/>
      <w:ind w:left="283"/>
    </w:pPr>
  </w:style>
  <w:style w:type="paragraph" w:styleId="affb">
    <w:name w:val="annotation text"/>
    <w:basedOn w:val="a"/>
    <w:qFormat/>
  </w:style>
  <w:style w:type="paragraph" w:styleId="affc">
    <w:name w:val="annotation subject"/>
    <w:basedOn w:val="affb"/>
    <w:qFormat/>
    <w:pPr>
      <w:widowControl/>
      <w:spacing w:line="360" w:lineRule="auto"/>
      <w:ind w:firstLine="567"/>
      <w:jc w:val="both"/>
    </w:pPr>
    <w:rPr>
      <w:b/>
      <w:bCs/>
    </w:rPr>
  </w:style>
  <w:style w:type="paragraph" w:customStyle="1" w:styleId="32">
    <w:name w:val="заголовок 3"/>
    <w:basedOn w:val="a"/>
    <w:next w:val="a"/>
    <w:qFormat/>
    <w:pPr>
      <w:keepNext/>
      <w:widowControl/>
      <w:spacing w:before="120" w:line="360" w:lineRule="auto"/>
      <w:ind w:firstLine="720"/>
      <w:jc w:val="center"/>
      <w:outlineLvl w:val="2"/>
    </w:pPr>
    <w:rPr>
      <w:szCs w:val="24"/>
    </w:rPr>
  </w:style>
  <w:style w:type="paragraph" w:customStyle="1" w:styleId="affd">
    <w:name w:val="Обычный+ без отступа"/>
    <w:basedOn w:val="a"/>
    <w:qFormat/>
    <w:pPr>
      <w:widowControl/>
      <w:spacing w:before="120" w:line="360" w:lineRule="auto"/>
      <w:jc w:val="both"/>
    </w:pPr>
    <w:rPr>
      <w:rFonts w:eastAsia="MS Mincho;Yu Gothic UI"/>
      <w:sz w:val="28"/>
      <w:szCs w:val="28"/>
    </w:rPr>
  </w:style>
  <w:style w:type="paragraph" w:styleId="affe">
    <w:name w:val="Balloon Text"/>
    <w:basedOn w:val="a"/>
    <w:qFormat/>
    <w:rPr>
      <w:rFonts w:ascii="Tahoma" w:hAnsi="Tahoma" w:cs="Tahoma"/>
      <w:sz w:val="16"/>
      <w:szCs w:val="16"/>
    </w:rPr>
  </w:style>
  <w:style w:type="paragraph" w:styleId="14">
    <w:name w:val="toc 1"/>
    <w:basedOn w:val="a"/>
    <w:next w:val="a"/>
    <w:pPr>
      <w:spacing w:before="120"/>
    </w:pPr>
    <w:rPr>
      <w:b/>
      <w:bCs/>
      <w:i/>
      <w:iCs/>
      <w:sz w:val="24"/>
      <w:szCs w:val="28"/>
    </w:rPr>
  </w:style>
  <w:style w:type="paragraph" w:styleId="23">
    <w:name w:val="toc 2"/>
    <w:basedOn w:val="a"/>
    <w:next w:val="a"/>
    <w:pPr>
      <w:spacing w:before="120"/>
      <w:ind w:left="200"/>
    </w:pPr>
    <w:rPr>
      <w:b/>
      <w:bCs/>
      <w:sz w:val="22"/>
      <w:szCs w:val="26"/>
    </w:rPr>
  </w:style>
  <w:style w:type="paragraph" w:styleId="33">
    <w:name w:val="toc 3"/>
    <w:basedOn w:val="a"/>
    <w:next w:val="a"/>
    <w:pPr>
      <w:ind w:left="400"/>
    </w:pPr>
    <w:rPr>
      <w:szCs w:val="24"/>
    </w:rPr>
  </w:style>
  <w:style w:type="paragraph" w:styleId="42">
    <w:name w:val="toc 4"/>
    <w:basedOn w:val="a"/>
    <w:next w:val="a"/>
    <w:pPr>
      <w:ind w:left="600"/>
    </w:pPr>
    <w:rPr>
      <w:szCs w:val="24"/>
    </w:rPr>
  </w:style>
  <w:style w:type="paragraph" w:styleId="5">
    <w:name w:val="toc 5"/>
    <w:basedOn w:val="a"/>
    <w:next w:val="a"/>
    <w:pPr>
      <w:ind w:left="800"/>
    </w:pPr>
    <w:rPr>
      <w:szCs w:val="24"/>
    </w:rPr>
  </w:style>
  <w:style w:type="paragraph" w:styleId="61">
    <w:name w:val="toc 6"/>
    <w:basedOn w:val="a"/>
    <w:next w:val="a"/>
    <w:pPr>
      <w:ind w:left="1000"/>
    </w:pPr>
    <w:rPr>
      <w:szCs w:val="24"/>
    </w:rPr>
  </w:style>
  <w:style w:type="paragraph" w:styleId="7">
    <w:name w:val="toc 7"/>
    <w:basedOn w:val="a"/>
    <w:next w:val="a"/>
    <w:pPr>
      <w:ind w:left="1200"/>
    </w:pPr>
    <w:rPr>
      <w:szCs w:val="24"/>
    </w:rPr>
  </w:style>
  <w:style w:type="paragraph" w:styleId="8">
    <w:name w:val="toc 8"/>
    <w:basedOn w:val="a"/>
    <w:next w:val="a"/>
    <w:pPr>
      <w:ind w:left="1400"/>
    </w:pPr>
    <w:rPr>
      <w:szCs w:val="24"/>
    </w:rPr>
  </w:style>
  <w:style w:type="paragraph" w:styleId="9">
    <w:name w:val="toc 9"/>
    <w:basedOn w:val="a"/>
    <w:next w:val="a"/>
    <w:pPr>
      <w:ind w:left="1600"/>
    </w:pPr>
    <w:rPr>
      <w:szCs w:val="24"/>
    </w:rPr>
  </w:style>
  <w:style w:type="paragraph" w:styleId="24">
    <w:name w:val="Body Text 2"/>
    <w:basedOn w:val="a"/>
    <w:qFormat/>
    <w:pPr>
      <w:spacing w:after="120" w:line="480" w:lineRule="auto"/>
    </w:pPr>
  </w:style>
  <w:style w:type="paragraph" w:styleId="afff">
    <w:name w:val="List Number"/>
    <w:basedOn w:val="a"/>
    <w:qFormat/>
    <w:pPr>
      <w:widowControl/>
      <w:spacing w:before="60" w:line="360" w:lineRule="auto"/>
      <w:jc w:val="both"/>
    </w:pPr>
    <w:rPr>
      <w:sz w:val="28"/>
      <w:szCs w:val="24"/>
    </w:rPr>
  </w:style>
  <w:style w:type="paragraph" w:styleId="afff0">
    <w:name w:val="List Paragraph"/>
    <w:basedOn w:val="a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TEXT">
    <w:name w:val=".HEADERTEXT"/>
    <w:qFormat/>
    <w:pPr>
      <w:widowControl w:val="0"/>
    </w:pPr>
    <w:rPr>
      <w:rFonts w:ascii="Times New Roman" w:eastAsia="Times New Roman" w:hAnsi="Times New Roman" w:cs="Times New Roman"/>
      <w:color w:val="2B4279"/>
      <w:lang w:bidi="ar-SA"/>
    </w:rPr>
  </w:style>
  <w:style w:type="paragraph" w:customStyle="1" w:styleId="EndnoteSymbol">
    <w:name w:val="Endnote Symbol"/>
    <w:basedOn w:val="a"/>
    <w:qFormat/>
  </w:style>
  <w:style w:type="paragraph" w:customStyle="1" w:styleId="15">
    <w:name w:val="Обычный1"/>
    <w:qFormat/>
    <w:pPr>
      <w:widowControl w:val="0"/>
      <w:spacing w:before="460" w:line="420" w:lineRule="auto"/>
      <w:ind w:firstLine="720"/>
    </w:pPr>
    <w:rPr>
      <w:rFonts w:ascii="Arial" w:eastAsia="Arial" w:hAnsi="Arial" w:cs="Arial"/>
      <w:color w:val="00000A"/>
      <w:sz w:val="28"/>
      <w:szCs w:val="20"/>
      <w:lang w:bidi="ar-SA"/>
    </w:rPr>
  </w:style>
  <w:style w:type="paragraph" w:customStyle="1" w:styleId="210">
    <w:name w:val="Основной текст 21"/>
    <w:basedOn w:val="a"/>
    <w:qFormat/>
    <w:pPr>
      <w:widowControl/>
      <w:suppressAutoHyphens/>
    </w:pPr>
    <w:rPr>
      <w:sz w:val="22"/>
    </w:rPr>
  </w:style>
  <w:style w:type="paragraph" w:customStyle="1" w:styleId="afff1">
    <w:name w:val="Таблица шапка"/>
    <w:basedOn w:val="a"/>
    <w:qFormat/>
    <w:pPr>
      <w:keepNext/>
      <w:widowControl/>
      <w:spacing w:before="40" w:after="40"/>
      <w:ind w:left="57" w:right="57"/>
    </w:pPr>
    <w:rPr>
      <w:sz w:val="22"/>
      <w:szCs w:val="26"/>
    </w:rPr>
  </w:style>
  <w:style w:type="paragraph" w:customStyle="1" w:styleId="afff2">
    <w:name w:val="Таблица. Текст левый первый столбец"/>
    <w:qFormat/>
    <w:pPr>
      <w:spacing w:line="276" w:lineRule="auto"/>
      <w:ind w:left="57"/>
    </w:pPr>
    <w:rPr>
      <w:rFonts w:ascii="Calibri" w:eastAsia="Calibri" w:hAnsi="Calibri" w:cs="Symbol"/>
      <w:color w:val="000000"/>
      <w:sz w:val="20"/>
      <w:szCs w:val="20"/>
      <w:lang w:val="en-US" w:bidi="ar-SA"/>
    </w:rPr>
  </w:style>
  <w:style w:type="paragraph" w:customStyle="1" w:styleId="afff3">
    <w:name w:val="Таблица"/>
    <w:basedOn w:val="a"/>
    <w:qFormat/>
    <w:pPr>
      <w:keepNext/>
      <w:widowControl/>
      <w:spacing w:before="60" w:after="60"/>
      <w:jc w:val="center"/>
    </w:pPr>
    <w:rPr>
      <w:rFonts w:eastAsia="Calibri"/>
      <w:b/>
      <w:sz w:val="24"/>
      <w:szCs w:val="24"/>
    </w:rPr>
  </w:style>
  <w:style w:type="paragraph" w:styleId="afff4">
    <w:name w:val="Revision"/>
    <w:qFormat/>
    <w:rPr>
      <w:rFonts w:ascii="Times New Roman" w:eastAsia="Times New Roman" w:hAnsi="Times New Roman" w:cs="Times New Roman"/>
      <w:color w:val="00000A"/>
      <w:sz w:val="20"/>
      <w:szCs w:val="20"/>
      <w:lang w:bidi="ar-SA"/>
    </w:rPr>
  </w:style>
  <w:style w:type="paragraph" w:customStyle="1" w:styleId="afff5">
    <w:name w:val="Содержимое таблицы"/>
    <w:basedOn w:val="a"/>
    <w:qFormat/>
    <w:pPr>
      <w:suppressLineNumbers/>
    </w:pPr>
  </w:style>
  <w:style w:type="paragraph" w:customStyle="1" w:styleId="afff6">
    <w:name w:val="Заголовок таблицы"/>
    <w:basedOn w:val="afff5"/>
    <w:qFormat/>
    <w:pPr>
      <w:jc w:val="center"/>
    </w:pPr>
    <w:rPr>
      <w:b/>
      <w:bCs/>
    </w:rPr>
  </w:style>
  <w:style w:type="paragraph" w:customStyle="1" w:styleId="afff7">
    <w:name w:val="Содержимое врезки"/>
    <w:basedOn w:val="a"/>
    <w:qFormat/>
  </w:style>
  <w:style w:type="paragraph" w:styleId="afff8">
    <w:name w:val="Document Map"/>
    <w:qFormat/>
    <w:rPr>
      <w:rFonts w:ascii="Times New Roman" w:eastAsia="Times New Roman" w:hAnsi="Times New Roman" w:cs="Times New Roman"/>
      <w:color w:val="00000A"/>
      <w:sz w:val="20"/>
      <w:szCs w:val="20"/>
      <w:lang w:eastAsia="ru-RU" w:bidi="ar-SA"/>
    </w:rPr>
  </w:style>
  <w:style w:type="paragraph" w:customStyle="1" w:styleId="16">
    <w:name w:val="Сетка таблицы1"/>
    <w:basedOn w:val="afff8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a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bt.rushydro.ru/Planning/Program/View/306585?returnUrl=%2FPlanning%2FProgram%2FIndex_all%3Fnotnull%3DTrue%26page%3D1%26pageSize%3D50%26Filter.Index%3D309401%26Filter.UserOrganizationType%3D10%26Filter.ExtendedFilterOpened%3DFalse%26Filter.UserOrganizationType%3D10%26Filter.tabIndex%3D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7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</vt:lpstr>
    </vt:vector>
  </TitlesOfParts>
  <Company>DRSK</Company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okzt</dc:creator>
  <dc:description/>
  <cp:lastModifiedBy>Коваленко Александр Олегович</cp:lastModifiedBy>
  <cp:revision>82</cp:revision>
  <cp:lastPrinted>2024-02-19T16:40:00Z</cp:lastPrinted>
  <dcterms:created xsi:type="dcterms:W3CDTF">2023-08-15T16:30:00Z</dcterms:created>
  <dcterms:modified xsi:type="dcterms:W3CDTF">2026-08-07T02:02:00Z</dcterms:modified>
  <dc:language>ru-RU</dc:language>
</cp:coreProperties>
</file>