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Техническое задание</w:t>
      </w:r>
    </w:p>
    <w:p>
      <w:pPr>
        <w:pStyle w:val="Normal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>на разработку проектно-</w:t>
      </w:r>
      <w:r>
        <w:rPr>
          <w:rFonts w:cs="Times New Roman" w:ascii="Times New Roman" w:hAnsi="Times New Roman"/>
          <w:b/>
          <w:sz w:val="21"/>
          <w:szCs w:val="21"/>
        </w:rPr>
        <w:t>сметной</w:t>
      </w:r>
      <w:r>
        <w:rPr>
          <w:rFonts w:cs="Times New Roman" w:ascii="Times New Roman" w:hAnsi="Times New Roman"/>
          <w:b/>
          <w:sz w:val="21"/>
          <w:szCs w:val="21"/>
        </w:rPr>
        <w:t xml:space="preserve"> документации на реконструкцию тепловых узлов с внедрением автоматического регулирования температуры теплоносителя в зданиях управления филиала АО «ДРСК» «ХЭС». </w:t>
      </w:r>
    </w:p>
    <w:tbl>
      <w:tblPr>
        <w:tblStyle w:val="a5"/>
        <w:tblW w:w="9781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5"/>
        <w:gridCol w:w="2295"/>
        <w:gridCol w:w="6921"/>
      </w:tblGrid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п/п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Перечень основных данных и требований</w:t>
            </w:r>
          </w:p>
        </w:tc>
        <w:tc>
          <w:tcPr>
            <w:tcW w:w="69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Основные данные и требования</w:t>
            </w:r>
          </w:p>
        </w:tc>
      </w:tr>
      <w:tr>
        <w:trPr>
          <w:trHeight w:val="544" w:hRule="atLeast"/>
        </w:trPr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Наименование и адрес объекта</w:t>
            </w:r>
          </w:p>
        </w:tc>
        <w:tc>
          <w:tcPr>
            <w:tcW w:w="6921" w:type="dxa"/>
            <w:tcBorders/>
            <w:shd w:color="auto" w:fill="auto" w:val="clear"/>
            <w:vAlign w:val="center"/>
          </w:tcPr>
          <w:p>
            <w:pPr>
              <w:pStyle w:val="Style12"/>
              <w:widowControl w:val="false"/>
              <w:suppressAutoHyphens w:val="true"/>
              <w:spacing w:lineRule="auto" w:line="240" w:before="0" w:after="20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Здание управление филиала ХЭС г. Хабаровск, ул.Промышленная д.13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</w:t>
            </w:r>
          </w:p>
        </w:tc>
        <w:tc>
          <w:tcPr>
            <w:tcW w:w="229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Заказчик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АО «ДРСК»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229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Основание для проектирования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Основанием для выполнения работ по разработке документации является исполнение требований: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- Федерального закона № 261-ФЗ от 23.11.09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- Федерального закона "О теплоснабжении" от 27.07.2010 № 190-ФЗ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4</w:t>
            </w:r>
          </w:p>
        </w:tc>
        <w:tc>
          <w:tcPr>
            <w:tcW w:w="229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Вид строительства</w:t>
            </w:r>
          </w:p>
        </w:tc>
        <w:tc>
          <w:tcPr>
            <w:tcW w:w="69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4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1"/>
                <w:szCs w:val="21"/>
                <w:lang w:val="ru-RU" w:eastAsia="en-US" w:bidi="ar-SA"/>
              </w:rPr>
              <w:t>Реконструкция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5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Стадия проектирования</w:t>
            </w:r>
          </w:p>
        </w:tc>
        <w:tc>
          <w:tcPr>
            <w:tcW w:w="69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14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Рабочий проект,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1"/>
                <w:szCs w:val="21"/>
                <w:lang w:val="ru-RU" w:eastAsia="en-US" w:bidi="ar-SA"/>
              </w:rPr>
              <w:t>сметная документация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6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Наименование выполняемых работ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Разработка проектной документации на разработку проектной документации на реконструкцию тепловых узлов с внедрением автоматического регулирования температуры теплоносителя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7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Срок выполнения работ</w:t>
            </w:r>
          </w:p>
        </w:tc>
        <w:tc>
          <w:tcPr>
            <w:tcW w:w="69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 течение 30 календарных дней с момента подписания договора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8</w:t>
            </w:r>
          </w:p>
        </w:tc>
        <w:tc>
          <w:tcPr>
            <w:tcW w:w="229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Состав исходно-разрешительной документации, предоставляемой Заказчиком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12" w:hanging="284"/>
              <w:contextualSpacing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Техническое задание.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/>
              <w:contextualSpacing/>
              <w:jc w:val="left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12" w:hanging="284"/>
              <w:contextualSpacing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Планы здания.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9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Общие сведения и основные показатели объекта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ru-RU"/>
              </w:rPr>
              <w:t>Назначение – АБК.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shd w:fill="auto" w:val="clear"/>
                <w:lang w:val="ru-RU"/>
              </w:rPr>
              <w:t>Год постройки - 1983 год; 4 этажа.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shd w:fill="auto" w:val="clear"/>
                <w:lang w:val="ru-RU"/>
              </w:rPr>
              <w:t>Общая площадь – 4147,2 м</w:t>
            </w:r>
            <w:r>
              <w:rPr>
                <w:rFonts w:cs="Times New Roman" w:ascii="Times New Roman" w:hAnsi="Times New Roman"/>
                <w:sz w:val="21"/>
                <w:szCs w:val="21"/>
                <w:shd w:fill="auto" w:val="clear"/>
                <w:vertAlign w:val="superscript"/>
                <w:lang w:val="ru-RU"/>
              </w:rPr>
              <w:t>2</w:t>
            </w:r>
            <w:r>
              <w:rPr>
                <w:rFonts w:cs="Times New Roman" w:ascii="Times New Roman" w:hAnsi="Times New Roman"/>
                <w:sz w:val="21"/>
                <w:szCs w:val="21"/>
                <w:shd w:fill="auto" w:val="clear"/>
                <w:lang w:val="ru-RU"/>
              </w:rPr>
              <w:t>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shd w:fill="auto" w:val="clear"/>
                <w:lang w:val="ru-RU"/>
              </w:rPr>
              <w:t>Система теплоснабжения – закрытая, зави</w:t>
            </w:r>
            <w:r>
              <w:rPr>
                <w:rFonts w:cs="Times New Roman" w:ascii="Times New Roman" w:hAnsi="Times New Roman"/>
                <w:sz w:val="21"/>
                <w:szCs w:val="21"/>
                <w:lang w:val="ru-RU"/>
              </w:rPr>
              <w:t>симая.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ru-RU"/>
              </w:rPr>
              <w:t>Существующий тепловой узел элеваторный, узел горячего водоснабжения подключен к системе теплоснабжения.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ru-RU"/>
              </w:rPr>
              <w:t>Система отопления однотрубная, с верхней разводкой.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10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Состав работ и основные требования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5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1. Обследование объекта проектирования.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определить совместно с Заказчиком требуемое месторасположение, а также их конструктивное решение;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выполнить необходимые обмерные работы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5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2. Разработка проектной документации.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разработать проект на ремонт теплового пункта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используемое оборудование и материалы для р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еконструкции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теплового узла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   согласовать с Заказчиком;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согласовать проект в теплоснабжающей организации.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Разработка сметной документации;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В состав проектно-сметной документации включить раздел по демонтажу оборудования, выводимого из эксплуатации (при наличии).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11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Особые условия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88" w:hanging="0"/>
              <w:contextualSpacing/>
              <w:jc w:val="both"/>
              <w:rPr>
                <w:sz w:val="21"/>
                <w:szCs w:val="21"/>
                <w:u w:val="single"/>
              </w:rPr>
            </w:pPr>
            <w:r>
              <w:rPr>
                <w:kern w:val="0"/>
                <w:sz w:val="21"/>
                <w:szCs w:val="21"/>
                <w:u w:val="single"/>
                <w:lang w:val="ru-RU" w:eastAsia="en-US" w:bidi="ar-SA"/>
              </w:rPr>
              <w:t>В части технических решений: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В проекте предусмотреть ремонт теплового пункта в один этап.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88" w:hanging="0"/>
              <w:contextualSpacing/>
              <w:jc w:val="both"/>
              <w:rPr>
                <w:sz w:val="21"/>
                <w:szCs w:val="21"/>
                <w:u w:val="single"/>
              </w:rPr>
            </w:pPr>
            <w:r>
              <w:rPr>
                <w:kern w:val="0"/>
                <w:sz w:val="21"/>
                <w:szCs w:val="21"/>
                <w:u w:val="single"/>
                <w:lang w:val="ru-RU" w:eastAsia="en-US" w:bidi="ar-SA"/>
              </w:rPr>
              <w:t>В части общих требований: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312" w:hanging="284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Проектная организация должна иметь все допуски и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454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разрешения, установленные законодательством РФ для выполнения проектных работ.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426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В проектной документации принимать решения без изменения архитектурно-планировочной и конструктивной схемы здания.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426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В случае необходимости внесения изменений в проектную документацию или использования дополнительных данных для проектирования, Проектная организация руководствуется разрешительными документами или сведениями, полученными от Заказчика в письменном виде (после соответствующего запроса на его имя).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426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Отступления от нормативов должны быть обоснованы и отражены в пояснительной записке к проекту.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426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Применяемые оборудование, материалы должны иметь сертификат соответствия Госстандарту РФ.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426"/>
              <w:contextualSpacing/>
              <w:jc w:val="both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Принятые решения в проектной документации должны соответствовать требованиям экологических, санитарно-гигиенических, противопожарных, и других норм, действующих на территории РФ.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12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Объем рабочей документации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1"/>
                <w:szCs w:val="21"/>
                <w:lang w:val="ru-RU" w:eastAsia="en-US" w:bidi="ar-SA"/>
              </w:rPr>
              <w:t>Содержание документации: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outlineLvl w:val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Проектная документация: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both"/>
              <w:outlineLvl w:val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 пояснительная записка;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both"/>
              <w:outlineLvl w:val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 рабочие чертежи;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both"/>
              <w:outlineLvl w:val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en-US" w:bidi="ar-SA"/>
              </w:rPr>
              <w:t>- спецификация.</w:t>
            </w:r>
          </w:p>
        </w:tc>
      </w:tr>
      <w:tr>
        <w:trPr/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13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Требования к нормативной документации при проектировании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Разработка рабочей документации осуществляется в соответствии с требованиями нормативных документов: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- ГОСТ 30494-2011 «Здания жилые и общественные. Параметры микроклимата в помещениях»;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ГОСТ 3262-75 * «Трубы стальные водогазопроводные»;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ГОСТ 10706-76 «Трубы стальные электросварные прямошовные»;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СП 60.13330.2012 «Отопление, вентиляция и кондиционирование»;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СП 41-101-95 «Проектирование тепловых пунктов»;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СП 124.13330.2012 «Тепловые сети»;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- ПУЭ «Правила устройства электроустановок. 7-е издание»;</w:t>
            </w:r>
          </w:p>
        </w:tc>
      </w:tr>
      <w:tr>
        <w:trPr>
          <w:trHeight w:val="2758" w:hRule="atLeast"/>
        </w:trPr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14</w:t>
            </w:r>
          </w:p>
        </w:tc>
        <w:tc>
          <w:tcPr>
            <w:tcW w:w="22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Прочие требования к выполнению работ.</w:t>
            </w:r>
          </w:p>
        </w:tc>
        <w:tc>
          <w:tcPr>
            <w:tcW w:w="6921" w:type="dxa"/>
            <w:tcBorders/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color w:val="0D0D0D"/>
                <w:sz w:val="21"/>
                <w:szCs w:val="21"/>
              </w:rPr>
            </w:pPr>
            <w:r>
              <w:rPr>
                <w:color w:val="0D0D0D"/>
                <w:kern w:val="0"/>
                <w:sz w:val="21"/>
                <w:szCs w:val="21"/>
                <w:lang w:val="ru-RU" w:bidi="ar-SA"/>
              </w:rPr>
              <w:t>Проектные решения и проектная документация должны быть согласованы с Заказчиком.</w:t>
            </w:r>
          </w:p>
          <w:p>
            <w:pPr>
              <w:pStyle w:val="NormalWeb"/>
              <w:widowControl w:val="false"/>
              <w:spacing w:before="0" w:after="0"/>
              <w:jc w:val="both"/>
              <w:rPr>
                <w:color w:val="0D0D0D"/>
                <w:sz w:val="21"/>
                <w:szCs w:val="21"/>
              </w:rPr>
            </w:pPr>
            <w:r>
              <w:rPr>
                <w:color w:val="0D0D0D"/>
                <w:kern w:val="0"/>
                <w:sz w:val="21"/>
                <w:szCs w:val="21"/>
                <w:lang w:val="ru-RU" w:bidi="ar-SA"/>
              </w:rPr>
              <w:t>Проект должен соответствовать действующей на период выдачи проекта нормативной документации.</w:t>
            </w:r>
          </w:p>
          <w:p>
            <w:pPr>
              <w:pStyle w:val="NormalWeb"/>
              <w:widowControl w:val="false"/>
              <w:spacing w:before="0" w:after="0"/>
              <w:jc w:val="both"/>
              <w:rPr>
                <w:color w:val="0D0D0D"/>
                <w:sz w:val="21"/>
                <w:szCs w:val="21"/>
              </w:rPr>
            </w:pPr>
            <w:r>
              <w:rPr>
                <w:color w:val="0D0D0D"/>
                <w:kern w:val="0"/>
                <w:sz w:val="21"/>
                <w:szCs w:val="21"/>
                <w:lang w:val="ru-RU" w:bidi="ar-SA"/>
              </w:rPr>
              <w:t>Все проектируемые к применению материалы и оборудование должны иметь сертификаты качества и соответствия Российским стандартам.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D0D0D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color w:val="0D0D0D"/>
                <w:kern w:val="0"/>
                <w:sz w:val="21"/>
                <w:szCs w:val="21"/>
                <w:lang w:val="ru-RU" w:eastAsia="en-US" w:bidi="ar-SA"/>
              </w:rPr>
              <w:t>Все возможные и необходимые дополнения, не противоречащие  заданию, образующиеся в ходе проектирования согласовывать с Заказчиком.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Работы считаются выполненными после подписания актов приёмки работ.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1"/>
          <w:szCs w:val="21"/>
        </w:rPr>
        <w:t>При отмене или изменении нормативных документов следует руководствоваться нормами, вводимыми взамен отмененных.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1"/>
          <w:szCs w:val="21"/>
        </w:rPr>
        <w:t>Подрядчик обязан выполнять работы должного качества с соблюдением требований обязательных к применению национальных стандартов и сводов правил, нормативных правовых актов, нормативно-технической и методической документации и иными нормативно-правовыми актами, действующими на территории Российской Федерации, в том числе: Подрядчик при выполнении работ обязан применять актуальные нормативные правовые акты в области проектирования и строительства в Российской Федерации.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1"/>
          <w:szCs w:val="21"/>
        </w:rPr>
        <w:t xml:space="preserve">Работы должны соответствовать требованиям безопасности, установленными действующим законодательством.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1"/>
          <w:szCs w:val="21"/>
        </w:rPr>
        <w:t>Подрядчик обязан не передавать третьим лицам информацию, используемую для выполнения работ и сведения о характере выполняемых работ.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1"/>
          <w:szCs w:val="21"/>
        </w:rPr>
        <w:t>Подрядчик должен предусмотреть использование в  приоритетном порядке оборудования отечественных производителей.</w:t>
      </w:r>
    </w:p>
    <w:p>
      <w:pPr>
        <w:pStyle w:val="Normal"/>
        <w:bidi w:val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: Схема теплового потребления </w:t>
      </w:r>
      <w:r>
        <w:rPr>
          <w:rFonts w:cs="Times New Roman" w:ascii="Times New Roman" w:hAnsi="Times New Roman"/>
          <w:sz w:val="21"/>
          <w:szCs w:val="21"/>
        </w:rPr>
        <w:t xml:space="preserve">по ул. </w:t>
      </w:r>
      <w:r>
        <w:rPr>
          <w:rFonts w:cs="Times New Roman" w:ascii="Times New Roman" w:hAnsi="Times New Roman"/>
          <w:sz w:val="21"/>
          <w:szCs w:val="21"/>
        </w:rPr>
        <w:t>Промышленная 13.</w:t>
      </w:r>
    </w:p>
    <w:p>
      <w:pPr>
        <w:pStyle w:val="Normal"/>
        <w:spacing w:before="0" w:after="200"/>
        <w:rPr>
          <w:rFonts w:ascii="Times New Roman" w:hAnsi="Times New Roman" w:cs="Times New Roman"/>
          <w:sz w:val="21"/>
          <w:szCs w:val="21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91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63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5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2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7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8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4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0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8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27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07fd8"/>
    <w:rPr>
      <w:rFonts w:ascii="Tahoma" w:hAnsi="Tahoma" w:cs="Tahoma"/>
      <w:sz w:val="16"/>
      <w:szCs w:val="16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637192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qFormat/>
    <w:rsid w:val="00637192"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andard" w:customStyle="1">
    <w:name w:val="Standard"/>
    <w:qFormat/>
    <w:rsid w:val="00637192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Default" w:customStyle="1">
    <w:name w:val="Default"/>
    <w:qFormat/>
    <w:rsid w:val="0063719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07f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37192"/>
    <w:pPr>
      <w:spacing w:after="0" w:line="240" w:lineRule="auto"/>
    </w:pPr>
    <w:rPr>
      <w:rFonts w:eastAsiaTheme="minorHAnsi"/>
      <w:lang w:eastAsia="en-US"/>
      <w:sz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AlterOffice/2025.3.1.0$Linux_X86_64 LibreOffice_project/431cd1b79110582f53535c95ed0a2449aadc8bf9</Application>
  <AppVersion>15.0000</AppVersion>
  <Pages>2</Pages>
  <Words>655</Words>
  <Characters>4864</Characters>
  <CharactersWithSpaces>5425</CharactersWithSpaces>
  <Paragraphs>93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2020-11-10T11:37:00Z</dcterms:created>
  <dc:creator>TretjakovNV</dc:creator>
  <dc:description/>
  <dc:language>ru-RU</dc:language>
  <cp:lastModifiedBy>filipenko_gv</cp:lastModifiedBy>
  <cp:lastPrinted>2020-11-10T13:09:00Z</cp:lastPrinted>
  <dcterms:modified xsi:type="dcterms:W3CDTF">2026-08-18T13:00:35Z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