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642" w:rsidRDefault="001A73D8" w:rsidP="00F12592">
      <w:pPr>
        <w:ind w:right="-3"/>
        <w:jc w:val="center"/>
        <w:outlineLvl w:val="0"/>
        <w:rPr>
          <w:b/>
        </w:rPr>
      </w:pPr>
      <w:bookmarkStart w:id="0" w:name="__RefHeading___Toc1407_1876759284"/>
      <w:bookmarkEnd w:id="0"/>
      <w:r>
        <w:rPr>
          <w:b/>
        </w:rPr>
        <w:t>Договор №</w:t>
      </w:r>
      <w:r w:rsidR="009065F8">
        <w:rPr>
          <w:b/>
        </w:rPr>
        <w:t>__________________</w:t>
      </w:r>
    </w:p>
    <w:p w:rsidR="008F3642" w:rsidRDefault="001A73D8">
      <w:pPr>
        <w:spacing w:before="240" w:after="240"/>
        <w:ind w:right="-3"/>
      </w:pPr>
      <w:r>
        <w:t>г. Нижний Новгород</w:t>
      </w:r>
      <w:r>
        <w:tab/>
      </w:r>
      <w:r>
        <w:tab/>
      </w:r>
      <w:r>
        <w:tab/>
      </w:r>
      <w:r>
        <w:tab/>
      </w:r>
      <w:r>
        <w:tab/>
      </w:r>
      <w:r>
        <w:tab/>
      </w:r>
      <w:r>
        <w:tab/>
      </w:r>
      <w:r>
        <w:tab/>
        <w:t xml:space="preserve"> «____»_______202</w:t>
      </w:r>
      <w:r w:rsidR="009065F8">
        <w:t>___</w:t>
      </w:r>
      <w:r>
        <w:t xml:space="preserve"> г.</w:t>
      </w:r>
    </w:p>
    <w:p w:rsidR="008F3642" w:rsidRDefault="001A73D8">
      <w:pPr>
        <w:snapToGrid w:val="0"/>
        <w:ind w:right="-3" w:firstLine="900"/>
        <w:jc w:val="both"/>
        <w:rPr>
          <w:color w:val="000000" w:themeColor="text1"/>
        </w:rPr>
      </w:pPr>
      <w:r>
        <w:rPr>
          <w:bCs/>
        </w:rPr>
        <w:t xml:space="preserve">Акционерное общество «Гидроремонт - ВКК» (АО «Гидроремонт — ВКК» ОГРН 1036301733005) </w:t>
      </w:r>
      <w:r>
        <w:rPr>
          <w:color w:val="000000" w:themeColor="text1"/>
        </w:rPr>
        <w:t xml:space="preserve">именуемое в дальнейшем «Лицензиат», в лице Генерального директора Ханцева Алексея Владимировича, действующего на основании Устава, с одной стороны, и </w:t>
      </w:r>
      <w:r w:rsidR="00B76713">
        <w:rPr>
          <w:bCs/>
          <w:color w:val="000000" w:themeColor="text1"/>
        </w:rPr>
        <w:t>___________________________________________________</w:t>
      </w:r>
      <w:r>
        <w:rPr>
          <w:bCs/>
          <w:color w:val="000000" w:themeColor="text1"/>
        </w:rPr>
        <w:t xml:space="preserve"> </w:t>
      </w:r>
      <w:r>
        <w:rPr>
          <w:color w:val="000000" w:themeColor="text1"/>
        </w:rPr>
        <w:t>(</w:t>
      </w:r>
      <w:r w:rsidR="00B76713">
        <w:rPr>
          <w:color w:val="000000" w:themeColor="text1"/>
        </w:rPr>
        <w:t>_______________________</w:t>
      </w:r>
      <w:r>
        <w:rPr>
          <w:color w:val="000000" w:themeColor="text1"/>
        </w:rPr>
        <w:t xml:space="preserve"> ОГРН </w:t>
      </w:r>
      <w:r w:rsidR="00B76713">
        <w:rPr>
          <w:color w:val="000000" w:themeColor="text1"/>
        </w:rPr>
        <w:t>_____________________</w:t>
      </w:r>
      <w:r>
        <w:rPr>
          <w:color w:val="000000" w:themeColor="text1"/>
        </w:rPr>
        <w:t xml:space="preserve">), именуемое в дальнейшем «Лицензиар», в лице </w:t>
      </w:r>
      <w:r w:rsidR="00B76713">
        <w:rPr>
          <w:color w:val="000000" w:themeColor="text1"/>
        </w:rPr>
        <w:t>______________________________________________________________</w:t>
      </w:r>
      <w:r>
        <w:rPr>
          <w:color w:val="000000" w:themeColor="text1"/>
        </w:rPr>
        <w:t xml:space="preserve">, действующего на основании </w:t>
      </w:r>
      <w:r w:rsidR="00B76713">
        <w:rPr>
          <w:color w:val="000000" w:themeColor="text1"/>
        </w:rPr>
        <w:t>____________________________</w:t>
      </w:r>
      <w:r>
        <w:rPr>
          <w:color w:val="000000" w:themeColor="text1"/>
        </w:rPr>
        <w:t xml:space="preserve">, с другой стороны, совместно в дальнейшем именуемые «Стороны», а по отдельности </w:t>
      </w:r>
      <w:r>
        <w:t>–</w:t>
      </w:r>
      <w:r>
        <w:rPr>
          <w:color w:val="000000" w:themeColor="text1"/>
        </w:rPr>
        <w:t xml:space="preserve"> «Сторона», по результатам проведенной Заказчиком закупки по лоту </w:t>
      </w:r>
      <w:r w:rsidRPr="009F4A7A">
        <w:rPr>
          <w:color w:val="000000" w:themeColor="text1"/>
        </w:rPr>
        <w:t>№</w:t>
      </w:r>
      <w:r w:rsidR="009F4A7A" w:rsidRPr="009F4A7A">
        <w:rPr>
          <w:color w:val="000000" w:themeColor="text1"/>
        </w:rPr>
        <w:t xml:space="preserve"> </w:t>
      </w:r>
      <w:r w:rsidR="009055E5">
        <w:rPr>
          <w:rFonts w:eastAsia="Calibri"/>
        </w:rPr>
        <w:t>___________________________</w:t>
      </w:r>
      <w:r>
        <w:rPr>
          <w:color w:val="000000" w:themeColor="text1"/>
        </w:rPr>
        <w:t xml:space="preserve"> что подтверждается решением </w:t>
      </w:r>
      <w:r w:rsidR="009055E5">
        <w:rPr>
          <w:color w:val="000000" w:themeColor="text1"/>
        </w:rPr>
        <w:t>____________________</w:t>
      </w:r>
      <w:r>
        <w:rPr>
          <w:color w:val="000000" w:themeColor="text1"/>
        </w:rPr>
        <w:t xml:space="preserve">, заключили настоящий договор (далее </w:t>
      </w:r>
      <w:r>
        <w:t>–</w:t>
      </w:r>
      <w:r>
        <w:rPr>
          <w:color w:val="000000" w:themeColor="text1"/>
        </w:rPr>
        <w:t xml:space="preserve"> «Договор») о нижеследующем:</w:t>
      </w:r>
    </w:p>
    <w:p w:rsidR="008F3642" w:rsidRDefault="008F3642">
      <w:pPr>
        <w:snapToGrid w:val="0"/>
        <w:ind w:right="-3" w:firstLine="900"/>
        <w:jc w:val="both"/>
        <w:rPr>
          <w:color w:val="000000"/>
          <w:spacing w:val="5"/>
        </w:rPr>
      </w:pPr>
    </w:p>
    <w:p w:rsidR="008F3642" w:rsidRDefault="001A73D8">
      <w:pPr>
        <w:numPr>
          <w:ilvl w:val="0"/>
          <w:numId w:val="6"/>
        </w:numPr>
        <w:spacing w:before="240"/>
        <w:ind w:right="-3"/>
        <w:contextualSpacing/>
        <w:jc w:val="center"/>
        <w:rPr>
          <w:b/>
        </w:rPr>
      </w:pPr>
      <w:r>
        <w:rPr>
          <w:b/>
        </w:rPr>
        <w:t>ТЕРМИНЫ И ОПРЕДЕЛЕНИЯ</w:t>
      </w:r>
    </w:p>
    <w:p w:rsidR="008F3642" w:rsidRDefault="008F3642">
      <w:pPr>
        <w:spacing w:before="240"/>
        <w:ind w:left="1069" w:right="-3"/>
        <w:contextualSpacing/>
        <w:jc w:val="center"/>
        <w:rPr>
          <w:b/>
        </w:rPr>
      </w:pPr>
    </w:p>
    <w:p w:rsidR="008F3642" w:rsidRDefault="001A73D8">
      <w:pPr>
        <w:numPr>
          <w:ilvl w:val="1"/>
          <w:numId w:val="7"/>
        </w:numPr>
        <w:ind w:left="0" w:right="-3" w:firstLine="709"/>
        <w:contextualSpacing/>
        <w:jc w:val="both"/>
      </w:pPr>
      <w:r>
        <w:t>Программный продукт</w:t>
      </w:r>
      <w:r>
        <w:rPr>
          <w:rStyle w:val="af6"/>
        </w:rPr>
        <w:footnoteReference w:id="1"/>
      </w:r>
      <w:r>
        <w:t xml:space="preserve"> – копия программы для электронных вычислительных машин (ЭВМ), включая документацию в электронном виде, которые являются объектом гражданского права и охраняются законом. </w:t>
      </w:r>
    </w:p>
    <w:p w:rsidR="008F3642" w:rsidRPr="00366696" w:rsidRDefault="001A73D8">
      <w:pPr>
        <w:numPr>
          <w:ilvl w:val="1"/>
          <w:numId w:val="7"/>
        </w:numPr>
        <w:ind w:left="0" w:right="-3" w:firstLine="709"/>
        <w:contextualSpacing/>
        <w:jc w:val="both"/>
      </w:pPr>
      <w:r w:rsidRPr="00366696">
        <w:t>Система электронного документооборота</w:t>
      </w:r>
      <w:r w:rsidRPr="00366696">
        <w:rPr>
          <w:rStyle w:val="af6"/>
        </w:rPr>
        <w:footnoteReference w:id="2"/>
      </w:r>
      <w:r w:rsidRPr="00366696">
        <w:t>.</w:t>
      </w:r>
    </w:p>
    <w:p w:rsidR="008F3642" w:rsidRDefault="008F3642">
      <w:pPr>
        <w:ind w:left="709" w:right="-3"/>
        <w:contextualSpacing/>
        <w:jc w:val="both"/>
      </w:pPr>
    </w:p>
    <w:p w:rsidR="008F3642" w:rsidRDefault="001A73D8">
      <w:pPr>
        <w:numPr>
          <w:ilvl w:val="0"/>
          <w:numId w:val="6"/>
        </w:numPr>
        <w:spacing w:before="240"/>
        <w:ind w:right="-3"/>
        <w:contextualSpacing/>
        <w:jc w:val="center"/>
        <w:rPr>
          <w:b/>
        </w:rPr>
      </w:pPr>
      <w:r>
        <w:rPr>
          <w:b/>
        </w:rPr>
        <w:t>ПРЕДМЕТ ДОГОВОРА</w:t>
      </w:r>
    </w:p>
    <w:p w:rsidR="008F3642" w:rsidRDefault="008F3642">
      <w:pPr>
        <w:spacing w:before="240"/>
        <w:ind w:left="1069" w:right="-3"/>
        <w:contextualSpacing/>
        <w:jc w:val="center"/>
        <w:rPr>
          <w:b/>
        </w:rPr>
      </w:pPr>
    </w:p>
    <w:p w:rsidR="008F3642" w:rsidRDefault="001A73D8" w:rsidP="009F4A7A">
      <w:pPr>
        <w:numPr>
          <w:ilvl w:val="1"/>
          <w:numId w:val="8"/>
        </w:numPr>
        <w:tabs>
          <w:tab w:val="left" w:pos="426"/>
        </w:tabs>
        <w:ind w:left="0" w:right="-3" w:firstLine="709"/>
        <w:contextualSpacing/>
        <w:jc w:val="both"/>
      </w:pPr>
      <w:r>
        <w:t xml:space="preserve">Лицензиар оказывает услуги и предоставляет неисключительные права на ПО Лицензиату за вознаграждение: </w:t>
      </w:r>
      <w:r w:rsidR="009F4A7A" w:rsidRPr="009F4A7A">
        <w:t>ОКПД2 58.29.50.000 Передача неискл</w:t>
      </w:r>
      <w:r w:rsidR="009F4A7A">
        <w:t>ючительного права на использова</w:t>
      </w:r>
      <w:r w:rsidR="009F4A7A" w:rsidRPr="009F4A7A">
        <w:t>ние программы для ЭВМ для мониторинга физического труд</w:t>
      </w:r>
      <w:r w:rsidR="009F4A7A">
        <w:t>а</w:t>
      </w:r>
      <w:r>
        <w:t>.</w:t>
      </w:r>
    </w:p>
    <w:p w:rsidR="008F3642" w:rsidRDefault="008F3642">
      <w:pPr>
        <w:tabs>
          <w:tab w:val="left" w:pos="0"/>
          <w:tab w:val="left" w:pos="426"/>
        </w:tabs>
        <w:ind w:right="-3" w:firstLine="709"/>
        <w:contextualSpacing/>
        <w:jc w:val="center"/>
        <w:rPr>
          <w:b/>
        </w:rPr>
      </w:pPr>
    </w:p>
    <w:p w:rsidR="008F3642" w:rsidRDefault="001A73D8">
      <w:pPr>
        <w:numPr>
          <w:ilvl w:val="0"/>
          <w:numId w:val="6"/>
        </w:numPr>
        <w:spacing w:before="240"/>
        <w:ind w:right="-3"/>
        <w:contextualSpacing/>
        <w:jc w:val="center"/>
        <w:rPr>
          <w:b/>
        </w:rPr>
      </w:pPr>
      <w:r>
        <w:rPr>
          <w:b/>
        </w:rPr>
        <w:t>СТОИМОСТЬ ДОГОВОРА И ПОРЯДОК РАСЧЕТОВ</w:t>
      </w:r>
    </w:p>
    <w:p w:rsidR="008F3642" w:rsidRDefault="008F3642">
      <w:pPr>
        <w:spacing w:before="240"/>
        <w:ind w:left="1069" w:right="-3"/>
        <w:contextualSpacing/>
        <w:jc w:val="center"/>
        <w:rPr>
          <w:b/>
        </w:rPr>
      </w:pPr>
    </w:p>
    <w:p w:rsidR="008F3642" w:rsidRPr="00B76713" w:rsidRDefault="001A73D8">
      <w:pPr>
        <w:pStyle w:val="20"/>
        <w:numPr>
          <w:ilvl w:val="1"/>
          <w:numId w:val="9"/>
        </w:numPr>
        <w:spacing w:before="0" w:after="0"/>
        <w:ind w:left="0" w:right="-3" w:firstLine="709"/>
      </w:pPr>
      <w:bookmarkStart w:id="1" w:name="__RefHeading___Toc1409_1876759284"/>
      <w:bookmarkEnd w:id="1"/>
      <w:r>
        <w:rPr>
          <w:spacing w:val="-2"/>
        </w:rPr>
        <w:t xml:space="preserve">Общая стоимость Договора определяется в соответствии с Приложением №2 к настоящему Договору и составляет </w:t>
      </w:r>
      <w:r w:rsidR="00B76713" w:rsidRPr="00B76713">
        <w:rPr>
          <w:b/>
          <w:bCs/>
          <w:spacing w:val="-2"/>
        </w:rPr>
        <w:t>__________________</w:t>
      </w:r>
      <w:r w:rsidRPr="00B76713">
        <w:rPr>
          <w:spacing w:val="-2"/>
        </w:rPr>
        <w:t xml:space="preserve"> </w:t>
      </w:r>
      <w:r w:rsidRPr="00B76713">
        <w:rPr>
          <w:bCs/>
          <w:spacing w:val="-2"/>
        </w:rPr>
        <w:t>(</w:t>
      </w:r>
      <w:r w:rsidR="00B76713" w:rsidRPr="00B76713">
        <w:rPr>
          <w:bCs/>
          <w:spacing w:val="-2"/>
        </w:rPr>
        <w:t>________________________________________</w:t>
      </w:r>
      <w:r w:rsidRPr="00B76713">
        <w:rPr>
          <w:bCs/>
          <w:spacing w:val="-2"/>
        </w:rPr>
        <w:t>)</w:t>
      </w:r>
      <w:r w:rsidR="00B76713" w:rsidRPr="00B76713">
        <w:rPr>
          <w:spacing w:val="-2"/>
        </w:rPr>
        <w:t xml:space="preserve"> рублей _____</w:t>
      </w:r>
      <w:r w:rsidRPr="00B76713">
        <w:rPr>
          <w:spacing w:val="-2"/>
        </w:rPr>
        <w:t xml:space="preserve"> копеек, из них:</w:t>
      </w:r>
    </w:p>
    <w:p w:rsidR="008F3642" w:rsidRPr="00B76713" w:rsidRDefault="001A73D8">
      <w:pPr>
        <w:pStyle w:val="20"/>
        <w:numPr>
          <w:ilvl w:val="0"/>
          <w:numId w:val="0"/>
        </w:numPr>
        <w:spacing w:before="0" w:after="0"/>
        <w:ind w:right="-3" w:firstLine="709"/>
      </w:pPr>
      <w:bookmarkStart w:id="2" w:name="__RefHeading___Toc1411_1876759284"/>
      <w:bookmarkEnd w:id="2"/>
      <w:r w:rsidRPr="00B76713">
        <w:t xml:space="preserve">3.1.1. Стоимость передаваемых неисключительных прав на использование ПО – </w:t>
      </w:r>
      <w:r w:rsidR="00B76713" w:rsidRPr="00B76713">
        <w:rPr>
          <w:b/>
        </w:rPr>
        <w:t xml:space="preserve">___________ </w:t>
      </w:r>
      <w:r w:rsidRPr="00B76713">
        <w:t>(</w:t>
      </w:r>
      <w:r w:rsidR="00B76713" w:rsidRPr="00B76713">
        <w:t>________________________________</w:t>
      </w:r>
      <w:r w:rsidRPr="00B76713">
        <w:t xml:space="preserve">) рублей </w:t>
      </w:r>
      <w:r w:rsidR="00B76713" w:rsidRPr="00B76713">
        <w:t>____</w:t>
      </w:r>
      <w:r w:rsidRPr="00B76713">
        <w:t xml:space="preserve"> копеек. Права на использование программных продуктов (Лицензии) НДС не облагаются в соответствии с </w:t>
      </w:r>
      <w:proofErr w:type="spellStart"/>
      <w:r w:rsidRPr="00B76713">
        <w:t>пп</w:t>
      </w:r>
      <w:proofErr w:type="spellEnd"/>
      <w:r w:rsidRPr="00B76713">
        <w:t>. 26 п. 2 ст. 149 НК РФ.;</w:t>
      </w:r>
    </w:p>
    <w:p w:rsidR="008F3642" w:rsidRDefault="001A73D8">
      <w:pPr>
        <w:ind w:firstLine="709"/>
        <w:jc w:val="both"/>
      </w:pPr>
      <w:r w:rsidRPr="00B76713">
        <w:t>3.1.2. Стоимость услуг</w:t>
      </w:r>
      <w:r w:rsidRPr="00B76713">
        <w:rPr>
          <w:bCs/>
        </w:rPr>
        <w:t xml:space="preserve"> по настройке СЭДО составляет – </w:t>
      </w:r>
      <w:r w:rsidR="00B76713" w:rsidRPr="00B76713">
        <w:rPr>
          <w:b/>
          <w:bCs/>
        </w:rPr>
        <w:t>__________________</w:t>
      </w:r>
      <w:r w:rsidRPr="00B76713">
        <w:rPr>
          <w:b/>
          <w:bCs/>
        </w:rPr>
        <w:t xml:space="preserve"> </w:t>
      </w:r>
      <w:r w:rsidR="00B76713" w:rsidRPr="00B76713">
        <w:rPr>
          <w:b/>
          <w:bCs/>
        </w:rPr>
        <w:t xml:space="preserve">    </w:t>
      </w:r>
      <w:r w:rsidRPr="00B76713">
        <w:rPr>
          <w:bCs/>
        </w:rPr>
        <w:t>(</w:t>
      </w:r>
      <w:r w:rsidR="00B76713" w:rsidRPr="00B76713">
        <w:rPr>
          <w:bCs/>
        </w:rPr>
        <w:t>____________________________________</w:t>
      </w:r>
      <w:r w:rsidRPr="00B76713">
        <w:rPr>
          <w:bCs/>
        </w:rPr>
        <w:t xml:space="preserve">) </w:t>
      </w:r>
      <w:r w:rsidRPr="00B76713">
        <w:rPr>
          <w:color w:val="000000"/>
        </w:rPr>
        <w:t xml:space="preserve">рублей </w:t>
      </w:r>
      <w:r w:rsidR="00B76713" w:rsidRPr="00B76713">
        <w:rPr>
          <w:color w:val="000000"/>
        </w:rPr>
        <w:t>___ копеек, в том числе с НДС (</w:t>
      </w:r>
      <w:r w:rsidR="00971319">
        <w:rPr>
          <w:color w:val="000000"/>
        </w:rPr>
        <w:t>____</w:t>
      </w:r>
      <w:bookmarkStart w:id="3" w:name="_GoBack"/>
      <w:bookmarkEnd w:id="3"/>
      <w:r w:rsidRPr="00B76713">
        <w:rPr>
          <w:color w:val="000000"/>
        </w:rPr>
        <w:t xml:space="preserve">%) в размере </w:t>
      </w:r>
      <w:r w:rsidR="00B76713" w:rsidRPr="00B76713">
        <w:rPr>
          <w:b/>
          <w:bCs/>
          <w:color w:val="000000"/>
        </w:rPr>
        <w:t>____________</w:t>
      </w:r>
      <w:r w:rsidRPr="00B76713">
        <w:rPr>
          <w:color w:val="000000"/>
        </w:rPr>
        <w:t xml:space="preserve"> (</w:t>
      </w:r>
      <w:r w:rsidR="00B76713" w:rsidRPr="00B76713">
        <w:rPr>
          <w:color w:val="000000"/>
        </w:rPr>
        <w:t>__________________) рублей</w:t>
      </w:r>
      <w:r w:rsidRPr="00B76713">
        <w:rPr>
          <w:color w:val="000000"/>
        </w:rPr>
        <w:t xml:space="preserve"> </w:t>
      </w:r>
      <w:r w:rsidR="00B76713" w:rsidRPr="00B76713">
        <w:rPr>
          <w:color w:val="000000"/>
        </w:rPr>
        <w:t>___</w:t>
      </w:r>
      <w:r w:rsidRPr="00B76713">
        <w:rPr>
          <w:color w:val="000000"/>
        </w:rPr>
        <w:t xml:space="preserve"> копеек.</w:t>
      </w:r>
      <w:r>
        <w:rPr>
          <w:color w:val="000000"/>
        </w:rPr>
        <w:t xml:space="preserve"> </w:t>
      </w:r>
    </w:p>
    <w:p w:rsidR="008F3642" w:rsidRDefault="001A73D8">
      <w:pPr>
        <w:pStyle w:val="20"/>
        <w:numPr>
          <w:ilvl w:val="1"/>
          <w:numId w:val="9"/>
        </w:numPr>
        <w:ind w:left="0" w:right="-3" w:firstLine="709"/>
        <w:rPr>
          <w:color w:val="000000"/>
        </w:rPr>
      </w:pPr>
      <w:bookmarkStart w:id="4" w:name="__RefHeading___Toc1413_1876759284"/>
      <w:bookmarkEnd w:id="4"/>
      <w:r>
        <w:rPr>
          <w:spacing w:val="-2"/>
        </w:rPr>
        <w:t>Оплата по настоящему</w:t>
      </w:r>
      <w:r>
        <w:rPr>
          <w:color w:val="000000"/>
        </w:rPr>
        <w:t xml:space="preserve"> договору Лицензиатом производится по факту передачи лицензии и оказания услуг раздельно</w:t>
      </w:r>
      <w:r w:rsidRPr="00366696">
        <w:rPr>
          <w:color w:val="000000"/>
        </w:rPr>
        <w:t>, в течение 7 (семи) рабочих дней</w:t>
      </w:r>
      <w:r w:rsidRPr="00366696">
        <w:rPr>
          <w:color w:val="000000"/>
          <w:vertAlign w:val="superscript"/>
        </w:rPr>
        <w:t xml:space="preserve"> </w:t>
      </w:r>
      <w:r w:rsidRPr="00366696">
        <w:rPr>
          <w:color w:val="000000"/>
        </w:rPr>
        <w:t>с даты</w:t>
      </w:r>
      <w:r>
        <w:rPr>
          <w:color w:val="000000"/>
        </w:rPr>
        <w:t xml:space="preserve"> подписания актов приема-передачи прав и актов сдачи </w:t>
      </w:r>
      <w:r>
        <w:t>оказанных услуг</w:t>
      </w:r>
      <w:r>
        <w:rPr>
          <w:color w:val="000000"/>
        </w:rPr>
        <w:t xml:space="preserve"> на основании предъявленных счетов, счетов-фактур (при наличии) выставленного Лицензиаром, согласно Календарному графику </w:t>
      </w:r>
      <w:r>
        <w:t>оказания услуг</w:t>
      </w:r>
      <w:r>
        <w:rPr>
          <w:color w:val="000000"/>
        </w:rPr>
        <w:t xml:space="preserve"> и предоставления прав (Приложение №3 к настоящему Договору).</w:t>
      </w:r>
      <w:bookmarkStart w:id="5" w:name="__RefHeading___Toc1415_1876759284"/>
    </w:p>
    <w:bookmarkEnd w:id="5"/>
    <w:p w:rsidR="008F3642" w:rsidRDefault="001A73D8">
      <w:pPr>
        <w:pStyle w:val="20"/>
        <w:numPr>
          <w:ilvl w:val="1"/>
          <w:numId w:val="9"/>
        </w:numPr>
        <w:spacing w:before="0" w:after="0"/>
        <w:ind w:left="0" w:right="-3" w:firstLine="709"/>
        <w:sectPr w:rsidR="008F3642">
          <w:footerReference w:type="default" r:id="rId8"/>
          <w:pgSz w:w="11906" w:h="16838"/>
          <w:pgMar w:top="1134" w:right="566" w:bottom="1134" w:left="1466" w:header="0" w:footer="357" w:gutter="0"/>
          <w:cols w:space="720"/>
          <w:formProt w:val="0"/>
          <w:docGrid w:linePitch="360"/>
        </w:sectPr>
      </w:pPr>
      <w:r>
        <w:t xml:space="preserve"> Цена Договора является твердой на весь срок его исполнения и определена в Приложении № 2 к настоящему договору. </w:t>
      </w:r>
    </w:p>
    <w:p w:rsidR="008F3642" w:rsidRDefault="001A73D8">
      <w:pPr>
        <w:pStyle w:val="20"/>
        <w:numPr>
          <w:ilvl w:val="1"/>
          <w:numId w:val="9"/>
        </w:numPr>
        <w:ind w:left="0" w:right="-3" w:firstLine="709"/>
        <w:rPr>
          <w:spacing w:val="-2"/>
        </w:rPr>
      </w:pPr>
      <w:bookmarkStart w:id="6" w:name="__RefHeading___Toc1417_1876759284"/>
      <w:bookmarkEnd w:id="6"/>
      <w:r>
        <w:rPr>
          <w:spacing w:val="-2"/>
        </w:rPr>
        <w:lastRenderedPageBreak/>
        <w:t xml:space="preserve"> Все платежи по настоящему договору производятся Лицензиатом в безналичной форме путем перечисления денежных средств на расчетный счет Лицензиара, указанный в настоящем договоре. Денежные обязательства Лицензиата перед Лицензиаром считаются выполненными с даты списания денежных средств с расчетного счета Лицензиата.</w:t>
      </w:r>
      <w:r>
        <w:t xml:space="preserve"> </w:t>
      </w:r>
    </w:p>
    <w:p w:rsidR="008F3642" w:rsidRDefault="001A73D8">
      <w:pPr>
        <w:pStyle w:val="20"/>
        <w:numPr>
          <w:ilvl w:val="1"/>
          <w:numId w:val="9"/>
        </w:numPr>
        <w:tabs>
          <w:tab w:val="left" w:pos="1134"/>
          <w:tab w:val="left" w:pos="1288"/>
        </w:tabs>
        <w:ind w:left="0" w:right="-3" w:firstLine="709"/>
        <w:rPr>
          <w:spacing w:val="-2"/>
        </w:rPr>
      </w:pPr>
      <w:bookmarkStart w:id="7" w:name="__RefHeading___Toc1419_1876759284"/>
      <w:bookmarkEnd w:id="7"/>
      <w:r>
        <w:rPr>
          <w:spacing w:val="-2"/>
        </w:rPr>
        <w:t>В случае выставления Лицензиаром счета на сумму менее размера предусмотренного Договором платежа, оплата осуществляется по сумме счета.</w:t>
      </w:r>
    </w:p>
    <w:p w:rsidR="008F3642" w:rsidRDefault="001A73D8">
      <w:pPr>
        <w:tabs>
          <w:tab w:val="left" w:pos="1134"/>
        </w:tabs>
        <w:ind w:right="-3" w:firstLine="142"/>
        <w:jc w:val="both"/>
      </w:pPr>
      <w:r>
        <w:t xml:space="preserve">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Лицензиаром независимо от его фактического вручения Лицензиату.</w:t>
      </w:r>
    </w:p>
    <w:p w:rsidR="008F3642" w:rsidRDefault="001A73D8">
      <w:pPr>
        <w:tabs>
          <w:tab w:val="left" w:pos="1134"/>
        </w:tabs>
        <w:ind w:right="-3"/>
        <w:jc w:val="both"/>
      </w:pPr>
      <w:r>
        <w:t xml:space="preserve">             В случае выставления Лицензиаром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Лицензиатом.</w:t>
      </w:r>
    </w:p>
    <w:p w:rsidR="008F3642" w:rsidRDefault="001A73D8">
      <w:pPr>
        <w:tabs>
          <w:tab w:val="left" w:pos="1134"/>
        </w:tabs>
        <w:ind w:right="-3"/>
        <w:jc w:val="both"/>
      </w:pPr>
      <w:r>
        <w:t xml:space="preserve"> Индексация цены Договора не предусматривается. </w:t>
      </w:r>
    </w:p>
    <w:p w:rsidR="008F3642" w:rsidRDefault="001A73D8">
      <w:pPr>
        <w:numPr>
          <w:ilvl w:val="1"/>
          <w:numId w:val="9"/>
        </w:numPr>
        <w:tabs>
          <w:tab w:val="left" w:pos="1134"/>
          <w:tab w:val="left" w:pos="1288"/>
        </w:tabs>
        <w:spacing w:before="120" w:after="120"/>
        <w:ind w:left="0" w:right="-3" w:firstLine="709"/>
        <w:jc w:val="both"/>
        <w:outlineLvl w:val="1"/>
        <w:rPr>
          <w:spacing w:val="-2"/>
        </w:rPr>
      </w:pPr>
      <w:bookmarkStart w:id="8" w:name="__RefHeading___Toc1421_1876759284"/>
      <w:bookmarkEnd w:id="8"/>
      <w:r>
        <w:tab/>
        <w:t>Лицензиат вправе произвести сальдо взаимных обязательств Сторон путем уменьшения сумм причитающихся Лицензиару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Лицензиара перед Лицензиатом,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w:t>
      </w:r>
    </w:p>
    <w:p w:rsidR="008F3642" w:rsidRDefault="001A73D8">
      <w:pPr>
        <w:tabs>
          <w:tab w:val="left" w:pos="1134"/>
        </w:tabs>
        <w:ind w:right="-3"/>
        <w:jc w:val="both"/>
      </w:pPr>
      <w:r>
        <w:t>Лицензиат направляет Лицензиару уведомление о проведении сальдо взаимных обязательств Сторон по Договору.</w:t>
      </w:r>
    </w:p>
    <w:p w:rsidR="008F3642" w:rsidRDefault="001A73D8">
      <w:pPr>
        <w:numPr>
          <w:ilvl w:val="1"/>
          <w:numId w:val="9"/>
        </w:numPr>
        <w:tabs>
          <w:tab w:val="left" w:pos="1134"/>
          <w:tab w:val="left" w:pos="1288"/>
        </w:tabs>
        <w:spacing w:before="120" w:after="120"/>
        <w:ind w:left="0" w:right="-3" w:firstLine="709"/>
        <w:jc w:val="both"/>
        <w:outlineLvl w:val="1"/>
        <w:rPr>
          <w:spacing w:val="-2"/>
        </w:rPr>
      </w:pPr>
      <w:bookmarkStart w:id="9" w:name="__RefHeading___Toc1423_1876759284"/>
      <w:bookmarkEnd w:id="9"/>
      <w:r>
        <w:tab/>
        <w:t>Лицензиар обязуется подписать акты сверки взаимных расчетов, направленные Лицензиатом в 2 (двух) экземплярах, и вернуть 1 (один) экземпляр Лицензиату в течение 5 (пяти) рабочих дней с даты получения экземпляров актов сверки расчетов от Лицензиата.</w:t>
      </w:r>
    </w:p>
    <w:p w:rsidR="008F3642" w:rsidRDefault="008F3642">
      <w:pPr>
        <w:tabs>
          <w:tab w:val="left" w:pos="1134"/>
          <w:tab w:val="left" w:pos="1288"/>
        </w:tabs>
        <w:ind w:right="-3"/>
        <w:rPr>
          <w:spacing w:val="-2"/>
        </w:rPr>
      </w:pPr>
    </w:p>
    <w:p w:rsidR="008F3642" w:rsidRDefault="008F3642">
      <w:pPr>
        <w:tabs>
          <w:tab w:val="left" w:pos="1134"/>
        </w:tabs>
        <w:ind w:right="-3"/>
      </w:pPr>
    </w:p>
    <w:p w:rsidR="008F3642" w:rsidRDefault="001A73D8">
      <w:pPr>
        <w:pStyle w:val="10"/>
        <w:numPr>
          <w:ilvl w:val="0"/>
          <w:numId w:val="9"/>
        </w:numPr>
        <w:tabs>
          <w:tab w:val="left" w:pos="928"/>
          <w:tab w:val="left" w:pos="1134"/>
        </w:tabs>
        <w:spacing w:before="0" w:after="0"/>
        <w:ind w:left="0" w:right="-3" w:firstLine="709"/>
        <w:jc w:val="center"/>
        <w:rPr>
          <w:b/>
          <w:caps w:val="0"/>
        </w:rPr>
      </w:pPr>
      <w:bookmarkStart w:id="10" w:name="__RefHeading___Toc1425_1876759284"/>
      <w:bookmarkEnd w:id="10"/>
      <w:r>
        <w:rPr>
          <w:b/>
          <w:caps w:val="0"/>
        </w:rPr>
        <w:t>СРОКИ ВЫПОЛНЕНИЯ ОБЯЗАТЕЛЬСТВ</w:t>
      </w:r>
    </w:p>
    <w:p w:rsidR="008F3642" w:rsidRDefault="008F3642">
      <w:pPr>
        <w:tabs>
          <w:tab w:val="left" w:pos="1134"/>
        </w:tabs>
      </w:pPr>
    </w:p>
    <w:p w:rsidR="008F3642" w:rsidRDefault="001A73D8">
      <w:pPr>
        <w:pStyle w:val="20"/>
        <w:numPr>
          <w:ilvl w:val="1"/>
          <w:numId w:val="9"/>
        </w:numPr>
        <w:tabs>
          <w:tab w:val="left" w:pos="1134"/>
          <w:tab w:val="left" w:pos="1288"/>
        </w:tabs>
        <w:spacing w:before="0" w:after="0"/>
        <w:ind w:left="0" w:right="-3" w:firstLine="709"/>
      </w:pPr>
      <w:bookmarkStart w:id="11" w:name="__RefHeading___Toc1427_1876759284"/>
      <w:bookmarkEnd w:id="11"/>
      <w:r>
        <w:rPr>
          <w:iCs/>
        </w:rPr>
        <w:t xml:space="preserve"> Лицензиар</w:t>
      </w:r>
      <w:r>
        <w:rPr>
          <w:color w:val="000000"/>
        </w:rPr>
        <w:t xml:space="preserve"> обязуется произвести передачу </w:t>
      </w:r>
      <w:r>
        <w:t xml:space="preserve">Лицензий, </w:t>
      </w:r>
      <w:r w:rsidRPr="00366696">
        <w:t>в течение 7 (семи) календарных дней и оказать услуги</w:t>
      </w:r>
      <w:r w:rsidRPr="00366696">
        <w:rPr>
          <w:color w:val="000000"/>
        </w:rPr>
        <w:t xml:space="preserve"> в течении 3 (трех) календарных месяцев с момента подписания настоящего договора, сог</w:t>
      </w:r>
      <w:r>
        <w:rPr>
          <w:color w:val="000000"/>
        </w:rPr>
        <w:t>ласно Приложению №3.</w:t>
      </w:r>
    </w:p>
    <w:p w:rsidR="008F3642" w:rsidRDefault="008F3642">
      <w:pPr>
        <w:tabs>
          <w:tab w:val="left" w:pos="1134"/>
        </w:tabs>
        <w:ind w:right="-3"/>
      </w:pPr>
    </w:p>
    <w:p w:rsidR="008F3642" w:rsidRDefault="001A73D8">
      <w:pPr>
        <w:pStyle w:val="10"/>
        <w:numPr>
          <w:ilvl w:val="0"/>
          <w:numId w:val="9"/>
        </w:numPr>
        <w:tabs>
          <w:tab w:val="left" w:pos="928"/>
          <w:tab w:val="left" w:pos="1134"/>
        </w:tabs>
        <w:spacing w:before="0" w:after="0"/>
        <w:ind w:left="0" w:right="-3" w:firstLine="709"/>
        <w:jc w:val="center"/>
        <w:rPr>
          <w:b/>
          <w:caps w:val="0"/>
        </w:rPr>
      </w:pPr>
      <w:bookmarkStart w:id="12" w:name="__RefHeading___Toc1429_1876759284"/>
      <w:bookmarkEnd w:id="12"/>
      <w:r>
        <w:rPr>
          <w:b/>
          <w:caps w:val="0"/>
        </w:rPr>
        <w:t>ПОРЯДОК ПРИЕМА-ПЕРЕДАЧИ</w:t>
      </w:r>
    </w:p>
    <w:p w:rsidR="008F3642" w:rsidRDefault="008F3642">
      <w:pPr>
        <w:tabs>
          <w:tab w:val="left" w:pos="1134"/>
        </w:tabs>
      </w:pPr>
    </w:p>
    <w:p w:rsidR="008F3642" w:rsidRDefault="001A73D8">
      <w:pPr>
        <w:pStyle w:val="20"/>
        <w:numPr>
          <w:ilvl w:val="1"/>
          <w:numId w:val="9"/>
        </w:numPr>
        <w:tabs>
          <w:tab w:val="left" w:pos="1134"/>
          <w:tab w:val="left" w:pos="1288"/>
        </w:tabs>
        <w:spacing w:before="0" w:after="0"/>
        <w:ind w:left="0" w:right="-3" w:firstLine="709"/>
      </w:pPr>
      <w:bookmarkStart w:id="13" w:name="__RefHeading___Toc1431_1876759284"/>
      <w:bookmarkEnd w:id="13"/>
      <w:r>
        <w:t>Передача Лицензий оформляется Актом приема-передачи прав.</w:t>
      </w:r>
    </w:p>
    <w:p w:rsidR="008F3642" w:rsidRDefault="001A73D8">
      <w:pPr>
        <w:pStyle w:val="20"/>
        <w:numPr>
          <w:ilvl w:val="1"/>
          <w:numId w:val="9"/>
        </w:numPr>
        <w:tabs>
          <w:tab w:val="left" w:pos="1134"/>
          <w:tab w:val="left" w:pos="1288"/>
        </w:tabs>
        <w:spacing w:before="0" w:after="0"/>
        <w:ind w:left="0" w:right="-3" w:firstLine="709"/>
      </w:pPr>
      <w:bookmarkStart w:id="14" w:name="__RefHeading___Toc1433_1876759284"/>
      <w:bookmarkEnd w:id="14"/>
      <w:r>
        <w:t>Сдача услуг оформляется Актом сдачи оказанных услуг.</w:t>
      </w:r>
    </w:p>
    <w:p w:rsidR="008F3642" w:rsidRDefault="001A73D8">
      <w:pPr>
        <w:pStyle w:val="20"/>
        <w:numPr>
          <w:ilvl w:val="1"/>
          <w:numId w:val="9"/>
        </w:numPr>
        <w:tabs>
          <w:tab w:val="left" w:pos="1134"/>
          <w:tab w:val="left" w:pos="1288"/>
        </w:tabs>
        <w:spacing w:before="0" w:after="0"/>
        <w:ind w:left="0" w:right="-3" w:firstLine="709"/>
      </w:pPr>
      <w:bookmarkStart w:id="15" w:name="__RefHeading___Toc1435_1876759284"/>
      <w:bookmarkEnd w:id="15"/>
      <w:r>
        <w:t xml:space="preserve">Лицензиат </w:t>
      </w:r>
      <w:r>
        <w:rPr>
          <w:iCs/>
        </w:rPr>
        <w:t xml:space="preserve">обязуется в течение 5 (пяти) рабочих дней, с момента получения </w:t>
      </w:r>
      <w:r>
        <w:t>Актов приема-передачи прав и оказанных услуг</w:t>
      </w:r>
      <w:r>
        <w:rPr>
          <w:iCs/>
        </w:rPr>
        <w:t xml:space="preserve"> подписать его</w:t>
      </w:r>
      <w:r>
        <w:t>,</w:t>
      </w:r>
      <w:r>
        <w:rPr>
          <w:iCs/>
        </w:rPr>
        <w:t xml:space="preserve"> либо предоставить мотивированный отказ от подписания. </w:t>
      </w:r>
      <w:r>
        <w:t>В противном случае Лицензии и услуги считаются принятыми по умолчанию.</w:t>
      </w:r>
    </w:p>
    <w:p w:rsidR="008F3642" w:rsidRDefault="008F3642">
      <w:pPr>
        <w:ind w:right="-3"/>
      </w:pPr>
    </w:p>
    <w:p w:rsidR="008F3642" w:rsidRDefault="001A73D8">
      <w:pPr>
        <w:pStyle w:val="10"/>
        <w:numPr>
          <w:ilvl w:val="0"/>
          <w:numId w:val="9"/>
        </w:numPr>
        <w:spacing w:before="0" w:after="0"/>
        <w:ind w:left="0" w:right="-3" w:firstLine="709"/>
        <w:jc w:val="center"/>
        <w:rPr>
          <w:b/>
          <w:caps w:val="0"/>
        </w:rPr>
      </w:pPr>
      <w:bookmarkStart w:id="16" w:name="__RefHeading___Toc1437_1876759284"/>
      <w:bookmarkEnd w:id="16"/>
      <w:r>
        <w:rPr>
          <w:b/>
          <w:caps w:val="0"/>
        </w:rPr>
        <w:t>ГАРАНТИИ</w:t>
      </w:r>
    </w:p>
    <w:p w:rsidR="008F3642" w:rsidRDefault="008F3642"/>
    <w:p w:rsidR="008F3642" w:rsidRDefault="001A73D8">
      <w:pPr>
        <w:pStyle w:val="20"/>
        <w:numPr>
          <w:ilvl w:val="1"/>
          <w:numId w:val="9"/>
        </w:numPr>
        <w:spacing w:before="0" w:after="0"/>
        <w:ind w:left="0" w:right="-3" w:firstLine="709"/>
      </w:pPr>
      <w:bookmarkStart w:id="17" w:name="__RefHeading___Toc1439_1876759284"/>
      <w:bookmarkEnd w:id="17"/>
      <w:r>
        <w:rPr>
          <w:iCs/>
        </w:rPr>
        <w:t>Лицензиар</w:t>
      </w:r>
      <w:r>
        <w:t xml:space="preserve"> гарантирует работоспособность </w:t>
      </w:r>
      <w:r>
        <w:rPr>
          <w:iCs/>
        </w:rPr>
        <w:t xml:space="preserve">программного продукта </w:t>
      </w:r>
      <w:r>
        <w:t xml:space="preserve">в течение </w:t>
      </w:r>
      <w:r w:rsidRPr="00826A89">
        <w:t>12 (двенадцати) месяцев</w:t>
      </w:r>
      <w:r>
        <w:t xml:space="preserve"> со дня подписания Акта приема-передачи прав Лицензиатом в соответствии с объявленными характеристиками при соблюдении требований по его использованию, транспортировке и хранению; при условии его эксплуатации на оборудовании, </w:t>
      </w:r>
      <w:r>
        <w:rPr>
          <w:lang w:eastAsia="en-US"/>
        </w:rPr>
        <w:lastRenderedPageBreak/>
        <w:t>соответствующем техническим требованиям, изложенным в эксплуатационной документации</w:t>
      </w:r>
      <w:r>
        <w:t xml:space="preserve">, и отсутствия несанкционированного вмешательства в работу программного продукта на низком уровне, в том числе при исключении воздействия вредоносных компьютерных программ (вирусов). </w:t>
      </w:r>
    </w:p>
    <w:p w:rsidR="008F3642" w:rsidRDefault="001A73D8">
      <w:pPr>
        <w:pStyle w:val="20"/>
        <w:numPr>
          <w:ilvl w:val="0"/>
          <w:numId w:val="0"/>
        </w:numPr>
        <w:spacing w:before="0" w:after="0"/>
        <w:ind w:right="-3" w:firstLine="709"/>
      </w:pPr>
      <w:bookmarkStart w:id="18" w:name="__RefHeading___Toc1441_1876759284"/>
      <w:bookmarkEnd w:id="18"/>
      <w:r>
        <w:t>Под несанкционированным вмешательством на низком уровне понимается хотя бы одно из следующих действий:</w:t>
      </w:r>
    </w:p>
    <w:p w:rsidR="008F3642" w:rsidRDefault="001A73D8">
      <w:pPr>
        <w:pStyle w:val="afb"/>
        <w:ind w:right="-3" w:firstLine="709"/>
        <w:jc w:val="both"/>
        <w:rPr>
          <w:rFonts w:ascii="Times New Roman" w:hAnsi="Times New Roman"/>
          <w:b w:val="0"/>
          <w:szCs w:val="24"/>
        </w:rPr>
      </w:pPr>
      <w:r>
        <w:rPr>
          <w:rFonts w:ascii="Times New Roman" w:hAnsi="Times New Roman"/>
          <w:b w:val="0"/>
          <w:szCs w:val="24"/>
        </w:rPr>
        <w:t xml:space="preserve">а) любое изменение структуры и/или содержания базы данных, за исключением произведенного </w:t>
      </w:r>
      <w:r>
        <w:rPr>
          <w:rFonts w:ascii="Times New Roman" w:eastAsia="Calibri" w:hAnsi="Times New Roman"/>
          <w:b w:val="0"/>
          <w:szCs w:val="24"/>
        </w:rPr>
        <w:t>исключительно</w:t>
      </w:r>
      <w:r>
        <w:rPr>
          <w:rFonts w:ascii="Times New Roman" w:hAnsi="Times New Roman"/>
          <w:b w:val="0"/>
          <w:szCs w:val="24"/>
        </w:rPr>
        <w:t xml:space="preserve"> посредством поставляемых Лицензиар</w:t>
      </w:r>
      <w:r>
        <w:rPr>
          <w:rFonts w:ascii="Times New Roman" w:hAnsi="Times New Roman"/>
          <w:b w:val="0"/>
          <w:iCs/>
          <w:szCs w:val="24"/>
        </w:rPr>
        <w:t>ом</w:t>
      </w:r>
      <w:r>
        <w:rPr>
          <w:rFonts w:ascii="Times New Roman" w:hAnsi="Times New Roman"/>
          <w:b w:val="0"/>
          <w:szCs w:val="24"/>
        </w:rPr>
        <w:t xml:space="preserve"> </w:t>
      </w:r>
      <w:r>
        <w:rPr>
          <w:rFonts w:ascii="Times New Roman" w:hAnsi="Times New Roman"/>
          <w:b w:val="0"/>
          <w:iCs/>
          <w:szCs w:val="24"/>
        </w:rPr>
        <w:t>Лицензиат</w:t>
      </w:r>
      <w:r>
        <w:rPr>
          <w:rFonts w:ascii="Times New Roman" w:hAnsi="Times New Roman"/>
          <w:b w:val="0"/>
          <w:szCs w:val="24"/>
        </w:rPr>
        <w:t>у программных модулей в соответствии с эксплуатационной документацией, или же согласованного в письменной форме с Лицензиар</w:t>
      </w:r>
      <w:r>
        <w:rPr>
          <w:rFonts w:ascii="Times New Roman" w:hAnsi="Times New Roman"/>
          <w:b w:val="0"/>
          <w:iCs/>
          <w:szCs w:val="24"/>
        </w:rPr>
        <w:t>ом</w:t>
      </w:r>
      <w:r>
        <w:rPr>
          <w:rFonts w:ascii="Times New Roman" w:hAnsi="Times New Roman"/>
          <w:b w:val="0"/>
          <w:szCs w:val="24"/>
        </w:rPr>
        <w:t>;</w:t>
      </w:r>
    </w:p>
    <w:p w:rsidR="008F3642" w:rsidRDefault="001A73D8">
      <w:pPr>
        <w:pStyle w:val="afb"/>
        <w:ind w:right="-3" w:firstLine="709"/>
        <w:jc w:val="both"/>
        <w:rPr>
          <w:rFonts w:ascii="Times New Roman" w:hAnsi="Times New Roman"/>
          <w:b w:val="0"/>
          <w:szCs w:val="24"/>
        </w:rPr>
      </w:pPr>
      <w:r>
        <w:rPr>
          <w:rFonts w:ascii="Times New Roman" w:hAnsi="Times New Roman"/>
          <w:b w:val="0"/>
          <w:szCs w:val="24"/>
        </w:rPr>
        <w:t xml:space="preserve">б) изменение выполняемых, настроечных или вспомогательных файлов (или их конфигураций в </w:t>
      </w:r>
      <w:r>
        <w:rPr>
          <w:rFonts w:ascii="Times New Roman" w:eastAsia="Calibri" w:hAnsi="Times New Roman"/>
          <w:b w:val="0"/>
          <w:szCs w:val="24"/>
        </w:rPr>
        <w:t>операционных</w:t>
      </w:r>
      <w:r>
        <w:rPr>
          <w:rFonts w:ascii="Times New Roman" w:hAnsi="Times New Roman"/>
          <w:b w:val="0"/>
          <w:szCs w:val="24"/>
        </w:rPr>
        <w:t xml:space="preserve"> средах), поставляемых Лицензиар</w:t>
      </w:r>
      <w:r>
        <w:rPr>
          <w:rFonts w:ascii="Times New Roman" w:hAnsi="Times New Roman"/>
          <w:b w:val="0"/>
          <w:iCs/>
          <w:szCs w:val="24"/>
        </w:rPr>
        <w:t>ом</w:t>
      </w:r>
      <w:r>
        <w:rPr>
          <w:rFonts w:ascii="Times New Roman" w:hAnsi="Times New Roman"/>
          <w:b w:val="0"/>
          <w:szCs w:val="24"/>
        </w:rPr>
        <w:t xml:space="preserve"> Лицензиат</w:t>
      </w:r>
      <w:r>
        <w:rPr>
          <w:rFonts w:ascii="Times New Roman" w:hAnsi="Times New Roman"/>
          <w:b w:val="0"/>
          <w:iCs/>
          <w:szCs w:val="24"/>
        </w:rPr>
        <w:t>у</w:t>
      </w:r>
      <w:r>
        <w:rPr>
          <w:rFonts w:ascii="Times New Roman" w:hAnsi="Times New Roman"/>
          <w:b w:val="0"/>
          <w:szCs w:val="24"/>
        </w:rPr>
        <w:t xml:space="preserve"> программных модулей, за исключением согласованного в письменной форме с Лицензиар</w:t>
      </w:r>
      <w:r>
        <w:rPr>
          <w:rFonts w:ascii="Times New Roman" w:hAnsi="Times New Roman"/>
          <w:b w:val="0"/>
          <w:iCs/>
          <w:szCs w:val="24"/>
        </w:rPr>
        <w:t>ом;</w:t>
      </w:r>
    </w:p>
    <w:p w:rsidR="008F3642" w:rsidRDefault="001A73D8">
      <w:pPr>
        <w:pStyle w:val="afb"/>
        <w:tabs>
          <w:tab w:val="left" w:pos="709"/>
        </w:tabs>
        <w:ind w:right="-3" w:firstLine="709"/>
        <w:jc w:val="both"/>
        <w:outlineLvl w:val="0"/>
        <w:rPr>
          <w:rFonts w:ascii="Times New Roman" w:hAnsi="Times New Roman"/>
          <w:b w:val="0"/>
          <w:szCs w:val="24"/>
        </w:rPr>
      </w:pPr>
      <w:bookmarkStart w:id="19" w:name="__RefHeading___Toc1443_1876759284"/>
      <w:bookmarkEnd w:id="19"/>
      <w:r>
        <w:rPr>
          <w:rFonts w:ascii="Times New Roman" w:hAnsi="Times New Roman"/>
          <w:b w:val="0"/>
          <w:szCs w:val="24"/>
        </w:rPr>
        <w:t xml:space="preserve">в) </w:t>
      </w:r>
      <w:r>
        <w:rPr>
          <w:rFonts w:ascii="Times New Roman" w:eastAsia="Calibri" w:hAnsi="Times New Roman"/>
          <w:b w:val="0"/>
          <w:szCs w:val="24"/>
        </w:rPr>
        <w:t>изменение</w:t>
      </w:r>
      <w:r>
        <w:rPr>
          <w:rFonts w:ascii="Times New Roman" w:hAnsi="Times New Roman"/>
          <w:b w:val="0"/>
          <w:szCs w:val="24"/>
        </w:rPr>
        <w:t xml:space="preserve"> конфигурации, а также выполняемых, настроечных или вспомогательных файлов программного продукта, за исключением произведенного в соответствии с его эксплуатационной документацией при условии не противоречия этих изменений эксплуатационной документации или же согласованного в письменной форме с Лицензиар</w:t>
      </w:r>
      <w:r>
        <w:rPr>
          <w:rFonts w:ascii="Times New Roman" w:hAnsi="Times New Roman"/>
          <w:b w:val="0"/>
          <w:iCs/>
          <w:szCs w:val="24"/>
        </w:rPr>
        <w:t>ом</w:t>
      </w:r>
      <w:r>
        <w:rPr>
          <w:rFonts w:ascii="Times New Roman" w:hAnsi="Times New Roman"/>
          <w:b w:val="0"/>
          <w:szCs w:val="24"/>
        </w:rPr>
        <w:t>.</w:t>
      </w:r>
    </w:p>
    <w:p w:rsidR="008F3642" w:rsidRDefault="001A73D8">
      <w:pPr>
        <w:pStyle w:val="20"/>
        <w:numPr>
          <w:ilvl w:val="1"/>
          <w:numId w:val="9"/>
        </w:numPr>
        <w:spacing w:before="0" w:after="0"/>
        <w:ind w:left="0" w:right="-3" w:firstLine="709"/>
      </w:pPr>
      <w:bookmarkStart w:id="20" w:name="__RefHeading___Toc1445_1876759284"/>
      <w:bookmarkEnd w:id="20"/>
      <w:r>
        <w:t xml:space="preserve"> В случае выявления в течение гарантийного срока дефектов, не связанных с нарушением правил эксплуатации, транспортировки и хранения программного продукта, Лицензиат в течение 7 (семи) календарных дней с момента выявления соответствующих дефектов должен уведомить в письменной форме об этом Лицензиара (направить претензию). </w:t>
      </w:r>
    </w:p>
    <w:p w:rsidR="008F3642" w:rsidRDefault="001A73D8">
      <w:pPr>
        <w:pStyle w:val="20"/>
        <w:numPr>
          <w:ilvl w:val="1"/>
          <w:numId w:val="9"/>
        </w:numPr>
        <w:spacing w:before="0" w:after="0"/>
        <w:ind w:left="0" w:right="-3" w:firstLine="709"/>
      </w:pPr>
      <w:bookmarkStart w:id="21" w:name="__RefHeading___Toc1447_1876759284"/>
      <w:bookmarkEnd w:id="21"/>
      <w:r>
        <w:t xml:space="preserve"> Порядок и сроки устранения Лицензиаром недостатков программного продукта, указанных в соответствующих претензиях, определяются по соглашению </w:t>
      </w:r>
      <w:r>
        <w:rPr>
          <w:iCs/>
        </w:rPr>
        <w:t>С</w:t>
      </w:r>
      <w:r>
        <w:t>торон, которое оформляется в письменной форме и подписывается обеими Сторонами. Все расходы, связанные с устранением недостатков, производятся за счет Лицензиара.</w:t>
      </w:r>
    </w:p>
    <w:p w:rsidR="008F3642" w:rsidRDefault="008F3642">
      <w:pPr>
        <w:ind w:right="-3"/>
      </w:pPr>
    </w:p>
    <w:p w:rsidR="008F3642" w:rsidRDefault="001A73D8">
      <w:pPr>
        <w:pStyle w:val="10"/>
        <w:numPr>
          <w:ilvl w:val="0"/>
          <w:numId w:val="9"/>
        </w:numPr>
        <w:spacing w:before="0" w:after="0"/>
        <w:ind w:left="0" w:right="-3" w:firstLine="709"/>
        <w:jc w:val="center"/>
        <w:rPr>
          <w:b/>
          <w:caps w:val="0"/>
        </w:rPr>
      </w:pPr>
      <w:bookmarkStart w:id="22" w:name="__RefHeading___Toc1449_1876759284"/>
      <w:bookmarkEnd w:id="22"/>
      <w:r>
        <w:rPr>
          <w:b/>
          <w:caps w:val="0"/>
        </w:rPr>
        <w:t>ОТВЕТСТВЕННОСТЬ СТОРОН</w:t>
      </w:r>
    </w:p>
    <w:p w:rsidR="008F3642" w:rsidRDefault="008F3642"/>
    <w:p w:rsidR="008F3642" w:rsidRDefault="001A73D8">
      <w:pPr>
        <w:pStyle w:val="20"/>
        <w:numPr>
          <w:ilvl w:val="1"/>
          <w:numId w:val="9"/>
        </w:numPr>
        <w:spacing w:before="0" w:after="0"/>
        <w:ind w:left="0" w:right="-3" w:firstLine="709"/>
        <w:rPr>
          <w:bCs/>
        </w:rPr>
      </w:pPr>
      <w:bookmarkStart w:id="23" w:name="__RefHeading___Toc1451_1876759284"/>
      <w:bookmarkEnd w:id="23"/>
      <w:r>
        <w:rPr>
          <w:bCs/>
        </w:rPr>
        <w:t xml:space="preserve">За </w:t>
      </w:r>
      <w:r>
        <w:rPr>
          <w:kern w:val="2"/>
        </w:rPr>
        <w:t>неисполнение</w:t>
      </w:r>
      <w:r>
        <w:rPr>
          <w:bCs/>
        </w:rPr>
        <w:t xml:space="preserve">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F3642" w:rsidRDefault="001A73D8">
      <w:pPr>
        <w:numPr>
          <w:ilvl w:val="1"/>
          <w:numId w:val="9"/>
        </w:numPr>
        <w:tabs>
          <w:tab w:val="left" w:pos="1288"/>
        </w:tabs>
        <w:ind w:left="0" w:right="-3" w:firstLine="709"/>
        <w:jc w:val="both"/>
        <w:outlineLvl w:val="1"/>
        <w:rPr>
          <w:bCs/>
        </w:rPr>
      </w:pPr>
      <w:bookmarkStart w:id="24" w:name="__RefHeading___Toc1453_1876759284"/>
      <w:bookmarkEnd w:id="24"/>
      <w:r>
        <w:t>В случае нарушения Лицензиатом сроков оплаты, установленных Договором, Лицензиар вправе требовать уплаты Лицензиатом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8F3642" w:rsidRDefault="001A73D8">
      <w:pPr>
        <w:numPr>
          <w:ilvl w:val="1"/>
          <w:numId w:val="9"/>
        </w:numPr>
        <w:tabs>
          <w:tab w:val="left" w:pos="1288"/>
        </w:tabs>
        <w:ind w:left="0" w:right="-3" w:firstLine="709"/>
        <w:jc w:val="both"/>
        <w:outlineLvl w:val="1"/>
        <w:rPr>
          <w:bCs/>
        </w:rPr>
      </w:pPr>
      <w:bookmarkStart w:id="25" w:name="__RefHeading___Toc1455_1876759284"/>
      <w:bookmarkEnd w:id="25"/>
      <w:r>
        <w:rPr>
          <w:bCs/>
        </w:rPr>
        <w:t>В случае нарушения Лицензиаром обязательств по предоставлению права использования ПО, Лицензиат вправе потребовать уплаты Лицензиаром неустойки в размере 0,1 (ноль целых и одна десятая) процента от Цены Договора за каждый день просрочки.</w:t>
      </w:r>
    </w:p>
    <w:p w:rsidR="008F3642" w:rsidRDefault="001A73D8">
      <w:pPr>
        <w:numPr>
          <w:ilvl w:val="1"/>
          <w:numId w:val="9"/>
        </w:numPr>
        <w:tabs>
          <w:tab w:val="left" w:pos="1288"/>
        </w:tabs>
        <w:ind w:left="0" w:right="-3" w:firstLine="709"/>
        <w:jc w:val="both"/>
        <w:outlineLvl w:val="1"/>
        <w:rPr>
          <w:bCs/>
        </w:rPr>
      </w:pPr>
      <w:bookmarkStart w:id="26" w:name="__RefHeading___Toc1457_1876759284"/>
      <w:bookmarkEnd w:id="26"/>
      <w:r>
        <w:rPr>
          <w:bCs/>
        </w:rPr>
        <w:t>В случае несвоевременного устранения Лицензиаром выявленных недостатков предоставленного ПО, Лицензиат вправе потребовать уплаты Лицензиаром:</w:t>
      </w:r>
    </w:p>
    <w:p w:rsidR="008F3642" w:rsidRDefault="001A73D8">
      <w:pPr>
        <w:numPr>
          <w:ilvl w:val="0"/>
          <w:numId w:val="10"/>
        </w:numPr>
        <w:tabs>
          <w:tab w:val="clear" w:pos="720"/>
          <w:tab w:val="left" w:pos="1134"/>
        </w:tabs>
        <w:ind w:left="0" w:firstLine="1069"/>
        <w:jc w:val="both"/>
        <w:outlineLvl w:val="1"/>
        <w:rPr>
          <w:bCs/>
        </w:rPr>
      </w:pPr>
      <w:bookmarkStart w:id="27" w:name="__RefHeading___Toc1459_1876759284"/>
      <w:bookmarkEnd w:id="27"/>
      <w:r>
        <w:rPr>
          <w:bCs/>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предоставленного ПО, влияющих на возможность использования ПО;</w:t>
      </w:r>
    </w:p>
    <w:p w:rsidR="008F3642" w:rsidRDefault="001A73D8">
      <w:pPr>
        <w:numPr>
          <w:ilvl w:val="0"/>
          <w:numId w:val="10"/>
        </w:numPr>
        <w:tabs>
          <w:tab w:val="clear" w:pos="720"/>
          <w:tab w:val="left" w:pos="1134"/>
        </w:tabs>
        <w:ind w:left="0" w:firstLine="1069"/>
        <w:jc w:val="both"/>
        <w:outlineLvl w:val="1"/>
        <w:rPr>
          <w:bCs/>
        </w:rPr>
      </w:pPr>
      <w:bookmarkStart w:id="28" w:name="__RefHeading___Toc1461_1876759284"/>
      <w:bookmarkEnd w:id="28"/>
      <w:r>
        <w:rPr>
          <w:bCs/>
        </w:rPr>
        <w:t xml:space="preserve">неустойки в размере 0,1 (ноль целых и одна десятая) процента от стоимости несоответствующего требованиям Лицензиата ПО за каждый день просрочки – в случае несвоевременного устранения выявленных недостатков ПО, не влияющих на возможность использования ПО в целом.  </w:t>
      </w:r>
    </w:p>
    <w:p w:rsidR="008F3642" w:rsidRDefault="001A73D8">
      <w:pPr>
        <w:numPr>
          <w:ilvl w:val="1"/>
          <w:numId w:val="9"/>
        </w:numPr>
        <w:tabs>
          <w:tab w:val="left" w:pos="1288"/>
        </w:tabs>
        <w:ind w:left="0" w:right="-3" w:firstLine="709"/>
        <w:jc w:val="both"/>
        <w:outlineLvl w:val="1"/>
        <w:rPr>
          <w:bCs/>
        </w:rPr>
      </w:pPr>
      <w:bookmarkStart w:id="29" w:name="__RefHeading___Toc1463_1876759284"/>
      <w:bookmarkEnd w:id="29"/>
      <w:r>
        <w:rPr>
          <w:bCs/>
        </w:rPr>
        <w:t xml:space="preserve">Лицензиар несет ответственность перед Лицензиатом за причиненные убытки в размере фактически понесенных и документально подтвержденных расходов, возникших в </w:t>
      </w:r>
      <w:r>
        <w:rPr>
          <w:bCs/>
        </w:rPr>
        <w:lastRenderedPageBreak/>
        <w:t>связи с неисполнением (ненадлежащим исполнением) Лицензиаром своих обязательств, произведенных для восстановления нарушенного права, а также упущенной выгоды.</w:t>
      </w:r>
    </w:p>
    <w:p w:rsidR="008F3642" w:rsidRDefault="001A73D8">
      <w:pPr>
        <w:numPr>
          <w:ilvl w:val="1"/>
          <w:numId w:val="9"/>
        </w:numPr>
        <w:tabs>
          <w:tab w:val="left" w:pos="1288"/>
        </w:tabs>
        <w:ind w:left="0" w:right="-3" w:firstLine="709"/>
        <w:jc w:val="both"/>
        <w:outlineLvl w:val="1"/>
        <w:rPr>
          <w:bCs/>
        </w:rPr>
      </w:pPr>
      <w:bookmarkStart w:id="30" w:name="__RefHeading___Toc1465_1876759284"/>
      <w:bookmarkEnd w:id="30"/>
      <w:r>
        <w:rPr>
          <w:bCs/>
        </w:rPr>
        <w:t>В случае нарушения Лицензиаром обязательств по предоставлению права использования ПО, на срок свыше 60 (шестидесяти) календарных дней, Лицензиат имеет право расторгнуть Договор в одностороннем внесудебном порядке, а также потребовать возмещения убытков. При этом Лицензиат также вправе возвратить Лицензиару имущественные права, ранее принятые по Договору, и потребовать возврата уплаченных денежных средств.</w:t>
      </w:r>
    </w:p>
    <w:p w:rsidR="008F3642" w:rsidRDefault="001A73D8">
      <w:pPr>
        <w:numPr>
          <w:ilvl w:val="1"/>
          <w:numId w:val="9"/>
        </w:numPr>
        <w:tabs>
          <w:tab w:val="left" w:pos="1288"/>
        </w:tabs>
        <w:ind w:left="0" w:right="-3" w:firstLine="709"/>
        <w:jc w:val="both"/>
        <w:outlineLvl w:val="1"/>
        <w:rPr>
          <w:bCs/>
        </w:rPr>
      </w:pPr>
      <w:bookmarkStart w:id="31" w:name="__RefHeading___Toc1467_1876759284"/>
      <w:bookmarkEnd w:id="31"/>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F3642" w:rsidRDefault="001A73D8">
      <w:pPr>
        <w:numPr>
          <w:ilvl w:val="1"/>
          <w:numId w:val="9"/>
        </w:numPr>
        <w:tabs>
          <w:tab w:val="left" w:pos="1288"/>
        </w:tabs>
        <w:ind w:left="0" w:right="-3" w:firstLine="709"/>
        <w:jc w:val="both"/>
        <w:outlineLvl w:val="1"/>
        <w:rPr>
          <w:bCs/>
        </w:rPr>
      </w:pPr>
      <w:bookmarkStart w:id="32" w:name="__RefHeading___Toc1469_1876759284"/>
      <w:bookmarkEnd w:id="32"/>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F3642" w:rsidRDefault="001A73D8">
      <w:pPr>
        <w:numPr>
          <w:ilvl w:val="1"/>
          <w:numId w:val="9"/>
        </w:numPr>
        <w:tabs>
          <w:tab w:val="left" w:pos="1288"/>
        </w:tabs>
        <w:ind w:left="0" w:right="-3" w:firstLine="709"/>
        <w:jc w:val="both"/>
        <w:outlineLvl w:val="1"/>
        <w:rPr>
          <w:bCs/>
        </w:rPr>
      </w:pPr>
      <w:bookmarkStart w:id="33" w:name="__RefHeading___Toc1471_1876759284"/>
      <w:bookmarkEnd w:id="33"/>
      <w:r>
        <w:rPr>
          <w:bCs/>
        </w:rPr>
        <w:t>Учитывая, что для Лицензиата надлежащее и своевременное выполнение Лицензиаром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Лицензиаром соответствующих обязательств по Договору.</w:t>
      </w:r>
    </w:p>
    <w:p w:rsidR="008F3642" w:rsidRDefault="001A73D8">
      <w:pPr>
        <w:numPr>
          <w:ilvl w:val="1"/>
          <w:numId w:val="9"/>
        </w:numPr>
        <w:tabs>
          <w:tab w:val="left" w:pos="1288"/>
        </w:tabs>
        <w:ind w:left="0" w:right="-3" w:firstLine="709"/>
        <w:jc w:val="both"/>
        <w:outlineLvl w:val="1"/>
        <w:rPr>
          <w:bCs/>
        </w:rPr>
      </w:pPr>
      <w:bookmarkStart w:id="34" w:name="__RefHeading___Toc1473_1876759284"/>
      <w:bookmarkEnd w:id="34"/>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8F3642" w:rsidRDefault="001A73D8">
      <w:pPr>
        <w:numPr>
          <w:ilvl w:val="1"/>
          <w:numId w:val="9"/>
        </w:numPr>
        <w:tabs>
          <w:tab w:val="left" w:pos="1288"/>
        </w:tabs>
        <w:ind w:left="0" w:right="-3" w:firstLine="709"/>
        <w:jc w:val="both"/>
        <w:outlineLvl w:val="1"/>
        <w:rPr>
          <w:bCs/>
        </w:rPr>
      </w:pPr>
      <w:bookmarkStart w:id="35" w:name="__RefHeading___Toc1475_1876759284"/>
      <w:bookmarkEnd w:id="35"/>
      <w:r>
        <w:rPr>
          <w:bCs/>
        </w:rPr>
        <w:t>Если в результате составления и выставления Лицензиаром счетов-фактур с нарушением порядка и требований, установленных законодательством Российской Федерации, Лицензиат понес расходы, связанные с начислением налоговыми органами по такому основанию сумм налога на добавленную стоимость, пеней и налоговых санкций, Лицензиар обязан компенсировать Лицензиату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Лицензиаром в течение 10 (десяти) рабочих дней с даты получения соответствующего письменного требования Лицензиата. В случае нарушения Лицензиаром сроков предоставления счетов-фактур, установленных пунктом 3.5 Договора, Лицензиат вправе требовать уплаты Лицензиаром штрафа в размере 50 000 (Пятидесяти тысяч) рублей за каждый случай нарушения.</w:t>
      </w:r>
    </w:p>
    <w:p w:rsidR="008F3642" w:rsidRDefault="008F3642">
      <w:pPr>
        <w:ind w:firstLine="709"/>
      </w:pPr>
    </w:p>
    <w:p w:rsidR="008F3642" w:rsidRDefault="001A73D8">
      <w:pPr>
        <w:numPr>
          <w:ilvl w:val="0"/>
          <w:numId w:val="9"/>
        </w:numPr>
        <w:ind w:left="0" w:firstLine="0"/>
        <w:jc w:val="center"/>
        <w:rPr>
          <w:b/>
        </w:rPr>
      </w:pPr>
      <w:r>
        <w:rPr>
          <w:b/>
        </w:rPr>
        <w:t>АНТИКОРРУПЦИОННАЯ ОГОВОРКА</w:t>
      </w:r>
    </w:p>
    <w:p w:rsidR="008F3642" w:rsidRDefault="008F3642">
      <w:pPr>
        <w:jc w:val="center"/>
        <w:rPr>
          <w:b/>
        </w:rPr>
      </w:pPr>
    </w:p>
    <w:p w:rsidR="008F3642" w:rsidRDefault="001A73D8">
      <w:pPr>
        <w:numPr>
          <w:ilvl w:val="1"/>
          <w:numId w:val="9"/>
        </w:numPr>
        <w:shd w:val="clear" w:color="auto" w:fill="FFFFFF"/>
        <w:tabs>
          <w:tab w:val="left" w:pos="1288"/>
        </w:tabs>
        <w:ind w:left="0" w:right="-3" w:firstLine="709"/>
        <w:jc w:val="both"/>
        <w:outlineLvl w:val="1"/>
        <w:rPr>
          <w:bCs/>
        </w:rPr>
      </w:pPr>
      <w:bookmarkStart w:id="36" w:name="__RefHeading___Toc1477_1876759284"/>
      <w:bookmarkEnd w:id="36"/>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выполнения работ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F3642" w:rsidRDefault="001A73D8">
      <w:pPr>
        <w:numPr>
          <w:ilvl w:val="1"/>
          <w:numId w:val="9"/>
        </w:numPr>
        <w:shd w:val="clear" w:color="auto" w:fill="FFFFFF"/>
        <w:tabs>
          <w:tab w:val="left" w:pos="1288"/>
        </w:tabs>
        <w:ind w:left="0" w:right="-3" w:firstLine="709"/>
        <w:jc w:val="both"/>
        <w:outlineLvl w:val="1"/>
        <w:rPr>
          <w:bCs/>
        </w:rPr>
      </w:pPr>
      <w:bookmarkStart w:id="37" w:name="__RefHeading___Toc1479_1876759284"/>
      <w:bookmarkEnd w:id="37"/>
      <w:r>
        <w:rPr>
          <w:bCs/>
          <w:color w:val="000000"/>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w:t>
      </w:r>
      <w:r>
        <w:rPr>
          <w:bCs/>
          <w:color w:val="000000"/>
        </w:rPr>
        <w:lastRenderedPageBreak/>
        <w:t>актов о противодействии коррупции, легализации (отмыванию) доходов, полученных преступным путем.</w:t>
      </w:r>
    </w:p>
    <w:p w:rsidR="008F3642" w:rsidRDefault="001A73D8" w:rsidP="006F0EC3">
      <w:pPr>
        <w:numPr>
          <w:ilvl w:val="1"/>
          <w:numId w:val="9"/>
        </w:numPr>
        <w:shd w:val="clear" w:color="auto" w:fill="FFFFFF"/>
        <w:tabs>
          <w:tab w:val="left" w:pos="1134"/>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F3642" w:rsidRDefault="001A73D8" w:rsidP="006F0EC3">
      <w:pPr>
        <w:numPr>
          <w:ilvl w:val="1"/>
          <w:numId w:val="9"/>
        </w:numPr>
        <w:shd w:val="clear" w:color="auto" w:fill="FFFFFF"/>
        <w:tabs>
          <w:tab w:val="left" w:pos="1134"/>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F3642" w:rsidRDefault="001A73D8" w:rsidP="006F0EC3">
      <w:pPr>
        <w:numPr>
          <w:ilvl w:val="1"/>
          <w:numId w:val="9"/>
        </w:numPr>
        <w:shd w:val="clear" w:color="auto" w:fill="FFFFFF"/>
        <w:tabs>
          <w:tab w:val="left" w:pos="1134"/>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F3642" w:rsidRDefault="001A73D8" w:rsidP="006F0EC3">
      <w:pPr>
        <w:numPr>
          <w:ilvl w:val="1"/>
          <w:numId w:val="9"/>
        </w:numPr>
        <w:shd w:val="clear" w:color="auto" w:fill="FFFFFF"/>
        <w:tabs>
          <w:tab w:val="left" w:pos="1134"/>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F3642" w:rsidRDefault="001A73D8" w:rsidP="006F0EC3">
      <w:pPr>
        <w:numPr>
          <w:ilvl w:val="1"/>
          <w:numId w:val="9"/>
        </w:numPr>
        <w:shd w:val="clear" w:color="auto" w:fill="FFFFFF"/>
        <w:tabs>
          <w:tab w:val="left" w:pos="1134"/>
        </w:tabs>
        <w:ind w:left="0" w:firstLine="709"/>
        <w:jc w:val="both"/>
        <w:rPr>
          <w:bCs/>
          <w:color w:val="000000"/>
        </w:rPr>
      </w:pPr>
      <w:r>
        <w:rPr>
          <w:color w:val="000000"/>
        </w:rPr>
        <w:t xml:space="preserve">Каналы связи Линия доверия Группы РусГидро: </w:t>
      </w:r>
    </w:p>
    <w:p w:rsidR="008F3642" w:rsidRDefault="001A73D8" w:rsidP="006F0EC3">
      <w:pPr>
        <w:numPr>
          <w:ilvl w:val="2"/>
          <w:numId w:val="9"/>
        </w:numPr>
        <w:shd w:val="clear" w:color="auto" w:fill="FFFFFF"/>
        <w:tabs>
          <w:tab w:val="left" w:pos="567"/>
          <w:tab w:val="left" w:pos="1134"/>
        </w:tabs>
        <w:ind w:left="0" w:firstLine="709"/>
        <w:jc w:val="both"/>
        <w:rPr>
          <w:color w:val="000000"/>
        </w:rPr>
      </w:pPr>
      <w:r>
        <w:rPr>
          <w:color w:val="000000"/>
        </w:rPr>
        <w:t>Электронная почта: ld@rushydro.ru.</w:t>
      </w:r>
    </w:p>
    <w:p w:rsidR="008F3642" w:rsidRDefault="001A73D8" w:rsidP="006F0EC3">
      <w:pPr>
        <w:numPr>
          <w:ilvl w:val="2"/>
          <w:numId w:val="9"/>
        </w:numPr>
        <w:shd w:val="clear" w:color="auto" w:fill="FFFFFF"/>
        <w:tabs>
          <w:tab w:val="left" w:pos="567"/>
          <w:tab w:val="left" w:pos="1134"/>
        </w:tabs>
        <w:ind w:left="0" w:firstLine="709"/>
        <w:jc w:val="both"/>
        <w:rPr>
          <w:color w:val="000000"/>
        </w:rPr>
      </w:pPr>
      <w:r>
        <w:rPr>
          <w:color w:val="00000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F3642" w:rsidRDefault="001A73D8" w:rsidP="006F0EC3">
      <w:pPr>
        <w:numPr>
          <w:ilvl w:val="2"/>
          <w:numId w:val="9"/>
        </w:numPr>
        <w:ind w:left="0" w:firstLine="709"/>
        <w:jc w:val="both"/>
        <w:rPr>
          <w:color w:val="000000"/>
        </w:rPr>
      </w:pPr>
      <w:r>
        <w:rPr>
          <w:color w:val="000000"/>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F3642" w:rsidRDefault="008F3642">
      <w:pPr>
        <w:ind w:left="3904"/>
      </w:pPr>
    </w:p>
    <w:p w:rsidR="008F3642" w:rsidRDefault="001A73D8">
      <w:pPr>
        <w:pStyle w:val="10"/>
        <w:numPr>
          <w:ilvl w:val="0"/>
          <w:numId w:val="9"/>
        </w:numPr>
        <w:tabs>
          <w:tab w:val="left" w:pos="928"/>
          <w:tab w:val="left" w:pos="1418"/>
        </w:tabs>
        <w:spacing w:before="0" w:after="0"/>
        <w:ind w:left="0" w:right="-3" w:firstLine="709"/>
        <w:jc w:val="center"/>
        <w:rPr>
          <w:b/>
          <w:caps w:val="0"/>
        </w:rPr>
      </w:pPr>
      <w:bookmarkStart w:id="38" w:name="__RefHeading___Toc1481_1876759284"/>
      <w:bookmarkEnd w:id="38"/>
      <w:r>
        <w:rPr>
          <w:b/>
          <w:caps w:val="0"/>
        </w:rPr>
        <w:t>ОБСТОЯТЕЛЬСТВА НЕПРЕОДОЛИМОЙ СИЛЫ</w:t>
      </w:r>
    </w:p>
    <w:p w:rsidR="008F3642" w:rsidRDefault="008F3642"/>
    <w:p w:rsidR="008F3642" w:rsidRDefault="001A73D8">
      <w:pPr>
        <w:numPr>
          <w:ilvl w:val="1"/>
          <w:numId w:val="9"/>
        </w:numPr>
        <w:ind w:left="0" w:firstLine="680"/>
        <w:jc w:val="both"/>
        <w:rPr>
          <w:bCs/>
        </w:rPr>
      </w:pPr>
      <w: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F3642" w:rsidRDefault="001A73D8">
      <w:pPr>
        <w:numPr>
          <w:ilvl w:val="1"/>
          <w:numId w:val="9"/>
        </w:numPr>
        <w:ind w:left="0" w:firstLine="680"/>
        <w:jc w:val="both"/>
      </w:pPr>
      <w: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F3642" w:rsidRDefault="001A73D8">
      <w:pPr>
        <w:numPr>
          <w:ilvl w:val="1"/>
          <w:numId w:val="9"/>
        </w:numPr>
        <w:ind w:left="0" w:firstLine="680"/>
        <w:jc w:val="both"/>
        <w:rPr>
          <w:bCs/>
        </w:rPr>
      </w:pPr>
      <w: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8F3642" w:rsidRDefault="001A73D8">
      <w:pPr>
        <w:pStyle w:val="a7"/>
        <w:numPr>
          <w:ilvl w:val="1"/>
          <w:numId w:val="9"/>
        </w:numPr>
        <w:shd w:val="clear" w:color="auto" w:fill="FFFFFF"/>
        <w:tabs>
          <w:tab w:val="left" w:pos="709"/>
          <w:tab w:val="left" w:pos="1134"/>
        </w:tabs>
        <w:spacing w:before="0" w:after="0"/>
        <w:ind w:left="0" w:firstLine="709"/>
        <w:rPr>
          <w:bCs/>
        </w:rPr>
      </w:pPr>
      <w:r>
        <w:lastRenderedPageBreak/>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F3642" w:rsidRDefault="001A73D8">
      <w:pPr>
        <w:pStyle w:val="a7"/>
        <w:numPr>
          <w:ilvl w:val="1"/>
          <w:numId w:val="9"/>
        </w:numPr>
        <w:ind w:left="0" w:firstLine="680"/>
      </w:pPr>
      <w: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F3642" w:rsidRDefault="001A73D8">
      <w:pPr>
        <w:pStyle w:val="a7"/>
        <w:numPr>
          <w:ilvl w:val="1"/>
          <w:numId w:val="9"/>
        </w:numPr>
        <w:shd w:val="clear" w:color="auto" w:fill="FFFFFF"/>
        <w:tabs>
          <w:tab w:val="left" w:pos="851"/>
          <w:tab w:val="left" w:pos="1134"/>
        </w:tabs>
        <w:spacing w:before="0" w:after="0"/>
        <w:ind w:left="0" w:firstLine="709"/>
        <w:rPr>
          <w:bCs/>
        </w:rPr>
      </w:pPr>
      <w: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w:t>
      </w:r>
      <w:r>
        <w:rPr>
          <w:bCs/>
        </w:rPr>
        <w:t>Договора.</w:t>
      </w:r>
    </w:p>
    <w:p w:rsidR="008F3642" w:rsidRDefault="001A73D8">
      <w:pPr>
        <w:pStyle w:val="a7"/>
        <w:shd w:val="clear" w:color="auto" w:fill="FFFFFF"/>
        <w:tabs>
          <w:tab w:val="left" w:pos="568"/>
          <w:tab w:val="left" w:pos="1418"/>
        </w:tabs>
        <w:ind w:left="0" w:firstLine="709"/>
        <w:rPr>
          <w:bCs/>
        </w:rPr>
      </w:pPr>
      <w:r>
        <w:rPr>
          <w:bCs/>
        </w:rPr>
        <w:t>При этом любая из Сторон вправе отказаться от исполнения Договора в одностороннем внесудебном порядке.</w:t>
      </w:r>
    </w:p>
    <w:p w:rsidR="008F3642" w:rsidRDefault="008F3642">
      <w:pPr>
        <w:ind w:right="-3"/>
      </w:pPr>
    </w:p>
    <w:p w:rsidR="008F3642" w:rsidRDefault="001A73D8">
      <w:pPr>
        <w:pStyle w:val="10"/>
        <w:numPr>
          <w:ilvl w:val="0"/>
          <w:numId w:val="9"/>
        </w:numPr>
        <w:tabs>
          <w:tab w:val="left" w:pos="928"/>
          <w:tab w:val="left" w:pos="1418"/>
        </w:tabs>
        <w:spacing w:before="0" w:after="0"/>
        <w:ind w:left="0" w:right="-3" w:firstLine="709"/>
        <w:jc w:val="center"/>
        <w:rPr>
          <w:b/>
          <w:caps w:val="0"/>
        </w:rPr>
      </w:pPr>
      <w:bookmarkStart w:id="39" w:name="__RefHeading___Toc1483_1876759284"/>
      <w:bookmarkEnd w:id="39"/>
      <w:r>
        <w:rPr>
          <w:b/>
          <w:caps w:val="0"/>
        </w:rPr>
        <w:t>ПОРЯДОК РАССМОТРЕНИЯ СПОРОВ</w:t>
      </w:r>
    </w:p>
    <w:p w:rsidR="008F3642" w:rsidRDefault="008F3642"/>
    <w:p w:rsidR="008F3642" w:rsidRDefault="001A73D8">
      <w:pPr>
        <w:pStyle w:val="a7"/>
        <w:numPr>
          <w:ilvl w:val="1"/>
          <w:numId w:val="9"/>
        </w:numPr>
        <w:shd w:val="clear" w:color="auto" w:fill="FFFFFF"/>
        <w:tabs>
          <w:tab w:val="left" w:pos="709"/>
          <w:tab w:val="left" w:pos="851"/>
        </w:tabs>
        <w:spacing w:before="0" w:after="0"/>
        <w:ind w:left="0" w:firstLine="709"/>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8F3642" w:rsidRDefault="001A73D8">
      <w:pPr>
        <w:pStyle w:val="a7"/>
        <w:numPr>
          <w:ilvl w:val="1"/>
          <w:numId w:val="9"/>
        </w:numPr>
        <w:shd w:val="clear" w:color="auto" w:fill="FFFFFF"/>
        <w:tabs>
          <w:tab w:val="left" w:pos="709"/>
          <w:tab w:val="left" w:pos="851"/>
        </w:tabs>
        <w:spacing w:before="0" w:after="0"/>
        <w:ind w:left="0" w:firstLine="709"/>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по месту нахождения истца в соответствии с законодательством Российской Федерации.</w:t>
      </w:r>
    </w:p>
    <w:p w:rsidR="008F3642" w:rsidRDefault="001A73D8">
      <w:pPr>
        <w:pStyle w:val="a7"/>
        <w:numPr>
          <w:ilvl w:val="1"/>
          <w:numId w:val="9"/>
        </w:numPr>
        <w:shd w:val="clear" w:color="auto" w:fill="FFFFFF"/>
        <w:tabs>
          <w:tab w:val="left" w:pos="709"/>
          <w:tab w:val="left" w:pos="851"/>
        </w:tabs>
        <w:spacing w:before="0" w:after="0"/>
        <w:ind w:left="0" w:firstLine="709"/>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rsidR="008F3642" w:rsidRDefault="001A73D8">
      <w:pPr>
        <w:pStyle w:val="a7"/>
        <w:numPr>
          <w:ilvl w:val="1"/>
          <w:numId w:val="9"/>
        </w:numPr>
        <w:shd w:val="clear" w:color="auto" w:fill="FFFFFF"/>
        <w:tabs>
          <w:tab w:val="left" w:pos="709"/>
          <w:tab w:val="left" w:pos="851"/>
        </w:tabs>
        <w:spacing w:before="0" w:after="0"/>
        <w:ind w:left="0" w:firstLine="709"/>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8F3642" w:rsidRDefault="001A73D8">
      <w:pPr>
        <w:pStyle w:val="a7"/>
        <w:numPr>
          <w:ilvl w:val="1"/>
          <w:numId w:val="9"/>
        </w:numPr>
        <w:shd w:val="clear" w:color="auto" w:fill="FFFFFF"/>
        <w:tabs>
          <w:tab w:val="left" w:pos="709"/>
          <w:tab w:val="left" w:pos="851"/>
        </w:tabs>
        <w:spacing w:before="0" w:after="0"/>
        <w:ind w:left="0" w:firstLine="709"/>
        <w:rPr>
          <w:bCs/>
        </w:rPr>
      </w:pPr>
      <w:r>
        <w:rPr>
          <w:bCs/>
        </w:rPr>
        <w:t>Условия настоящего раздела сохраняют свою силу в случае признания Договора незаключенным и / или недействительным.</w:t>
      </w:r>
    </w:p>
    <w:p w:rsidR="008F3642" w:rsidRDefault="008F3642">
      <w:pPr>
        <w:ind w:right="-3"/>
      </w:pPr>
    </w:p>
    <w:p w:rsidR="008F3642" w:rsidRDefault="001A73D8">
      <w:pPr>
        <w:pStyle w:val="10"/>
        <w:numPr>
          <w:ilvl w:val="0"/>
          <w:numId w:val="9"/>
        </w:numPr>
        <w:tabs>
          <w:tab w:val="left" w:pos="0"/>
          <w:tab w:val="left" w:pos="928"/>
        </w:tabs>
        <w:spacing w:before="0" w:after="0"/>
        <w:ind w:left="0" w:right="-3" w:firstLine="0"/>
        <w:jc w:val="center"/>
        <w:rPr>
          <w:b/>
          <w:caps w:val="0"/>
        </w:rPr>
      </w:pPr>
      <w:bookmarkStart w:id="40" w:name="__RefHeading___Toc1485_1876759284"/>
      <w:bookmarkEnd w:id="40"/>
      <w:r>
        <w:rPr>
          <w:b/>
          <w:caps w:val="0"/>
        </w:rPr>
        <w:t>ЗАКЛЮЧИТЕЛЬНЫЕ ПОЛОЖЕНИЯ</w:t>
      </w:r>
    </w:p>
    <w:p w:rsidR="008F3642" w:rsidRDefault="008F3642"/>
    <w:p w:rsidR="008F3642" w:rsidRDefault="001A73D8">
      <w:pPr>
        <w:pStyle w:val="a7"/>
        <w:numPr>
          <w:ilvl w:val="1"/>
          <w:numId w:val="9"/>
        </w:numPr>
        <w:shd w:val="clear" w:color="auto" w:fill="FFFFFF"/>
        <w:tabs>
          <w:tab w:val="left" w:pos="709"/>
          <w:tab w:val="left" w:pos="851"/>
        </w:tabs>
        <w:spacing w:before="0" w:after="0"/>
        <w:ind w:left="0" w:firstLine="709"/>
        <w:rPr>
          <w:bCs/>
        </w:rPr>
      </w:pPr>
      <w:r>
        <w:t xml:space="preserve">Договор вступает в силу даты его подписания Сторонами и </w:t>
      </w:r>
      <w:r>
        <w:rPr>
          <w:bCs/>
        </w:rPr>
        <w:t xml:space="preserve">действует полного исполнения Сторонами принятых обязательств.  </w:t>
      </w:r>
    </w:p>
    <w:p w:rsidR="008F3642" w:rsidRDefault="001A73D8">
      <w:pPr>
        <w:pStyle w:val="a7"/>
        <w:numPr>
          <w:ilvl w:val="1"/>
          <w:numId w:val="9"/>
        </w:numPr>
        <w:shd w:val="clear" w:color="auto" w:fill="FFFFFF"/>
        <w:tabs>
          <w:tab w:val="left" w:pos="709"/>
          <w:tab w:val="left" w:pos="851"/>
        </w:tabs>
        <w:spacing w:before="0" w:after="0"/>
        <w:ind w:left="0" w:firstLine="709"/>
        <w:rPr>
          <w:bCs/>
        </w:rPr>
      </w:pP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8F3642" w:rsidRDefault="001A73D8">
      <w:pPr>
        <w:ind w:firstLine="709"/>
        <w:jc w:val="both"/>
      </w:pPr>
      <w: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8F3642" w:rsidRDefault="001A73D8">
      <w:pPr>
        <w:numPr>
          <w:ilvl w:val="1"/>
          <w:numId w:val="9"/>
        </w:numPr>
        <w:shd w:val="clear" w:color="auto" w:fill="FFFFFF"/>
        <w:tabs>
          <w:tab w:val="left" w:pos="709"/>
          <w:tab w:val="left" w:pos="851"/>
        </w:tabs>
        <w:ind w:left="0" w:firstLine="709"/>
        <w:contextualSpacing/>
        <w:jc w:val="both"/>
        <w:rPr>
          <w:bCs/>
        </w:rPr>
      </w:pPr>
      <w:r>
        <w:lastRenderedPageBreak/>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Все приложения к Договору, а также любые изменения и дополнения, оформленные надлежащим образом, являются неотъемлемой частью Договора.</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В случае наличия любых расхождений между содержанием Договора и приложений к нему, приоритет имеет текст Договора.</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11.8.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41" w:name="_Ref361338004"/>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Стороны обязуются уведомлять друг друга об изменении адреса и / или реквизитов, указанных в Договоре, не позднее 3 (трех) рабочих дней после такого изменения в порядке, установленном пунктом 11.8 Договора с обязательным последующим заключением дополнительного соглашения в соответствии с п. 11.3 Договора.</w:t>
      </w:r>
      <w:bookmarkEnd w:id="41"/>
      <w:r>
        <w:rPr>
          <w:bCs/>
        </w:rPr>
        <w:t xml:space="preserve"> </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 xml:space="preserve">Письма, уведомления и / или сообщения направляются Стороне-получателю по адресу ее места нахождения, указанному в разделе 13 Договора, или в ранее полученном уведомлении Стороны об изменении адреса, одним из следующих способов, при этом </w:t>
      </w:r>
      <w:r>
        <w:t xml:space="preserve">документ будет считаться полученным: </w:t>
      </w:r>
    </w:p>
    <w:p w:rsidR="008F3642" w:rsidRDefault="001A73D8">
      <w:pPr>
        <w:numPr>
          <w:ilvl w:val="2"/>
          <w:numId w:val="9"/>
        </w:numPr>
        <w:shd w:val="clear" w:color="auto" w:fill="FFFFFF"/>
        <w:tabs>
          <w:tab w:val="left" w:pos="709"/>
          <w:tab w:val="left" w:pos="851"/>
        </w:tabs>
        <w:ind w:left="0" w:firstLine="709"/>
        <w:contextualSpacing/>
        <w:jc w:val="both"/>
        <w:rPr>
          <w:bCs/>
        </w:rPr>
      </w:pPr>
      <w:r>
        <w:rPr>
          <w:bCs/>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8F3642" w:rsidRDefault="001A73D8">
      <w:pPr>
        <w:numPr>
          <w:ilvl w:val="2"/>
          <w:numId w:val="9"/>
        </w:numPr>
        <w:shd w:val="clear" w:color="auto" w:fill="FFFFFF"/>
        <w:tabs>
          <w:tab w:val="left" w:pos="709"/>
          <w:tab w:val="left" w:pos="851"/>
        </w:tabs>
        <w:ind w:left="0" w:firstLine="709"/>
        <w:contextualSpacing/>
        <w:jc w:val="both"/>
        <w:rPr>
          <w:bCs/>
        </w:rPr>
      </w:pPr>
      <w:r>
        <w:rPr>
          <w:bCs/>
        </w:rP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rsidR="008F3642" w:rsidRDefault="001A73D8">
      <w:pPr>
        <w:numPr>
          <w:ilvl w:val="2"/>
          <w:numId w:val="9"/>
        </w:numPr>
        <w:shd w:val="clear" w:color="auto" w:fill="FFFFFF"/>
        <w:tabs>
          <w:tab w:val="left" w:pos="709"/>
          <w:tab w:val="left" w:pos="851"/>
        </w:tabs>
        <w:ind w:left="0" w:firstLine="709"/>
        <w:contextualSpacing/>
        <w:jc w:val="both"/>
        <w:rPr>
          <w:bCs/>
        </w:rPr>
      </w:pPr>
      <w:r>
        <w:rPr>
          <w:bCs/>
        </w:rPr>
        <w:t>П</w:t>
      </w:r>
      <w:r>
        <w:t>осредством электронной почты (e-</w:t>
      </w:r>
      <w:proofErr w:type="spellStart"/>
      <w:r>
        <w:t>mail</w:t>
      </w:r>
      <w:proofErr w:type="spellEnd"/>
      <w:r>
        <w:t xml:space="preserve">) – в дату направления электронного сообщения, зафиксированную на почтовом сервере отправителя. </w:t>
      </w:r>
    </w:p>
    <w:p w:rsidR="008F3642" w:rsidRDefault="001A73D8">
      <w:pPr>
        <w:shd w:val="clear" w:color="auto" w:fill="FFFFFF"/>
        <w:tabs>
          <w:tab w:val="left" w:pos="1418"/>
        </w:tabs>
        <w:ind w:firstLine="709"/>
        <w:jc w:val="both"/>
      </w:pPr>
      <w: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11.8.1. – 11.8.2. Договора. </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 xml:space="preserve">Уступка, передача в залог прав (требований), принадлежащих Лицензиару на основании Договора, допускается только с предварительного письменного согласия Лицензиата. </w:t>
      </w:r>
    </w:p>
    <w:p w:rsidR="008F3642" w:rsidRDefault="001A73D8">
      <w:pPr>
        <w:numPr>
          <w:ilvl w:val="1"/>
          <w:numId w:val="9"/>
        </w:numPr>
        <w:shd w:val="clear" w:color="auto" w:fill="FFFFFF"/>
        <w:tabs>
          <w:tab w:val="left" w:pos="709"/>
          <w:tab w:val="left" w:pos="851"/>
        </w:tabs>
        <w:ind w:left="0" w:firstLine="709"/>
        <w:contextualSpacing/>
        <w:jc w:val="both"/>
        <w:rPr>
          <w:bCs/>
        </w:rPr>
      </w:pPr>
      <w:r>
        <w:rPr>
          <w:bCs/>
        </w:rPr>
        <w:t>Во вс</w:t>
      </w:r>
      <w:r>
        <w:t xml:space="preserve">ем остальном, что не урегулировано Договором, Стороны руководствуются законодательством Российской Федерации. </w:t>
      </w:r>
    </w:p>
    <w:p w:rsidR="008F3642" w:rsidRDefault="008F3642">
      <w:pPr>
        <w:ind w:right="-3"/>
      </w:pPr>
    </w:p>
    <w:p w:rsidR="008F3642" w:rsidRDefault="001A73D8">
      <w:pPr>
        <w:pStyle w:val="10"/>
        <w:numPr>
          <w:ilvl w:val="0"/>
          <w:numId w:val="9"/>
        </w:numPr>
        <w:tabs>
          <w:tab w:val="left" w:pos="928"/>
          <w:tab w:val="left" w:pos="1418"/>
        </w:tabs>
        <w:spacing w:before="0" w:after="0"/>
        <w:ind w:left="0" w:right="-3" w:firstLine="709"/>
        <w:jc w:val="center"/>
        <w:rPr>
          <w:b/>
          <w:caps w:val="0"/>
        </w:rPr>
      </w:pPr>
      <w:bookmarkStart w:id="42" w:name="__RefHeading___Toc1487_1876759284"/>
      <w:bookmarkEnd w:id="42"/>
      <w:r>
        <w:rPr>
          <w:b/>
          <w:caps w:val="0"/>
        </w:rPr>
        <w:t>ПРИЛОЖЕНИЯ К ДОГОВОРУ</w:t>
      </w:r>
    </w:p>
    <w:p w:rsidR="008F3642" w:rsidRDefault="008F3642"/>
    <w:p w:rsidR="008F3642" w:rsidRDefault="001A73D8">
      <w:pPr>
        <w:pStyle w:val="20"/>
        <w:numPr>
          <w:ilvl w:val="1"/>
          <w:numId w:val="9"/>
        </w:numPr>
        <w:spacing w:before="0" w:after="0"/>
        <w:ind w:left="0" w:right="-3" w:firstLine="709"/>
        <w:rPr>
          <w:color w:val="000000"/>
        </w:rPr>
      </w:pPr>
      <w:bookmarkStart w:id="43" w:name="__RefHeading___Toc1489_1876759284"/>
      <w:bookmarkEnd w:id="43"/>
      <w:r>
        <w:rPr>
          <w:color w:val="000000"/>
        </w:rPr>
        <w:t>Приложение № 1: Технические требования;</w:t>
      </w:r>
    </w:p>
    <w:p w:rsidR="008F3642" w:rsidRDefault="001A73D8">
      <w:pPr>
        <w:numPr>
          <w:ilvl w:val="1"/>
          <w:numId w:val="9"/>
        </w:numPr>
        <w:ind w:left="1418" w:right="-3" w:hanging="709"/>
        <w:jc w:val="both"/>
      </w:pPr>
      <w:r>
        <w:rPr>
          <w:bCs/>
        </w:rPr>
        <w:t xml:space="preserve">Приложение № 2: </w:t>
      </w:r>
      <w:r>
        <w:t>Расчёт стоимости;</w:t>
      </w:r>
    </w:p>
    <w:p w:rsidR="008F3642" w:rsidRDefault="001A73D8">
      <w:pPr>
        <w:numPr>
          <w:ilvl w:val="1"/>
          <w:numId w:val="9"/>
        </w:numPr>
        <w:ind w:left="1418" w:right="-3" w:hanging="709"/>
        <w:jc w:val="both"/>
      </w:pPr>
      <w:r>
        <w:rPr>
          <w:bCs/>
        </w:rPr>
        <w:t xml:space="preserve">Приложение № 3: </w:t>
      </w:r>
      <w:r>
        <w:t>Календарный график оказания услуг и предоставления прав;</w:t>
      </w:r>
    </w:p>
    <w:p w:rsidR="008F3642" w:rsidRDefault="001A73D8">
      <w:pPr>
        <w:numPr>
          <w:ilvl w:val="1"/>
          <w:numId w:val="9"/>
        </w:numPr>
        <w:ind w:left="1418" w:right="-3" w:hanging="709"/>
        <w:jc w:val="both"/>
      </w:pPr>
      <w:r>
        <w:rPr>
          <w:bCs/>
        </w:rPr>
        <w:t xml:space="preserve">Приложение №4: Форма. </w:t>
      </w:r>
      <w:hyperlink r:id="rId9" w:tgtFrame="consultantplus://offline/ref=8C84DA515E544E2EFB69A3048192FED505B0BFDC5386D4AEFE4FD64EED2E473F109E5C2D42B33CEE1A4773ECYD4FK">
        <w:r>
          <w:rPr>
            <w:rFonts w:eastAsia="Liberation Serif"/>
            <w:highlight w:val="white"/>
          </w:rPr>
          <w:t>Акт</w:t>
        </w:r>
      </w:hyperlink>
      <w:r>
        <w:rPr>
          <w:rFonts w:eastAsia="Liberation Serif"/>
          <w:highlight w:val="white"/>
        </w:rPr>
        <w:t xml:space="preserve"> </w:t>
      </w:r>
      <w:r>
        <w:rPr>
          <w:highlight w:val="white"/>
        </w:rPr>
        <w:t>приема-передачи неисключительного права использования</w:t>
      </w:r>
      <w:r>
        <w:t>.</w:t>
      </w:r>
    </w:p>
    <w:p w:rsidR="008F3642" w:rsidRDefault="008F3642">
      <w:pPr>
        <w:ind w:right="-3"/>
        <w:rPr>
          <w:bCs/>
        </w:rPr>
      </w:pPr>
    </w:p>
    <w:p w:rsidR="008F3642" w:rsidRDefault="008F3642">
      <w:pPr>
        <w:ind w:right="-3"/>
        <w:rPr>
          <w:bCs/>
        </w:rPr>
      </w:pPr>
    </w:p>
    <w:p w:rsidR="008F3642" w:rsidRDefault="001A73D8">
      <w:pPr>
        <w:pStyle w:val="10"/>
        <w:numPr>
          <w:ilvl w:val="0"/>
          <w:numId w:val="9"/>
        </w:numPr>
        <w:tabs>
          <w:tab w:val="left" w:pos="928"/>
          <w:tab w:val="left" w:pos="1418"/>
        </w:tabs>
        <w:spacing w:before="0" w:after="0" w:line="218" w:lineRule="auto"/>
        <w:ind w:left="0" w:right="-3" w:firstLine="709"/>
        <w:jc w:val="center"/>
        <w:rPr>
          <w:b/>
        </w:rPr>
      </w:pPr>
      <w:bookmarkStart w:id="44" w:name="__RefHeading___Toc1491_1876759284"/>
      <w:bookmarkEnd w:id="44"/>
      <w:r>
        <w:rPr>
          <w:b/>
          <w:caps w:val="0"/>
        </w:rPr>
        <w:lastRenderedPageBreak/>
        <w:t>ЮРИДИЧЕСКИЕ АДРЕСА И РЕКВИЗИТЫ СТОРОН</w:t>
      </w:r>
    </w:p>
    <w:tbl>
      <w:tblPr>
        <w:tblW w:w="9571" w:type="dxa"/>
        <w:tblLayout w:type="fixed"/>
        <w:tblLook w:val="0000" w:firstRow="0" w:lastRow="0" w:firstColumn="0" w:lastColumn="0" w:noHBand="0" w:noVBand="0"/>
      </w:tblPr>
      <w:tblGrid>
        <w:gridCol w:w="4544"/>
        <w:gridCol w:w="60"/>
        <w:gridCol w:w="4967"/>
      </w:tblGrid>
      <w:tr w:rsidR="008F3642" w:rsidRPr="000B58B6">
        <w:trPr>
          <w:trHeight w:val="659"/>
        </w:trPr>
        <w:tc>
          <w:tcPr>
            <w:tcW w:w="4544" w:type="dxa"/>
          </w:tcPr>
          <w:p w:rsidR="008F3642" w:rsidRPr="000B58B6" w:rsidRDefault="008F3642" w:rsidP="000B58B6">
            <w:pPr>
              <w:widowControl w:val="0"/>
              <w:tabs>
                <w:tab w:val="right" w:pos="4569"/>
              </w:tabs>
              <w:ind w:right="-3" w:firstLine="709"/>
              <w:jc w:val="center"/>
              <w:rPr>
                <w:b/>
                <w:bCs/>
              </w:rPr>
            </w:pPr>
          </w:p>
          <w:p w:rsidR="008F3642" w:rsidRPr="000B58B6" w:rsidRDefault="001A73D8" w:rsidP="000B58B6">
            <w:pPr>
              <w:widowControl w:val="0"/>
              <w:tabs>
                <w:tab w:val="right" w:pos="4569"/>
              </w:tabs>
              <w:ind w:right="-3"/>
            </w:pPr>
            <w:r w:rsidRPr="000B58B6">
              <w:rPr>
                <w:b/>
                <w:bCs/>
              </w:rPr>
              <w:t>ЛИЦЕНЗИАР</w:t>
            </w:r>
            <w:r w:rsidRPr="000B58B6">
              <w:t>:</w:t>
            </w:r>
          </w:p>
        </w:tc>
        <w:tc>
          <w:tcPr>
            <w:tcW w:w="5026" w:type="dxa"/>
            <w:gridSpan w:val="2"/>
          </w:tcPr>
          <w:p w:rsidR="008F3642" w:rsidRPr="000B58B6" w:rsidRDefault="008F3642" w:rsidP="000B58B6">
            <w:pPr>
              <w:widowControl w:val="0"/>
              <w:ind w:left="206" w:right="-3"/>
              <w:jc w:val="center"/>
              <w:rPr>
                <w:b/>
                <w:bCs/>
              </w:rPr>
            </w:pPr>
          </w:p>
          <w:p w:rsidR="008F3642" w:rsidRPr="000B58B6" w:rsidRDefault="001A73D8" w:rsidP="000B58B6">
            <w:pPr>
              <w:widowControl w:val="0"/>
              <w:ind w:right="-3"/>
            </w:pPr>
            <w:r w:rsidRPr="000B58B6">
              <w:rPr>
                <w:b/>
                <w:bCs/>
              </w:rPr>
              <w:t>ЛИЦЕНЗИАТ:</w:t>
            </w:r>
          </w:p>
        </w:tc>
      </w:tr>
      <w:tr w:rsidR="008F3642" w:rsidRPr="000B58B6">
        <w:trPr>
          <w:trHeight w:val="993"/>
        </w:trPr>
        <w:tc>
          <w:tcPr>
            <w:tcW w:w="4544" w:type="dxa"/>
          </w:tcPr>
          <w:p w:rsidR="008F3642" w:rsidRPr="00331CBB" w:rsidRDefault="001A73D8" w:rsidP="000B58B6">
            <w:pPr>
              <w:pStyle w:val="120"/>
              <w:widowControl w:val="0"/>
              <w:spacing w:before="0" w:after="0"/>
              <w:ind w:right="-3"/>
            </w:pPr>
            <w:r w:rsidRPr="00331CBB">
              <w:t xml:space="preserve"> </w:t>
            </w:r>
            <w:r w:rsidR="00B76713" w:rsidRPr="00331CBB">
              <w:t>_________________________________</w:t>
            </w:r>
          </w:p>
          <w:p w:rsidR="008F3642" w:rsidRPr="00331CBB" w:rsidRDefault="001A73D8" w:rsidP="000B58B6">
            <w:pPr>
              <w:widowControl w:val="0"/>
              <w:ind w:firstLine="6"/>
              <w:rPr>
                <w:bCs/>
              </w:rPr>
            </w:pPr>
            <w:r w:rsidRPr="00331CBB">
              <w:t xml:space="preserve">Место нахождения юридического лица: </w:t>
            </w:r>
            <w:r w:rsidRPr="00331CBB">
              <w:br/>
            </w:r>
          </w:p>
          <w:p w:rsidR="000B58B6" w:rsidRPr="00331CBB" w:rsidRDefault="000B58B6" w:rsidP="000B58B6">
            <w:pPr>
              <w:widowControl w:val="0"/>
              <w:ind w:firstLine="6"/>
            </w:pPr>
          </w:p>
          <w:p w:rsidR="000B58B6" w:rsidRPr="00331CBB" w:rsidRDefault="000B58B6" w:rsidP="000B58B6">
            <w:pPr>
              <w:widowControl w:val="0"/>
              <w:ind w:firstLine="6"/>
            </w:pPr>
          </w:p>
          <w:p w:rsidR="000B58B6" w:rsidRPr="00331CBB" w:rsidRDefault="001A73D8" w:rsidP="000B58B6">
            <w:pPr>
              <w:widowControl w:val="0"/>
              <w:rPr>
                <w:bCs/>
              </w:rPr>
            </w:pPr>
            <w:r w:rsidRPr="00331CBB">
              <w:t xml:space="preserve">Почтовый адрес: </w:t>
            </w:r>
          </w:p>
          <w:p w:rsidR="000B58B6" w:rsidRPr="00331CBB" w:rsidRDefault="000B58B6" w:rsidP="000B58B6">
            <w:pPr>
              <w:widowControl w:val="0"/>
              <w:ind w:firstLine="6"/>
              <w:rPr>
                <w:bCs/>
              </w:rPr>
            </w:pPr>
          </w:p>
          <w:p w:rsidR="000B58B6" w:rsidRPr="00331CBB" w:rsidRDefault="000B58B6" w:rsidP="000B58B6">
            <w:pPr>
              <w:widowControl w:val="0"/>
              <w:ind w:firstLine="6"/>
              <w:rPr>
                <w:bCs/>
              </w:rPr>
            </w:pPr>
          </w:p>
          <w:p w:rsidR="008F3642" w:rsidRPr="00331CBB" w:rsidRDefault="001A73D8" w:rsidP="000B58B6">
            <w:pPr>
              <w:widowControl w:val="0"/>
              <w:ind w:firstLine="6"/>
            </w:pPr>
            <w:r w:rsidRPr="00331CBB">
              <w:t xml:space="preserve">ОГРН: </w:t>
            </w:r>
          </w:p>
          <w:p w:rsidR="008F3642" w:rsidRPr="00331CBB" w:rsidRDefault="001A73D8" w:rsidP="000B58B6">
            <w:pPr>
              <w:widowControl w:val="0"/>
              <w:ind w:firstLine="6"/>
            </w:pPr>
            <w:r w:rsidRPr="00331CBB">
              <w:t>ИНН/КПП</w:t>
            </w:r>
            <w:r w:rsidRPr="00331CBB">
              <w:rPr>
                <w:bCs/>
              </w:rPr>
              <w:t xml:space="preserve"> </w:t>
            </w:r>
          </w:p>
          <w:p w:rsidR="008F3642" w:rsidRPr="00331CBB" w:rsidRDefault="001A73D8" w:rsidP="000B58B6">
            <w:pPr>
              <w:widowControl w:val="0"/>
              <w:ind w:firstLine="6"/>
            </w:pPr>
            <w:r w:rsidRPr="00331CBB">
              <w:t xml:space="preserve">Расчетный счет: </w:t>
            </w:r>
          </w:p>
          <w:p w:rsidR="000B58B6" w:rsidRPr="00331CBB" w:rsidRDefault="000B58B6" w:rsidP="000B58B6">
            <w:pPr>
              <w:widowControl w:val="0"/>
              <w:ind w:firstLine="6"/>
            </w:pPr>
          </w:p>
          <w:p w:rsidR="008F3642" w:rsidRPr="00331CBB" w:rsidRDefault="001A73D8" w:rsidP="000B58B6">
            <w:pPr>
              <w:widowControl w:val="0"/>
            </w:pPr>
            <w:r w:rsidRPr="00331CBB">
              <w:t xml:space="preserve">БИК </w:t>
            </w:r>
          </w:p>
          <w:p w:rsidR="008F3642" w:rsidRPr="00331CBB" w:rsidRDefault="000B58B6" w:rsidP="000B58B6">
            <w:pPr>
              <w:widowControl w:val="0"/>
              <w:ind w:firstLine="6"/>
            </w:pPr>
            <w:r w:rsidRPr="00331CBB">
              <w:t>к/с</w:t>
            </w:r>
            <w:r w:rsidR="001A73D8" w:rsidRPr="00331CBB">
              <w:t xml:space="preserve"> </w:t>
            </w:r>
          </w:p>
          <w:p w:rsidR="008F3642" w:rsidRPr="00331CBB" w:rsidRDefault="008F3642" w:rsidP="000B58B6">
            <w:pPr>
              <w:widowControl w:val="0"/>
            </w:pPr>
          </w:p>
          <w:p w:rsidR="008F3642" w:rsidRPr="00331CBB" w:rsidRDefault="001A73D8" w:rsidP="000B58B6">
            <w:pPr>
              <w:pStyle w:val="120"/>
              <w:widowControl w:val="0"/>
              <w:spacing w:before="0" w:after="0"/>
              <w:ind w:right="-3"/>
            </w:pPr>
            <w:r w:rsidRPr="00331CBB">
              <w:t xml:space="preserve"> </w:t>
            </w:r>
          </w:p>
        </w:tc>
        <w:tc>
          <w:tcPr>
            <w:tcW w:w="5026" w:type="dxa"/>
            <w:gridSpan w:val="2"/>
          </w:tcPr>
          <w:p w:rsidR="008F3642" w:rsidRPr="00331CBB" w:rsidRDefault="001A73D8" w:rsidP="000B58B6">
            <w:pPr>
              <w:widowControl w:val="0"/>
            </w:pPr>
            <w:r w:rsidRPr="00331CBB">
              <w:t>Акционерное общество «Гидроремонт-ВКК»</w:t>
            </w:r>
          </w:p>
          <w:p w:rsidR="008F3642" w:rsidRPr="00331CBB" w:rsidRDefault="001A73D8" w:rsidP="000B58B6">
            <w:pPr>
              <w:widowControl w:val="0"/>
            </w:pPr>
            <w:r w:rsidRPr="00331CBB">
              <w:t xml:space="preserve">Юридический адрес: 603140, Нижегородская обл., </w:t>
            </w:r>
            <w:proofErr w:type="spellStart"/>
            <w:r w:rsidRPr="00331CBB">
              <w:t>г.о</w:t>
            </w:r>
            <w:proofErr w:type="spellEnd"/>
            <w:r w:rsidRPr="00331CBB">
              <w:t xml:space="preserve">. город Нижний Новгород, г. Нижний Новгород, пер. Мотальный, д.8 </w:t>
            </w:r>
            <w:proofErr w:type="spellStart"/>
            <w:r w:rsidRPr="00331CBB">
              <w:t>помещ</w:t>
            </w:r>
            <w:proofErr w:type="spellEnd"/>
            <w:r w:rsidRPr="00331CBB">
              <w:t>. ВП31, офис С1А</w:t>
            </w:r>
          </w:p>
          <w:p w:rsidR="008F3642" w:rsidRPr="00331CBB" w:rsidRDefault="001A73D8" w:rsidP="000B58B6">
            <w:pPr>
              <w:widowControl w:val="0"/>
            </w:pPr>
            <w:r w:rsidRPr="00331CBB">
              <w:t xml:space="preserve">Почтовый (фактический) адрес: 603140, Нижегородская обл., </w:t>
            </w:r>
            <w:proofErr w:type="spellStart"/>
            <w:r w:rsidRPr="00331CBB">
              <w:t>г.о</w:t>
            </w:r>
            <w:proofErr w:type="spellEnd"/>
            <w:r w:rsidRPr="00331CBB">
              <w:t xml:space="preserve">. город Нижний Новгород, г. Нижний Новгород, пер. Мотальный, д.8 </w:t>
            </w:r>
            <w:proofErr w:type="spellStart"/>
            <w:r w:rsidRPr="00331CBB">
              <w:t>помещ</w:t>
            </w:r>
            <w:proofErr w:type="spellEnd"/>
            <w:r w:rsidRPr="00331CBB">
              <w:t>. ВП31, офис С1А</w:t>
            </w:r>
          </w:p>
          <w:p w:rsidR="008F3642" w:rsidRPr="00331CBB" w:rsidRDefault="001A73D8" w:rsidP="000B58B6">
            <w:pPr>
              <w:widowControl w:val="0"/>
            </w:pPr>
            <w:r w:rsidRPr="00331CBB">
              <w:t>ОГРН 1036301733005</w:t>
            </w:r>
          </w:p>
          <w:p w:rsidR="008F3642" w:rsidRPr="00331CBB" w:rsidRDefault="001A73D8" w:rsidP="000B58B6">
            <w:pPr>
              <w:widowControl w:val="0"/>
            </w:pPr>
            <w:r w:rsidRPr="00331CBB">
              <w:t>ИНН/КПП 6345012488/ 525801001</w:t>
            </w:r>
          </w:p>
          <w:p w:rsidR="008F3642" w:rsidRPr="00331CBB" w:rsidRDefault="001A73D8" w:rsidP="000B58B6">
            <w:pPr>
              <w:widowControl w:val="0"/>
            </w:pPr>
            <w:r w:rsidRPr="00331CBB">
              <w:t xml:space="preserve">р/с 40702810793000009296 в Банке ГПБ (АО) г. Москва, БИК 044525823, </w:t>
            </w:r>
          </w:p>
          <w:p w:rsidR="008F3642" w:rsidRPr="000B58B6" w:rsidRDefault="001A73D8" w:rsidP="000B58B6">
            <w:pPr>
              <w:widowControl w:val="0"/>
            </w:pPr>
            <w:r w:rsidRPr="00331CBB">
              <w:rPr>
                <w:bCs/>
              </w:rPr>
              <w:t>к/с 30101810200000000823</w:t>
            </w:r>
          </w:p>
        </w:tc>
      </w:tr>
      <w:tr w:rsidR="008F3642" w:rsidRPr="000B58B6">
        <w:tc>
          <w:tcPr>
            <w:tcW w:w="4604" w:type="dxa"/>
            <w:gridSpan w:val="2"/>
          </w:tcPr>
          <w:p w:rsidR="008F3642" w:rsidRPr="000B58B6" w:rsidRDefault="000B58B6" w:rsidP="000B58B6">
            <w:pPr>
              <w:pStyle w:val="120"/>
              <w:widowControl w:val="0"/>
              <w:spacing w:before="0" w:after="0"/>
              <w:ind w:right="-3"/>
            </w:pPr>
            <w:r w:rsidRPr="000B58B6">
              <w:t>____________________________</w:t>
            </w:r>
          </w:p>
          <w:p w:rsidR="008F3642" w:rsidRPr="000B58B6" w:rsidRDefault="000B58B6" w:rsidP="000B58B6">
            <w:pPr>
              <w:pStyle w:val="120"/>
              <w:widowControl w:val="0"/>
              <w:spacing w:before="0" w:after="0"/>
              <w:ind w:right="-3"/>
            </w:pPr>
            <w:r w:rsidRPr="000B58B6">
              <w:t>____________________________</w:t>
            </w:r>
          </w:p>
          <w:p w:rsidR="008F3642" w:rsidRPr="000B58B6" w:rsidRDefault="008F3642" w:rsidP="000B58B6">
            <w:pPr>
              <w:pStyle w:val="120"/>
              <w:widowControl w:val="0"/>
              <w:spacing w:before="0" w:after="0"/>
              <w:ind w:right="-3"/>
            </w:pPr>
          </w:p>
          <w:p w:rsidR="008F3642" w:rsidRPr="000B58B6" w:rsidRDefault="001A73D8" w:rsidP="000B58B6">
            <w:pPr>
              <w:pStyle w:val="120"/>
              <w:widowControl w:val="0"/>
              <w:spacing w:before="0" w:after="0"/>
              <w:ind w:right="-3"/>
            </w:pPr>
            <w:r w:rsidRPr="000B58B6">
              <w:t xml:space="preserve">__________________  </w:t>
            </w:r>
            <w:r w:rsidR="000B58B6" w:rsidRPr="000B58B6">
              <w:t>_______________</w:t>
            </w:r>
          </w:p>
          <w:p w:rsidR="008F3642" w:rsidRPr="000B58B6" w:rsidRDefault="008F3642" w:rsidP="000B58B6">
            <w:pPr>
              <w:pStyle w:val="120"/>
              <w:widowControl w:val="0"/>
              <w:spacing w:before="0" w:after="0"/>
              <w:ind w:right="-3"/>
            </w:pPr>
          </w:p>
        </w:tc>
        <w:tc>
          <w:tcPr>
            <w:tcW w:w="4966" w:type="dxa"/>
          </w:tcPr>
          <w:p w:rsidR="008F3642" w:rsidRPr="000B58B6" w:rsidRDefault="001A73D8" w:rsidP="000B58B6">
            <w:pPr>
              <w:pStyle w:val="120"/>
              <w:widowControl w:val="0"/>
              <w:spacing w:before="0" w:after="0"/>
              <w:ind w:right="-3"/>
            </w:pPr>
            <w:r w:rsidRPr="000B58B6">
              <w:t>Генеральный директор</w:t>
            </w:r>
          </w:p>
          <w:p w:rsidR="008F3642" w:rsidRPr="000B58B6" w:rsidRDefault="001A73D8" w:rsidP="000B58B6">
            <w:pPr>
              <w:pStyle w:val="120"/>
              <w:widowControl w:val="0"/>
              <w:spacing w:before="0" w:after="0"/>
              <w:ind w:right="-3"/>
            </w:pPr>
            <w:r w:rsidRPr="000B58B6">
              <w:t>АО «Гидроремонт-ВКК»</w:t>
            </w:r>
          </w:p>
          <w:p w:rsidR="008F3642" w:rsidRPr="000B58B6" w:rsidRDefault="008F3642" w:rsidP="000B58B6">
            <w:pPr>
              <w:pStyle w:val="120"/>
              <w:widowControl w:val="0"/>
              <w:spacing w:before="0" w:after="0"/>
              <w:ind w:right="-3"/>
            </w:pPr>
          </w:p>
          <w:p w:rsidR="008F3642" w:rsidRPr="000B58B6" w:rsidRDefault="001A73D8" w:rsidP="000B58B6">
            <w:pPr>
              <w:pStyle w:val="120"/>
              <w:widowControl w:val="0"/>
              <w:spacing w:before="0" w:after="0"/>
              <w:ind w:right="-3"/>
            </w:pPr>
            <w:r w:rsidRPr="000B58B6">
              <w:t>_______________ А.В. Ханцев</w:t>
            </w:r>
          </w:p>
        </w:tc>
      </w:tr>
    </w:tbl>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8F3642">
      <w:pPr>
        <w:ind w:right="-3"/>
      </w:pPr>
    </w:p>
    <w:p w:rsidR="008F3642" w:rsidRDefault="001A73D8">
      <w:pPr>
        <w:ind w:right="-3"/>
        <w:sectPr w:rsidR="008F3642">
          <w:headerReference w:type="even" r:id="rId10"/>
          <w:headerReference w:type="default" r:id="rId11"/>
          <w:footerReference w:type="default" r:id="rId12"/>
          <w:headerReference w:type="first" r:id="rId13"/>
          <w:footerReference w:type="first" r:id="rId14"/>
          <w:pgSz w:w="11906" w:h="16838"/>
          <w:pgMar w:top="1134" w:right="634" w:bottom="1134" w:left="1466" w:header="284" w:footer="0" w:gutter="0"/>
          <w:cols w:space="720"/>
          <w:formProt w:val="0"/>
          <w:docGrid w:linePitch="360"/>
        </w:sectPr>
      </w:pPr>
      <w:r>
        <w:br w:type="page"/>
      </w:r>
    </w:p>
    <w:p w:rsidR="008F3642" w:rsidRDefault="001A73D8">
      <w:pPr>
        <w:ind w:right="-3" w:firstLine="709"/>
        <w:jc w:val="right"/>
      </w:pPr>
      <w:r>
        <w:lastRenderedPageBreak/>
        <w:t xml:space="preserve">Приложение № 1 к Договору </w:t>
      </w:r>
    </w:p>
    <w:p w:rsidR="008F3642" w:rsidRDefault="001A73D8">
      <w:pPr>
        <w:jc w:val="right"/>
      </w:pPr>
      <w:r>
        <w:t>от «____» ________ 202</w:t>
      </w:r>
      <w:r w:rsidR="000B58B6">
        <w:t>_</w:t>
      </w:r>
      <w:r>
        <w:t xml:space="preserve"> г. №</w:t>
      </w:r>
      <w:r w:rsidR="000B58B6">
        <w:t>______________________</w:t>
      </w:r>
    </w:p>
    <w:p w:rsidR="008F3642" w:rsidRDefault="008F3642">
      <w:pPr>
        <w:jc w:val="right"/>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8F3642">
      <w:pPr>
        <w:jc w:val="center"/>
        <w:rPr>
          <w:b/>
        </w:rPr>
      </w:pPr>
    </w:p>
    <w:p w:rsidR="008F3642" w:rsidRDefault="001A73D8">
      <w:pPr>
        <w:spacing w:line="360" w:lineRule="auto"/>
        <w:jc w:val="center"/>
      </w:pPr>
      <w:r>
        <w:rPr>
          <w:b/>
        </w:rPr>
        <w:t>ТЕХНИЧЕСКИЕ ТРЕБОВАНИЯ</w:t>
      </w:r>
    </w:p>
    <w:p w:rsidR="008F3642" w:rsidRDefault="008F3642">
      <w:pPr>
        <w:spacing w:line="360" w:lineRule="auto"/>
        <w:jc w:val="center"/>
        <w:rPr>
          <w:b/>
        </w:rPr>
      </w:pPr>
    </w:p>
    <w:p w:rsidR="008F3642" w:rsidRDefault="008F3642">
      <w:pPr>
        <w:spacing w:line="360" w:lineRule="auto"/>
        <w:jc w:val="center"/>
      </w:pPr>
    </w:p>
    <w:p w:rsidR="008F3642" w:rsidRDefault="001A73D8">
      <w:pPr>
        <w:spacing w:line="360" w:lineRule="auto"/>
        <w:jc w:val="center"/>
      </w:pPr>
      <w:r>
        <w:rPr>
          <w:b/>
        </w:rPr>
        <w:t xml:space="preserve"> </w:t>
      </w:r>
      <w:r w:rsidR="00C67E4D">
        <w:rPr>
          <w:b/>
        </w:rPr>
        <w:t>Предоставляется отдельным файлом</w:t>
      </w:r>
    </w:p>
    <w:p w:rsidR="008F3642" w:rsidRDefault="008F3642">
      <w:pPr>
        <w:spacing w:line="360" w:lineRule="auto"/>
        <w:jc w:val="center"/>
      </w:pPr>
    </w:p>
    <w:p w:rsidR="008F3642" w:rsidRDefault="008F3642">
      <w:pPr>
        <w:widowControl w:val="0"/>
        <w:jc w:val="center"/>
      </w:pPr>
    </w:p>
    <w:p w:rsidR="008F3642" w:rsidRDefault="008F3642">
      <w:pPr>
        <w:widowControl w:val="0"/>
        <w:jc w:val="center"/>
      </w:pPr>
    </w:p>
    <w:p w:rsidR="008F3642" w:rsidRDefault="008F3642">
      <w:pPr>
        <w:widowControl w:val="0"/>
        <w:jc w:val="center"/>
      </w:pPr>
    </w:p>
    <w:p w:rsidR="008F3642" w:rsidRDefault="008F3642"/>
    <w:p w:rsidR="008F3642" w:rsidRDefault="008F3642">
      <w:pPr>
        <w:sectPr w:rsidR="008F3642">
          <w:headerReference w:type="default" r:id="rId15"/>
          <w:footerReference w:type="default" r:id="rId16"/>
          <w:headerReference w:type="first" r:id="rId17"/>
          <w:footerReference w:type="first" r:id="rId18"/>
          <w:pgSz w:w="11906" w:h="16838"/>
          <w:pgMar w:top="993" w:right="707" w:bottom="963" w:left="1418" w:header="0" w:footer="0" w:gutter="0"/>
          <w:cols w:space="720"/>
          <w:formProt w:val="0"/>
          <w:docGrid w:linePitch="360"/>
        </w:sectPr>
      </w:pPr>
    </w:p>
    <w:p w:rsidR="008F3642" w:rsidRDefault="001A73D8">
      <w:pPr>
        <w:ind w:firstLine="709"/>
        <w:jc w:val="right"/>
      </w:pPr>
      <w:r>
        <w:lastRenderedPageBreak/>
        <w:t xml:space="preserve">Приложение № 2 к Договору </w:t>
      </w:r>
    </w:p>
    <w:p w:rsidR="000B58B6" w:rsidRDefault="000B58B6" w:rsidP="000B58B6">
      <w:pPr>
        <w:jc w:val="right"/>
      </w:pPr>
      <w:r>
        <w:t>от «____» ________ 202_ г. №______________________</w:t>
      </w:r>
    </w:p>
    <w:p w:rsidR="008F3642" w:rsidRDefault="008F3642">
      <w:pPr>
        <w:jc w:val="right"/>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8F3642">
      <w:pPr>
        <w:widowControl w:val="0"/>
        <w:tabs>
          <w:tab w:val="left" w:pos="1134"/>
        </w:tabs>
        <w:jc w:val="center"/>
        <w:rPr>
          <w:b/>
        </w:rPr>
      </w:pPr>
    </w:p>
    <w:p w:rsidR="008F3642" w:rsidRDefault="001A73D8">
      <w:pPr>
        <w:widowControl w:val="0"/>
        <w:tabs>
          <w:tab w:val="left" w:pos="1134"/>
        </w:tabs>
        <w:jc w:val="center"/>
      </w:pPr>
      <w:r>
        <w:t>РАСЧЕТ СТОИМОСТИ</w:t>
      </w:r>
      <w:r>
        <w:rPr>
          <w:lang w:val="en-US"/>
        </w:rPr>
        <w:t xml:space="preserve"> </w:t>
      </w:r>
      <w:r>
        <w:t xml:space="preserve"> </w:t>
      </w:r>
    </w:p>
    <w:p w:rsidR="008F3642" w:rsidRDefault="008F3642">
      <w:pPr>
        <w:widowControl w:val="0"/>
        <w:tabs>
          <w:tab w:val="left" w:pos="1134"/>
        </w:tabs>
        <w:jc w:val="center"/>
        <w:rPr>
          <w:b/>
        </w:rPr>
      </w:pPr>
    </w:p>
    <w:tbl>
      <w:tblPr>
        <w:tblW w:w="9695" w:type="dxa"/>
        <w:tblLayout w:type="fixed"/>
        <w:tblLook w:val="04A0" w:firstRow="1" w:lastRow="0" w:firstColumn="1" w:lastColumn="0" w:noHBand="0" w:noVBand="1"/>
      </w:tblPr>
      <w:tblGrid>
        <w:gridCol w:w="561"/>
        <w:gridCol w:w="1986"/>
        <w:gridCol w:w="1843"/>
        <w:gridCol w:w="1984"/>
        <w:gridCol w:w="1134"/>
        <w:gridCol w:w="2187"/>
      </w:tblGrid>
      <w:tr w:rsidR="008F3642" w:rsidTr="00CB6AE3">
        <w:trPr>
          <w:trHeight w:val="639"/>
        </w:trPr>
        <w:tc>
          <w:tcPr>
            <w:tcW w:w="561"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 п/п</w:t>
            </w:r>
          </w:p>
        </w:tc>
        <w:tc>
          <w:tcPr>
            <w:tcW w:w="1986"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Наименование этапа</w:t>
            </w:r>
          </w:p>
        </w:tc>
        <w:tc>
          <w:tcPr>
            <w:tcW w:w="1843"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Длительность этапа, мес.</w:t>
            </w:r>
          </w:p>
        </w:tc>
        <w:tc>
          <w:tcPr>
            <w:tcW w:w="1984"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Стоимость рублей, без НДС</w:t>
            </w:r>
          </w:p>
        </w:tc>
        <w:tc>
          <w:tcPr>
            <w:tcW w:w="1134"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НДС, рублей</w:t>
            </w:r>
          </w:p>
        </w:tc>
        <w:tc>
          <w:tcPr>
            <w:tcW w:w="2187" w:type="dxa"/>
            <w:tcBorders>
              <w:top w:val="single" w:sz="4" w:space="0" w:color="000000"/>
              <w:left w:val="single" w:sz="4" w:space="0" w:color="000000"/>
              <w:bottom w:val="single" w:sz="4" w:space="0" w:color="000000"/>
              <w:right w:val="single" w:sz="4" w:space="0" w:color="000000"/>
            </w:tcBorders>
            <w:vAlign w:val="center"/>
          </w:tcPr>
          <w:p w:rsidR="008F3642" w:rsidRDefault="001A73D8">
            <w:pPr>
              <w:widowControl w:val="0"/>
              <w:tabs>
                <w:tab w:val="left" w:pos="1134"/>
              </w:tabs>
              <w:spacing w:beforeAutospacing="1"/>
              <w:jc w:val="center"/>
              <w:rPr>
                <w:rFonts w:eastAsia="Arial Unicode MS"/>
                <w:b/>
              </w:rPr>
            </w:pPr>
            <w:r>
              <w:rPr>
                <w:rFonts w:eastAsia="Arial Unicode MS"/>
                <w:b/>
              </w:rPr>
              <w:t>Стоимость рублей, с НДС</w:t>
            </w:r>
          </w:p>
        </w:tc>
      </w:tr>
      <w:tr w:rsidR="00E7713F" w:rsidTr="00CB6AE3">
        <w:tc>
          <w:tcPr>
            <w:tcW w:w="561"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b/>
              </w:rPr>
            </w:pPr>
            <w:r>
              <w:rPr>
                <w:rFonts w:eastAsia="Arial Unicode MS"/>
                <w:b/>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E7713F" w:rsidRDefault="00E7713F" w:rsidP="00E7713F">
            <w:pPr>
              <w:widowControl w:val="0"/>
              <w:rPr>
                <w:color w:val="000000"/>
              </w:rPr>
            </w:pPr>
            <w:r>
              <w:rPr>
                <w:color w:val="000000"/>
              </w:rPr>
              <w:t>Передача права использования Программы для ЭВМ</w:t>
            </w:r>
          </w:p>
        </w:tc>
        <w:tc>
          <w:tcPr>
            <w:tcW w:w="1843"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E7713F" w:rsidRPr="00366696" w:rsidRDefault="00E7713F" w:rsidP="00E7713F">
            <w:pPr>
              <w:widowControl w:val="0"/>
              <w:tabs>
                <w:tab w:val="left" w:pos="1134"/>
              </w:tabs>
              <w:spacing w:beforeAutospacing="1"/>
              <w:jc w:val="center"/>
              <w:rPr>
                <w:rFonts w:eastAsia="Arial Unicode M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rPr>
            </w:pPr>
          </w:p>
        </w:tc>
        <w:tc>
          <w:tcPr>
            <w:tcW w:w="2187"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highlight w:val="yellow"/>
              </w:rPr>
            </w:pPr>
          </w:p>
        </w:tc>
      </w:tr>
      <w:tr w:rsidR="00E7713F" w:rsidTr="00CB6AE3">
        <w:tc>
          <w:tcPr>
            <w:tcW w:w="561"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b/>
              </w:rPr>
            </w:pPr>
            <w:r>
              <w:rPr>
                <w:rFonts w:eastAsia="Arial Unicode MS"/>
                <w:b/>
              </w:rPr>
              <w:t>2</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E7713F" w:rsidRDefault="00E7713F" w:rsidP="00F66A9A">
            <w:pPr>
              <w:widowControl w:val="0"/>
              <w:rPr>
                <w:color w:val="000000"/>
              </w:rPr>
            </w:pPr>
            <w:r>
              <w:rPr>
                <w:color w:val="000000"/>
              </w:rPr>
              <w:t xml:space="preserve">Работы по внедрению ПО </w:t>
            </w:r>
          </w:p>
        </w:tc>
        <w:tc>
          <w:tcPr>
            <w:tcW w:w="1843"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rPr>
            </w:pPr>
          </w:p>
        </w:tc>
        <w:tc>
          <w:tcPr>
            <w:tcW w:w="1984" w:type="dxa"/>
            <w:tcBorders>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rPr>
            </w:pPr>
          </w:p>
        </w:tc>
        <w:tc>
          <w:tcPr>
            <w:tcW w:w="1134" w:type="dxa"/>
            <w:tcBorders>
              <w:bottom w:val="single" w:sz="4" w:space="0" w:color="000000"/>
              <w:right w:val="single" w:sz="4" w:space="0" w:color="000000"/>
            </w:tcBorders>
            <w:vAlign w:val="center"/>
          </w:tcPr>
          <w:p w:rsidR="00E7713F" w:rsidRDefault="00E7713F" w:rsidP="00E7713F">
            <w:pPr>
              <w:widowControl w:val="0"/>
              <w:ind w:right="-110"/>
              <w:jc w:val="center"/>
              <w:rPr>
                <w:color w:val="000000"/>
                <w:szCs w:val="20"/>
              </w:rPr>
            </w:pPr>
          </w:p>
        </w:tc>
        <w:tc>
          <w:tcPr>
            <w:tcW w:w="2187" w:type="dxa"/>
            <w:tcBorders>
              <w:bottom w:val="single" w:sz="4" w:space="0" w:color="000000"/>
              <w:right w:val="single" w:sz="4" w:space="0" w:color="000000"/>
            </w:tcBorders>
            <w:shd w:val="clear" w:color="000000" w:fill="FFFFFF"/>
            <w:vAlign w:val="center"/>
          </w:tcPr>
          <w:p w:rsidR="00E7713F" w:rsidRDefault="00E7713F" w:rsidP="00E7713F">
            <w:pPr>
              <w:widowControl w:val="0"/>
              <w:jc w:val="center"/>
              <w:rPr>
                <w:color w:val="000000"/>
                <w:szCs w:val="20"/>
              </w:rPr>
            </w:pPr>
          </w:p>
        </w:tc>
      </w:tr>
      <w:tr w:rsidR="00F66A9A" w:rsidTr="00CB6AE3">
        <w:tc>
          <w:tcPr>
            <w:tcW w:w="561" w:type="dxa"/>
            <w:tcBorders>
              <w:top w:val="single" w:sz="4" w:space="0" w:color="000000"/>
              <w:left w:val="single" w:sz="4" w:space="0" w:color="000000"/>
              <w:bottom w:val="single" w:sz="4" w:space="0" w:color="000000"/>
              <w:right w:val="single" w:sz="4" w:space="0" w:color="000000"/>
            </w:tcBorders>
            <w:vAlign w:val="center"/>
          </w:tcPr>
          <w:p w:rsidR="00F66A9A" w:rsidRDefault="00B20113" w:rsidP="00E7713F">
            <w:pPr>
              <w:widowControl w:val="0"/>
              <w:tabs>
                <w:tab w:val="left" w:pos="1134"/>
              </w:tabs>
              <w:spacing w:beforeAutospacing="1"/>
              <w:jc w:val="center"/>
              <w:rPr>
                <w:rFonts w:eastAsia="Arial Unicode MS"/>
                <w:b/>
              </w:rPr>
            </w:pPr>
            <w:r>
              <w:rPr>
                <w:rFonts w:eastAsia="Arial Unicode MS"/>
                <w:b/>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F66A9A" w:rsidRDefault="00F66A9A" w:rsidP="00E7713F">
            <w:pPr>
              <w:widowControl w:val="0"/>
              <w:rPr>
                <w:color w:val="000000"/>
              </w:rPr>
            </w:pPr>
            <w:r>
              <w:rPr>
                <w:rFonts w:eastAsia="Arial Unicode MS"/>
              </w:rPr>
              <w:t>Сопровождение пользователей</w:t>
            </w:r>
          </w:p>
        </w:tc>
        <w:tc>
          <w:tcPr>
            <w:tcW w:w="1843" w:type="dxa"/>
            <w:tcBorders>
              <w:top w:val="single" w:sz="4" w:space="0" w:color="000000"/>
              <w:left w:val="single" w:sz="4" w:space="0" w:color="000000"/>
              <w:bottom w:val="single" w:sz="4" w:space="0" w:color="000000"/>
              <w:right w:val="single" w:sz="4" w:space="0" w:color="000000"/>
            </w:tcBorders>
            <w:vAlign w:val="center"/>
          </w:tcPr>
          <w:p w:rsidR="00F66A9A" w:rsidRDefault="00F66A9A" w:rsidP="00E7713F">
            <w:pPr>
              <w:widowControl w:val="0"/>
              <w:tabs>
                <w:tab w:val="left" w:pos="1134"/>
              </w:tabs>
              <w:spacing w:beforeAutospacing="1"/>
              <w:jc w:val="center"/>
              <w:rPr>
                <w:rFonts w:eastAsia="Arial Unicode MS"/>
              </w:rPr>
            </w:pPr>
          </w:p>
        </w:tc>
        <w:tc>
          <w:tcPr>
            <w:tcW w:w="1984" w:type="dxa"/>
            <w:tcBorders>
              <w:bottom w:val="single" w:sz="4" w:space="0" w:color="000000"/>
              <w:right w:val="single" w:sz="4" w:space="0" w:color="000000"/>
            </w:tcBorders>
            <w:vAlign w:val="center"/>
          </w:tcPr>
          <w:p w:rsidR="00F66A9A" w:rsidRDefault="00F66A9A" w:rsidP="00E7713F">
            <w:pPr>
              <w:widowControl w:val="0"/>
              <w:tabs>
                <w:tab w:val="left" w:pos="1134"/>
              </w:tabs>
              <w:spacing w:beforeAutospacing="1"/>
              <w:jc w:val="center"/>
              <w:rPr>
                <w:rFonts w:eastAsia="Arial Unicode MS"/>
              </w:rPr>
            </w:pPr>
          </w:p>
        </w:tc>
        <w:tc>
          <w:tcPr>
            <w:tcW w:w="1134" w:type="dxa"/>
            <w:tcBorders>
              <w:bottom w:val="single" w:sz="4" w:space="0" w:color="000000"/>
              <w:right w:val="single" w:sz="4" w:space="0" w:color="000000"/>
            </w:tcBorders>
            <w:vAlign w:val="center"/>
          </w:tcPr>
          <w:p w:rsidR="00F66A9A" w:rsidRDefault="00F66A9A" w:rsidP="00E7713F">
            <w:pPr>
              <w:widowControl w:val="0"/>
              <w:ind w:right="-110"/>
              <w:jc w:val="center"/>
              <w:rPr>
                <w:color w:val="000000"/>
                <w:szCs w:val="20"/>
              </w:rPr>
            </w:pPr>
          </w:p>
        </w:tc>
        <w:tc>
          <w:tcPr>
            <w:tcW w:w="2187" w:type="dxa"/>
            <w:tcBorders>
              <w:bottom w:val="single" w:sz="4" w:space="0" w:color="000000"/>
              <w:right w:val="single" w:sz="4" w:space="0" w:color="000000"/>
            </w:tcBorders>
            <w:shd w:val="clear" w:color="000000" w:fill="FFFFFF"/>
            <w:vAlign w:val="center"/>
          </w:tcPr>
          <w:p w:rsidR="00F66A9A" w:rsidRDefault="00F66A9A" w:rsidP="00E7713F">
            <w:pPr>
              <w:widowControl w:val="0"/>
              <w:jc w:val="center"/>
              <w:rPr>
                <w:color w:val="000000"/>
                <w:szCs w:val="20"/>
              </w:rPr>
            </w:pPr>
          </w:p>
        </w:tc>
      </w:tr>
      <w:tr w:rsidR="00E7713F" w:rsidTr="00CB6AE3">
        <w:tc>
          <w:tcPr>
            <w:tcW w:w="561" w:type="dxa"/>
            <w:tcBorders>
              <w:top w:val="single" w:sz="4" w:space="0" w:color="000000"/>
              <w:left w:val="single" w:sz="4" w:space="0" w:color="000000"/>
              <w:bottom w:val="single" w:sz="4" w:space="0" w:color="000000"/>
              <w:right w:val="single" w:sz="4" w:space="0" w:color="000000"/>
            </w:tcBorders>
            <w:vAlign w:val="center"/>
          </w:tcPr>
          <w:p w:rsidR="00E7713F" w:rsidRDefault="00E7713F" w:rsidP="00E7713F">
            <w:pPr>
              <w:widowControl w:val="0"/>
              <w:tabs>
                <w:tab w:val="left" w:pos="1134"/>
              </w:tabs>
              <w:spacing w:beforeAutospacing="1"/>
              <w:jc w:val="center"/>
              <w:rPr>
                <w:rFonts w:eastAsia="Arial Unicode MS"/>
                <w:b/>
              </w:rPr>
            </w:pPr>
          </w:p>
        </w:tc>
        <w:tc>
          <w:tcPr>
            <w:tcW w:w="1986" w:type="dxa"/>
            <w:tcBorders>
              <w:top w:val="single" w:sz="4" w:space="0" w:color="000000"/>
              <w:left w:val="single" w:sz="4" w:space="0" w:color="000000"/>
              <w:bottom w:val="single" w:sz="4" w:space="0" w:color="000000"/>
              <w:right w:val="single" w:sz="4" w:space="0" w:color="000000"/>
            </w:tcBorders>
          </w:tcPr>
          <w:p w:rsidR="00E7713F" w:rsidRDefault="00E7713F" w:rsidP="00E7713F">
            <w:pPr>
              <w:widowControl w:val="0"/>
              <w:tabs>
                <w:tab w:val="left" w:pos="1134"/>
              </w:tabs>
              <w:spacing w:beforeAutospacing="1"/>
              <w:rPr>
                <w:rFonts w:eastAsia="Arial Unicode MS"/>
                <w:b/>
              </w:rPr>
            </w:pPr>
            <w:r>
              <w:rPr>
                <w:rFonts w:eastAsia="Arial Unicode MS"/>
                <w:b/>
              </w:rPr>
              <w:t>ИТОГО:</w:t>
            </w:r>
          </w:p>
        </w:tc>
        <w:tc>
          <w:tcPr>
            <w:tcW w:w="1843" w:type="dxa"/>
            <w:tcBorders>
              <w:top w:val="single" w:sz="4" w:space="0" w:color="000000"/>
              <w:left w:val="single" w:sz="4" w:space="0" w:color="000000"/>
              <w:bottom w:val="single" w:sz="4" w:space="0" w:color="000000"/>
              <w:right w:val="single" w:sz="4" w:space="0" w:color="000000"/>
            </w:tcBorders>
          </w:tcPr>
          <w:p w:rsidR="00E7713F" w:rsidRDefault="00E7713F" w:rsidP="00E7713F">
            <w:pPr>
              <w:widowControl w:val="0"/>
              <w:tabs>
                <w:tab w:val="left" w:pos="1134"/>
              </w:tabs>
              <w:spacing w:beforeAutospacing="1"/>
              <w:jc w:val="center"/>
              <w:rPr>
                <w:rFonts w:eastAsia="Arial Unicode MS"/>
                <w:b/>
              </w:rPr>
            </w:pPr>
          </w:p>
        </w:tc>
        <w:tc>
          <w:tcPr>
            <w:tcW w:w="1984" w:type="dxa"/>
            <w:tcBorders>
              <w:bottom w:val="single" w:sz="4" w:space="0" w:color="000000"/>
              <w:right w:val="single" w:sz="4" w:space="0" w:color="000000"/>
            </w:tcBorders>
            <w:vAlign w:val="center"/>
          </w:tcPr>
          <w:p w:rsidR="00E7713F" w:rsidRDefault="00E7713F" w:rsidP="00E7713F">
            <w:pPr>
              <w:widowControl w:val="0"/>
              <w:ind w:right="-110"/>
              <w:jc w:val="center"/>
              <w:rPr>
                <w:b/>
                <w:bCs/>
                <w:color w:val="000000"/>
                <w:szCs w:val="20"/>
              </w:rPr>
            </w:pPr>
          </w:p>
        </w:tc>
        <w:tc>
          <w:tcPr>
            <w:tcW w:w="1134" w:type="dxa"/>
            <w:tcBorders>
              <w:bottom w:val="single" w:sz="4" w:space="0" w:color="000000"/>
              <w:right w:val="single" w:sz="4" w:space="0" w:color="000000"/>
            </w:tcBorders>
            <w:vAlign w:val="center"/>
          </w:tcPr>
          <w:p w:rsidR="00E7713F" w:rsidRDefault="00E7713F" w:rsidP="00E7713F">
            <w:pPr>
              <w:widowControl w:val="0"/>
              <w:ind w:right="-110"/>
              <w:jc w:val="center"/>
              <w:rPr>
                <w:b/>
                <w:bCs/>
                <w:color w:val="000000"/>
                <w:szCs w:val="20"/>
              </w:rPr>
            </w:pPr>
          </w:p>
        </w:tc>
        <w:tc>
          <w:tcPr>
            <w:tcW w:w="2187" w:type="dxa"/>
            <w:tcBorders>
              <w:bottom w:val="single" w:sz="4" w:space="0" w:color="000000"/>
              <w:right w:val="single" w:sz="4" w:space="0" w:color="000000"/>
            </w:tcBorders>
            <w:vAlign w:val="center"/>
          </w:tcPr>
          <w:p w:rsidR="00E7713F" w:rsidRDefault="00E7713F" w:rsidP="00E7713F">
            <w:pPr>
              <w:widowControl w:val="0"/>
              <w:jc w:val="center"/>
              <w:rPr>
                <w:b/>
                <w:bCs/>
                <w:color w:val="000000"/>
                <w:szCs w:val="20"/>
              </w:rPr>
            </w:pPr>
          </w:p>
        </w:tc>
      </w:tr>
    </w:tbl>
    <w:p w:rsidR="008F3642" w:rsidRDefault="008F3642">
      <w:pPr>
        <w:ind w:firstLine="709"/>
        <w:jc w:val="right"/>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p w:rsidR="008F3642" w:rsidRDefault="008F3642">
      <w:pPr>
        <w:jc w:val="center"/>
      </w:pPr>
    </w:p>
    <w:tbl>
      <w:tblPr>
        <w:tblW w:w="9571" w:type="dxa"/>
        <w:tblLayout w:type="fixed"/>
        <w:tblLook w:val="0000" w:firstRow="0" w:lastRow="0" w:firstColumn="0" w:lastColumn="0" w:noHBand="0" w:noVBand="0"/>
      </w:tblPr>
      <w:tblGrid>
        <w:gridCol w:w="4785"/>
        <w:gridCol w:w="4786"/>
      </w:tblGrid>
      <w:tr w:rsidR="008F3642">
        <w:tc>
          <w:tcPr>
            <w:tcW w:w="4785" w:type="dxa"/>
          </w:tcPr>
          <w:p w:rsidR="008F3642" w:rsidRDefault="001A73D8" w:rsidP="00A56501">
            <w:pPr>
              <w:widowControl w:val="0"/>
              <w:contextualSpacing/>
              <w:rPr>
                <w:highlight w:val="yellow"/>
              </w:rPr>
            </w:pPr>
            <w:r>
              <w:rPr>
                <w:color w:val="000000" w:themeColor="text1"/>
              </w:rPr>
              <w:t>Лицензиар</w:t>
            </w:r>
            <w:r>
              <w:t>:</w:t>
            </w:r>
          </w:p>
        </w:tc>
        <w:tc>
          <w:tcPr>
            <w:tcW w:w="4785" w:type="dxa"/>
          </w:tcPr>
          <w:p w:rsidR="008F3642" w:rsidRDefault="001A73D8" w:rsidP="00A56501">
            <w:pPr>
              <w:widowControl w:val="0"/>
              <w:contextualSpacing/>
              <w:rPr>
                <w:highlight w:val="yellow"/>
              </w:rPr>
            </w:pPr>
            <w:r>
              <w:rPr>
                <w:color w:val="000000" w:themeColor="text1"/>
              </w:rPr>
              <w:t>Лицензиат:</w:t>
            </w:r>
          </w:p>
        </w:tc>
      </w:tr>
      <w:tr w:rsidR="008F3642">
        <w:tc>
          <w:tcPr>
            <w:tcW w:w="4785" w:type="dxa"/>
          </w:tcPr>
          <w:p w:rsidR="00A56501" w:rsidRPr="000B58B6" w:rsidRDefault="00A56501" w:rsidP="00A56501">
            <w:pPr>
              <w:pStyle w:val="120"/>
              <w:widowControl w:val="0"/>
              <w:spacing w:before="0" w:after="0"/>
              <w:ind w:right="-3"/>
              <w:contextualSpacing/>
            </w:pPr>
            <w:r w:rsidRPr="000B58B6">
              <w:t>____________________________</w:t>
            </w:r>
          </w:p>
          <w:p w:rsidR="00A56501" w:rsidRPr="000B58B6" w:rsidRDefault="00A56501" w:rsidP="00A56501">
            <w:pPr>
              <w:pStyle w:val="120"/>
              <w:widowControl w:val="0"/>
              <w:spacing w:before="0" w:after="0"/>
              <w:ind w:right="-3"/>
              <w:contextualSpacing/>
            </w:pPr>
            <w:r w:rsidRPr="000B58B6">
              <w:t>____________________________</w:t>
            </w:r>
          </w:p>
          <w:p w:rsidR="00A56501" w:rsidRPr="000B58B6" w:rsidRDefault="00A56501" w:rsidP="00A56501">
            <w:pPr>
              <w:pStyle w:val="120"/>
              <w:widowControl w:val="0"/>
              <w:spacing w:before="0" w:after="0"/>
              <w:ind w:right="-3"/>
              <w:contextualSpacing/>
            </w:pPr>
          </w:p>
          <w:p w:rsidR="008F3642" w:rsidRDefault="00A56501" w:rsidP="00A56501">
            <w:pPr>
              <w:pStyle w:val="120"/>
              <w:widowControl w:val="0"/>
              <w:spacing w:before="0" w:after="0"/>
              <w:ind w:right="-3"/>
              <w:contextualSpacing/>
            </w:pPr>
            <w:r w:rsidRPr="000B58B6">
              <w:t>__________________  _______________</w:t>
            </w:r>
          </w:p>
        </w:tc>
        <w:tc>
          <w:tcPr>
            <w:tcW w:w="4785" w:type="dxa"/>
          </w:tcPr>
          <w:p w:rsidR="008F3642" w:rsidRDefault="001A73D8" w:rsidP="00A56501">
            <w:pPr>
              <w:pStyle w:val="120"/>
              <w:widowControl w:val="0"/>
              <w:spacing w:before="0" w:after="0"/>
              <w:ind w:right="-3"/>
              <w:contextualSpacing/>
            </w:pPr>
            <w:r>
              <w:t>Генеральный директор</w:t>
            </w:r>
          </w:p>
          <w:p w:rsidR="008F3642" w:rsidRDefault="001A73D8" w:rsidP="00A56501">
            <w:pPr>
              <w:pStyle w:val="120"/>
              <w:widowControl w:val="0"/>
              <w:spacing w:before="0" w:after="0"/>
              <w:ind w:right="-3"/>
              <w:contextualSpacing/>
            </w:pPr>
            <w:r>
              <w:t>АО «Гидроремонт-ВКК»</w:t>
            </w:r>
          </w:p>
          <w:p w:rsidR="008F3642" w:rsidRDefault="008F3642" w:rsidP="00A56501">
            <w:pPr>
              <w:pStyle w:val="120"/>
              <w:widowControl w:val="0"/>
              <w:spacing w:before="0" w:after="0"/>
              <w:ind w:right="-3"/>
              <w:contextualSpacing/>
            </w:pPr>
          </w:p>
          <w:p w:rsidR="008F3642" w:rsidRDefault="001A73D8" w:rsidP="00A56501">
            <w:pPr>
              <w:pStyle w:val="120"/>
              <w:widowControl w:val="0"/>
              <w:spacing w:before="0" w:after="0"/>
              <w:ind w:right="-3"/>
              <w:contextualSpacing/>
            </w:pPr>
            <w:r>
              <w:t>_______________ А.В. Ханцев</w:t>
            </w:r>
          </w:p>
        </w:tc>
      </w:tr>
    </w:tbl>
    <w:p w:rsidR="00A56501" w:rsidRDefault="00A56501">
      <w:r>
        <w:br w:type="page"/>
      </w:r>
    </w:p>
    <w:p w:rsidR="008F3642" w:rsidRDefault="001A73D8">
      <w:pPr>
        <w:ind w:firstLine="709"/>
        <w:jc w:val="right"/>
      </w:pPr>
      <w:r>
        <w:lastRenderedPageBreak/>
        <w:t xml:space="preserve">Приложение № 3 к Договору </w:t>
      </w:r>
    </w:p>
    <w:p w:rsidR="008F3642" w:rsidRDefault="00A56501" w:rsidP="00A56501">
      <w:pPr>
        <w:jc w:val="right"/>
      </w:pPr>
      <w:r>
        <w:t>от «____» ________ 202_ г. №______________________</w:t>
      </w:r>
    </w:p>
    <w:p w:rsidR="008F3642" w:rsidRDefault="008F3642">
      <w:pPr>
        <w:jc w:val="center"/>
      </w:pPr>
    </w:p>
    <w:p w:rsidR="008F3642" w:rsidRDefault="008F3642">
      <w:pPr>
        <w:jc w:val="center"/>
      </w:pPr>
    </w:p>
    <w:p w:rsidR="008F3642" w:rsidRDefault="008F3642">
      <w:pPr>
        <w:jc w:val="center"/>
      </w:pPr>
    </w:p>
    <w:p w:rsidR="008F3642" w:rsidRDefault="001A73D8">
      <w:pPr>
        <w:jc w:val="center"/>
      </w:pPr>
      <w:r>
        <w:t>КАЛЕНДАРНЫЙ ГРАФИК ОКАЗАНИЯ УСЛУГ И ПРЕДОСТАВЛЕНИЯ ПРАВ</w:t>
      </w:r>
    </w:p>
    <w:p w:rsidR="008F3642" w:rsidRDefault="008F3642">
      <w:pPr>
        <w:jc w:val="center"/>
      </w:pPr>
    </w:p>
    <w:tbl>
      <w:tblPr>
        <w:tblW w:w="10275" w:type="dxa"/>
        <w:jc w:val="center"/>
        <w:tblLayout w:type="fixed"/>
        <w:tblLook w:val="01E0" w:firstRow="1" w:lastRow="1" w:firstColumn="1" w:lastColumn="1" w:noHBand="0" w:noVBand="0"/>
      </w:tblPr>
      <w:tblGrid>
        <w:gridCol w:w="846"/>
        <w:gridCol w:w="3544"/>
        <w:gridCol w:w="965"/>
        <w:gridCol w:w="1303"/>
        <w:gridCol w:w="3074"/>
        <w:gridCol w:w="543"/>
      </w:tblGrid>
      <w:tr w:rsidR="008F3642"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8F3642" w:rsidRPr="00260DD1" w:rsidRDefault="001A73D8">
            <w:pPr>
              <w:widowControl w:val="0"/>
              <w:jc w:val="center"/>
              <w:rPr>
                <w:sz w:val="22"/>
              </w:rPr>
            </w:pPr>
            <w:r w:rsidRPr="00260DD1">
              <w:rPr>
                <w:sz w:val="22"/>
                <w:lang w:eastAsia="ar-SA"/>
              </w:rPr>
              <w:t>№ этапа</w:t>
            </w:r>
          </w:p>
        </w:tc>
        <w:tc>
          <w:tcPr>
            <w:tcW w:w="3544" w:type="dxa"/>
            <w:tcBorders>
              <w:top w:val="single" w:sz="4" w:space="0" w:color="000000"/>
              <w:left w:val="single" w:sz="4" w:space="0" w:color="000000"/>
              <w:bottom w:val="single" w:sz="4" w:space="0" w:color="000000"/>
              <w:right w:val="single" w:sz="4" w:space="0" w:color="000000"/>
            </w:tcBorders>
            <w:vAlign w:val="center"/>
          </w:tcPr>
          <w:p w:rsidR="008F3642" w:rsidRPr="00260DD1" w:rsidRDefault="001A73D8">
            <w:pPr>
              <w:widowControl w:val="0"/>
              <w:jc w:val="center"/>
              <w:rPr>
                <w:sz w:val="22"/>
              </w:rPr>
            </w:pPr>
            <w:r w:rsidRPr="00260DD1">
              <w:rPr>
                <w:sz w:val="22"/>
                <w:lang w:eastAsia="ar-SA"/>
              </w:rPr>
              <w:t>Наименование Этапа</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8F3642" w:rsidRPr="00260DD1" w:rsidRDefault="001A73D8">
            <w:pPr>
              <w:widowControl w:val="0"/>
              <w:jc w:val="center"/>
              <w:rPr>
                <w:sz w:val="22"/>
              </w:rPr>
            </w:pPr>
            <w:r w:rsidRPr="00260DD1">
              <w:rPr>
                <w:sz w:val="22"/>
                <w:lang w:eastAsia="ar-SA"/>
              </w:rPr>
              <w:t>Период выполнения</w:t>
            </w:r>
          </w:p>
        </w:tc>
        <w:tc>
          <w:tcPr>
            <w:tcW w:w="3074" w:type="dxa"/>
            <w:tcBorders>
              <w:top w:val="single" w:sz="4" w:space="0" w:color="000000"/>
              <w:left w:val="single" w:sz="4" w:space="0" w:color="000000"/>
              <w:bottom w:val="single" w:sz="4" w:space="0" w:color="000000"/>
              <w:right w:val="single" w:sz="4" w:space="0" w:color="000000"/>
            </w:tcBorders>
            <w:vAlign w:val="center"/>
          </w:tcPr>
          <w:p w:rsidR="008F3642" w:rsidRPr="00260DD1" w:rsidRDefault="001A73D8">
            <w:pPr>
              <w:widowControl w:val="0"/>
              <w:jc w:val="center"/>
              <w:rPr>
                <w:sz w:val="22"/>
              </w:rPr>
            </w:pPr>
            <w:r w:rsidRPr="00260DD1">
              <w:rPr>
                <w:sz w:val="22"/>
                <w:lang w:eastAsia="ar-SA"/>
              </w:rPr>
              <w:t>Отчетные документы</w:t>
            </w: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sidRPr="00260DD1">
              <w:rPr>
                <w:sz w:val="22"/>
                <w:lang w:eastAsia="ar-SA"/>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Передача права использования Программы для ЭВМ</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5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971319" w:rsidP="00260DD1">
            <w:pPr>
              <w:widowControl w:val="0"/>
              <w:rPr>
                <w:sz w:val="22"/>
                <w:highlight w:val="yellow"/>
                <w:lang w:eastAsia="ar-SA"/>
              </w:rPr>
            </w:pPr>
            <w:hyperlink r:id="rId19" w:tgtFrame="consultantplus://offline/ref=8C84DA515E544E2EFB69A3048192FED505B0BFDC5386D4AEFE4FD64EED2E473F109E5C2D42B33CEE1A4773ECYD4FK">
              <w:bookmarkStart w:id="45" w:name="_Hlk189298970"/>
              <w:r w:rsidR="00260DD1" w:rsidRPr="00C67E4D">
                <w:rPr>
                  <w:rFonts w:eastAsia="Liberation Serif"/>
                  <w:sz w:val="22"/>
                </w:rPr>
                <w:t>Акт</w:t>
              </w:r>
            </w:hyperlink>
            <w:r w:rsidR="00260DD1" w:rsidRPr="00C67E4D">
              <w:rPr>
                <w:rFonts w:eastAsia="Liberation Serif"/>
                <w:sz w:val="22"/>
              </w:rPr>
              <w:t xml:space="preserve"> </w:t>
            </w:r>
            <w:r w:rsidR="00260DD1" w:rsidRPr="00C67E4D">
              <w:rPr>
                <w:sz w:val="22"/>
              </w:rPr>
              <w:t>приема-передачи неисключительного права использования ПО</w:t>
            </w:r>
            <w:r w:rsidR="00260DD1" w:rsidRPr="00C67E4D">
              <w:rPr>
                <w:rFonts w:eastAsia="Liberation Serif"/>
                <w:sz w:val="22"/>
              </w:rPr>
              <w:t xml:space="preserve"> </w:t>
            </w:r>
            <w:proofErr w:type="spellStart"/>
            <w:r w:rsidR="00260DD1" w:rsidRPr="00C67E4D">
              <w:rPr>
                <w:rFonts w:eastAsia="Liberation Serif"/>
                <w:sz w:val="22"/>
              </w:rPr>
              <w:t>по</w:t>
            </w:r>
            <w:proofErr w:type="spellEnd"/>
            <w:r w:rsidR="00260DD1" w:rsidRPr="00C67E4D">
              <w:rPr>
                <w:rFonts w:eastAsia="Liberation Serif"/>
                <w:sz w:val="22"/>
              </w:rPr>
              <w:t xml:space="preserve"> форме Приложения № 4 к Договору. </w:t>
            </w:r>
            <w:bookmarkEnd w:id="45"/>
          </w:p>
        </w:tc>
      </w:tr>
      <w:tr w:rsidR="00260DD1" w:rsidRPr="00260DD1" w:rsidTr="002964D7">
        <w:trPr>
          <w:gridAfter w:val="1"/>
          <w:wAfter w:w="543" w:type="dxa"/>
          <w:trHeight w:val="65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rPr>
            </w:pPr>
            <w:r w:rsidRPr="00260DD1">
              <w:rPr>
                <w:sz w:val="22"/>
                <w:lang w:eastAsia="ar-SA"/>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Работы по внедрению ПО согласно Техническому заданию</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30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sz w:val="22"/>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rPr>
            </w:pPr>
            <w:r w:rsidRPr="00260DD1">
              <w:rPr>
                <w:sz w:val="22"/>
                <w:lang w:eastAsia="ar-SA"/>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Проверка предоставления Заказчиком пунктов выдачи и приемки носимых устройств и их готовности согласно требованиям ТТ к пунктам выдачи и приемки носимых устройств</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5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widowControl w:val="0"/>
              <w:suppressAutoHyphens w:val="0"/>
              <w:rPr>
                <w:sz w:val="22"/>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Установка ПО на каждое из носимых устройств</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15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Помощь Заказчику в настройке оборудования, необходимого для функционирования ПО, указанного в Таблице №4 настоящего ТТ</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5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6</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Установка ПО в ИТ-инфраструктуре Заказчика и настройка базовых компонентов ПО</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5 рабочих дней с даты заключения договора</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Приемка работ на соответствие ТТ</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3 рабочих дней</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Участие в испытаниях, проводимых Заказчиком</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 xml:space="preserve">В течении 27 рабочих дней </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Участие в опытной эксплуатации ПО на площадках, указанных в Таблице 1 настоящего ТТ</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22 рабочих дней</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260DD1" w:rsidRPr="00260DD1" w:rsidTr="002964D7">
        <w:trPr>
          <w:gridAfter w:val="1"/>
          <w:wAfter w:w="543" w:type="dxa"/>
          <w:trHeight w:val="413"/>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60DD1" w:rsidRPr="00260DD1" w:rsidRDefault="00260DD1" w:rsidP="00260DD1">
            <w:pPr>
              <w:widowControl w:val="0"/>
              <w:jc w:val="center"/>
              <w:rPr>
                <w:sz w:val="22"/>
                <w:lang w:eastAsia="ar-SA"/>
              </w:rPr>
            </w:pPr>
            <w:r>
              <w:rPr>
                <w:sz w:val="22"/>
                <w:lang w:eastAsia="ar-SA"/>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60DD1" w:rsidRPr="00260DD1" w:rsidRDefault="00260DD1" w:rsidP="00260DD1">
            <w:pPr>
              <w:widowControl w:val="0"/>
              <w:rPr>
                <w:color w:val="000000"/>
                <w:sz w:val="22"/>
              </w:rPr>
            </w:pPr>
            <w:r w:rsidRPr="00260DD1">
              <w:rPr>
                <w:color w:val="000000"/>
                <w:sz w:val="22"/>
              </w:rPr>
              <w:t>Участие в проведение приемочных испытаний и переводе ПО в постоянную эксплуатацию</w:t>
            </w:r>
          </w:p>
        </w:tc>
        <w:tc>
          <w:tcPr>
            <w:tcW w:w="2268" w:type="dxa"/>
            <w:gridSpan w:val="2"/>
            <w:tcBorders>
              <w:top w:val="single" w:sz="4" w:space="0" w:color="000000"/>
              <w:left w:val="single" w:sz="4" w:space="0" w:color="000000"/>
              <w:bottom w:val="single" w:sz="4" w:space="0" w:color="000000"/>
              <w:right w:val="single" w:sz="4" w:space="0" w:color="000000"/>
            </w:tcBorders>
          </w:tcPr>
          <w:p w:rsidR="00260DD1" w:rsidRPr="00260DD1" w:rsidRDefault="00260DD1" w:rsidP="00260DD1">
            <w:pPr>
              <w:widowControl w:val="0"/>
              <w:rPr>
                <w:sz w:val="22"/>
              </w:rPr>
            </w:pPr>
            <w:r w:rsidRPr="00260DD1">
              <w:rPr>
                <w:sz w:val="22"/>
              </w:rPr>
              <w:t>В течении 5 рабочих дней</w:t>
            </w:r>
          </w:p>
        </w:tc>
        <w:tc>
          <w:tcPr>
            <w:tcW w:w="3074" w:type="dxa"/>
            <w:tcBorders>
              <w:top w:val="single" w:sz="4" w:space="0" w:color="000000"/>
              <w:left w:val="single" w:sz="4" w:space="0" w:color="000000"/>
              <w:bottom w:val="single" w:sz="4" w:space="0" w:color="000000"/>
              <w:right w:val="single" w:sz="4" w:space="0" w:color="000000"/>
            </w:tcBorders>
            <w:vAlign w:val="center"/>
          </w:tcPr>
          <w:p w:rsidR="00260DD1" w:rsidRPr="00B95581" w:rsidRDefault="00260DD1" w:rsidP="00260DD1">
            <w:pPr>
              <w:pStyle w:val="a7"/>
              <w:widowControl w:val="0"/>
              <w:suppressAutoHyphens w:val="0"/>
              <w:spacing w:before="0" w:after="0"/>
              <w:ind w:left="73" w:firstLine="0"/>
              <w:jc w:val="left"/>
              <w:rPr>
                <w:rFonts w:eastAsia="Calibri"/>
                <w:sz w:val="22"/>
                <w:lang w:eastAsia="en-US"/>
              </w:rPr>
            </w:pPr>
          </w:p>
        </w:tc>
      </w:tr>
      <w:tr w:rsidR="00A56501" w:rsidTr="002964D7">
        <w:tblPrEx>
          <w:jc w:val="left"/>
          <w:tblLook w:val="0000" w:firstRow="0" w:lastRow="0" w:firstColumn="0" w:lastColumn="0" w:noHBand="0" w:noVBand="0"/>
        </w:tblPrEx>
        <w:tc>
          <w:tcPr>
            <w:tcW w:w="5355" w:type="dxa"/>
            <w:gridSpan w:val="3"/>
          </w:tcPr>
          <w:p w:rsidR="00A56501" w:rsidRDefault="00A56501" w:rsidP="00B577D2">
            <w:pPr>
              <w:widowControl w:val="0"/>
              <w:contextualSpacing/>
              <w:rPr>
                <w:highlight w:val="yellow"/>
              </w:rPr>
            </w:pPr>
            <w:r>
              <w:rPr>
                <w:color w:val="000000" w:themeColor="text1"/>
              </w:rPr>
              <w:t>Лицензиар</w:t>
            </w:r>
            <w:r>
              <w:t>:</w:t>
            </w:r>
          </w:p>
        </w:tc>
        <w:tc>
          <w:tcPr>
            <w:tcW w:w="4920" w:type="dxa"/>
            <w:gridSpan w:val="3"/>
          </w:tcPr>
          <w:p w:rsidR="00A56501" w:rsidRDefault="00A56501" w:rsidP="00B577D2">
            <w:pPr>
              <w:widowControl w:val="0"/>
              <w:contextualSpacing/>
              <w:rPr>
                <w:highlight w:val="yellow"/>
              </w:rPr>
            </w:pPr>
            <w:r>
              <w:rPr>
                <w:color w:val="000000" w:themeColor="text1"/>
              </w:rPr>
              <w:t>Лицензиат:</w:t>
            </w:r>
          </w:p>
        </w:tc>
      </w:tr>
      <w:tr w:rsidR="00A56501" w:rsidTr="002964D7">
        <w:tblPrEx>
          <w:jc w:val="left"/>
          <w:tblLook w:val="0000" w:firstRow="0" w:lastRow="0" w:firstColumn="0" w:lastColumn="0" w:noHBand="0" w:noVBand="0"/>
        </w:tblPrEx>
        <w:tc>
          <w:tcPr>
            <w:tcW w:w="5355" w:type="dxa"/>
            <w:gridSpan w:val="3"/>
          </w:tcPr>
          <w:p w:rsidR="00A56501" w:rsidRPr="000B58B6" w:rsidRDefault="00A56501" w:rsidP="00B577D2">
            <w:pPr>
              <w:pStyle w:val="120"/>
              <w:widowControl w:val="0"/>
              <w:spacing w:before="0" w:after="0"/>
              <w:ind w:right="-3"/>
              <w:contextualSpacing/>
            </w:pPr>
            <w:r w:rsidRPr="000B58B6">
              <w:t>____________________________</w:t>
            </w:r>
          </w:p>
          <w:p w:rsidR="00A56501" w:rsidRPr="000B58B6" w:rsidRDefault="00A56501" w:rsidP="00B577D2">
            <w:pPr>
              <w:pStyle w:val="120"/>
              <w:widowControl w:val="0"/>
              <w:spacing w:before="0" w:after="0"/>
              <w:ind w:right="-3"/>
              <w:contextualSpacing/>
            </w:pPr>
            <w:r w:rsidRPr="000B58B6">
              <w:t>____________________________</w:t>
            </w:r>
          </w:p>
          <w:p w:rsidR="00A56501" w:rsidRPr="000B58B6" w:rsidRDefault="00A56501" w:rsidP="00B577D2">
            <w:pPr>
              <w:pStyle w:val="120"/>
              <w:widowControl w:val="0"/>
              <w:spacing w:before="0" w:after="0"/>
              <w:ind w:right="-3"/>
              <w:contextualSpacing/>
            </w:pPr>
          </w:p>
          <w:p w:rsidR="00A56501" w:rsidRDefault="00A56501" w:rsidP="00B577D2">
            <w:pPr>
              <w:pStyle w:val="120"/>
              <w:widowControl w:val="0"/>
              <w:spacing w:before="0" w:after="0"/>
              <w:ind w:right="-3"/>
              <w:contextualSpacing/>
            </w:pPr>
            <w:r w:rsidRPr="000B58B6">
              <w:t>__________________  _______________</w:t>
            </w:r>
          </w:p>
        </w:tc>
        <w:tc>
          <w:tcPr>
            <w:tcW w:w="4920" w:type="dxa"/>
            <w:gridSpan w:val="3"/>
          </w:tcPr>
          <w:p w:rsidR="00A56501" w:rsidRDefault="00A56501" w:rsidP="00B577D2">
            <w:pPr>
              <w:pStyle w:val="120"/>
              <w:widowControl w:val="0"/>
              <w:spacing w:before="0" w:after="0"/>
              <w:ind w:right="-3"/>
              <w:contextualSpacing/>
            </w:pPr>
            <w:r>
              <w:t>Генеральный директор</w:t>
            </w:r>
          </w:p>
          <w:p w:rsidR="00A56501" w:rsidRDefault="00A56501" w:rsidP="00B577D2">
            <w:pPr>
              <w:pStyle w:val="120"/>
              <w:widowControl w:val="0"/>
              <w:spacing w:before="0" w:after="0"/>
              <w:ind w:right="-3"/>
              <w:contextualSpacing/>
            </w:pPr>
            <w:r>
              <w:t>АО «Гидроремонт-ВКК»</w:t>
            </w:r>
          </w:p>
          <w:p w:rsidR="00A56501" w:rsidRDefault="00A56501" w:rsidP="00B577D2">
            <w:pPr>
              <w:pStyle w:val="120"/>
              <w:widowControl w:val="0"/>
              <w:spacing w:before="0" w:after="0"/>
              <w:ind w:right="-3"/>
              <w:contextualSpacing/>
            </w:pPr>
          </w:p>
          <w:p w:rsidR="00A56501" w:rsidRDefault="00A56501" w:rsidP="00B577D2">
            <w:pPr>
              <w:pStyle w:val="120"/>
              <w:widowControl w:val="0"/>
              <w:spacing w:before="0" w:after="0"/>
              <w:ind w:right="-3"/>
              <w:contextualSpacing/>
            </w:pPr>
            <w:r>
              <w:t>_______________ А.В. Ханцев</w:t>
            </w:r>
          </w:p>
        </w:tc>
      </w:tr>
    </w:tbl>
    <w:p w:rsidR="00A56501" w:rsidRDefault="00A56501">
      <w:r>
        <w:br w:type="page"/>
      </w:r>
    </w:p>
    <w:p w:rsidR="008F3642" w:rsidRDefault="001A73D8">
      <w:pPr>
        <w:ind w:firstLine="709"/>
        <w:jc w:val="right"/>
      </w:pPr>
      <w:r>
        <w:lastRenderedPageBreak/>
        <w:t xml:space="preserve">Приложение № 4 к Договору </w:t>
      </w:r>
    </w:p>
    <w:p w:rsidR="008F3642" w:rsidRDefault="00A56501">
      <w:pPr>
        <w:ind w:left="355"/>
        <w:jc w:val="right"/>
      </w:pPr>
      <w:r>
        <w:t>от «____» ________ 202_ г. №______________________</w:t>
      </w:r>
    </w:p>
    <w:p w:rsidR="008F3642" w:rsidRDefault="008F3642">
      <w:pPr>
        <w:ind w:left="355"/>
        <w:jc w:val="right"/>
      </w:pPr>
    </w:p>
    <w:p w:rsidR="008F3642" w:rsidRDefault="008F3642">
      <w:pPr>
        <w:ind w:left="355"/>
        <w:jc w:val="right"/>
      </w:pPr>
    </w:p>
    <w:p w:rsidR="008F3642" w:rsidRDefault="008F3642">
      <w:pPr>
        <w:ind w:left="355"/>
        <w:jc w:val="right"/>
      </w:pPr>
    </w:p>
    <w:p w:rsidR="008F3642" w:rsidRDefault="001A73D8">
      <w:pPr>
        <w:pStyle w:val="affd"/>
        <w:jc w:val="center"/>
        <w:rPr>
          <w:rFonts w:ascii="Times New Roman" w:hAnsi="Times New Roman" w:cs="Times New Roman"/>
          <w:b/>
          <w:bCs/>
        </w:rPr>
      </w:pPr>
      <w:r>
        <w:rPr>
          <w:rFonts w:ascii="Times New Roman" w:hAnsi="Times New Roman" w:cs="Times New Roman"/>
          <w:iCs/>
        </w:rPr>
        <w:t>ФОРМА</w:t>
      </w:r>
    </w:p>
    <w:p w:rsidR="008F3642" w:rsidRDefault="00971319">
      <w:pPr>
        <w:jc w:val="center"/>
      </w:pPr>
      <w:hyperlink r:id="rId20" w:tgtFrame="consultantplus://offline/ref=8C84DA515E544E2EFB69A3048192FED505B0BFDC5386D4AEFE4FD64EED2E473F109E5C2D42B33CEE1A4773ECYD4FK">
        <w:r w:rsidR="001A73D8">
          <w:rPr>
            <w:rFonts w:eastAsia="Liberation Serif"/>
            <w:highlight w:val="white"/>
          </w:rPr>
          <w:t>Акт</w:t>
        </w:r>
      </w:hyperlink>
      <w:r w:rsidR="001A73D8">
        <w:rPr>
          <w:rFonts w:eastAsia="Liberation Serif"/>
          <w:highlight w:val="white"/>
        </w:rPr>
        <w:t xml:space="preserve"> </w:t>
      </w:r>
      <w:r w:rsidR="001A73D8">
        <w:rPr>
          <w:highlight w:val="white"/>
        </w:rPr>
        <w:t>приема-передачи неисключительного права использования ПО</w:t>
      </w:r>
    </w:p>
    <w:p w:rsidR="008F3642" w:rsidRDefault="008F3642"/>
    <w:p w:rsidR="008F3642" w:rsidRDefault="001A73D8">
      <w:r>
        <w:t xml:space="preserve">г. </w:t>
      </w:r>
      <w:r w:rsidR="00C67E4D">
        <w:t>Нижний Новгород</w:t>
      </w:r>
      <w:r>
        <w:t xml:space="preserve">       </w:t>
      </w:r>
      <w:r w:rsidR="00C67E4D">
        <w:t xml:space="preserve">            </w:t>
      </w:r>
      <w:r>
        <w:t xml:space="preserve">                                                              «_____» ________202</w:t>
      </w:r>
      <w:r w:rsidR="00A56501">
        <w:t>_</w:t>
      </w:r>
      <w:r>
        <w:t xml:space="preserve"> г.</w:t>
      </w:r>
    </w:p>
    <w:p w:rsidR="008F3642" w:rsidRDefault="008F3642"/>
    <w:p w:rsidR="008F3642" w:rsidRPr="00C67E4D" w:rsidRDefault="001A73D8">
      <w:pPr>
        <w:spacing w:line="276" w:lineRule="auto"/>
        <w:jc w:val="both"/>
      </w:pPr>
      <w:r>
        <w:tab/>
        <w:t xml:space="preserve">Мы, нижеподписавшиеся, от лица </w:t>
      </w:r>
      <w:r w:rsidR="00C67E4D" w:rsidRPr="00C67E4D">
        <w:t>Лицензиара</w:t>
      </w:r>
      <w:r w:rsidRPr="00C67E4D">
        <w:t xml:space="preserve"> - _____________, действующего на основании ___________, с одной стороны, и от лица </w:t>
      </w:r>
      <w:r w:rsidR="00C67E4D" w:rsidRPr="00C67E4D">
        <w:t>Лицензиата</w:t>
      </w:r>
      <w:r w:rsidR="00C67E4D">
        <w:t xml:space="preserve"> ____________________,</w:t>
      </w:r>
      <w:r w:rsidRPr="00C67E4D">
        <w:t xml:space="preserve"> действующего на основании ________________, составили настоящий акт о том, что Исполнителем предоставлены, а Заказчиком приняты права использования </w:t>
      </w:r>
      <w:r w:rsidR="001C11AF" w:rsidRPr="00C67E4D">
        <w:t>программы для ЭВМ для мониторинга физического труда</w:t>
      </w:r>
      <w:r w:rsidRPr="00C67E4D">
        <w:t xml:space="preserve"> в соответствии с Договором  от ___________ № _______________.</w:t>
      </w:r>
    </w:p>
    <w:p w:rsidR="008F3642" w:rsidRPr="00C67E4D" w:rsidRDefault="008F3642">
      <w:pPr>
        <w:spacing w:line="276" w:lineRule="auto"/>
        <w:jc w:val="both"/>
      </w:pPr>
    </w:p>
    <w:p w:rsidR="008F3642" w:rsidRDefault="001A73D8">
      <w:pPr>
        <w:spacing w:line="276" w:lineRule="auto"/>
        <w:jc w:val="both"/>
      </w:pPr>
      <w:r w:rsidRPr="00C67E4D">
        <w:t xml:space="preserve">Общая стоимость </w:t>
      </w:r>
      <w:r w:rsidR="001C11AF" w:rsidRPr="00C67E4D">
        <w:t>программы для ЭВМ для мониторинга физического труда</w:t>
      </w:r>
      <w:r w:rsidR="001C11AF" w:rsidRPr="001C11AF">
        <w:t xml:space="preserve"> </w:t>
      </w:r>
      <w:r w:rsidRPr="006F0EC3">
        <w:t xml:space="preserve">составляет </w:t>
      </w:r>
      <w:r w:rsidR="006F0EC3" w:rsidRPr="006F0EC3">
        <w:t>___________</w:t>
      </w:r>
      <w:r w:rsidRPr="006F0EC3">
        <w:t xml:space="preserve"> рублей (</w:t>
      </w:r>
      <w:r w:rsidR="006F0EC3" w:rsidRPr="006F0EC3">
        <w:t>_________________________</w:t>
      </w:r>
      <w:r w:rsidRPr="006F0EC3">
        <w:t xml:space="preserve"> рублей </w:t>
      </w:r>
      <w:r w:rsidR="006F0EC3" w:rsidRPr="006F0EC3">
        <w:t>___</w:t>
      </w:r>
      <w:r w:rsidRPr="006F0EC3">
        <w:t xml:space="preserve"> копеек), </w:t>
      </w:r>
      <w:r w:rsidRPr="006F0EC3">
        <w:rPr>
          <w:rFonts w:eastAsia="Liberation Serif"/>
        </w:rPr>
        <w:t>НДС не о</w:t>
      </w:r>
      <w:r>
        <w:rPr>
          <w:rFonts w:eastAsia="Liberation Serif"/>
        </w:rPr>
        <w:t>благается на основании Гл. 26.2. Налогового Кодекса Российской Федерации</w:t>
      </w:r>
      <w:r>
        <w:t>.</w:t>
      </w:r>
    </w:p>
    <w:p w:rsidR="008F3642" w:rsidRDefault="008F3642">
      <w:pPr>
        <w:tabs>
          <w:tab w:val="left" w:pos="1418"/>
        </w:tabs>
      </w:pPr>
    </w:p>
    <w:p w:rsidR="008F3642" w:rsidRDefault="008F3642">
      <w:pPr>
        <w:ind w:left="355"/>
        <w:jc w:val="right"/>
      </w:pPr>
    </w:p>
    <w:p w:rsidR="008F3642" w:rsidRDefault="008F3642">
      <w:pPr>
        <w:ind w:left="355"/>
        <w:jc w:val="right"/>
      </w:pPr>
    </w:p>
    <w:p w:rsidR="008F3642" w:rsidRDefault="008F3642">
      <w:pPr>
        <w:ind w:left="355"/>
        <w:jc w:val="right"/>
      </w:pPr>
    </w:p>
    <w:p w:rsidR="008F3642" w:rsidRDefault="008F3642">
      <w:pPr>
        <w:ind w:left="355"/>
        <w:jc w:val="right"/>
      </w:pPr>
    </w:p>
    <w:tbl>
      <w:tblPr>
        <w:tblW w:w="9580" w:type="dxa"/>
        <w:tblLayout w:type="fixed"/>
        <w:tblLook w:val="04A0" w:firstRow="1" w:lastRow="0" w:firstColumn="1" w:lastColumn="0" w:noHBand="0" w:noVBand="1"/>
      </w:tblPr>
      <w:tblGrid>
        <w:gridCol w:w="4785"/>
        <w:gridCol w:w="4795"/>
      </w:tblGrid>
      <w:tr w:rsidR="008F3642">
        <w:tc>
          <w:tcPr>
            <w:tcW w:w="4785" w:type="dxa"/>
            <w:shd w:val="clear" w:color="FFFFFF" w:fill="FFFFFF"/>
          </w:tcPr>
          <w:p w:rsidR="008F3642" w:rsidRDefault="001A73D8">
            <w:pPr>
              <w:widowControl w:val="0"/>
            </w:pPr>
            <w:r>
              <w:t>Лицензиат:</w:t>
            </w:r>
          </w:p>
          <w:p w:rsidR="008F3642" w:rsidRDefault="008F3642">
            <w:pPr>
              <w:widowControl w:val="0"/>
            </w:pPr>
          </w:p>
          <w:p w:rsidR="008F3642" w:rsidRDefault="008F3642">
            <w:pPr>
              <w:widowControl w:val="0"/>
            </w:pPr>
          </w:p>
          <w:p w:rsidR="008F3642" w:rsidRDefault="008F3642">
            <w:pPr>
              <w:widowControl w:val="0"/>
            </w:pPr>
          </w:p>
          <w:p w:rsidR="008F3642" w:rsidRDefault="008F3642">
            <w:pPr>
              <w:widowControl w:val="0"/>
            </w:pPr>
          </w:p>
          <w:p w:rsidR="008F3642" w:rsidRDefault="001A73D8">
            <w:pPr>
              <w:widowControl w:val="0"/>
              <w:tabs>
                <w:tab w:val="left" w:pos="1418"/>
              </w:tabs>
            </w:pPr>
            <w:r>
              <w:t xml:space="preserve">_______________ / _____________ </w:t>
            </w:r>
          </w:p>
        </w:tc>
        <w:tc>
          <w:tcPr>
            <w:tcW w:w="4795" w:type="dxa"/>
            <w:shd w:val="clear" w:color="FFFFFF" w:fill="FFFFFF"/>
          </w:tcPr>
          <w:p w:rsidR="008F3642" w:rsidRDefault="001A73D8">
            <w:pPr>
              <w:widowControl w:val="0"/>
            </w:pPr>
            <w:r>
              <w:rPr>
                <w:color w:val="000000" w:themeColor="text1"/>
              </w:rPr>
              <w:t>Лицензиар</w:t>
            </w:r>
            <w:r>
              <w:t xml:space="preserve">: </w:t>
            </w:r>
          </w:p>
          <w:p w:rsidR="008F3642" w:rsidRDefault="008F3642">
            <w:pPr>
              <w:widowControl w:val="0"/>
              <w:tabs>
                <w:tab w:val="left" w:pos="1418"/>
              </w:tabs>
            </w:pPr>
          </w:p>
          <w:p w:rsidR="008F3642" w:rsidRDefault="008F3642">
            <w:pPr>
              <w:widowControl w:val="0"/>
              <w:tabs>
                <w:tab w:val="left" w:pos="1418"/>
              </w:tabs>
            </w:pPr>
          </w:p>
          <w:p w:rsidR="008F3642" w:rsidRDefault="008F3642">
            <w:pPr>
              <w:widowControl w:val="0"/>
              <w:tabs>
                <w:tab w:val="left" w:pos="1418"/>
              </w:tabs>
            </w:pPr>
          </w:p>
          <w:p w:rsidR="008F3642" w:rsidRDefault="008F3642">
            <w:pPr>
              <w:widowControl w:val="0"/>
              <w:tabs>
                <w:tab w:val="left" w:pos="1418"/>
              </w:tabs>
            </w:pPr>
          </w:p>
          <w:p w:rsidR="008F3642" w:rsidRDefault="001A73D8">
            <w:pPr>
              <w:widowControl w:val="0"/>
              <w:tabs>
                <w:tab w:val="left" w:pos="1418"/>
              </w:tabs>
            </w:pPr>
            <w:r>
              <w:t>_______________ / ___________________</w:t>
            </w:r>
          </w:p>
        </w:tc>
      </w:tr>
      <w:tr w:rsidR="008F3642">
        <w:tc>
          <w:tcPr>
            <w:tcW w:w="4785" w:type="dxa"/>
            <w:shd w:val="clear" w:color="FFFFFF" w:fill="FFFFFF"/>
          </w:tcPr>
          <w:p w:rsidR="008F3642" w:rsidRDefault="008F3642">
            <w:pPr>
              <w:widowControl w:val="0"/>
            </w:pPr>
          </w:p>
        </w:tc>
        <w:tc>
          <w:tcPr>
            <w:tcW w:w="4795" w:type="dxa"/>
            <w:shd w:val="clear" w:color="FFFFFF" w:fill="FFFFFF"/>
          </w:tcPr>
          <w:p w:rsidR="008F3642" w:rsidRDefault="008F3642">
            <w:pPr>
              <w:widowControl w:val="0"/>
            </w:pPr>
          </w:p>
        </w:tc>
      </w:tr>
    </w:tbl>
    <w:p w:rsidR="008F3642" w:rsidRDefault="008F3642">
      <w:pPr>
        <w:ind w:left="355"/>
        <w:jc w:val="right"/>
      </w:pPr>
    </w:p>
    <w:p w:rsidR="008F3642" w:rsidRDefault="008F3642">
      <w:pPr>
        <w:ind w:left="355"/>
        <w:jc w:val="right"/>
      </w:pPr>
    </w:p>
    <w:p w:rsidR="008F3642" w:rsidRDefault="008F3642">
      <w:pPr>
        <w:ind w:left="355"/>
        <w:jc w:val="right"/>
      </w:pPr>
    </w:p>
    <w:p w:rsidR="008F3642" w:rsidRDefault="008F3642">
      <w:pPr>
        <w:ind w:left="355"/>
        <w:jc w:val="right"/>
      </w:pPr>
    </w:p>
    <w:p w:rsidR="008F3642" w:rsidRDefault="008F3642">
      <w:pPr>
        <w:ind w:left="355"/>
        <w:jc w:val="right"/>
      </w:pPr>
    </w:p>
    <w:p w:rsidR="008F3642" w:rsidRDefault="008F3642">
      <w:pPr>
        <w:ind w:left="355"/>
        <w:jc w:val="right"/>
      </w:pPr>
    </w:p>
    <w:p w:rsidR="008F3642" w:rsidRDefault="001A73D8">
      <w:pPr>
        <w:pStyle w:val="affd"/>
        <w:rPr>
          <w:rFonts w:ascii="Times New Roman" w:hAnsi="Times New Roman" w:cs="Times New Roman"/>
          <w:b/>
          <w:bCs/>
        </w:rPr>
      </w:pPr>
      <w:r>
        <w:rPr>
          <w:rFonts w:ascii="Times New Roman" w:hAnsi="Times New Roman" w:cs="Times New Roman"/>
        </w:rPr>
        <w:t>ФОРМА СОГЛАСОВАНА:</w:t>
      </w:r>
    </w:p>
    <w:tbl>
      <w:tblPr>
        <w:tblW w:w="9571" w:type="dxa"/>
        <w:tblLayout w:type="fixed"/>
        <w:tblLook w:val="0000" w:firstRow="0" w:lastRow="0" w:firstColumn="0" w:lastColumn="0" w:noHBand="0" w:noVBand="0"/>
      </w:tblPr>
      <w:tblGrid>
        <w:gridCol w:w="4785"/>
        <w:gridCol w:w="4786"/>
      </w:tblGrid>
      <w:tr w:rsidR="00A56501" w:rsidTr="00B577D2">
        <w:tc>
          <w:tcPr>
            <w:tcW w:w="4785" w:type="dxa"/>
          </w:tcPr>
          <w:p w:rsidR="00A56501" w:rsidRDefault="00A56501" w:rsidP="00B577D2">
            <w:pPr>
              <w:widowControl w:val="0"/>
              <w:contextualSpacing/>
              <w:rPr>
                <w:highlight w:val="yellow"/>
              </w:rPr>
            </w:pPr>
            <w:r>
              <w:rPr>
                <w:color w:val="000000" w:themeColor="text1"/>
              </w:rPr>
              <w:t>Лицензиар</w:t>
            </w:r>
            <w:r>
              <w:t>:</w:t>
            </w:r>
          </w:p>
        </w:tc>
        <w:tc>
          <w:tcPr>
            <w:tcW w:w="4785" w:type="dxa"/>
          </w:tcPr>
          <w:p w:rsidR="00A56501" w:rsidRDefault="00A56501" w:rsidP="00B577D2">
            <w:pPr>
              <w:widowControl w:val="0"/>
              <w:contextualSpacing/>
              <w:rPr>
                <w:highlight w:val="yellow"/>
              </w:rPr>
            </w:pPr>
            <w:r>
              <w:rPr>
                <w:color w:val="000000" w:themeColor="text1"/>
              </w:rPr>
              <w:t>Лицензиат:</w:t>
            </w:r>
          </w:p>
        </w:tc>
      </w:tr>
      <w:tr w:rsidR="00A56501" w:rsidTr="00B577D2">
        <w:tc>
          <w:tcPr>
            <w:tcW w:w="4785" w:type="dxa"/>
          </w:tcPr>
          <w:p w:rsidR="00A56501" w:rsidRPr="000B58B6" w:rsidRDefault="00A56501" w:rsidP="00B577D2">
            <w:pPr>
              <w:pStyle w:val="120"/>
              <w:widowControl w:val="0"/>
              <w:spacing w:before="0" w:after="0"/>
              <w:ind w:right="-3"/>
              <w:contextualSpacing/>
            </w:pPr>
            <w:r w:rsidRPr="000B58B6">
              <w:t>____________________________</w:t>
            </w:r>
          </w:p>
          <w:p w:rsidR="00A56501" w:rsidRPr="000B58B6" w:rsidRDefault="00A56501" w:rsidP="00B577D2">
            <w:pPr>
              <w:pStyle w:val="120"/>
              <w:widowControl w:val="0"/>
              <w:spacing w:before="0" w:after="0"/>
              <w:ind w:right="-3"/>
              <w:contextualSpacing/>
            </w:pPr>
            <w:r w:rsidRPr="000B58B6">
              <w:t>____________________________</w:t>
            </w:r>
          </w:p>
          <w:p w:rsidR="00A56501" w:rsidRPr="000B58B6" w:rsidRDefault="00A56501" w:rsidP="00B577D2">
            <w:pPr>
              <w:pStyle w:val="120"/>
              <w:widowControl w:val="0"/>
              <w:spacing w:before="0" w:after="0"/>
              <w:ind w:right="-3"/>
              <w:contextualSpacing/>
            </w:pPr>
          </w:p>
          <w:p w:rsidR="00A56501" w:rsidRDefault="00A56501" w:rsidP="00B577D2">
            <w:pPr>
              <w:pStyle w:val="120"/>
              <w:widowControl w:val="0"/>
              <w:spacing w:before="0" w:after="0"/>
              <w:ind w:right="-3"/>
              <w:contextualSpacing/>
            </w:pPr>
            <w:r w:rsidRPr="000B58B6">
              <w:t>__________________  _______________</w:t>
            </w:r>
          </w:p>
        </w:tc>
        <w:tc>
          <w:tcPr>
            <w:tcW w:w="4785" w:type="dxa"/>
          </w:tcPr>
          <w:p w:rsidR="00A56501" w:rsidRDefault="00A56501" w:rsidP="00B577D2">
            <w:pPr>
              <w:pStyle w:val="120"/>
              <w:widowControl w:val="0"/>
              <w:spacing w:before="0" w:after="0"/>
              <w:ind w:right="-3"/>
              <w:contextualSpacing/>
            </w:pPr>
            <w:r>
              <w:t>Генеральный директор</w:t>
            </w:r>
          </w:p>
          <w:p w:rsidR="00A56501" w:rsidRDefault="00A56501" w:rsidP="00B577D2">
            <w:pPr>
              <w:pStyle w:val="120"/>
              <w:widowControl w:val="0"/>
              <w:spacing w:before="0" w:after="0"/>
              <w:ind w:right="-3"/>
              <w:contextualSpacing/>
            </w:pPr>
            <w:r>
              <w:t>АО «Гидроремонт-ВКК»</w:t>
            </w:r>
          </w:p>
          <w:p w:rsidR="00A56501" w:rsidRDefault="00A56501" w:rsidP="00B577D2">
            <w:pPr>
              <w:pStyle w:val="120"/>
              <w:widowControl w:val="0"/>
              <w:spacing w:before="0" w:after="0"/>
              <w:ind w:right="-3"/>
              <w:contextualSpacing/>
            </w:pPr>
          </w:p>
          <w:p w:rsidR="00A56501" w:rsidRDefault="00A56501" w:rsidP="00B577D2">
            <w:pPr>
              <w:pStyle w:val="120"/>
              <w:widowControl w:val="0"/>
              <w:spacing w:before="0" w:after="0"/>
              <w:ind w:right="-3"/>
              <w:contextualSpacing/>
            </w:pPr>
            <w:r>
              <w:t>_______________ А.В. Ханцев</w:t>
            </w:r>
          </w:p>
        </w:tc>
      </w:tr>
    </w:tbl>
    <w:p w:rsidR="008F3642" w:rsidRDefault="008F3642">
      <w:pPr>
        <w:jc w:val="right"/>
      </w:pPr>
    </w:p>
    <w:sectPr w:rsidR="008F3642">
      <w:headerReference w:type="default" r:id="rId21"/>
      <w:footerReference w:type="default" r:id="rId22"/>
      <w:headerReference w:type="first" r:id="rId23"/>
      <w:footerReference w:type="first" r:id="rId24"/>
      <w:pgSz w:w="11906" w:h="16838"/>
      <w:pgMar w:top="1134" w:right="799" w:bottom="1134" w:left="1466" w:header="0" w:footer="35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713" w:rsidRDefault="00B76713">
      <w:r>
        <w:separator/>
      </w:r>
    </w:p>
  </w:endnote>
  <w:endnote w:type="continuationSeparator" w:id="0">
    <w:p w:rsidR="00B76713" w:rsidRDefault="00B7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charset w:val="01"/>
    <w:family w:val="roman"/>
    <w:pitch w:val="variable"/>
  </w:font>
  <w:font w:name="OpenSymbol">
    <w:altName w:val="Arial Unicode MS"/>
    <w:charset w:val="02"/>
    <w:family w:val="auto"/>
    <w:pitch w:val="default"/>
  </w:font>
  <w:font w:name="PT Astra Serif">
    <w:altName w:val="Times New Roman"/>
    <w:charset w:val="01"/>
    <w:family w:val="roman"/>
    <w:pitch w:val="variable"/>
  </w:font>
  <w:font w:name="Noto Sans Devanagari">
    <w:altName w:val="Times New Roman"/>
    <w:panose1 w:val="00000000000000000000"/>
    <w:charset w:val="00"/>
    <w:family w:val="roman"/>
    <w:notTrueType/>
    <w:pitch w:val="default"/>
  </w:font>
  <w:font w:name="Arial Unicode MS">
    <w:panose1 w:val="020B0604020202020204"/>
    <w:charset w:val="00"/>
    <w:family w:val="auto"/>
    <w:pitch w:val="variable"/>
  </w:font>
  <w:font w:name="Baltica">
    <w:altName w:val="Times New Roman"/>
    <w:charset w:val="01"/>
    <w:family w:val="roman"/>
    <w:pitch w:val="variable"/>
  </w:font>
  <w:font w:name="Verdana">
    <w:panose1 w:val="020B0604030504040204"/>
    <w:charset w:val="CC"/>
    <w:family w:val="swiss"/>
    <w:pitch w:val="variable"/>
    <w:sig w:usb0="A10006FF" w:usb1="4000205B" w:usb2="00000010" w:usb3="00000000" w:csb0="0000019F" w:csb1="00000000"/>
  </w:font>
  <w:font w:name="Consultant">
    <w:altName w:val="Times New Roman"/>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pPr>
      <w:pStyle w:val="af"/>
      <w:rPr>
        <w:sz w:val="20"/>
        <w:szCs w:val="20"/>
      </w:rPr>
    </w:pPr>
    <w:r>
      <w:rPr>
        <w:sz w:val="20"/>
        <w:szCs w:val="20"/>
        <w:lang w:val="en-US"/>
      </w:rPr>
      <w:t xml:space="preserve">          </w:t>
    </w:r>
    <w:r>
      <w:rPr>
        <w:sz w:val="20"/>
        <w:szCs w:val="20"/>
      </w:rPr>
      <w:t xml:space="preserve">      </w:t>
    </w:r>
    <w:r>
      <w:rPr>
        <w:sz w:val="20"/>
        <w:szCs w:val="20"/>
        <w:lang w:val="en-US"/>
      </w:rPr>
      <w:t xml:space="preserve">                        </w:t>
    </w:r>
    <w:r>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pPr>
      <w:pStyle w:val="af"/>
      <w:rPr>
        <w:sz w:val="20"/>
        <w:szCs w:val="20"/>
      </w:rPr>
    </w:pPr>
    <w:r>
      <w:rPr>
        <w:sz w:val="20"/>
        <w:szCs w:val="20"/>
        <w:lang w:val="en-US"/>
      </w:rPr>
      <w:t xml:space="preserve">          </w:t>
    </w:r>
    <w:r>
      <w:rPr>
        <w:sz w:val="20"/>
        <w:szCs w:val="20"/>
      </w:rPr>
      <w:t xml:space="preserve">      </w:t>
    </w:r>
    <w:r>
      <w:rPr>
        <w:sz w:val="20"/>
        <w:szCs w:val="20"/>
        <w:lang w:val="en-US"/>
      </w:rPr>
      <w:t xml:space="preserve">                        </w:t>
    </w:r>
    <w:r>
      <w:rPr>
        <w:sz w:val="20"/>
        <w:szCs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713" w:rsidRDefault="00B76713">
      <w:pPr>
        <w:rPr>
          <w:sz w:val="12"/>
        </w:rPr>
      </w:pPr>
      <w:r>
        <w:separator/>
      </w:r>
    </w:p>
  </w:footnote>
  <w:footnote w:type="continuationSeparator" w:id="0">
    <w:p w:rsidR="00B76713" w:rsidRDefault="00B76713">
      <w:pPr>
        <w:rPr>
          <w:sz w:val="12"/>
        </w:rPr>
      </w:pPr>
      <w:r>
        <w:continuationSeparator/>
      </w:r>
    </w:p>
  </w:footnote>
  <w:footnote w:id="1">
    <w:p w:rsidR="00B76713" w:rsidRDefault="00B76713">
      <w:pPr>
        <w:pStyle w:val="a5"/>
      </w:pPr>
      <w:r>
        <w:rPr>
          <w:rStyle w:val="af5"/>
        </w:rPr>
        <w:footnoteRef/>
      </w:r>
      <w:r>
        <w:t>Далее ПО</w:t>
      </w:r>
    </w:p>
  </w:footnote>
  <w:footnote w:id="2">
    <w:p w:rsidR="00B76713" w:rsidRDefault="00B76713">
      <w:pPr>
        <w:pStyle w:val="a5"/>
      </w:pPr>
      <w:r>
        <w:rPr>
          <w:rStyle w:val="af5"/>
        </w:rPr>
        <w:footnoteRef/>
      </w:r>
      <w:r>
        <w:t>Далее СЭДО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pPr>
      <w:pStyle w:val="af1"/>
      <w:ind w:right="360"/>
    </w:pPr>
    <w:r>
      <w:rPr>
        <w:noProof/>
      </w:rPr>
      <mc:AlternateContent>
        <mc:Choice Requires="wps">
          <w:drawing>
            <wp:anchor distT="0" distB="0" distL="0" distR="0" simplePos="0" relativeHeight="251658752" behindDoc="1" locked="0" layoutInCell="0" allowOverlap="1" wp14:anchorId="08E6EDB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w14:anchorId="08E6EDB0" id="Врезка1" o:spid="_x0000_s1026" style="position:absolute;margin-left:-50.05pt;margin-top:.05pt;width:1.15pt;height:1.1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pPr>
      <w:pStyle w:val="af1"/>
      <w:ind w:right="360"/>
      <w:jc w:val="right"/>
      <w:rPr>
        <w:sz w:val="22"/>
        <w:szCs w:val="22"/>
      </w:rPr>
    </w:pPr>
    <w:r>
      <w:rPr>
        <w:noProof/>
        <w:sz w:val="22"/>
        <w:szCs w:val="22"/>
      </w:rPr>
      <mc:AlternateContent>
        <mc:Choice Requires="wps">
          <w:drawing>
            <wp:anchor distT="0" distB="0" distL="0" distR="0" simplePos="0" relativeHeight="251656704" behindDoc="1" locked="0" layoutInCell="0" allowOverlap="1" wp14:anchorId="10F6E0DE">
              <wp:simplePos x="0" y="0"/>
              <wp:positionH relativeFrom="margin">
                <wp:align>right</wp:align>
              </wp:positionH>
              <wp:positionV relativeFrom="paragraph">
                <wp:posOffset>635</wp:posOffset>
              </wp:positionV>
              <wp:extent cx="153035" cy="173990"/>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sidR="00971319">
                            <w:rPr>
                              <w:noProof/>
                              <w:color w:val="000000"/>
                            </w:rPr>
                            <w:t>6</w:t>
                          </w:r>
                          <w:r>
                            <w:rPr>
                              <w:color w:val="000000"/>
                            </w:rPr>
                            <w:fldChar w:fldCharType="end"/>
                          </w:r>
                        </w:p>
                      </w:txbxContent>
                    </wps:txbx>
                    <wps:bodyPr lIns="0" tIns="0" rIns="0" bIns="0" anchor="t">
                      <a:spAutoFit/>
                    </wps:bodyPr>
                  </wps:wsp>
                </a:graphicData>
              </a:graphic>
            </wp:anchor>
          </w:drawing>
        </mc:Choice>
        <mc:Fallback>
          <w:pict>
            <v:rect w14:anchorId="10F6E0DE" id="Врезка2" o:spid="_x0000_s1027" style="position:absolute;left:0;text-align:left;margin-left:-39.15pt;margin-top:.05pt;width:12.05pt;height:13.7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" o:allowincell="f" filled="f" stroked="f" strokeweight="0">
              <v:textbox style="mso-fit-shape-to-text:t" inset="0,0,0,0">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sidR="00971319">
                      <w:rPr>
                        <w:noProof/>
                        <w:color w:val="000000"/>
                      </w:rPr>
                      <w:t>6</w:t>
                    </w:r>
                    <w:r>
                      <w:rPr>
                        <w:color w:val="000000"/>
                      </w:rPr>
                      <w:fldChar w:fldCharType="end"/>
                    </w:r>
                  </w:p>
                </w:txbxContent>
              </v:textbox>
              <w10:wrap type="square" anchorx="margin"/>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pPr>
      <w:pStyle w:val="af1"/>
      <w:ind w:right="360"/>
      <w:jc w:val="right"/>
      <w:rPr>
        <w:sz w:val="22"/>
        <w:szCs w:val="22"/>
      </w:rPr>
    </w:pPr>
    <w:r>
      <w:rPr>
        <w:noProof/>
        <w:sz w:val="22"/>
        <w:szCs w:val="22"/>
      </w:rPr>
      <mc:AlternateContent>
        <mc:Choice Requires="wps">
          <w:drawing>
            <wp:anchor distT="0" distB="0" distL="0" distR="0" simplePos="0" relativeHeight="251657728" behindDoc="1" locked="0" layoutInCell="0" allowOverlap="1" wp14:anchorId="10F6E0DE">
              <wp:simplePos x="0" y="0"/>
              <wp:positionH relativeFrom="margin">
                <wp:align>right</wp:align>
              </wp:positionH>
              <wp:positionV relativeFrom="paragraph">
                <wp:posOffset>635</wp:posOffset>
              </wp:positionV>
              <wp:extent cx="153035" cy="173990"/>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Pr>
                              <w:color w:val="000000"/>
                            </w:rPr>
                            <w:t>8</w:t>
                          </w:r>
                          <w:r>
                            <w:rPr>
                              <w:color w:val="000000"/>
                            </w:rPr>
                            <w:fldChar w:fldCharType="end"/>
                          </w:r>
                        </w:p>
                      </w:txbxContent>
                    </wps:txbx>
                    <wps:bodyPr lIns="0" tIns="0" rIns="0" bIns="0" anchor="t">
                      <a:spAutoFit/>
                    </wps:bodyPr>
                  </wps:wsp>
                </a:graphicData>
              </a:graphic>
            </wp:anchor>
          </w:drawing>
        </mc:Choice>
        <mc:Fallback>
          <w:pict>
            <v:rect w14:anchorId="10F6E0DE" id="_x0000_s1028" style="position:absolute;left:0;text-align:left;margin-left:-39.15pt;margin-top:.05pt;width:12.05pt;height:13.7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" o:allowincell="f" filled="f" stroked="f" strokeweight="0">
              <v:textbox style="mso-fit-shape-to-text:t" inset="0,0,0,0">
                <w:txbxContent>
                  <w:p w:rsidR="00B76713" w:rsidRDefault="00B76713">
                    <w:pPr>
                      <w:pStyle w:val="af1"/>
                      <w:rPr>
                        <w:rStyle w:val="af2"/>
                      </w:rPr>
                    </w:pPr>
                    <w:r>
                      <w:rPr>
                        <w:color w:val="000000"/>
                      </w:rPr>
                      <w:fldChar w:fldCharType="begin"/>
                    </w:r>
                    <w:r>
                      <w:rPr>
                        <w:color w:val="000000"/>
                      </w:rPr>
                      <w:instrText xml:space="preserve"> PAGE </w:instrText>
                    </w:r>
                    <w:r>
                      <w:rPr>
                        <w:color w:val="000000"/>
                      </w:rPr>
                      <w:fldChar w:fldCharType="separate"/>
                    </w:r>
                    <w:r>
                      <w:rPr>
                        <w:color w:val="000000"/>
                      </w:rPr>
                      <w:t>8</w:t>
                    </w:r>
                    <w:r>
                      <w:rPr>
                        <w:color w:val="000000"/>
                      </w:rPr>
                      <w:fldChar w:fldCharType="end"/>
                    </w:r>
                  </w:p>
                </w:txbxContent>
              </v:textbox>
              <w10:wrap type="square" anchorx="margin"/>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13" w:rsidRDefault="00B7671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391C"/>
    <w:multiLevelType w:val="multilevel"/>
    <w:tmpl w:val="34A89460"/>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B562D3"/>
    <w:multiLevelType w:val="multilevel"/>
    <w:tmpl w:val="E45638C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0"/>
        </w:tabs>
        <w:ind w:left="5029" w:hanging="360"/>
      </w:pPr>
    </w:lvl>
    <w:lvl w:ilvl="6">
      <w:start w:val="1"/>
      <w:numFmt w:val="decimal"/>
      <w:lvlText w:val="%1.%2.%3.%4.%5.%6.%7"/>
      <w:lvlJc w:val="left"/>
      <w:pPr>
        <w:tabs>
          <w:tab w:val="num" w:pos="0"/>
        </w:tabs>
        <w:ind w:left="5749" w:hanging="360"/>
      </w:pPr>
    </w:lvl>
    <w:lvl w:ilvl="7">
      <w:start w:val="1"/>
      <w:numFmt w:val="decimal"/>
      <w:lvlText w:val="%1.%2.%3.%4.%5.%6.%7.%8"/>
      <w:lvlJc w:val="left"/>
      <w:pPr>
        <w:tabs>
          <w:tab w:val="num" w:pos="0"/>
        </w:tabs>
        <w:ind w:left="6469" w:hanging="360"/>
      </w:pPr>
    </w:lvl>
    <w:lvl w:ilvl="8">
      <w:start w:val="1"/>
      <w:numFmt w:val="decimal"/>
      <w:lvlText w:val="%1.%2.%3.%4.%5.%6.%7.%8.%9"/>
      <w:lvlJc w:val="left"/>
      <w:pPr>
        <w:tabs>
          <w:tab w:val="num" w:pos="0"/>
        </w:tabs>
        <w:ind w:left="7189" w:hanging="360"/>
      </w:pPr>
    </w:lvl>
  </w:abstractNum>
  <w:abstractNum w:abstractNumId="2" w15:restartNumberingAfterBreak="0">
    <w:nsid w:val="0EA90CCB"/>
    <w:multiLevelType w:val="multilevel"/>
    <w:tmpl w:val="E474E656"/>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1353"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15:restartNumberingAfterBreak="0">
    <w:nsid w:val="10EB2958"/>
    <w:multiLevelType w:val="multilevel"/>
    <w:tmpl w:val="AA90D706"/>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bullet"/>
      <w:pStyle w:val="3"/>
      <w:lvlText w:val=""/>
      <w:lvlJc w:val="left"/>
      <w:pPr>
        <w:tabs>
          <w:tab w:val="num" w:pos="2085"/>
        </w:tabs>
        <w:ind w:left="2085" w:hanging="1185"/>
      </w:pPr>
      <w:rPr>
        <w:rFonts w:ascii="Symbol" w:hAnsi="Symbol" w:cs="Symbol" w:hint="default"/>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139A23CE"/>
    <w:multiLevelType w:val="multilevel"/>
    <w:tmpl w:val="841CC1AE"/>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6B67B0F"/>
    <w:multiLevelType w:val="multilevel"/>
    <w:tmpl w:val="9F1A500E"/>
    <w:lvl w:ilvl="0">
      <w:start w:val="1"/>
      <w:numFmt w:val="decimal"/>
      <w:pStyle w:val="10"/>
      <w:lvlText w:val="%1."/>
      <w:lvlJc w:val="left"/>
      <w:pPr>
        <w:tabs>
          <w:tab w:val="num" w:pos="928"/>
        </w:tabs>
        <w:ind w:left="928" w:hanging="360"/>
      </w:pPr>
    </w:lvl>
    <w:lvl w:ilvl="1">
      <w:start w:val="1"/>
      <w:numFmt w:val="bullet"/>
      <w:pStyle w:val="20"/>
      <w:lvlText w:val=""/>
      <w:lvlJc w:val="left"/>
      <w:pPr>
        <w:tabs>
          <w:tab w:val="num" w:pos="1288"/>
        </w:tabs>
        <w:ind w:left="1000" w:hanging="432"/>
      </w:pPr>
      <w:rPr>
        <w:rFonts w:ascii="Symbol" w:hAnsi="Symbol" w:cs="Symbol" w:hint="default"/>
      </w:rPr>
    </w:lvl>
    <w:lvl w:ilvl="2">
      <w:start w:val="1"/>
      <w:numFmt w:val="decimal"/>
      <w:pStyle w:val="30"/>
      <w:lvlText w:val="%1.%2.%3."/>
      <w:lvlJc w:val="left"/>
      <w:pPr>
        <w:tabs>
          <w:tab w:val="num" w:pos="1800"/>
        </w:tabs>
        <w:ind w:left="1224" w:hanging="504"/>
      </w:pPr>
    </w:lvl>
    <w:lvl w:ilvl="3">
      <w:start w:val="1"/>
      <w:numFmt w:val="decimal"/>
      <w:pStyle w:val="4"/>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1AAC5F9A"/>
    <w:multiLevelType w:val="multilevel"/>
    <w:tmpl w:val="A12A2F3E"/>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0"/>
        </w:tabs>
        <w:ind w:left="5029" w:hanging="360"/>
      </w:pPr>
    </w:lvl>
    <w:lvl w:ilvl="6">
      <w:start w:val="1"/>
      <w:numFmt w:val="decimal"/>
      <w:lvlText w:val="%1.%2.%3.%4.%5.%6.%7"/>
      <w:lvlJc w:val="left"/>
      <w:pPr>
        <w:tabs>
          <w:tab w:val="num" w:pos="0"/>
        </w:tabs>
        <w:ind w:left="5749" w:hanging="360"/>
      </w:pPr>
    </w:lvl>
    <w:lvl w:ilvl="7">
      <w:start w:val="1"/>
      <w:numFmt w:val="decimal"/>
      <w:lvlText w:val="%1.%2.%3.%4.%5.%6.%7.%8"/>
      <w:lvlJc w:val="left"/>
      <w:pPr>
        <w:tabs>
          <w:tab w:val="num" w:pos="0"/>
        </w:tabs>
        <w:ind w:left="6469" w:hanging="360"/>
      </w:pPr>
    </w:lvl>
    <w:lvl w:ilvl="8">
      <w:start w:val="1"/>
      <w:numFmt w:val="decimal"/>
      <w:lvlText w:val="%1.%2.%3.%4.%5.%6.%7.%8.%9"/>
      <w:lvlJc w:val="left"/>
      <w:pPr>
        <w:tabs>
          <w:tab w:val="num" w:pos="0"/>
        </w:tabs>
        <w:ind w:left="7189" w:hanging="360"/>
      </w:pPr>
    </w:lvl>
  </w:abstractNum>
  <w:abstractNum w:abstractNumId="7" w15:restartNumberingAfterBreak="0">
    <w:nsid w:val="226D62C9"/>
    <w:multiLevelType w:val="multilevel"/>
    <w:tmpl w:val="2368A2B4"/>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53D5176"/>
    <w:multiLevelType w:val="multilevel"/>
    <w:tmpl w:val="C3F06478"/>
    <w:lvl w:ilvl="0">
      <w:start w:val="1"/>
      <w:numFmt w:val="decimal"/>
      <w:suff w:val="space"/>
      <w:lvlText w:val="%1"/>
      <w:lvlJc w:val="left"/>
      <w:pPr>
        <w:tabs>
          <w:tab w:val="num" w:pos="0"/>
        </w:tabs>
        <w:ind w:left="360" w:hanging="360"/>
      </w:pPr>
    </w:lvl>
    <w:lvl w:ilvl="1">
      <w:start w:val="1"/>
      <w:numFmt w:val="decimal"/>
      <w:lvlText w:val="%1.%2"/>
      <w:lvlJc w:val="left"/>
      <w:pPr>
        <w:tabs>
          <w:tab w:val="num" w:pos="1287"/>
        </w:tabs>
        <w:ind w:left="0" w:firstLine="567"/>
      </w:pPr>
    </w:lvl>
    <w:lvl w:ilvl="2">
      <w:start w:val="1"/>
      <w:numFmt w:val="decimal"/>
      <w:lvlText w:val="%1.%2.%3"/>
      <w:lvlJc w:val="left"/>
      <w:pPr>
        <w:tabs>
          <w:tab w:val="num" w:pos="1854"/>
        </w:tabs>
        <w:ind w:left="0" w:firstLine="1134"/>
      </w:pPr>
    </w:lvl>
    <w:lvl w:ilvl="3">
      <w:start w:val="1"/>
      <w:numFmt w:val="decimal"/>
      <w:lvlText w:val="%1.%2.%3.%4"/>
      <w:lvlJc w:val="left"/>
      <w:pPr>
        <w:tabs>
          <w:tab w:val="num" w:pos="1854"/>
        </w:tabs>
        <w:ind w:left="1134" w:firstLine="0"/>
      </w:pPr>
    </w:lvl>
    <w:lvl w:ilvl="4">
      <w:start w:val="1"/>
      <w:numFmt w:val="decimal"/>
      <w:pStyle w:val="Heading5H5"/>
      <w:lvlText w:val="%1.%2.%3.%4.%5"/>
      <w:lvlJc w:val="left"/>
      <w:pPr>
        <w:tabs>
          <w:tab w:val="num" w:pos="2880"/>
        </w:tabs>
        <w:ind w:left="2232" w:hanging="792"/>
      </w:pPr>
    </w:lvl>
    <w:lvl w:ilvl="5">
      <w:start w:val="1"/>
      <w:numFmt w:val="decimal"/>
      <w:pStyle w:val="Heading6H6"/>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0FF5F33"/>
    <w:multiLevelType w:val="multilevel"/>
    <w:tmpl w:val="DFBCEFE8"/>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5617FFA"/>
    <w:multiLevelType w:val="multilevel"/>
    <w:tmpl w:val="E7F68684"/>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58D167A"/>
    <w:multiLevelType w:val="multilevel"/>
    <w:tmpl w:val="DE90C5F6"/>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5CF175C"/>
    <w:multiLevelType w:val="multilevel"/>
    <w:tmpl w:val="9CDE5CA6"/>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03F68A6"/>
    <w:multiLevelType w:val="multilevel"/>
    <w:tmpl w:val="E19CB3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42458A9"/>
    <w:multiLevelType w:val="multilevel"/>
    <w:tmpl w:val="21F61F1E"/>
    <w:lvl w:ilvl="0">
      <w:start w:val="1"/>
      <w:numFmt w:val="decimal"/>
      <w:lvlText w:val="%1."/>
      <w:lvlJc w:val="left"/>
      <w:pPr>
        <w:tabs>
          <w:tab w:val="num" w:pos="720"/>
        </w:tabs>
        <w:ind w:left="360" w:hanging="360"/>
      </w:pPr>
    </w:lvl>
    <w:lvl w:ilvl="1">
      <w:start w:val="1"/>
      <w:numFmt w:val="bullet"/>
      <w:lvlText w:val=""/>
      <w:lvlJc w:val="left"/>
      <w:pPr>
        <w:tabs>
          <w:tab w:val="num" w:pos="1440"/>
        </w:tabs>
        <w:ind w:left="792" w:hanging="432"/>
      </w:pPr>
      <w:rPr>
        <w:rFonts w:ascii="Symbol" w:hAnsi="Symbol" w:cs="Symbol" w:hint="default"/>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pStyle w:val="5"/>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5" w15:restartNumberingAfterBreak="0">
    <w:nsid w:val="4ACE77C8"/>
    <w:multiLevelType w:val="multilevel"/>
    <w:tmpl w:val="2944874A"/>
    <w:lvl w:ilvl="0">
      <w:start w:val="2"/>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494" w:hanging="360"/>
      </w:pPr>
      <w:rPr>
        <w:rFonts w:hint="default"/>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320" w:hanging="108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5760" w:hanging="1440"/>
      </w:pPr>
    </w:lvl>
  </w:abstractNum>
  <w:abstractNum w:abstractNumId="16" w15:restartNumberingAfterBreak="0">
    <w:nsid w:val="55281A83"/>
    <w:multiLevelType w:val="multilevel"/>
    <w:tmpl w:val="875EA460"/>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6A1379F"/>
    <w:multiLevelType w:val="multilevel"/>
    <w:tmpl w:val="2FBA3F7C"/>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C9037C1"/>
    <w:multiLevelType w:val="multilevel"/>
    <w:tmpl w:val="57E444BC"/>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04D3F44"/>
    <w:multiLevelType w:val="multilevel"/>
    <w:tmpl w:val="ADE24A6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 w15:restartNumberingAfterBreak="0">
    <w:nsid w:val="60A13998"/>
    <w:multiLevelType w:val="multilevel"/>
    <w:tmpl w:val="82B03C5A"/>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7C24820"/>
    <w:multiLevelType w:val="multilevel"/>
    <w:tmpl w:val="5EA40DB0"/>
    <w:lvl w:ilvl="0">
      <w:start w:val="1"/>
      <w:numFmt w:val="bullet"/>
      <w:lvlText w:val=""/>
      <w:lvlJc w:val="left"/>
      <w:pPr>
        <w:tabs>
          <w:tab w:val="num" w:pos="0"/>
        </w:tabs>
        <w:ind w:left="1080" w:hanging="360"/>
      </w:pPr>
      <w:rPr>
        <w:rFonts w:ascii="Symbol" w:hAnsi="Symbol" w:cs="Symbol" w:hint="default"/>
      </w:r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22" w15:restartNumberingAfterBreak="0">
    <w:nsid w:val="69DD01A9"/>
    <w:multiLevelType w:val="multilevel"/>
    <w:tmpl w:val="AB6CEBEA"/>
    <w:lvl w:ilvl="0">
      <w:start w:val="9"/>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E2F3FFA"/>
    <w:multiLevelType w:val="multilevel"/>
    <w:tmpl w:val="57A83442"/>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FD87642"/>
    <w:multiLevelType w:val="multilevel"/>
    <w:tmpl w:val="272041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7C1E6A9A"/>
    <w:multiLevelType w:val="multilevel"/>
    <w:tmpl w:val="C49AF332"/>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C4A072B"/>
    <w:multiLevelType w:val="multilevel"/>
    <w:tmpl w:val="3E361C1E"/>
    <w:lvl w:ilvl="0">
      <w:start w:val="1"/>
      <w:numFmt w:val="decimal"/>
      <w:lvlText w:val="%1)"/>
      <w:lvlJc w:val="left"/>
      <w:pPr>
        <w:tabs>
          <w:tab w:val="num" w:pos="0"/>
        </w:tabs>
        <w:ind w:left="720" w:hanging="360"/>
      </w:pPr>
    </w:lvl>
    <w:lvl w:ilvl="1">
      <w:start w:val="1"/>
      <w:numFmt w:val="bullet"/>
      <w:lvlText w:val=""/>
      <w:lvlJc w:val="left"/>
      <w:pPr>
        <w:tabs>
          <w:tab w:val="num" w:pos="0"/>
        </w:tabs>
        <w:ind w:left="928" w:hanging="360"/>
      </w:pPr>
      <w:rPr>
        <w:rFonts w:ascii="Symbol" w:hAnsi="Symbol" w:cs="Symbol" w:hint="default"/>
      </w:rPr>
    </w:lvl>
    <w:lvl w:ilvl="2">
      <w:start w:val="1"/>
      <w:numFmt w:val="decimal"/>
      <w:lvlText w:val="%3."/>
      <w:lvlJc w:val="left"/>
      <w:pPr>
        <w:tabs>
          <w:tab w:val="num" w:pos="0"/>
        </w:tabs>
        <w:ind w:left="2160" w:hanging="360"/>
      </w:p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8"/>
  </w:num>
  <w:num w:numId="2">
    <w:abstractNumId w:val="23"/>
  </w:num>
  <w:num w:numId="3">
    <w:abstractNumId w:val="5"/>
  </w:num>
  <w:num w:numId="4">
    <w:abstractNumId w:val="14"/>
  </w:num>
  <w:num w:numId="5">
    <w:abstractNumId w:val="3"/>
  </w:num>
  <w:num w:numId="6">
    <w:abstractNumId w:val="19"/>
  </w:num>
  <w:num w:numId="7">
    <w:abstractNumId w:val="21"/>
  </w:num>
  <w:num w:numId="8">
    <w:abstractNumId w:val="15"/>
  </w:num>
  <w:num w:numId="9">
    <w:abstractNumId w:val="2"/>
  </w:num>
  <w:num w:numId="10">
    <w:abstractNumId w:val="1"/>
  </w:num>
  <w:num w:numId="11">
    <w:abstractNumId w:val="22"/>
  </w:num>
  <w:num w:numId="12">
    <w:abstractNumId w:val="6"/>
  </w:num>
  <w:num w:numId="13">
    <w:abstractNumId w:val="20"/>
  </w:num>
  <w:num w:numId="14">
    <w:abstractNumId w:val="17"/>
  </w:num>
  <w:num w:numId="15">
    <w:abstractNumId w:val="25"/>
  </w:num>
  <w:num w:numId="16">
    <w:abstractNumId w:val="12"/>
  </w:num>
  <w:num w:numId="17">
    <w:abstractNumId w:val="18"/>
  </w:num>
  <w:num w:numId="18">
    <w:abstractNumId w:val="11"/>
  </w:num>
  <w:num w:numId="19">
    <w:abstractNumId w:val="0"/>
  </w:num>
  <w:num w:numId="20">
    <w:abstractNumId w:val="16"/>
  </w:num>
  <w:num w:numId="21">
    <w:abstractNumId w:val="9"/>
  </w:num>
  <w:num w:numId="22">
    <w:abstractNumId w:val="7"/>
  </w:num>
  <w:num w:numId="23">
    <w:abstractNumId w:val="10"/>
  </w:num>
  <w:num w:numId="24">
    <w:abstractNumId w:val="26"/>
  </w:num>
  <w:num w:numId="25">
    <w:abstractNumId w:val="4"/>
  </w:num>
  <w:num w:numId="26">
    <w:abstractNumId w:val="24"/>
  </w:num>
  <w:num w:numId="27">
    <w:abstractNumId w:val="13"/>
  </w:num>
  <w:num w:numId="28">
    <w:abstractNumId w:val="1"/>
    <w:lvlOverride w:ilvl="0">
      <w:startOverride w:val="1"/>
    </w:lvlOverride>
  </w:num>
  <w:num w:numId="29">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0">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1">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2">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3">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4">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5">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6">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7">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8">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39">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40">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 w:numId="41">
    <w:abstractNumId w:val="14"/>
    <w:lvlOverride w:ilvl="0">
      <w:startOverride w:val="1"/>
      <w:lvl w:ilvl="0">
        <w:start w:val="1"/>
        <w:numFmt w:val="decimal"/>
        <w:lvlText w:val="%1)"/>
        <w:lvlJc w:val="left"/>
        <w:pPr>
          <w:tabs>
            <w:tab w:val="num" w:pos="0"/>
          </w:tabs>
          <w:ind w:left="720" w:hanging="360"/>
        </w:pPr>
      </w:lvl>
    </w:lvlOverride>
    <w:lvlOverride w:ilvl="1">
      <w:startOverride w:val="1"/>
      <w:lvl w:ilvl="1">
        <w:start w:val="1"/>
        <w:numFmt w:val="bullet"/>
        <w:lvlText w:val=""/>
        <w:lvlJc w:val="left"/>
        <w:pPr>
          <w:tabs>
            <w:tab w:val="num" w:pos="0"/>
          </w:tabs>
          <w:ind w:left="928" w:hanging="360"/>
        </w:pPr>
        <w:rPr>
          <w:rFonts w:ascii="Symbol" w:hAnsi="Symbol" w:cs="Symbol" w:hint="default"/>
        </w:rPr>
      </w:lvl>
    </w:lvlOverride>
    <w:lvlOverride w:ilvl="2">
      <w:startOverride w:val="1"/>
      <w:lvl w:ilvl="2">
        <w:start w:val="1"/>
        <w:numFmt w:val="decimal"/>
        <w:lvlText w:val="%3."/>
        <w:lvlJc w:val="left"/>
        <w:pPr>
          <w:tabs>
            <w:tab w:val="num" w:pos="0"/>
          </w:tabs>
          <w:ind w:left="2160" w:hanging="360"/>
        </w:pPr>
      </w:lvl>
    </w:lvlOverride>
    <w:lvlOverride w:ilvl="3">
      <w:startOverride w:val="1"/>
      <w:lvl w:ilvl="3">
        <w:start w:val="1"/>
        <w:numFmt w:val="bullet"/>
        <w:lvlText w:val=""/>
        <w:lvlJc w:val="left"/>
        <w:pPr>
          <w:tabs>
            <w:tab w:val="num" w:pos="0"/>
          </w:tabs>
          <w:ind w:left="2880" w:hanging="360"/>
        </w:pPr>
        <w:rPr>
          <w:rFonts w:ascii="Symbol" w:hAnsi="Symbol" w:cs="Symbol" w:hint="default"/>
        </w:rPr>
      </w:lvl>
    </w:lvlOverride>
    <w:lvlOverride w:ilvl="4">
      <w:startOverride w:val="1"/>
      <w:lvl w:ilvl="4">
        <w:start w:val="1"/>
        <w:numFmt w:val="bullet"/>
        <w:pStyle w:val="5"/>
        <w:lvlText w:val="o"/>
        <w:lvlJc w:val="left"/>
        <w:pPr>
          <w:tabs>
            <w:tab w:val="num" w:pos="0"/>
          </w:tabs>
          <w:ind w:left="3600" w:hanging="360"/>
        </w:pPr>
        <w:rPr>
          <w:rFonts w:ascii="Courier New" w:hAnsi="Courier New" w:cs="Courier New" w:hint="default"/>
        </w:rPr>
      </w:lvl>
    </w:lvlOverride>
    <w:lvlOverride w:ilvl="5">
      <w:startOverride w:val="1"/>
      <w:lvl w:ilvl="5">
        <w:start w:val="1"/>
        <w:numFmt w:val="bullet"/>
        <w:lvlText w:val=""/>
        <w:lvlJc w:val="left"/>
        <w:pPr>
          <w:tabs>
            <w:tab w:val="num" w:pos="0"/>
          </w:tabs>
          <w:ind w:left="4320" w:hanging="360"/>
        </w:pPr>
        <w:rPr>
          <w:rFonts w:ascii="Wingdings" w:hAnsi="Wingdings" w:cs="Wingdings" w:hint="default"/>
        </w:rPr>
      </w:lvl>
    </w:lvlOverride>
    <w:lvlOverride w:ilvl="6">
      <w:startOverride w:val="1"/>
      <w:lvl w:ilvl="6">
        <w:start w:val="1"/>
        <w:numFmt w:val="bullet"/>
        <w:lvlText w:val=""/>
        <w:lvlJc w:val="left"/>
        <w:pPr>
          <w:tabs>
            <w:tab w:val="num" w:pos="0"/>
          </w:tabs>
          <w:ind w:left="5040" w:hanging="360"/>
        </w:pPr>
        <w:rPr>
          <w:rFonts w:ascii="Symbol" w:hAnsi="Symbol" w:cs="Symbol" w:hint="default"/>
        </w:rPr>
      </w:lvl>
    </w:lvlOverride>
    <w:lvlOverride w:ilvl="7">
      <w:startOverride w:val="1"/>
      <w:lvl w:ilvl="7">
        <w:start w:val="1"/>
        <w:numFmt w:val="bullet"/>
        <w:lvlText w:val="o"/>
        <w:lvlJc w:val="left"/>
        <w:pPr>
          <w:tabs>
            <w:tab w:val="num" w:pos="0"/>
          </w:tabs>
          <w:ind w:left="5760" w:hanging="360"/>
        </w:pPr>
        <w:rPr>
          <w:rFonts w:ascii="Courier New" w:hAnsi="Courier New" w:cs="Courier New" w:hint="default"/>
        </w:rPr>
      </w:lvl>
    </w:lvlOverride>
    <w:lvlOverride w:ilvl="8">
      <w:startOverride w:val="1"/>
      <w:lvl w:ilvl="8">
        <w:start w:val="1"/>
        <w:numFmt w:val="bullet"/>
        <w:lvlText w:val=""/>
        <w:lvlJc w:val="left"/>
        <w:pPr>
          <w:tabs>
            <w:tab w:val="num" w:pos="0"/>
          </w:tabs>
          <w:ind w:left="6480" w:hanging="360"/>
        </w:pPr>
        <w:rPr>
          <w:rFonts w:ascii="Wingdings" w:hAnsi="Wingdings" w:cs="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42"/>
    <w:rsid w:val="000B58B6"/>
    <w:rsid w:val="00117FE8"/>
    <w:rsid w:val="001A73D8"/>
    <w:rsid w:val="001C11AF"/>
    <w:rsid w:val="001D41DF"/>
    <w:rsid w:val="00260DD1"/>
    <w:rsid w:val="0028304A"/>
    <w:rsid w:val="002964D7"/>
    <w:rsid w:val="00331CBB"/>
    <w:rsid w:val="00366696"/>
    <w:rsid w:val="0039019A"/>
    <w:rsid w:val="005202CD"/>
    <w:rsid w:val="00563BC7"/>
    <w:rsid w:val="006F0EC3"/>
    <w:rsid w:val="00826A89"/>
    <w:rsid w:val="008730A3"/>
    <w:rsid w:val="008F3642"/>
    <w:rsid w:val="009055E5"/>
    <w:rsid w:val="009065F8"/>
    <w:rsid w:val="00971319"/>
    <w:rsid w:val="009F4A7A"/>
    <w:rsid w:val="00A11E9F"/>
    <w:rsid w:val="00A56501"/>
    <w:rsid w:val="00B20113"/>
    <w:rsid w:val="00B76713"/>
    <w:rsid w:val="00B95581"/>
    <w:rsid w:val="00BA26A7"/>
    <w:rsid w:val="00C462A6"/>
    <w:rsid w:val="00C67E4D"/>
    <w:rsid w:val="00CB6AE3"/>
    <w:rsid w:val="00CF31F2"/>
    <w:rsid w:val="00D010E8"/>
    <w:rsid w:val="00E11F20"/>
    <w:rsid w:val="00E7713F"/>
    <w:rsid w:val="00F12592"/>
    <w:rsid w:val="00F66A9A"/>
    <w:rsid w:val="00FD30F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654D"/>
  <w15:docId w15:val="{7E284F62-3856-470F-81B2-16D22D8E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endnote reference" w:uiPriority="99"/>
    <w:lsdException w:name="endnote text" w:uiPriority="99"/>
    <w:lsdException w:name="Title" w:qFormat="1"/>
    <w:lsdException w:name="Default Paragraph Font" w:semiHidden="1"/>
    <w:lsdException w:name="Subtitle" w:uiPriority="11" w:qFormat="1"/>
    <w:lsdException w:name="Hyperlink" w:uiPriority="99"/>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0">
    <w:name w:val="heading 1"/>
    <w:basedOn w:val="a0"/>
    <w:next w:val="a0"/>
    <w:link w:val="11"/>
    <w:qFormat/>
    <w:pPr>
      <w:keepNext/>
      <w:numPr>
        <w:numId w:val="3"/>
      </w:numPr>
      <w:tabs>
        <w:tab w:val="left" w:pos="928"/>
      </w:tabs>
      <w:spacing w:before="240" w:after="240"/>
      <w:outlineLvl w:val="0"/>
    </w:pPr>
    <w:rPr>
      <w:caps/>
      <w:kern w:val="2"/>
    </w:rPr>
  </w:style>
  <w:style w:type="paragraph" w:styleId="20">
    <w:name w:val="heading 2"/>
    <w:basedOn w:val="a0"/>
    <w:next w:val="a0"/>
    <w:link w:val="21"/>
    <w:qFormat/>
    <w:pPr>
      <w:numPr>
        <w:ilvl w:val="1"/>
        <w:numId w:val="3"/>
      </w:numPr>
      <w:tabs>
        <w:tab w:val="left" w:pos="1288"/>
      </w:tabs>
      <w:spacing w:before="120" w:after="120"/>
      <w:jc w:val="both"/>
      <w:outlineLvl w:val="1"/>
    </w:pPr>
  </w:style>
  <w:style w:type="paragraph" w:styleId="30">
    <w:name w:val="heading 3"/>
    <w:basedOn w:val="a0"/>
    <w:next w:val="a0"/>
    <w:link w:val="31"/>
    <w:qFormat/>
    <w:pPr>
      <w:numPr>
        <w:ilvl w:val="2"/>
        <w:numId w:val="3"/>
      </w:numPr>
      <w:tabs>
        <w:tab w:val="left" w:pos="1800"/>
      </w:tabs>
      <w:spacing w:before="120" w:after="60"/>
      <w:jc w:val="both"/>
      <w:outlineLvl w:val="2"/>
    </w:pPr>
  </w:style>
  <w:style w:type="paragraph" w:styleId="4">
    <w:name w:val="heading 4"/>
    <w:basedOn w:val="a0"/>
    <w:next w:val="a0"/>
    <w:link w:val="40"/>
    <w:uiPriority w:val="9"/>
    <w:qFormat/>
    <w:pPr>
      <w:numPr>
        <w:ilvl w:val="3"/>
        <w:numId w:val="3"/>
      </w:numPr>
      <w:tabs>
        <w:tab w:val="left" w:pos="2520"/>
      </w:tabs>
      <w:spacing w:before="120" w:after="60"/>
      <w:jc w:val="both"/>
      <w:outlineLvl w:val="3"/>
    </w:pPr>
  </w:style>
  <w:style w:type="paragraph" w:styleId="5">
    <w:name w:val="heading 5"/>
    <w:basedOn w:val="a0"/>
    <w:next w:val="a0"/>
    <w:link w:val="50"/>
    <w:uiPriority w:val="9"/>
    <w:qFormat/>
    <w:pPr>
      <w:numPr>
        <w:ilvl w:val="4"/>
        <w:numId w:val="4"/>
      </w:numPr>
      <w:tabs>
        <w:tab w:val="left" w:pos="3600"/>
      </w:tabs>
      <w:spacing w:before="240" w:after="60"/>
      <w:jc w:val="both"/>
      <w:outlineLvl w:val="4"/>
    </w:pPr>
    <w:rPr>
      <w:sz w:val="22"/>
      <w:szCs w:val="22"/>
    </w:rPr>
  </w:style>
  <w:style w:type="paragraph" w:styleId="6">
    <w:name w:val="heading 6"/>
    <w:basedOn w:val="a0"/>
    <w:next w:val="a0"/>
    <w:link w:val="60"/>
    <w:uiPriority w:val="9"/>
    <w:qFormat/>
    <w:pPr>
      <w:spacing w:before="240" w:after="60"/>
      <w:outlineLvl w:val="5"/>
    </w:pPr>
    <w:rPr>
      <w:b/>
      <w:bCs/>
      <w:sz w:val="22"/>
      <w:szCs w:val="22"/>
    </w:rPr>
  </w:style>
  <w:style w:type="paragraph" w:styleId="7">
    <w:name w:val="heading 7"/>
    <w:basedOn w:val="a0"/>
    <w:next w:val="a0"/>
    <w:link w:val="70"/>
    <w:uiPriority w:val="9"/>
    <w:unhideWhenUsed/>
    <w:qFormat/>
    <w:rsid w:val="00772ED2"/>
    <w:pPr>
      <w:keepNext/>
      <w:keepLines/>
      <w:spacing w:before="320" w:after="200"/>
      <w:outlineLvl w:val="6"/>
    </w:pPr>
    <w:rPr>
      <w:rFonts w:ascii="Arial" w:eastAsia="Arial" w:hAnsi="Arial" w:cs="Arial"/>
      <w:b/>
      <w:bCs/>
      <w:i/>
      <w:iCs/>
      <w:sz w:val="22"/>
      <w:szCs w:val="22"/>
      <w:lang w:val="en-GB"/>
    </w:rPr>
  </w:style>
  <w:style w:type="paragraph" w:styleId="8">
    <w:name w:val="heading 8"/>
    <w:basedOn w:val="a0"/>
    <w:next w:val="a0"/>
    <w:link w:val="80"/>
    <w:uiPriority w:val="9"/>
    <w:unhideWhenUsed/>
    <w:qFormat/>
    <w:rsid w:val="00772ED2"/>
    <w:pPr>
      <w:keepNext/>
      <w:keepLines/>
      <w:spacing w:before="320" w:after="200"/>
      <w:outlineLvl w:val="7"/>
    </w:pPr>
    <w:rPr>
      <w:rFonts w:ascii="Arial" w:eastAsia="Arial" w:hAnsi="Arial" w:cs="Arial"/>
      <w:i/>
      <w:iCs/>
      <w:sz w:val="22"/>
      <w:szCs w:val="22"/>
      <w:lang w:val="en-GB"/>
    </w:rPr>
  </w:style>
  <w:style w:type="paragraph" w:styleId="9">
    <w:name w:val="heading 9"/>
    <w:basedOn w:val="a0"/>
    <w:next w:val="a0"/>
    <w:link w:val="90"/>
    <w:uiPriority w:val="9"/>
    <w:unhideWhenUsed/>
    <w:qFormat/>
    <w:rsid w:val="00772ED2"/>
    <w:pPr>
      <w:keepNext/>
      <w:keepLines/>
      <w:spacing w:before="320" w:after="200"/>
      <w:outlineLvl w:val="8"/>
    </w:pPr>
    <w:rPr>
      <w:rFonts w:ascii="Arial" w:eastAsia="Arial" w:hAnsi="Arial" w:cs="Arial"/>
      <w:i/>
      <w:iCs/>
      <w:sz w:val="21"/>
      <w:szCs w:val="21"/>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qFormat/>
    <w:rPr>
      <w:caps/>
      <w:kern w:val="2"/>
      <w:sz w:val="24"/>
      <w:szCs w:val="24"/>
    </w:rPr>
  </w:style>
  <w:style w:type="character" w:customStyle="1" w:styleId="21">
    <w:name w:val="Заголовок 2 Знак"/>
    <w:link w:val="20"/>
    <w:qFormat/>
    <w:rPr>
      <w:sz w:val="24"/>
      <w:szCs w:val="24"/>
    </w:rPr>
  </w:style>
  <w:style w:type="character" w:customStyle="1" w:styleId="31">
    <w:name w:val="Заголовок 3 Знак"/>
    <w:link w:val="30"/>
    <w:qFormat/>
    <w:rsid w:val="00772ED2"/>
    <w:rPr>
      <w:sz w:val="24"/>
      <w:szCs w:val="24"/>
    </w:rPr>
  </w:style>
  <w:style w:type="character" w:customStyle="1" w:styleId="40">
    <w:name w:val="Заголовок 4 Знак"/>
    <w:link w:val="4"/>
    <w:uiPriority w:val="9"/>
    <w:qFormat/>
    <w:locked/>
    <w:rPr>
      <w:sz w:val="24"/>
      <w:szCs w:val="24"/>
    </w:rPr>
  </w:style>
  <w:style w:type="character" w:customStyle="1" w:styleId="50">
    <w:name w:val="Заголовок 5 Знак"/>
    <w:link w:val="5"/>
    <w:uiPriority w:val="9"/>
    <w:qFormat/>
    <w:rsid w:val="00772ED2"/>
    <w:rPr>
      <w:sz w:val="22"/>
      <w:szCs w:val="22"/>
    </w:rPr>
  </w:style>
  <w:style w:type="character" w:customStyle="1" w:styleId="60">
    <w:name w:val="Заголовок 6 Знак"/>
    <w:link w:val="6"/>
    <w:uiPriority w:val="9"/>
    <w:qFormat/>
    <w:rsid w:val="00772ED2"/>
    <w:rPr>
      <w:b/>
      <w:bCs/>
      <w:sz w:val="22"/>
      <w:szCs w:val="22"/>
    </w:rPr>
  </w:style>
  <w:style w:type="character" w:customStyle="1" w:styleId="70">
    <w:name w:val="Заголовок 7 Знак"/>
    <w:link w:val="7"/>
    <w:uiPriority w:val="9"/>
    <w:qFormat/>
    <w:rsid w:val="00772ED2"/>
    <w:rPr>
      <w:rFonts w:ascii="Arial" w:eastAsia="Arial" w:hAnsi="Arial" w:cs="Arial"/>
      <w:b/>
      <w:bCs/>
      <w:i/>
      <w:iCs/>
      <w:sz w:val="22"/>
      <w:szCs w:val="22"/>
      <w:lang w:val="en-GB"/>
    </w:rPr>
  </w:style>
  <w:style w:type="character" w:customStyle="1" w:styleId="80">
    <w:name w:val="Заголовок 8 Знак"/>
    <w:link w:val="8"/>
    <w:uiPriority w:val="9"/>
    <w:qFormat/>
    <w:rsid w:val="00772ED2"/>
    <w:rPr>
      <w:rFonts w:ascii="Arial" w:eastAsia="Arial" w:hAnsi="Arial" w:cs="Arial"/>
      <w:i/>
      <w:iCs/>
      <w:sz w:val="22"/>
      <w:szCs w:val="22"/>
      <w:lang w:val="en-GB"/>
    </w:rPr>
  </w:style>
  <w:style w:type="character" w:customStyle="1" w:styleId="90">
    <w:name w:val="Заголовок 9 Знак"/>
    <w:link w:val="9"/>
    <w:uiPriority w:val="9"/>
    <w:qFormat/>
    <w:rsid w:val="00772ED2"/>
    <w:rPr>
      <w:rFonts w:ascii="Arial" w:eastAsia="Arial" w:hAnsi="Arial" w:cs="Arial"/>
      <w:i/>
      <w:iCs/>
      <w:sz w:val="21"/>
      <w:szCs w:val="21"/>
      <w:lang w:val="en-GB"/>
    </w:rPr>
  </w:style>
  <w:style w:type="character" w:customStyle="1" w:styleId="a4">
    <w:name w:val="Текст сноски Знак"/>
    <w:basedOn w:val="a1"/>
    <w:link w:val="a5"/>
    <w:qFormat/>
  </w:style>
  <w:style w:type="character" w:customStyle="1" w:styleId="a6">
    <w:name w:val="Абзац списка Знак"/>
    <w:link w:val="a7"/>
    <w:uiPriority w:val="34"/>
    <w:qFormat/>
    <w:locked/>
    <w:rPr>
      <w:sz w:val="24"/>
      <w:szCs w:val="24"/>
    </w:rPr>
  </w:style>
  <w:style w:type="character" w:customStyle="1" w:styleId="a8">
    <w:name w:val="Тема примечания Знак"/>
    <w:link w:val="a9"/>
    <w:qFormat/>
    <w:rPr>
      <w:b/>
      <w:bCs/>
    </w:rPr>
  </w:style>
  <w:style w:type="character" w:customStyle="1" w:styleId="aa">
    <w:name w:val="Текст примечания Знак"/>
    <w:basedOn w:val="a1"/>
    <w:link w:val="ab"/>
    <w:uiPriority w:val="99"/>
    <w:qFormat/>
  </w:style>
  <w:style w:type="character" w:customStyle="1" w:styleId="ac">
    <w:name w:val="Текст выноски Знак"/>
    <w:link w:val="ad"/>
    <w:qFormat/>
    <w:rPr>
      <w:rFonts w:ascii="Tahoma" w:hAnsi="Tahoma" w:cs="Tahoma"/>
      <w:sz w:val="16"/>
      <w:szCs w:val="16"/>
    </w:rPr>
  </w:style>
  <w:style w:type="character" w:customStyle="1" w:styleId="ae">
    <w:name w:val="Нижний колонтитул Знак"/>
    <w:link w:val="af"/>
    <w:uiPriority w:val="99"/>
    <w:qFormat/>
    <w:rPr>
      <w:sz w:val="24"/>
      <w:szCs w:val="24"/>
    </w:rPr>
  </w:style>
  <w:style w:type="character" w:customStyle="1" w:styleId="af0">
    <w:name w:val="Верхний колонтитул Знак"/>
    <w:link w:val="af1"/>
    <w:uiPriority w:val="99"/>
    <w:qFormat/>
    <w:rPr>
      <w:sz w:val="24"/>
      <w:szCs w:val="24"/>
    </w:rPr>
  </w:style>
  <w:style w:type="character" w:styleId="af2">
    <w:name w:val="page number"/>
    <w:basedOn w:val="a1"/>
    <w:qFormat/>
  </w:style>
  <w:style w:type="character" w:styleId="af3">
    <w:name w:val="Hyperlink"/>
    <w:uiPriority w:val="99"/>
    <w:rPr>
      <w:color w:val="0000FF"/>
      <w:u w:val="single"/>
    </w:rPr>
  </w:style>
  <w:style w:type="character" w:styleId="af4">
    <w:name w:val="annotation reference"/>
    <w:qFormat/>
    <w:rPr>
      <w:sz w:val="16"/>
      <w:szCs w:val="16"/>
    </w:rPr>
  </w:style>
  <w:style w:type="character" w:customStyle="1" w:styleId="af5">
    <w:name w:val="Символ сноски"/>
    <w:qFormat/>
    <w:rPr>
      <w:vertAlign w:val="superscript"/>
    </w:rPr>
  </w:style>
  <w:style w:type="character" w:styleId="af6">
    <w:name w:val="footnote reference"/>
    <w:rPr>
      <w:vertAlign w:val="superscript"/>
    </w:rPr>
  </w:style>
  <w:style w:type="character" w:customStyle="1" w:styleId="32">
    <w:name w:val="Основной текст 3 Знак"/>
    <w:link w:val="33"/>
    <w:qFormat/>
    <w:rsid w:val="00772ED2"/>
    <w:rPr>
      <w:sz w:val="24"/>
    </w:rPr>
  </w:style>
  <w:style w:type="character" w:customStyle="1" w:styleId="af7">
    <w:name w:val="Заголовок Знак"/>
    <w:link w:val="12"/>
    <w:qFormat/>
    <w:rsid w:val="00772ED2"/>
    <w:rPr>
      <w:rFonts w:ascii="Arial Narrow" w:hAnsi="Arial Narrow"/>
      <w:b/>
      <w:bCs/>
      <w:sz w:val="24"/>
      <w:szCs w:val="24"/>
    </w:rPr>
  </w:style>
  <w:style w:type="character" w:customStyle="1" w:styleId="af8">
    <w:name w:val="Основной текст с отступом Знак"/>
    <w:link w:val="af9"/>
    <w:qFormat/>
    <w:rsid w:val="00772ED2"/>
    <w:rPr>
      <w:sz w:val="24"/>
      <w:szCs w:val="24"/>
    </w:rPr>
  </w:style>
  <w:style w:type="character" w:customStyle="1" w:styleId="afa">
    <w:name w:val="Основной текст Знак"/>
    <w:link w:val="afb"/>
    <w:qFormat/>
    <w:rsid w:val="00772ED2"/>
    <w:rPr>
      <w:rFonts w:ascii="Arial Narrow" w:hAnsi="Arial Narrow"/>
      <w:b/>
      <w:bCs/>
      <w:sz w:val="24"/>
      <w:szCs w:val="22"/>
    </w:rPr>
  </w:style>
  <w:style w:type="character" w:customStyle="1" w:styleId="afc">
    <w:name w:val="Текст Знак"/>
    <w:link w:val="afd"/>
    <w:uiPriority w:val="99"/>
    <w:qFormat/>
    <w:rsid w:val="00772ED2"/>
    <w:rPr>
      <w:rFonts w:ascii="Courier New" w:hAnsi="Courier New" w:cs="Courier New"/>
      <w:lang w:eastAsia="en-US"/>
    </w:rPr>
  </w:style>
  <w:style w:type="character" w:customStyle="1" w:styleId="22">
    <w:name w:val="Основной текст 2 Знак"/>
    <w:link w:val="23"/>
    <w:qFormat/>
    <w:rsid w:val="00772ED2"/>
    <w:rPr>
      <w:sz w:val="24"/>
    </w:rPr>
  </w:style>
  <w:style w:type="character" w:customStyle="1" w:styleId="Heading1Char">
    <w:name w:val="Heading 1 Char"/>
    <w:uiPriority w:val="9"/>
    <w:qFormat/>
    <w:rsid w:val="00772ED2"/>
    <w:rPr>
      <w:rFonts w:ascii="Arial" w:eastAsia="Arial" w:hAnsi="Arial" w:cs="Arial"/>
      <w:sz w:val="40"/>
      <w:szCs w:val="40"/>
    </w:rPr>
  </w:style>
  <w:style w:type="character" w:customStyle="1" w:styleId="Heading2Char">
    <w:name w:val="Heading 2 Char"/>
    <w:uiPriority w:val="9"/>
    <w:qFormat/>
    <w:rsid w:val="00772ED2"/>
    <w:rPr>
      <w:rFonts w:ascii="Arial" w:eastAsia="Arial" w:hAnsi="Arial" w:cs="Arial"/>
      <w:sz w:val="34"/>
    </w:rPr>
  </w:style>
  <w:style w:type="character" w:customStyle="1" w:styleId="Heading4Char">
    <w:name w:val="Heading 4 Char"/>
    <w:uiPriority w:val="9"/>
    <w:qFormat/>
    <w:rsid w:val="00772ED2"/>
    <w:rPr>
      <w:rFonts w:ascii="Arial" w:eastAsia="Arial" w:hAnsi="Arial" w:cs="Arial"/>
      <w:b/>
      <w:bCs/>
      <w:sz w:val="26"/>
      <w:szCs w:val="26"/>
    </w:rPr>
  </w:style>
  <w:style w:type="character" w:customStyle="1" w:styleId="Heading5Char">
    <w:name w:val="Heading 5 Char"/>
    <w:uiPriority w:val="9"/>
    <w:qFormat/>
    <w:rsid w:val="00772ED2"/>
    <w:rPr>
      <w:rFonts w:ascii="Arial" w:eastAsia="Arial" w:hAnsi="Arial" w:cs="Arial"/>
      <w:b/>
      <w:bCs/>
      <w:sz w:val="24"/>
      <w:szCs w:val="24"/>
    </w:rPr>
  </w:style>
  <w:style w:type="character" w:customStyle="1" w:styleId="Heading6Char">
    <w:name w:val="Heading 6 Char"/>
    <w:uiPriority w:val="9"/>
    <w:qFormat/>
    <w:rsid w:val="00772ED2"/>
    <w:rPr>
      <w:rFonts w:ascii="Arial" w:eastAsia="Arial" w:hAnsi="Arial" w:cs="Arial"/>
      <w:b/>
      <w:bCs/>
      <w:sz w:val="22"/>
      <w:szCs w:val="22"/>
    </w:rPr>
  </w:style>
  <w:style w:type="character" w:customStyle="1" w:styleId="Heading7Char">
    <w:name w:val="Heading 7 Char"/>
    <w:uiPriority w:val="9"/>
    <w:qFormat/>
    <w:rsid w:val="00772ED2"/>
    <w:rPr>
      <w:rFonts w:ascii="Arial" w:eastAsia="Arial" w:hAnsi="Arial" w:cs="Arial"/>
      <w:b/>
      <w:bCs/>
      <w:i/>
      <w:iCs/>
      <w:sz w:val="22"/>
      <w:szCs w:val="22"/>
    </w:rPr>
  </w:style>
  <w:style w:type="character" w:customStyle="1" w:styleId="Heading8Char">
    <w:name w:val="Heading 8 Char"/>
    <w:uiPriority w:val="9"/>
    <w:qFormat/>
    <w:rsid w:val="00772ED2"/>
    <w:rPr>
      <w:rFonts w:ascii="Arial" w:eastAsia="Arial" w:hAnsi="Arial" w:cs="Arial"/>
      <w:i/>
      <w:iCs/>
      <w:sz w:val="22"/>
      <w:szCs w:val="22"/>
    </w:rPr>
  </w:style>
  <w:style w:type="character" w:customStyle="1" w:styleId="Heading9Char">
    <w:name w:val="Heading 9 Char"/>
    <w:uiPriority w:val="9"/>
    <w:qFormat/>
    <w:rsid w:val="00772ED2"/>
    <w:rPr>
      <w:rFonts w:ascii="Arial" w:eastAsia="Arial" w:hAnsi="Arial" w:cs="Arial"/>
      <w:i/>
      <w:iCs/>
      <w:sz w:val="21"/>
      <w:szCs w:val="21"/>
    </w:rPr>
  </w:style>
  <w:style w:type="character" w:customStyle="1" w:styleId="SubtitleChar">
    <w:name w:val="Subtitle Char"/>
    <w:uiPriority w:val="11"/>
    <w:qFormat/>
    <w:rsid w:val="00772ED2"/>
    <w:rPr>
      <w:sz w:val="24"/>
      <w:szCs w:val="24"/>
    </w:rPr>
  </w:style>
  <w:style w:type="character" w:customStyle="1" w:styleId="QuoteChar">
    <w:name w:val="Quote Char"/>
    <w:uiPriority w:val="29"/>
    <w:qFormat/>
    <w:rsid w:val="00772ED2"/>
    <w:rPr>
      <w:i/>
    </w:rPr>
  </w:style>
  <w:style w:type="character" w:customStyle="1" w:styleId="IntenseQuoteChar">
    <w:name w:val="Intense Quote Char"/>
    <w:uiPriority w:val="30"/>
    <w:qFormat/>
    <w:rsid w:val="00772ED2"/>
    <w:rPr>
      <w:i/>
    </w:rPr>
  </w:style>
  <w:style w:type="character" w:customStyle="1" w:styleId="EndnoteTextChar">
    <w:name w:val="Endnote Text Char"/>
    <w:uiPriority w:val="99"/>
    <w:qFormat/>
    <w:rsid w:val="00772ED2"/>
    <w:rPr>
      <w:sz w:val="20"/>
    </w:rPr>
  </w:style>
  <w:style w:type="character" w:customStyle="1" w:styleId="Heading3Char">
    <w:name w:val="Heading 3 Char"/>
    <w:uiPriority w:val="9"/>
    <w:qFormat/>
    <w:rsid w:val="00772ED2"/>
    <w:rPr>
      <w:rFonts w:ascii="Arial" w:eastAsia="Arial" w:hAnsi="Arial" w:cs="Arial"/>
      <w:sz w:val="30"/>
      <w:szCs w:val="30"/>
    </w:rPr>
  </w:style>
  <w:style w:type="character" w:customStyle="1" w:styleId="TitleChar">
    <w:name w:val="Title Char"/>
    <w:uiPriority w:val="10"/>
    <w:qFormat/>
    <w:rsid w:val="00772ED2"/>
    <w:rPr>
      <w:sz w:val="48"/>
      <w:szCs w:val="48"/>
    </w:rPr>
  </w:style>
  <w:style w:type="character" w:customStyle="1" w:styleId="afe">
    <w:name w:val="Подзаголовок Знак"/>
    <w:link w:val="aff"/>
    <w:uiPriority w:val="11"/>
    <w:qFormat/>
    <w:rsid w:val="00772ED2"/>
    <w:rPr>
      <w:sz w:val="24"/>
      <w:szCs w:val="24"/>
      <w:lang w:val="en-GB"/>
    </w:rPr>
  </w:style>
  <w:style w:type="character" w:customStyle="1" w:styleId="24">
    <w:name w:val="Цитата 2 Знак"/>
    <w:link w:val="25"/>
    <w:uiPriority w:val="29"/>
    <w:qFormat/>
    <w:rsid w:val="00772ED2"/>
    <w:rPr>
      <w:i/>
      <w:sz w:val="24"/>
      <w:szCs w:val="24"/>
      <w:lang w:val="en-GB"/>
    </w:rPr>
  </w:style>
  <w:style w:type="character" w:customStyle="1" w:styleId="aff0">
    <w:name w:val="Выделенная цитата Знак"/>
    <w:link w:val="aff1"/>
    <w:uiPriority w:val="30"/>
    <w:qFormat/>
    <w:rsid w:val="00772ED2"/>
    <w:rPr>
      <w:i/>
      <w:sz w:val="24"/>
      <w:szCs w:val="24"/>
      <w:shd w:val="clear" w:color="auto" w:fill="F2F2F2"/>
      <w:lang w:val="en-GB"/>
    </w:rPr>
  </w:style>
  <w:style w:type="character" w:customStyle="1" w:styleId="HeaderChar">
    <w:name w:val="Header Char"/>
    <w:uiPriority w:val="99"/>
    <w:qFormat/>
    <w:rsid w:val="00772ED2"/>
  </w:style>
  <w:style w:type="character" w:customStyle="1" w:styleId="FooterChar">
    <w:name w:val="Footer Char"/>
    <w:uiPriority w:val="99"/>
    <w:qFormat/>
    <w:rsid w:val="00772ED2"/>
  </w:style>
  <w:style w:type="character" w:customStyle="1" w:styleId="CaptionChar">
    <w:name w:val="Caption Char"/>
    <w:uiPriority w:val="99"/>
    <w:qFormat/>
    <w:rsid w:val="00772ED2"/>
  </w:style>
  <w:style w:type="character" w:customStyle="1" w:styleId="FootnoteTextChar">
    <w:name w:val="Footnote Text Char"/>
    <w:uiPriority w:val="99"/>
    <w:qFormat/>
    <w:rsid w:val="00772ED2"/>
    <w:rPr>
      <w:sz w:val="18"/>
    </w:rPr>
  </w:style>
  <w:style w:type="character" w:customStyle="1" w:styleId="aff2">
    <w:name w:val="Текст концевой сноски Знак"/>
    <w:link w:val="aff3"/>
    <w:uiPriority w:val="99"/>
    <w:qFormat/>
    <w:rsid w:val="00772ED2"/>
    <w:rPr>
      <w:szCs w:val="24"/>
      <w:lang w:val="en-GB"/>
    </w:rPr>
  </w:style>
  <w:style w:type="character" w:customStyle="1" w:styleId="aff4">
    <w:name w:val="Символ концевой сноски"/>
    <w:uiPriority w:val="99"/>
    <w:unhideWhenUsed/>
    <w:qFormat/>
    <w:rsid w:val="00772ED2"/>
    <w:rPr>
      <w:vertAlign w:val="superscript"/>
    </w:rPr>
  </w:style>
  <w:style w:type="character" w:styleId="aff5">
    <w:name w:val="endnote reference"/>
    <w:rPr>
      <w:vertAlign w:val="superscript"/>
    </w:rPr>
  </w:style>
  <w:style w:type="character" w:customStyle="1" w:styleId="34">
    <w:name w:val="Основной текст с отступом 3 Знак"/>
    <w:link w:val="35"/>
    <w:qFormat/>
    <w:rsid w:val="00772ED2"/>
    <w:rPr>
      <w:sz w:val="16"/>
      <w:szCs w:val="16"/>
      <w:lang w:val="en-GB"/>
    </w:rPr>
  </w:style>
  <w:style w:type="character" w:styleId="aff6">
    <w:name w:val="Strong"/>
    <w:qFormat/>
    <w:rsid w:val="00772ED2"/>
    <w:rPr>
      <w:b/>
      <w:bCs/>
    </w:rPr>
  </w:style>
  <w:style w:type="character" w:styleId="aff7">
    <w:name w:val="FollowedHyperlink"/>
    <w:rsid w:val="00772ED2"/>
    <w:rPr>
      <w:color w:val="800080"/>
      <w:u w:val="single"/>
    </w:rPr>
  </w:style>
  <w:style w:type="character" w:customStyle="1" w:styleId="36">
    <w:name w:val="3. Подпункт Знак"/>
    <w:link w:val="3"/>
    <w:qFormat/>
    <w:rsid w:val="00772ED2"/>
    <w:rPr>
      <w:b/>
      <w:bCs/>
      <w:sz w:val="24"/>
      <w:szCs w:val="24"/>
      <w:lang w:val="en-GB"/>
    </w:rPr>
  </w:style>
  <w:style w:type="character" w:customStyle="1" w:styleId="aff8">
    <w:name w:val="Название Знак"/>
    <w:qFormat/>
    <w:rsid w:val="00772ED2"/>
    <w:rPr>
      <w:b/>
      <w:bCs/>
      <w:sz w:val="24"/>
      <w:szCs w:val="24"/>
    </w:rPr>
  </w:style>
  <w:style w:type="character" w:customStyle="1" w:styleId="2115pt">
    <w:name w:val="Основной текст (2) + 11;5 pt"/>
    <w:qFormat/>
    <w:rsid w:val="00772ED2"/>
    <w:rPr>
      <w:rFonts w:ascii="Times New Roman" w:eastAsia="Times New Roman" w:hAnsi="Times New Roman" w:cs="Times New Roman"/>
      <w:b w:val="0"/>
      <w:bCs w:val="0"/>
      <w:i w:val="0"/>
      <w:iCs w:val="0"/>
      <w:caps w:val="0"/>
      <w:smallCaps w:val="0"/>
      <w:strike w:val="0"/>
      <w:dstrike w:val="0"/>
      <w:color w:val="000000"/>
      <w:spacing w:val="0"/>
      <w:sz w:val="23"/>
      <w:szCs w:val="23"/>
      <w:u w:val="none"/>
      <w:shd w:val="clear" w:color="auto" w:fill="FFFFFF"/>
      <w:lang w:val="ru-RU" w:eastAsia="ru-RU" w:bidi="ru-RU"/>
    </w:rPr>
  </w:style>
  <w:style w:type="character" w:customStyle="1" w:styleId="aff9">
    <w:name w:val="комментарий"/>
    <w:qFormat/>
    <w:rsid w:val="00772ED2"/>
    <w:rPr>
      <w:b/>
      <w:i/>
      <w:shd w:val="clear" w:color="auto" w:fill="FFFF99"/>
    </w:rPr>
  </w:style>
  <w:style w:type="character" w:customStyle="1" w:styleId="fontstyle01">
    <w:name w:val="fontstyle01"/>
    <w:qFormat/>
    <w:rsid w:val="004D1F76"/>
    <w:rPr>
      <w:rFonts w:ascii="TimesNewRomanPSMT" w:hAnsi="TimesNewRomanPSMT"/>
      <w:b w:val="0"/>
      <w:bCs w:val="0"/>
      <w:i w:val="0"/>
      <w:iCs w:val="0"/>
      <w:color w:val="000000"/>
      <w:sz w:val="24"/>
      <w:szCs w:val="24"/>
    </w:rPr>
  </w:style>
  <w:style w:type="character" w:customStyle="1" w:styleId="affa">
    <w:name w:val="Ссылка указателя"/>
    <w:qFormat/>
  </w:style>
  <w:style w:type="character" w:customStyle="1" w:styleId="affb">
    <w:name w:val="Символ нумерации"/>
    <w:qFormat/>
  </w:style>
  <w:style w:type="character" w:customStyle="1" w:styleId="affc">
    <w:name w:val="Маркеры"/>
    <w:qFormat/>
    <w:rPr>
      <w:rFonts w:ascii="OpenSymbol" w:eastAsia="OpenSymbol" w:hAnsi="OpenSymbol" w:cs="OpenSymbol"/>
    </w:rPr>
  </w:style>
  <w:style w:type="paragraph" w:styleId="affd">
    <w:name w:val="Title"/>
    <w:basedOn w:val="a0"/>
    <w:next w:val="afb"/>
    <w:qFormat/>
    <w:pPr>
      <w:keepNext/>
      <w:spacing w:before="240" w:after="120"/>
    </w:pPr>
    <w:rPr>
      <w:rFonts w:ascii="PT Astra Serif" w:eastAsia="Tahoma" w:hAnsi="PT Astra Serif" w:cs="Noto Sans Devanagari"/>
      <w:sz w:val="28"/>
      <w:szCs w:val="28"/>
    </w:rPr>
  </w:style>
  <w:style w:type="paragraph" w:styleId="afb">
    <w:name w:val="Body Text"/>
    <w:basedOn w:val="a0"/>
    <w:link w:val="afa"/>
    <w:rPr>
      <w:rFonts w:ascii="Arial Narrow" w:hAnsi="Arial Narrow"/>
      <w:b/>
      <w:bCs/>
      <w:szCs w:val="22"/>
    </w:rPr>
  </w:style>
  <w:style w:type="paragraph" w:styleId="affe">
    <w:name w:val="List"/>
    <w:basedOn w:val="afb"/>
    <w:rPr>
      <w:rFonts w:ascii="PT Astra Serif" w:hAnsi="PT Astra Serif" w:cs="Noto Sans Devanagari"/>
    </w:rPr>
  </w:style>
  <w:style w:type="paragraph" w:styleId="afff">
    <w:name w:val="caption"/>
    <w:basedOn w:val="a0"/>
    <w:qFormat/>
    <w:pPr>
      <w:suppressLineNumbers/>
      <w:spacing w:before="120" w:after="120"/>
    </w:pPr>
    <w:rPr>
      <w:rFonts w:cs="Arial Unicode MS"/>
      <w:i/>
      <w:iCs/>
    </w:rPr>
  </w:style>
  <w:style w:type="paragraph" w:styleId="afff0">
    <w:name w:val="index heading"/>
    <w:basedOn w:val="affd"/>
  </w:style>
  <w:style w:type="paragraph" w:customStyle="1" w:styleId="caption1">
    <w:name w:val="caption1"/>
    <w:basedOn w:val="a0"/>
    <w:next w:val="a0"/>
    <w:qFormat/>
    <w:rsid w:val="00772ED2"/>
    <w:pPr>
      <w:widowControl w:val="0"/>
      <w:spacing w:before="120" w:after="120"/>
      <w:jc w:val="both"/>
    </w:pPr>
    <w:rPr>
      <w:b/>
      <w:bCs/>
    </w:rPr>
  </w:style>
  <w:style w:type="paragraph" w:customStyle="1" w:styleId="indexheading1">
    <w:name w:val="index heading1"/>
    <w:basedOn w:val="affd"/>
    <w:qFormat/>
  </w:style>
  <w:style w:type="paragraph" w:styleId="a5">
    <w:name w:val="footnote text"/>
    <w:basedOn w:val="a0"/>
    <w:link w:val="a4"/>
    <w:rPr>
      <w:sz w:val="20"/>
      <w:szCs w:val="20"/>
    </w:rPr>
  </w:style>
  <w:style w:type="paragraph" w:styleId="a7">
    <w:name w:val="List Paragraph"/>
    <w:basedOn w:val="a0"/>
    <w:link w:val="a6"/>
    <w:uiPriority w:val="34"/>
    <w:qFormat/>
    <w:pPr>
      <w:spacing w:before="60" w:after="60"/>
      <w:ind w:left="720" w:firstLine="720"/>
      <w:contextualSpacing/>
      <w:jc w:val="both"/>
    </w:pPr>
  </w:style>
  <w:style w:type="paragraph" w:styleId="a9">
    <w:name w:val="annotation subject"/>
    <w:basedOn w:val="ab"/>
    <w:next w:val="ab"/>
    <w:link w:val="a8"/>
    <w:qFormat/>
    <w:rPr>
      <w:b/>
      <w:bCs/>
    </w:rPr>
  </w:style>
  <w:style w:type="paragraph" w:styleId="ab">
    <w:name w:val="annotation text"/>
    <w:basedOn w:val="a0"/>
    <w:link w:val="aa"/>
    <w:uiPriority w:val="99"/>
    <w:qFormat/>
    <w:rPr>
      <w:sz w:val="20"/>
      <w:szCs w:val="20"/>
    </w:rPr>
  </w:style>
  <w:style w:type="paragraph" w:styleId="ad">
    <w:name w:val="Balloon Text"/>
    <w:basedOn w:val="a0"/>
    <w:link w:val="ac"/>
    <w:qFormat/>
    <w:rPr>
      <w:rFonts w:ascii="Tahoma" w:hAnsi="Tahoma" w:cs="Tahoma"/>
      <w:sz w:val="16"/>
      <w:szCs w:val="16"/>
    </w:rPr>
  </w:style>
  <w:style w:type="paragraph" w:customStyle="1" w:styleId="afff1">
    <w:name w:val="Колонтитул"/>
    <w:basedOn w:val="a0"/>
    <w:qFormat/>
  </w:style>
  <w:style w:type="paragraph" w:styleId="af">
    <w:name w:val="footer"/>
    <w:basedOn w:val="a0"/>
    <w:link w:val="ae"/>
    <w:uiPriority w:val="99"/>
    <w:pPr>
      <w:tabs>
        <w:tab w:val="center" w:pos="4677"/>
        <w:tab w:val="right" w:pos="9355"/>
      </w:tabs>
    </w:pPr>
  </w:style>
  <w:style w:type="paragraph" w:styleId="af1">
    <w:name w:val="header"/>
    <w:basedOn w:val="a0"/>
    <w:link w:val="af0"/>
    <w:uiPriority w:val="99"/>
    <w:pPr>
      <w:tabs>
        <w:tab w:val="center" w:pos="4677"/>
        <w:tab w:val="right" w:pos="9355"/>
      </w:tabs>
    </w:pPr>
  </w:style>
  <w:style w:type="paragraph" w:customStyle="1" w:styleId="Note">
    <w:name w:val="Note"/>
    <w:basedOn w:val="a0"/>
    <w:qFormat/>
    <w:pPr>
      <w:pBdr>
        <w:left w:val="single" w:sz="18" w:space="6" w:color="44546A"/>
      </w:pBdr>
      <w:ind w:left="720"/>
    </w:pPr>
    <w:rPr>
      <w:szCs w:val="18"/>
    </w:rPr>
  </w:style>
  <w:style w:type="paragraph" w:customStyle="1" w:styleId="26">
    <w:name w:val="заголовок 2"/>
    <w:basedOn w:val="a0"/>
    <w:next w:val="a0"/>
    <w:qFormat/>
    <w:pPr>
      <w:spacing w:before="120" w:after="60"/>
      <w:ind w:firstLine="720"/>
      <w:jc w:val="both"/>
    </w:pPr>
  </w:style>
  <w:style w:type="paragraph" w:customStyle="1" w:styleId="Heading6H6">
    <w:name w:val="Heading 6.H6"/>
    <w:basedOn w:val="a0"/>
    <w:next w:val="a0"/>
    <w:qFormat/>
    <w:pPr>
      <w:numPr>
        <w:ilvl w:val="5"/>
        <w:numId w:val="1"/>
      </w:numPr>
      <w:tabs>
        <w:tab w:val="left" w:pos="3240"/>
      </w:tabs>
      <w:spacing w:before="240" w:after="60"/>
      <w:jc w:val="both"/>
    </w:pPr>
    <w:rPr>
      <w:rFonts w:ascii="Baltica" w:hAnsi="Baltica"/>
      <w:i/>
      <w:sz w:val="22"/>
    </w:rPr>
  </w:style>
  <w:style w:type="paragraph" w:customStyle="1" w:styleId="Heading5H5">
    <w:name w:val="Heading 5.H5"/>
    <w:basedOn w:val="a0"/>
    <w:next w:val="a0"/>
    <w:qFormat/>
    <w:pPr>
      <w:keepNext/>
      <w:keepLines/>
      <w:numPr>
        <w:ilvl w:val="4"/>
        <w:numId w:val="1"/>
      </w:numPr>
      <w:tabs>
        <w:tab w:val="left" w:pos="2880"/>
      </w:tabs>
      <w:spacing w:before="120" w:after="60"/>
      <w:jc w:val="both"/>
    </w:pPr>
    <w:rPr>
      <w:b/>
    </w:rPr>
  </w:style>
  <w:style w:type="paragraph" w:customStyle="1" w:styleId="Heading4H4">
    <w:name w:val="Heading 4.H4"/>
    <w:basedOn w:val="Heading1H1"/>
    <w:next w:val="a0"/>
    <w:qFormat/>
    <w:pPr>
      <w:keepLines/>
      <w:pageBreakBefore w:val="0"/>
      <w:tabs>
        <w:tab w:val="clear" w:pos="0"/>
        <w:tab w:val="left" w:pos="360"/>
      </w:tabs>
      <w:spacing w:before="240" w:after="0"/>
      <w:ind w:left="358" w:right="0" w:hanging="284"/>
      <w:jc w:val="both"/>
      <w:outlineLvl w:val="0"/>
    </w:pPr>
    <w:rPr>
      <w:sz w:val="24"/>
      <w:lang w:val="ru-RU"/>
    </w:rPr>
  </w:style>
  <w:style w:type="paragraph" w:customStyle="1" w:styleId="Heading1H1">
    <w:name w:val="Heading 1.H1"/>
    <w:basedOn w:val="a0"/>
    <w:next w:val="a0"/>
    <w:qFormat/>
    <w:pPr>
      <w:keepNext/>
      <w:pageBreakBefore/>
      <w:widowControl w:val="0"/>
      <w:tabs>
        <w:tab w:val="left" w:pos="0"/>
      </w:tabs>
      <w:spacing w:before="120" w:after="60"/>
      <w:ind w:left="360" w:right="1134"/>
      <w:jc w:val="center"/>
    </w:pPr>
    <w:rPr>
      <w:b/>
      <w:sz w:val="32"/>
      <w:lang w:val="en-US"/>
    </w:rPr>
  </w:style>
  <w:style w:type="paragraph" w:customStyle="1" w:styleId="Heading3H3">
    <w:name w:val="Heading 3.H3"/>
    <w:basedOn w:val="Heading1H1"/>
    <w:next w:val="a0"/>
    <w:qFormat/>
    <w:pPr>
      <w:keepLines/>
      <w:pageBreakBefore w:val="0"/>
      <w:tabs>
        <w:tab w:val="left" w:pos="360"/>
      </w:tabs>
      <w:spacing w:before="240"/>
      <w:ind w:left="358" w:right="0" w:hanging="284"/>
      <w:jc w:val="both"/>
      <w:outlineLvl w:val="0"/>
    </w:pPr>
    <w:rPr>
      <w:sz w:val="24"/>
      <w:lang w:val="ru-RU"/>
    </w:rPr>
  </w:style>
  <w:style w:type="paragraph" w:customStyle="1" w:styleId="Heading2H2">
    <w:name w:val="Heading 2.H2"/>
    <w:basedOn w:val="Heading1H1"/>
    <w:next w:val="a0"/>
    <w:qFormat/>
    <w:pPr>
      <w:pageBreakBefore w:val="0"/>
      <w:tabs>
        <w:tab w:val="left" w:pos="360"/>
      </w:tabs>
      <w:spacing w:before="240"/>
      <w:ind w:left="358" w:right="0" w:hanging="284"/>
      <w:jc w:val="both"/>
      <w:outlineLvl w:val="0"/>
    </w:pPr>
    <w:rPr>
      <w:sz w:val="28"/>
    </w:rPr>
  </w:style>
  <w:style w:type="paragraph" w:customStyle="1" w:styleId="ConsTitle">
    <w:name w:val="ConsTitle"/>
    <w:qFormat/>
    <w:pPr>
      <w:ind w:right="19772"/>
    </w:pPr>
    <w:rPr>
      <w:rFonts w:ascii="Arial" w:hAnsi="Arial" w:cs="Arial"/>
      <w:b/>
      <w:bCs/>
      <w:sz w:val="16"/>
      <w:szCs w:val="16"/>
    </w:rPr>
  </w:style>
  <w:style w:type="paragraph" w:customStyle="1" w:styleId="Body">
    <w:name w:val="Body"/>
    <w:basedOn w:val="a0"/>
    <w:qFormat/>
    <w:pPr>
      <w:spacing w:after="120"/>
      <w:jc w:val="both"/>
    </w:pPr>
    <w:rPr>
      <w:rFonts w:ascii="Verdana" w:hAnsi="Verdana"/>
      <w:sz w:val="20"/>
      <w:szCs w:val="20"/>
      <w:lang w:eastAsia="en-US"/>
    </w:rPr>
  </w:style>
  <w:style w:type="paragraph" w:customStyle="1" w:styleId="ConsNormal">
    <w:name w:val="ConsNormal"/>
    <w:qFormat/>
    <w:pPr>
      <w:ind w:firstLine="720"/>
    </w:pPr>
    <w:rPr>
      <w:rFonts w:ascii="Consultant" w:hAnsi="Consultant"/>
    </w:rPr>
  </w:style>
  <w:style w:type="paragraph" w:customStyle="1" w:styleId="ASN">
    <w:name w:val="ASN"/>
    <w:basedOn w:val="a0"/>
    <w:qFormat/>
    <w:pPr>
      <w:spacing w:before="60" w:after="60"/>
      <w:ind w:firstLine="720"/>
      <w:jc w:val="both"/>
    </w:pPr>
    <w:rPr>
      <w:rFonts w:ascii="Courier New" w:hAnsi="Courier New" w:cs="Courier New"/>
      <w:lang w:val="en-US"/>
    </w:rPr>
  </w:style>
  <w:style w:type="paragraph" w:customStyle="1" w:styleId="120">
    <w:name w:val="Таблица12"/>
    <w:basedOn w:val="a0"/>
    <w:qFormat/>
    <w:pPr>
      <w:spacing w:before="60" w:after="60"/>
    </w:pPr>
  </w:style>
  <w:style w:type="paragraph" w:customStyle="1" w:styleId="a">
    <w:name w:val="Перечисление"/>
    <w:qFormat/>
    <w:pPr>
      <w:numPr>
        <w:numId w:val="2"/>
      </w:numPr>
      <w:tabs>
        <w:tab w:val="left" w:pos="360"/>
      </w:tabs>
      <w:spacing w:after="60"/>
      <w:jc w:val="both"/>
    </w:pPr>
    <w:rPr>
      <w:sz w:val="24"/>
      <w:szCs w:val="24"/>
    </w:rPr>
  </w:style>
  <w:style w:type="paragraph" w:styleId="33">
    <w:name w:val="Body Text 3"/>
    <w:basedOn w:val="a0"/>
    <w:link w:val="32"/>
    <w:qFormat/>
    <w:pPr>
      <w:ind w:right="1416"/>
    </w:pPr>
    <w:rPr>
      <w:szCs w:val="20"/>
    </w:rPr>
  </w:style>
  <w:style w:type="paragraph" w:styleId="afff2">
    <w:name w:val="Normal (Web)"/>
    <w:basedOn w:val="a0"/>
    <w:qFormat/>
    <w:pPr>
      <w:spacing w:beforeAutospacing="1" w:afterAutospacing="1"/>
    </w:pPr>
    <w:rPr>
      <w:rFonts w:ascii="Arial Unicode MS" w:eastAsia="Arial Unicode MS" w:hAnsi="Arial Unicode MS"/>
    </w:rPr>
  </w:style>
  <w:style w:type="paragraph" w:customStyle="1" w:styleId="12">
    <w:name w:val="Заголовок1"/>
    <w:basedOn w:val="a0"/>
    <w:link w:val="af7"/>
    <w:qFormat/>
    <w:rsid w:val="00772ED2"/>
    <w:pPr>
      <w:widowControl w:val="0"/>
      <w:spacing w:after="120"/>
      <w:jc w:val="center"/>
    </w:pPr>
    <w:rPr>
      <w:b/>
      <w:bCs/>
      <w:sz w:val="32"/>
      <w:szCs w:val="20"/>
    </w:rPr>
  </w:style>
  <w:style w:type="paragraph" w:styleId="af9">
    <w:name w:val="Body Text Indent"/>
    <w:basedOn w:val="a0"/>
    <w:link w:val="af8"/>
    <w:pPr>
      <w:spacing w:before="120" w:after="60"/>
      <w:ind w:right="1418"/>
      <w:jc w:val="both"/>
    </w:pPr>
  </w:style>
  <w:style w:type="paragraph" w:styleId="afd">
    <w:name w:val="Plain Text"/>
    <w:basedOn w:val="a0"/>
    <w:link w:val="afc"/>
    <w:uiPriority w:val="99"/>
    <w:qFormat/>
    <w:pPr>
      <w:widowControl w:val="0"/>
      <w:textAlignment w:val="baseline"/>
    </w:pPr>
    <w:rPr>
      <w:rFonts w:ascii="Courier New" w:hAnsi="Courier New" w:cs="Courier New"/>
      <w:sz w:val="20"/>
      <w:szCs w:val="20"/>
      <w:lang w:eastAsia="en-US"/>
    </w:rPr>
  </w:style>
  <w:style w:type="paragraph" w:styleId="27">
    <w:name w:val="envelope return"/>
    <w:basedOn w:val="a0"/>
    <w:qFormat/>
    <w:rPr>
      <w:rFonts w:ascii="Bookman Old Style" w:hAnsi="Bookman Old Style"/>
      <w:szCs w:val="20"/>
    </w:rPr>
  </w:style>
  <w:style w:type="paragraph" w:styleId="23">
    <w:name w:val="Body Text 2"/>
    <w:basedOn w:val="a0"/>
    <w:link w:val="22"/>
    <w:qFormat/>
    <w:pPr>
      <w:ind w:right="1416"/>
      <w:jc w:val="both"/>
    </w:pPr>
    <w:rPr>
      <w:szCs w:val="20"/>
    </w:rPr>
  </w:style>
  <w:style w:type="paragraph" w:styleId="afff3">
    <w:name w:val="table of figures"/>
    <w:basedOn w:val="a0"/>
    <w:next w:val="a0"/>
    <w:uiPriority w:val="99"/>
    <w:unhideWhenUsed/>
    <w:qFormat/>
    <w:rsid w:val="00772ED2"/>
    <w:rPr>
      <w:lang w:val="en-GB"/>
    </w:rPr>
  </w:style>
  <w:style w:type="paragraph" w:styleId="afff4">
    <w:name w:val="No Spacing"/>
    <w:uiPriority w:val="1"/>
    <w:qFormat/>
    <w:rsid w:val="00772ED2"/>
    <w:rPr>
      <w:szCs w:val="22"/>
    </w:rPr>
  </w:style>
  <w:style w:type="paragraph" w:styleId="aff">
    <w:name w:val="Subtitle"/>
    <w:basedOn w:val="a0"/>
    <w:next w:val="a0"/>
    <w:link w:val="afe"/>
    <w:uiPriority w:val="11"/>
    <w:qFormat/>
    <w:rsid w:val="00772ED2"/>
    <w:pPr>
      <w:spacing w:before="200" w:after="200"/>
    </w:pPr>
    <w:rPr>
      <w:lang w:val="en-GB"/>
    </w:rPr>
  </w:style>
  <w:style w:type="paragraph" w:styleId="25">
    <w:name w:val="Quote"/>
    <w:basedOn w:val="a0"/>
    <w:next w:val="a0"/>
    <w:link w:val="24"/>
    <w:uiPriority w:val="29"/>
    <w:qFormat/>
    <w:rsid w:val="00772ED2"/>
    <w:pPr>
      <w:ind w:left="720" w:right="720"/>
    </w:pPr>
    <w:rPr>
      <w:i/>
      <w:lang w:val="en-GB"/>
    </w:rPr>
  </w:style>
  <w:style w:type="paragraph" w:styleId="aff1">
    <w:name w:val="Intense Quote"/>
    <w:basedOn w:val="a0"/>
    <w:next w:val="a0"/>
    <w:link w:val="aff0"/>
    <w:uiPriority w:val="30"/>
    <w:qFormat/>
    <w:rsid w:val="00772ED2"/>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GB"/>
    </w:rPr>
  </w:style>
  <w:style w:type="paragraph" w:customStyle="1" w:styleId="afff5">
    <w:name w:val="Сплошной"/>
    <w:uiPriority w:val="99"/>
    <w:qFormat/>
    <w:rsid w:val="00772ED2"/>
    <w:pPr>
      <w:keepNext/>
      <w:widowControl w:val="0"/>
      <w:spacing w:before="240" w:after="240" w:line="300" w:lineRule="auto"/>
      <w:ind w:firstLine="709"/>
      <w:jc w:val="both"/>
    </w:pPr>
    <w:rPr>
      <w:rFonts w:ascii="Verdana" w:hAnsi="Verdana" w:cs="Arial"/>
      <w:bCs/>
      <w:szCs w:val="28"/>
    </w:rPr>
  </w:style>
  <w:style w:type="paragraph" w:customStyle="1" w:styleId="ECON">
    <w:name w:val="ECON Основной текст с отступом"/>
    <w:uiPriority w:val="99"/>
    <w:qFormat/>
    <w:rsid w:val="00772ED2"/>
    <w:pPr>
      <w:spacing w:line="276" w:lineRule="auto"/>
      <w:ind w:firstLine="720"/>
      <w:jc w:val="both"/>
    </w:pPr>
    <w:rPr>
      <w:sz w:val="24"/>
      <w:szCs w:val="24"/>
    </w:rPr>
  </w:style>
  <w:style w:type="paragraph" w:styleId="aff3">
    <w:name w:val="endnote text"/>
    <w:basedOn w:val="a0"/>
    <w:link w:val="aff2"/>
    <w:uiPriority w:val="99"/>
    <w:unhideWhenUsed/>
    <w:rsid w:val="00772ED2"/>
    <w:rPr>
      <w:sz w:val="20"/>
      <w:lang w:val="en-GB"/>
    </w:rPr>
  </w:style>
  <w:style w:type="paragraph" w:styleId="13">
    <w:name w:val="toc 1"/>
    <w:basedOn w:val="a0"/>
    <w:next w:val="a0"/>
    <w:uiPriority w:val="39"/>
    <w:unhideWhenUsed/>
    <w:rsid w:val="00772ED2"/>
    <w:pPr>
      <w:spacing w:after="57"/>
    </w:pPr>
    <w:rPr>
      <w:lang w:val="en-GB"/>
    </w:rPr>
  </w:style>
  <w:style w:type="paragraph" w:styleId="28">
    <w:name w:val="toc 2"/>
    <w:basedOn w:val="a0"/>
    <w:next w:val="a0"/>
    <w:uiPriority w:val="39"/>
    <w:unhideWhenUsed/>
    <w:rsid w:val="00772ED2"/>
    <w:pPr>
      <w:spacing w:after="57"/>
      <w:ind w:left="283"/>
    </w:pPr>
    <w:rPr>
      <w:lang w:val="en-GB"/>
    </w:rPr>
  </w:style>
  <w:style w:type="paragraph" w:styleId="37">
    <w:name w:val="toc 3"/>
    <w:basedOn w:val="a0"/>
    <w:next w:val="a0"/>
    <w:uiPriority w:val="39"/>
    <w:unhideWhenUsed/>
    <w:rsid w:val="00772ED2"/>
    <w:pPr>
      <w:spacing w:after="57"/>
      <w:ind w:left="567"/>
    </w:pPr>
    <w:rPr>
      <w:lang w:val="en-GB"/>
    </w:rPr>
  </w:style>
  <w:style w:type="paragraph" w:styleId="41">
    <w:name w:val="toc 4"/>
    <w:basedOn w:val="a0"/>
    <w:next w:val="a0"/>
    <w:uiPriority w:val="39"/>
    <w:unhideWhenUsed/>
    <w:rsid w:val="00772ED2"/>
    <w:pPr>
      <w:spacing w:after="57"/>
      <w:ind w:left="850"/>
    </w:pPr>
    <w:rPr>
      <w:lang w:val="en-GB"/>
    </w:rPr>
  </w:style>
  <w:style w:type="paragraph" w:styleId="51">
    <w:name w:val="toc 5"/>
    <w:basedOn w:val="a0"/>
    <w:next w:val="a0"/>
    <w:uiPriority w:val="39"/>
    <w:unhideWhenUsed/>
    <w:rsid w:val="00772ED2"/>
    <w:pPr>
      <w:spacing w:after="57"/>
      <w:ind w:left="1134"/>
    </w:pPr>
    <w:rPr>
      <w:lang w:val="en-GB"/>
    </w:rPr>
  </w:style>
  <w:style w:type="paragraph" w:styleId="61">
    <w:name w:val="toc 6"/>
    <w:basedOn w:val="a0"/>
    <w:next w:val="a0"/>
    <w:uiPriority w:val="39"/>
    <w:unhideWhenUsed/>
    <w:rsid w:val="00772ED2"/>
    <w:pPr>
      <w:spacing w:after="57"/>
      <w:ind w:left="1417"/>
    </w:pPr>
    <w:rPr>
      <w:lang w:val="en-GB"/>
    </w:rPr>
  </w:style>
  <w:style w:type="paragraph" w:styleId="71">
    <w:name w:val="toc 7"/>
    <w:basedOn w:val="a0"/>
    <w:next w:val="a0"/>
    <w:uiPriority w:val="39"/>
    <w:unhideWhenUsed/>
    <w:rsid w:val="00772ED2"/>
    <w:pPr>
      <w:spacing w:after="57"/>
      <w:ind w:left="1701"/>
    </w:pPr>
    <w:rPr>
      <w:lang w:val="en-GB"/>
    </w:rPr>
  </w:style>
  <w:style w:type="paragraph" w:styleId="81">
    <w:name w:val="toc 8"/>
    <w:basedOn w:val="a0"/>
    <w:next w:val="a0"/>
    <w:uiPriority w:val="39"/>
    <w:unhideWhenUsed/>
    <w:rsid w:val="00772ED2"/>
    <w:pPr>
      <w:spacing w:after="57"/>
      <w:ind w:left="1984"/>
    </w:pPr>
    <w:rPr>
      <w:lang w:val="en-GB"/>
    </w:rPr>
  </w:style>
  <w:style w:type="paragraph" w:styleId="91">
    <w:name w:val="toc 9"/>
    <w:basedOn w:val="a0"/>
    <w:next w:val="a0"/>
    <w:uiPriority w:val="39"/>
    <w:unhideWhenUsed/>
    <w:rsid w:val="00772ED2"/>
    <w:pPr>
      <w:spacing w:after="57"/>
      <w:ind w:left="2268"/>
    </w:pPr>
    <w:rPr>
      <w:lang w:val="en-GB"/>
    </w:rPr>
  </w:style>
  <w:style w:type="paragraph" w:styleId="afff6">
    <w:name w:val="TOC Heading"/>
    <w:uiPriority w:val="39"/>
    <w:unhideWhenUsed/>
    <w:qFormat/>
    <w:rsid w:val="00772ED2"/>
    <w:rPr>
      <w:szCs w:val="22"/>
    </w:rPr>
  </w:style>
  <w:style w:type="paragraph" w:customStyle="1" w:styleId="14">
    <w:name w:val="Знак Знак Знак Знак Знак Знак Знак Знак Знак1"/>
    <w:basedOn w:val="a0"/>
    <w:qFormat/>
    <w:rsid w:val="00772ED2"/>
    <w:pPr>
      <w:spacing w:after="160" w:line="240" w:lineRule="exact"/>
      <w:jc w:val="both"/>
    </w:pPr>
    <w:rPr>
      <w:rFonts w:ascii="Verdana" w:hAnsi="Verdana"/>
      <w:sz w:val="22"/>
      <w:szCs w:val="20"/>
      <w:lang w:val="en-US" w:eastAsia="en-US"/>
    </w:rPr>
  </w:style>
  <w:style w:type="paragraph" w:customStyle="1" w:styleId="15">
    <w:name w:val="Обычный1"/>
    <w:qFormat/>
    <w:rsid w:val="00772ED2"/>
    <w:rPr>
      <w:szCs w:val="22"/>
    </w:rPr>
  </w:style>
  <w:style w:type="paragraph" w:customStyle="1" w:styleId="afff7">
    <w:name w:val="Подпункт договора"/>
    <w:basedOn w:val="a0"/>
    <w:qFormat/>
    <w:rsid w:val="00772ED2"/>
    <w:pPr>
      <w:tabs>
        <w:tab w:val="left" w:pos="360"/>
      </w:tabs>
      <w:jc w:val="both"/>
    </w:pPr>
    <w:rPr>
      <w:rFonts w:ascii="Arial" w:hAnsi="Arial"/>
      <w:sz w:val="20"/>
      <w:szCs w:val="20"/>
    </w:rPr>
  </w:style>
  <w:style w:type="paragraph" w:customStyle="1" w:styleId="afff8">
    <w:name w:val="Пункт"/>
    <w:basedOn w:val="a0"/>
    <w:qFormat/>
    <w:rsid w:val="00772ED2"/>
    <w:pPr>
      <w:tabs>
        <w:tab w:val="left" w:pos="1702"/>
      </w:tabs>
      <w:ind w:left="1702" w:hanging="1134"/>
      <w:jc w:val="both"/>
    </w:pPr>
    <w:rPr>
      <w:sz w:val="28"/>
    </w:rPr>
  </w:style>
  <w:style w:type="paragraph" w:customStyle="1" w:styleId="afff9">
    <w:name w:val="Подпункт"/>
    <w:basedOn w:val="afff8"/>
    <w:qFormat/>
    <w:rsid w:val="00772ED2"/>
    <w:pPr>
      <w:tabs>
        <w:tab w:val="clear" w:pos="1702"/>
        <w:tab w:val="left" w:pos="6922"/>
      </w:tabs>
      <w:ind w:left="6922"/>
    </w:pPr>
  </w:style>
  <w:style w:type="paragraph" w:customStyle="1" w:styleId="afffa">
    <w:name w:val="Подподпункт"/>
    <w:basedOn w:val="afff9"/>
    <w:qFormat/>
    <w:rsid w:val="00772ED2"/>
    <w:pPr>
      <w:tabs>
        <w:tab w:val="clear" w:pos="6922"/>
        <w:tab w:val="left" w:pos="2099"/>
      </w:tabs>
      <w:ind w:left="2099" w:hanging="397"/>
    </w:pPr>
  </w:style>
  <w:style w:type="paragraph" w:customStyle="1" w:styleId="afffb">
    <w:name w:val="Пункт договора"/>
    <w:basedOn w:val="a0"/>
    <w:qFormat/>
    <w:rsid w:val="00772ED2"/>
    <w:pPr>
      <w:widowControl w:val="0"/>
      <w:jc w:val="both"/>
    </w:pPr>
    <w:rPr>
      <w:rFonts w:ascii="Arial" w:hAnsi="Arial"/>
      <w:sz w:val="20"/>
      <w:szCs w:val="20"/>
    </w:rPr>
  </w:style>
  <w:style w:type="paragraph" w:customStyle="1" w:styleId="afffc">
    <w:name w:val="Знак"/>
    <w:basedOn w:val="a0"/>
    <w:qFormat/>
    <w:rsid w:val="00772ED2"/>
    <w:pPr>
      <w:spacing w:after="160" w:line="240" w:lineRule="exact"/>
    </w:pPr>
    <w:rPr>
      <w:rFonts w:ascii="Verdana" w:hAnsi="Verdana" w:cs="Verdana"/>
      <w:sz w:val="20"/>
      <w:szCs w:val="20"/>
      <w:lang w:val="en-US" w:eastAsia="en-US"/>
    </w:rPr>
  </w:style>
  <w:style w:type="paragraph" w:customStyle="1" w:styleId="afffd">
    <w:name w:val="Раздел договора"/>
    <w:basedOn w:val="a0"/>
    <w:next w:val="afffb"/>
    <w:qFormat/>
    <w:rsid w:val="00772ED2"/>
    <w:pPr>
      <w:keepNext/>
      <w:keepLines/>
      <w:widowControl w:val="0"/>
      <w:spacing w:before="240" w:after="200"/>
    </w:pPr>
    <w:rPr>
      <w:rFonts w:ascii="Arial" w:hAnsi="Arial"/>
      <w:b/>
      <w:caps/>
      <w:sz w:val="20"/>
      <w:szCs w:val="20"/>
    </w:rPr>
  </w:style>
  <w:style w:type="paragraph" w:customStyle="1" w:styleId="afffe">
    <w:name w:val="Знак Знак Знак Знак Знак Знак Знак Знак Знак"/>
    <w:basedOn w:val="a0"/>
    <w:qFormat/>
    <w:rsid w:val="00772ED2"/>
    <w:pPr>
      <w:spacing w:after="160" w:line="240" w:lineRule="exact"/>
      <w:jc w:val="both"/>
    </w:pPr>
    <w:rPr>
      <w:rFonts w:ascii="Verdana" w:hAnsi="Verdana"/>
      <w:sz w:val="22"/>
      <w:szCs w:val="20"/>
      <w:lang w:val="en-US" w:eastAsia="en-US"/>
    </w:rPr>
  </w:style>
  <w:style w:type="paragraph" w:styleId="35">
    <w:name w:val="Body Text Indent 3"/>
    <w:basedOn w:val="a0"/>
    <w:link w:val="34"/>
    <w:qFormat/>
    <w:rsid w:val="00772ED2"/>
    <w:pPr>
      <w:spacing w:after="120" w:line="360" w:lineRule="auto"/>
      <w:ind w:left="283" w:firstLine="567"/>
      <w:jc w:val="both"/>
    </w:pPr>
    <w:rPr>
      <w:sz w:val="16"/>
      <w:szCs w:val="16"/>
      <w:lang w:val="en-GB"/>
    </w:rPr>
  </w:style>
  <w:style w:type="paragraph" w:customStyle="1" w:styleId="ConsPlusNormal">
    <w:name w:val="ConsPlusNormal"/>
    <w:qFormat/>
    <w:rsid w:val="00772ED2"/>
    <w:pPr>
      <w:widowControl w:val="0"/>
      <w:ind w:firstLine="720"/>
    </w:pPr>
    <w:rPr>
      <w:rFonts w:ascii="Arial" w:hAnsi="Arial" w:cs="Arial"/>
      <w:szCs w:val="22"/>
    </w:rPr>
  </w:style>
  <w:style w:type="paragraph" w:customStyle="1" w:styleId="333">
    <w:name w:val="Пункт 3.3.3"/>
    <w:basedOn w:val="a0"/>
    <w:qFormat/>
    <w:rsid w:val="00772ED2"/>
    <w:pPr>
      <w:keepNext/>
      <w:keepLines/>
      <w:widowControl w:val="0"/>
      <w:tabs>
        <w:tab w:val="left" w:pos="920"/>
      </w:tabs>
      <w:spacing w:before="240" w:after="240"/>
      <w:ind w:left="704" w:hanging="504"/>
      <w:outlineLvl w:val="1"/>
    </w:pPr>
    <w:rPr>
      <w:sz w:val="20"/>
      <w:szCs w:val="20"/>
    </w:rPr>
  </w:style>
  <w:style w:type="paragraph" w:customStyle="1" w:styleId="1">
    <w:name w:val="1. Статья"/>
    <w:basedOn w:val="30"/>
    <w:qFormat/>
    <w:rsid w:val="00772ED2"/>
    <w:pPr>
      <w:widowControl w:val="0"/>
      <w:numPr>
        <w:ilvl w:val="0"/>
        <w:numId w:val="5"/>
      </w:numPr>
      <w:tabs>
        <w:tab w:val="clear" w:pos="1800"/>
        <w:tab w:val="left" w:pos="2340"/>
      </w:tabs>
      <w:spacing w:before="0" w:after="0"/>
      <w:ind w:right="1462" w:firstLine="0"/>
      <w:jc w:val="center"/>
    </w:pPr>
    <w:rPr>
      <w:lang w:val="en-GB"/>
    </w:rPr>
  </w:style>
  <w:style w:type="paragraph" w:customStyle="1" w:styleId="2">
    <w:name w:val="2. Пункт"/>
    <w:basedOn w:val="30"/>
    <w:qFormat/>
    <w:rsid w:val="00772ED2"/>
    <w:pPr>
      <w:widowControl w:val="0"/>
      <w:numPr>
        <w:ilvl w:val="1"/>
        <w:numId w:val="5"/>
      </w:numPr>
      <w:tabs>
        <w:tab w:val="clear" w:pos="1800"/>
      </w:tabs>
      <w:spacing w:before="0" w:after="0"/>
    </w:pPr>
    <w:rPr>
      <w:lang w:val="en-GB"/>
    </w:rPr>
  </w:style>
  <w:style w:type="paragraph" w:customStyle="1" w:styleId="3">
    <w:name w:val="3. Подпункт"/>
    <w:basedOn w:val="30"/>
    <w:link w:val="36"/>
    <w:qFormat/>
    <w:rsid w:val="00772ED2"/>
    <w:pPr>
      <w:widowControl w:val="0"/>
      <w:numPr>
        <w:numId w:val="5"/>
      </w:numPr>
      <w:tabs>
        <w:tab w:val="left" w:pos="1620"/>
        <w:tab w:val="left" w:pos="1800"/>
      </w:tabs>
      <w:spacing w:before="0" w:after="0"/>
    </w:pPr>
    <w:rPr>
      <w:b/>
      <w:bCs/>
      <w:lang w:val="en-GB"/>
    </w:rPr>
  </w:style>
  <w:style w:type="paragraph" w:customStyle="1" w:styleId="16">
    <w:name w:val="Обычный (веб)1"/>
    <w:basedOn w:val="afff9"/>
    <w:uiPriority w:val="99"/>
    <w:unhideWhenUsed/>
    <w:qFormat/>
    <w:rsid w:val="00772ED2"/>
    <w:pPr>
      <w:spacing w:beforeAutospacing="1" w:afterAutospacing="1"/>
      <w:ind w:left="0" w:firstLine="0"/>
      <w:jc w:val="left"/>
    </w:pPr>
    <w:rPr>
      <w:sz w:val="24"/>
    </w:rPr>
  </w:style>
  <w:style w:type="paragraph" w:customStyle="1" w:styleId="affff">
    <w:name w:val="Основной маркированый"/>
    <w:qFormat/>
    <w:rsid w:val="00772ED2"/>
    <w:pPr>
      <w:widowControl w:val="0"/>
      <w:tabs>
        <w:tab w:val="left" w:pos="397"/>
      </w:tabs>
      <w:spacing w:line="360" w:lineRule="auto"/>
      <w:ind w:left="1070" w:hanging="360"/>
      <w:jc w:val="both"/>
    </w:pPr>
    <w:rPr>
      <w:rFonts w:ascii="Trebuchet MS" w:hAnsi="Trebuchet MS"/>
      <w:color w:val="000000"/>
      <w:sz w:val="24"/>
      <w:lang w:eastAsia="en-US"/>
    </w:rPr>
  </w:style>
  <w:style w:type="paragraph" w:customStyle="1" w:styleId="affff0">
    <w:name w:val="Таблица_Заголовок"/>
    <w:qFormat/>
    <w:rsid w:val="00772ED2"/>
    <w:pPr>
      <w:keepNext/>
      <w:jc w:val="center"/>
    </w:pPr>
    <w:rPr>
      <w:rFonts w:ascii="Calibri" w:eastAsia="Arial" w:hAnsi="Calibri"/>
      <w:b/>
      <w:bCs/>
      <w:sz w:val="22"/>
      <w:lang w:eastAsia="en-US"/>
    </w:rPr>
  </w:style>
  <w:style w:type="paragraph" w:customStyle="1" w:styleId="affff1">
    <w:name w:val="Таблица_Текст"/>
    <w:qFormat/>
    <w:rsid w:val="00772ED2"/>
    <w:rPr>
      <w:rFonts w:ascii="Calibri" w:eastAsia="Arial" w:hAnsi="Calibri"/>
      <w:sz w:val="22"/>
      <w:lang w:eastAsia="en-US"/>
    </w:rPr>
  </w:style>
  <w:style w:type="paragraph" w:customStyle="1" w:styleId="affff2">
    <w:name w:val="Содержимое врезки"/>
    <w:basedOn w:val="a0"/>
    <w:qFormat/>
  </w:style>
  <w:style w:type="paragraph" w:customStyle="1" w:styleId="affff3">
    <w:name w:val="Содержимое таблицы"/>
    <w:basedOn w:val="a0"/>
    <w:qFormat/>
    <w:pPr>
      <w:widowControl w:val="0"/>
      <w:suppressLineNumbers/>
    </w:pPr>
  </w:style>
  <w:style w:type="paragraph" w:customStyle="1" w:styleId="affff4">
    <w:name w:val="Заголовок таблицы"/>
    <w:basedOn w:val="affff3"/>
    <w:qFormat/>
    <w:pPr>
      <w:jc w:val="center"/>
    </w:pPr>
    <w:rPr>
      <w:b/>
      <w:bCs/>
    </w:rPr>
  </w:style>
  <w:style w:type="numbering" w:customStyle="1" w:styleId="29454315631">
    <w:name w:val="29454315631"/>
    <w:qFormat/>
  </w:style>
  <w:style w:type="table" w:styleId="affff5">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
    <w:name w:val="Grid Table 5 Dark - Accent 5"/>
    <w:basedOn w:val="a2"/>
    <w:uiPriority w:val="99"/>
    <w:rsid w:val="00772ED2"/>
    <w:rPr>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rPr>
      <w:tblPr/>
      <w:tcPr>
        <w:shd w:val="clear" w:color="auto" w:fill="4472C4"/>
      </w:tcPr>
    </w:tblStylePr>
    <w:tblStylePr w:type="lastRow">
      <w:rPr>
        <w:b/>
        <w:color w:val="FFFFFF"/>
        <w:sz w:val="22"/>
      </w:rPr>
      <w:tblPr/>
      <w:tcPr>
        <w:tcBorders>
          <w:top w:val="single" w:sz="4" w:space="0" w:color="FFFFFF"/>
        </w:tcBorders>
        <w:shd w:val="clear" w:color="auto" w:fill="4472C4"/>
      </w:tcPr>
    </w:tblStylePr>
    <w:tblStylePr w:type="firstCol">
      <w:rPr>
        <w:b/>
        <w:color w:val="FFFFFF"/>
        <w:sz w:val="22"/>
      </w:rPr>
      <w:tblPr/>
      <w:tcPr>
        <w:shd w:val="clear" w:color="auto" w:fill="4472C4"/>
      </w:tcPr>
    </w:tblStylePr>
    <w:tblStylePr w:type="lastCol">
      <w:rPr>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ListTable3-Accent2">
    <w:name w:val="List Table 3 - Accent 2"/>
    <w:basedOn w:val="a2"/>
    <w:uiPriority w:val="99"/>
    <w:rsid w:val="00772ED2"/>
    <w:rPr>
      <w:szCs w:val="22"/>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4B184"/>
          <w:right w:val="single" w:sz="4" w:space="0" w:color="F4B184"/>
        </w:tcBorders>
      </w:tcPr>
    </w:tblStylePr>
    <w:tblStylePr w:type="band1Horz">
      <w:rPr>
        <w:color w:val="404040"/>
        <w:sz w:val="22"/>
      </w:rPr>
      <w:tblPr/>
      <w:tcPr>
        <w:tcBorders>
          <w:top w:val="single" w:sz="4" w:space="0" w:color="F4B184"/>
          <w:bottom w:val="single" w:sz="4" w:space="0" w:color="F4B18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consultantplus://offline/ref=8C84DA515E544E2EFB69A3048192FED505B0BFDC5386D4AEFE4FD64EED2E473F109E5C2D42B33CEE1A4773ECYD4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consultantplus://offline/ref=8C84DA515E544E2EFB69A3048192FED505B0BFDC5386D4AEFE4FD64EED2E473F109E5C2D42B33CEE1A4773ECYD4FK" TargetMode="External"/><Relationship Id="rId4" Type="http://schemas.openxmlformats.org/officeDocument/2006/relationships/settings" Target="settings.xml"/><Relationship Id="rId9" Type="http://schemas.openxmlformats.org/officeDocument/2006/relationships/hyperlink" Target="consultantplus://offline/ref=8C84DA515E544E2EFB69A3048192FED505B0BFDC5386D4AEFE4FD64EED2E473F109E5C2D42B33CEE1A4773ECYD4FK" TargetMode="Externa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77348-1FED-4B40-A5FA-8F9F174F6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4173</Words>
  <Characters>23792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ПАО "Магаданэнерго"</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Маслов</dc:creator>
  <dc:description/>
  <cp:lastModifiedBy>Зимин Николай Николаевич</cp:lastModifiedBy>
  <cp:revision>30</cp:revision>
  <cp:lastPrinted>2019-11-13T00:40:00Z</cp:lastPrinted>
  <dcterms:created xsi:type="dcterms:W3CDTF">2026-08-12T08:30:00Z</dcterms:created>
  <dcterms:modified xsi:type="dcterms:W3CDTF">2026-08-18T08:29:00Z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