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p>
      <w:pPr>
        <w:pStyle w:val="Normal"/>
        <w:bidi w:val="0"/>
        <w:jc w:val="center"/>
        <w:rPr/>
      </w:pPr>
      <w:r>
        <w:rPr>
          <w:b/>
          <w:i/>
          <w:strike w:val="false"/>
          <w:dstrike w:val="false"/>
          <w:outline w:val="false"/>
          <w:shadow w:val="false"/>
          <w:color w:val="auto"/>
          <w:kern w:val="0"/>
          <w:sz w:val="24"/>
          <w:u w:val="none"/>
          <w:em w:val="none"/>
        </w:rPr>
        <w:t>ОКПД2 20.30.22.110 Поставка лакокрасочной продукции в рамках ремонтной, инвестиционной  и эксплуатационной программ для нужд филиалов АО "ДРСК": "Амурские электрические сети", "Приморские электрические сети", "Хабаровские электрические сети", "Южно-Якутские электрические сети" и "Электрические сети Еврейской автономной области"</w:t>
      </w:r>
    </w:p>
    <w:p>
      <w:pPr>
        <w:pStyle w:val="Normal"/>
        <w:bidi w:val="0"/>
        <w:jc w:val="center"/>
        <w:rPr>
          <w:b/>
          <w:i/>
          <w:i/>
          <w:strike w:val="false"/>
          <w:dstrike w:val="false"/>
          <w:outline w:val="false"/>
          <w:shadow w:val="false"/>
          <w:color w:val="auto"/>
          <w:kern w:val="0"/>
          <w:sz w:val="24"/>
          <w:u w:val="none"/>
          <w:em w:val="none"/>
        </w:rPr>
      </w:pPr>
      <w:r>
        <w:rPr>
          <w:b/>
          <w:i/>
          <w:strike w:val="false"/>
          <w:dstrike w:val="false"/>
          <w:outline w:val="false"/>
          <w:shadow w:val="false"/>
          <w:color w:val="auto"/>
          <w:kern w:val="0"/>
          <w:sz w:val="24"/>
          <w:u w:val="none"/>
          <w:em w:val="none"/>
        </w:rPr>
      </w:r>
    </w:p>
    <w:p>
      <w:pPr>
        <w:pStyle w:val="Normal"/>
        <w:bidi w:val="0"/>
        <w:jc w:val="center"/>
        <w:rPr/>
      </w:pPr>
      <w:r>
        <w:rPr>
          <w:b/>
          <w:i/>
          <w:strike w:val="false"/>
          <w:dstrike w:val="false"/>
          <w:outline w:val="false"/>
          <w:shadow w:val="false"/>
          <w:sz w:val="24"/>
          <w:u w:val="none"/>
          <w:em w:val="none"/>
        </w:rPr>
        <w:t xml:space="preserve">Лот № </w:t>
      </w:r>
      <w:r>
        <w:rPr>
          <w:b/>
          <w:i/>
          <w:strike w:val="false"/>
          <w:dstrike w:val="false"/>
          <w:outline w:val="false"/>
          <w:shadow w:val="false"/>
          <w:color w:val="auto"/>
          <w:kern w:val="0"/>
          <w:sz w:val="24"/>
          <w:u w:val="none"/>
          <w:em w:val="none"/>
        </w:rPr>
        <w:t>12001-РЕМ ПРОД-2027-ДРСК</w:t>
      </w:r>
    </w:p>
    <w:p>
      <w:pPr>
        <w:pStyle w:val="Normal"/>
        <w:jc w:val="center"/>
        <w:rPr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</w:r>
    </w:p>
    <w:p>
      <w:pPr>
        <w:pStyle w:val="Normal"/>
        <w:keepNext w:val="true"/>
        <w:keepLines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Heading1"/>
        <w:keepLines/>
        <w:numPr>
          <w:ilvl w:val="0"/>
          <w:numId w:val="2"/>
        </w:numPr>
        <w:spacing w:before="120" w:after="0"/>
        <w:ind w:left="357" w:hanging="357"/>
        <w:jc w:val="center"/>
        <w:rPr>
          <w:caps/>
          <w:sz w:val="22"/>
          <w:szCs w:val="22"/>
          <w:lang w:val="ru-RU"/>
        </w:rPr>
      </w:pPr>
      <w:bookmarkStart w:id="0" w:name="_Toc51339692"/>
      <w:bookmarkStart w:id="1" w:name="_Toc75446566"/>
      <w:bookmarkEnd w:id="0"/>
      <w:bookmarkEnd w:id="1"/>
      <w:r>
        <w:rPr>
          <w:sz w:val="22"/>
          <w:szCs w:val="22"/>
          <w:lang w:val="ru-RU"/>
        </w:rPr>
        <w:t>Общие сведения</w:t>
      </w:r>
    </w:p>
    <w:p>
      <w:pPr>
        <w:pStyle w:val="Heading4"/>
        <w:numPr>
          <w:ilvl w:val="1"/>
          <w:numId w:val="2"/>
        </w:numPr>
        <w:spacing w:before="120" w:after="0"/>
        <w:rPr>
          <w:sz w:val="22"/>
          <w:szCs w:val="22"/>
        </w:rPr>
      </w:pPr>
      <w:bookmarkStart w:id="2" w:name="_Toc75446568"/>
      <w:bookmarkStart w:id="3" w:name="_Toc46743506"/>
      <w:bookmarkEnd w:id="2"/>
      <w:bookmarkEnd w:id="3"/>
      <w:r>
        <w:rPr>
          <w:sz w:val="22"/>
          <w:szCs w:val="22"/>
        </w:rPr>
        <w:t>Наименование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Лакокрасочная продукция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Heading1"/>
        <w:keepLines/>
        <w:numPr>
          <w:ilvl w:val="0"/>
          <w:numId w:val="2"/>
        </w:numPr>
        <w:spacing w:before="120" w:after="0"/>
        <w:ind w:left="357" w:hanging="357"/>
        <w:jc w:val="center"/>
        <w:rPr>
          <w:iCs/>
          <w:caps/>
          <w:sz w:val="22"/>
          <w:szCs w:val="22"/>
          <w:lang w:val="ru-RU"/>
        </w:rPr>
      </w:pPr>
      <w:bookmarkStart w:id="4" w:name="_Toc50125126"/>
      <w:bookmarkStart w:id="5" w:name="_Toc46743510"/>
      <w:bookmarkStart w:id="6" w:name="_Toc51339693"/>
      <w:bookmarkStart w:id="7" w:name="_Toc75446573"/>
      <w:bookmarkEnd w:id="4"/>
      <w:bookmarkEnd w:id="5"/>
      <w:bookmarkEnd w:id="6"/>
      <w:bookmarkEnd w:id="7"/>
      <w:r>
        <w:rPr>
          <w:iCs/>
          <w:sz w:val="22"/>
          <w:szCs w:val="22"/>
        </w:rPr>
        <w:t>Требования к продукции</w:t>
      </w:r>
    </w:p>
    <w:p>
      <w:pPr>
        <w:pStyle w:val="Heading4"/>
        <w:numPr>
          <w:ilvl w:val="1"/>
          <w:numId w:val="2"/>
        </w:numPr>
        <w:spacing w:before="120" w:after="0"/>
        <w:rPr>
          <w:sz w:val="22"/>
          <w:szCs w:val="22"/>
        </w:rPr>
      </w:pPr>
      <w:bookmarkStart w:id="8" w:name="_Toc75446574"/>
      <w:r>
        <w:rPr>
          <w:sz w:val="22"/>
          <w:szCs w:val="22"/>
        </w:rPr>
        <w:t xml:space="preserve">Требования к объемам и срокам </w:t>
      </w:r>
      <w:bookmarkEnd w:id="8"/>
      <w:r>
        <w:rPr>
          <w:sz w:val="22"/>
          <w:szCs w:val="22"/>
          <w:lang w:val="ru-RU"/>
        </w:rPr>
        <w:t>поставки</w:t>
      </w:r>
    </w:p>
    <w:p>
      <w:pPr>
        <w:pStyle w:val="Heading3"/>
        <w:numPr>
          <w:ilvl w:val="2"/>
          <w:numId w:val="2"/>
        </w:numPr>
        <w:spacing w:before="120" w:after="0"/>
        <w:rPr>
          <w:sz w:val="22"/>
          <w:szCs w:val="22"/>
        </w:rPr>
      </w:pPr>
      <w:bookmarkStart w:id="9" w:name="_Toc75446575"/>
      <w:bookmarkEnd w:id="9"/>
      <w:r>
        <w:rPr>
          <w:sz w:val="22"/>
          <w:szCs w:val="22"/>
          <w:lang w:val="ru-RU"/>
        </w:rPr>
        <w:t>Перечень и объем закупаемой продукции</w:t>
      </w:r>
    </w:p>
    <w:p>
      <w:pPr>
        <w:pStyle w:val="Heading1"/>
        <w:keepLines/>
        <w:numPr>
          <w:ilvl w:val="0"/>
          <w:numId w:val="0"/>
        </w:numPr>
        <w:spacing w:before="240" w:after="0"/>
        <w:ind w:left="0" w:hanging="0"/>
        <w:rPr>
          <w:sz w:val="22"/>
          <w:szCs w:val="22"/>
          <w:lang w:val="ru-RU"/>
        </w:rPr>
      </w:pPr>
      <w:bookmarkStart w:id="10" w:name="_Toc75446576"/>
      <w:bookmarkStart w:id="11" w:name="_Toc51339695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2.1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Перечень </w:t>
      </w:r>
      <w:bookmarkEnd w:id="10"/>
      <w:bookmarkEnd w:id="11"/>
      <w:r>
        <w:rPr>
          <w:sz w:val="22"/>
          <w:szCs w:val="22"/>
          <w:lang w:val="ru-RU"/>
        </w:rPr>
        <w:t>и объем закупаемой продукции</w:t>
      </w:r>
    </w:p>
    <w:tbl>
      <w:tblPr>
        <w:tblW w:w="14593" w:type="dxa"/>
        <w:jc w:val="left"/>
        <w:tblInd w:w="118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0"/>
        <w:gridCol w:w="10231"/>
        <w:gridCol w:w="1700"/>
        <w:gridCol w:w="3"/>
        <w:gridCol w:w="1698"/>
      </w:tblGrid>
      <w:tr>
        <w:trPr>
          <w:trHeight w:val="361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color="000000" w:fill="DDEBF7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color="000000" w:fill="DDEBF7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>
        <w:trPr>
          <w:trHeight w:val="315" w:hRule="atLeast"/>
        </w:trPr>
        <w:tc>
          <w:tcPr>
            <w:tcW w:w="14592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Филиал АО «ДРСК» «Амурские электрические сети»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Ацетон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322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Бензин авиационный Б-70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антикоррозионный каучуковый Гермокрон-Гидро Кронос СПБ однокомпонентный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радиатора SL-624 Abro 325мл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силиконовый N 290 MasterTeks 290мл белый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силиконовый для прокладок SS-999 Abro 310мл серый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термостойкий для прокладок туба 85г красный Abro 11-AB-CH-R-S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Герметик-прокладка Авто 180мл белый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Герметик-прокладка Авто 65г черный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Герметик-прокладка силиконовый автомобильный 7012019w180 Казанский Силикон туба 180г белый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Герметик-прокладка термостойкий универсальный тюбик 180г силикон Автосил 11225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Грунтовка акриловая глубокого проникновения универсальная ВД-АК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Грунтовка акриловая концентрат универсальная Primer 3л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Грунтовка акриловая универсальная П-Праймер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Грунтовка акриловая универсальная П-Праймер 4л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95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Грунтовка полимерная глубокого проникновения с антисептиком универсальная ВД-АК-0301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антикоррозионная по ржавчине 3 в 1 Нержамет серая RAL 7040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антикоррозионная по ржавчине 3 в 1 черная RAL 9005 Нержамет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полимерная антикоррозионная по ржавчине Нипол-Спринт серая RAL 7040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акриловая для наружных и внутренних работ Aviora золотая аэрозоль 473мл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аэрозольная белая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аэрозольная красная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аэрозольная черная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битумная по металлу БТ-177 серебристая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387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масляная универсальная МА-15 сурик-железный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масляная универсальная МА-15 черная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Лак бакелитовый ЛБС-1 ГОСТ 901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Лак бакелитовый ЛБС-4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646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647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1 461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Нефрас 80/120 Галоша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Толуол 1л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Смывка супербыстрая НИПОЛ-Гель ТУ 20.30.22-002-35800398-2019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Средство концентрированное Тефлекс Антиплесень 3л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Уайт-спирит 10л ГОСТ 3134-78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Уайт-спирит Нефрас-С4-155/200 ГОСТ 3134-78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323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Уайт-спирит технический Нефрас-С4-150/200 бутыль 0.5л ГОСТ 10277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138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Шпатлевка 20кг Knauf Polymer finish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Шпатлевка ВД-АК-00114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Шпатлевка полимерная для внутренних работ Террако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Штукатурка гипсовая Ротбанд мешок 30кг Knauf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акриловая термостойкая для радиаторов отопления 76514 Ореол глянцевая 2.5кг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МЛ ВК AVE желтая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МЛ ВК AVE красная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МЛ ВК AVE светло-серая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131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МЛ ВК AVE хаки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МЛ ВК AVE черная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80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по дереву/бетону/металлу ПФ-115 салатовая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по дереву/металлу ПФ-115 белая ГОСТ 6465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по дереву/металлу ПФ-115 голубая 25кг ГОСТ 6465-76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бежевая ГОСТ 6465-76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желтая ГОСТ 6465-76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зеленая ГОСТ 6465-76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красная ГОСТ 6465-76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Лакра серая ведро 20кг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Престиж красно-коричневая банка 1.9кг ГОСТ 6465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30</w:t>
            </w:r>
          </w:p>
        </w:tc>
      </w:tr>
      <w:tr>
        <w:trPr>
          <w:trHeight w:val="107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серая ГОСТ 6465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синяя ГОСТ 6465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черная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по дереву/металлу ПФ-115 Престиж глянцевая голубая банка 1.9кг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по дереву/металлу ПФ-115 Престиж глянцевая красная банка 1.9кг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МЛ-12 белая ГОСТ 9754-76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МЛ-12 желтая ГОСТ 9754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80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МЛ-12 зеленая ГОСТ 9754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80</w:t>
            </w:r>
          </w:p>
        </w:tc>
      </w:tr>
      <w:tr>
        <w:trPr>
          <w:trHeight w:val="6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МЛ-12 красная ГОСТ 9754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82</w:t>
            </w:r>
          </w:p>
        </w:tc>
      </w:tr>
      <w:tr>
        <w:trPr>
          <w:trHeight w:val="157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МЛ-12 серая ГОСТ 9754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2 690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МЛ-12 черная ГОСТ 9754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95</w:t>
            </w:r>
          </w:p>
        </w:tc>
      </w:tr>
      <w:tr>
        <w:trPr>
          <w:trHeight w:val="72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МЛ-165 красная ГОСТ 12034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МЛ-165 серая ГОСТ 12034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МЛ-165 черная ГОСТ 12034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нитроцеллюлозная по дереву НЦ-132 желтая ГОСТ 6631-74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нитроцеллюлозная по дереву НЦ-132 зеленая ГОСТ 6631-74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нитроцеллюлозная по дереву/металлу НЦ-132 красная ГОСТ 6631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74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нитроцеллюлозная по дереву/металлу НЦ-132 черная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75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полиуретановая однокомпонентная для пола Моноуретан серая RAL 7040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76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полиуретановая универсальная по бетону/металлу Winner M Bas C 9L Simphony коричневая RAL 8017 10л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</w:t>
            </w:r>
          </w:p>
        </w:tc>
      </w:tr>
      <w:tr>
        <w:trPr>
          <w:trHeight w:val="315" w:hRule="atLeast"/>
        </w:trPr>
        <w:tc>
          <w:tcPr>
            <w:tcW w:w="12891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70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187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color="000000" w:fill="DDEBF7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color="000000" w:fill="DDEBF7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>
        <w:trPr>
          <w:trHeight w:val="315" w:hRule="atLeast"/>
        </w:trPr>
        <w:tc>
          <w:tcPr>
            <w:tcW w:w="14592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Филиал АО «ДРСК» «Приморские электрические сети»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Ацетон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Белила цинковые универсальные МА-02 белые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Бензин авиационный Б-70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522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антикоррозионный каучуковый Гермокрон-Гидро Кронос СПБ однокомпонентный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сверхпрочный универсальный Pit Crew's Choice Permatex 59мл красный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силиконовый N 290 MasterTeks 290мл белый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силиконовый для прокладок SS-999 Abro 310мл серый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силиконовый универсальный CS 24 Ceresit 280мл белый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термостойкий для прокладок туба 85г красный Abro 11-AB-CH-R-S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Герметик-прокладка Авто 180мл белый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Герметик-прокладка автомобильный Авто 75мл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Герметик-прокладка термостойкий силиконовый 11225 Автосил туба 65г серый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Герметик-прокладка термостойкий универсальный тюбик 180г силикон Автосил 11225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 акриловый антикоррозионный по металлу 534 HB Body серый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Грунтовка акриловая концентрат универсальная Primer 3л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Грунтовка акриловая универсальная П-Праймер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256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Грунтовка алкидная антикоррозионная ГФ-021 серая ГОСТ 25129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125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Грунтовка глубокого проникновения Тифен Грунд 10кг KNAUF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Грунтовка глубокого проникновения Тифен Грунд 10кг KNAUF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акриловая по ржавчине 3в1 Malare черная RAL 9005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алкидно-уретановая антикоррозионная по ржавчине 3в1 Antirust РадугаМалер серая ведро 20кг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антикоррозионная по ржавчине 3 в 1 Нержамет зеленая RAL 6029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антикоррозионная по ржавчине 3 в 1 Нержамет красная RAL 3020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антикоррозионная по ржавчине 3 в 1 Нержамет серая RAL 7040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170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антикоррозионная по ржавчине 3 в 1 черная RAL 9005 Нержамет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полимерная антикоррозионная по ржавчине Нипол-Спринт серая RAL 7040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369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полимерная антикоррозионная по ржавчине ХВ-0278 матовая серая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1 195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стирол-акриловая по бетону/металлу Нипол-Спринт желтая RAL 1018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84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стирол-акриловая по бетону/металлу Нипол-Спринт зеленая RAL 6029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стирол-акриловая по бетону/металлу Нипол-Спринт красная RAL 3020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стирол-акриловая по бетону/металлу Нипол-Спринт черная RAL 9005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Колер №17 Лк-00010007 Лакра синий флакон 100мл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Колер универсальный №11 Mixol фиолетовый 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Колер универсальный №11 Pufamix фиолетовый 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Колер универсальный №13 Pufamix травянисто-зеленый 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Колер универсальный №18 Pufamix оранжевый флакон 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Колер универсальный №19 Pufamix верблюжий 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Колер универсальный №20 Pufamix каштановый 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Колер универсальный №21 Mixol землянистый 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126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Колер универсальный №23 Pufamix темно-коричневый флакон 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Колер универсальный №24 Pufamix каменисто-серый флакон 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Колер универсальный №42 Mixol персиковый 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Колер универсальный №42 Pufamix персиковый 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акриловая по металлу Kudo темно-зеленая аэрозоль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акриловая светоотражающая для разметки дорог АК-585 белая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80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алкидная универсальная желтая аэрозоль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аэрозольная белая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аэрозольная красная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аэрозольная черная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206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масляная универсальная МА-15 желтая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масляная универсальная МА-15 зеленая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масляная универсальная МА-15 красная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масляная универсальная МА-15 салатная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масляная универсальная МА-15 серая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407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масляная универсальная МА-15 черная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Ксилол нефтяной ГОСТ 9410-78 Интерсинтез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122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Лак алкидный ПФ-283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Лак бакелитовый ЛБС-1 ГОСТ 901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Лак нитроцеллюлозный для мебели из древесины НЦ-218 ГОСТ 4976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Покрытие антикоррозионное RW6101 Антигравий Runway аэрозоль 450мл черный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Преобразователь ржавчины ВСН-1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Разбавитель Р-670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285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646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225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647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117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Нефрас 80/120 Галоша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нефтяной Сольвент Нефрас-А-130/150 ГОСТ 10214-78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Р-4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111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Толуол 1л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Средство для защиты древесины ОгнеБио Здоровый дом 9кг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Средство концентрированное Тефлекс Антиплесень 3л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Уайт-спирит 10л ГОСТ 3134-78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Уайт-спирит Нефрас-С4-155/200 ГОСТ 3134-78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473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Уайт-спирит технический Нефрас-С4-150/200 бутыль 0.5л ГОСТ 10277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Шпатлевка полимерная для внутренних работ Террако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1 755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Штукатурка гипсовая Bioplast мешок 25кг Admiral белая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76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Штукатурка гипсовая Ротбанд мешок 30кг Knauf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85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77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Штукатурка гипсовая Холст мешок 30кг Волма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78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Vika-60 Русские краски белая банка 0.9кг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79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Vika-60 Русские краски желтая банка 0.9кг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80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Vika-60 Русские краски черная банка 0.9кг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81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МЛ ВК AVE белая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82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МЛ ВК AVE желтая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83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МЛ ВК AVE красная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84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МЛ ВК AVE светло-серая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85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МЛ ВК AVE хаки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86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МЛ ВК AVE черная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87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антикоррозионная по металлу Нержамет желтая RAL 1018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88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по дереву/металлу ПФ-115 белая ГОСТ 6465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83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89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по дереву/металлу ПФ-115 голубая 25кг ГОСТ 6465-76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90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по дереву/металлу ПФ-115 желтая 25кг ГОСТ 6465-76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91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по дереву/металлу ПФ-115 зеленая 25кг ГОСТ 6465-76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92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по дереву/металлу ПФ-115 красная 25кг ГОСТ 6465-76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93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желтая ГОСТ 6465-76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94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зеленая ГОСТ 6465-76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95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Колор ЧТЗ красно-коричневая ГОСТ 6465-76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красная ГОСТ 6465-76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Лакра серая ведро 20кг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серая ГОСТ 6465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642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черная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93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по дереву/металлу ПФ-115 Престиж глянцевая голубая банка 1.9кг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9</w:t>
            </w:r>
          </w:p>
        </w:tc>
      </w:tr>
      <w:tr>
        <w:trPr>
          <w:trHeight w:val="6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универсальная KU-1002 Kudo глянцевая черная аэрозоль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40</w:t>
            </w:r>
          </w:p>
        </w:tc>
      </w:tr>
      <w:tr>
        <w:trPr>
          <w:trHeight w:val="6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глифталевая электроизоляционная ГФ-92 ХС серая ГОСТ 9151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96</w:t>
            </w:r>
          </w:p>
        </w:tc>
      </w:tr>
      <w:tr>
        <w:trPr>
          <w:trHeight w:val="19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МЛ-12 белая ГОСТ 9754-76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</w:t>
            </w:r>
          </w:p>
        </w:tc>
      </w:tr>
      <w:tr>
        <w:trPr>
          <w:trHeight w:val="156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молотковая МЛ-165 желтая полуглянцевая ГОСТ 12034-77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МЛ-12 желтая ГОСТ 9754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МЛ-12 зеленая ГОСТ 9754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МЛ-12 красная ГОСТ 9754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МЛ-12 серая ГОСТ 9754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104</w:t>
            </w:r>
          </w:p>
        </w:tc>
      </w:tr>
      <w:tr>
        <w:trPr>
          <w:trHeight w:val="14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МЛ-12 черная ГОСТ 9754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22</w:t>
            </w:r>
          </w:p>
        </w:tc>
      </w:tr>
      <w:tr>
        <w:trPr>
          <w:trHeight w:val="531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МЛ-165 красная ГОСТ 12034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13</w:t>
            </w:r>
          </w:p>
        </w:tc>
      </w:tr>
      <w:tr>
        <w:trPr>
          <w:trHeight w:val="199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МЛ-165 серая ГОСТ 12034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МЛ-165 черная ГОСТ 12034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нитроцеллюлозная по дереву НЦ-132 желтая ГОСТ 6631-74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нитроцеллюлозная по дереву НЦ-132 зеленая ГОСТ 6631-74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нитроцеллюлозная по дереву/металлу НЦ-132 белая ГОСТ 6631-74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нитроцеллюлозная по дереву/металлу НЦ-132 голубая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нитроцеллюлозная по дереву/металлу НЦ-132 красная ГОСТ 6631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нитроцеллюлозная по дереву/металлу НЦ-132 серая ГОСТ 6631-74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219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нитроцеллюлозная по дереву/металлу НЦ-132 синяя ГОСТ 6631-74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нитроцеллюлозная по дереву/металлу НЦ-132 черная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нитроцеллюлозная по дереву/металлу НЦ-132 черная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органосиликатная термостойкая по бетону/металлу ОС-12-03 желтая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органосиликатная термостойкая по бетону/металлу ОС-12-03 зеленая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органосиликатная термостойкая по бетону/металлу ОС-12-03 красная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органосиликатная термостойкая по бетону/металлу ОС-12-03 черная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126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полиуретановая универсальная по бетону/металлу Winner M Bas C 9L Simphony коричневая RAL 8017 10л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127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хлорвиниловая универсальная ХВ-785 Колор ЧТЗ серая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128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хлорвиниловая фасадная ХВ-161 серая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</w:t>
            </w:r>
          </w:p>
        </w:tc>
      </w:tr>
      <w:tr>
        <w:trPr>
          <w:trHeight w:val="315" w:hRule="atLeast"/>
        </w:trPr>
        <w:tc>
          <w:tcPr>
            <w:tcW w:w="12891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70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6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color="000000" w:fill="DDEBF7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color="000000" w:fill="DDEBF7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>
        <w:trPr>
          <w:trHeight w:val="315" w:hRule="atLeast"/>
        </w:trPr>
        <w:tc>
          <w:tcPr>
            <w:tcW w:w="14592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Филиал АО «ДРСК» «Хабаровские электрические сети» (СП ЦЭС)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силиконовый N 290 MasterTeks 290мл белый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силиконовый для прокладок SS-999 Abro 310мл серый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силиконовый универсальный CS 24 Ceresit 280мл белый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термостойкий для прокладок туба 85г красный Abro 11-AB-CH-R-S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Герметик-прокладка Авто 180мл белый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Герметик-прокладка термостойкий силиконовый 11225 Автосил туба 65г серый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акриловая по ржавчине 3в1 Malare черная RAL 9005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алкидно-уретановая антикоррозионная по ржавчине 3в1 Antirust РадугаМалер серая ведро 20кг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антикоррозионная по ржавчине 3 в 1 Нержамет серая RAL 7040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180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антикоррозионная по ржавчине 3 в 1 черная RAL 9005 Нержамет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антикоррозионная по ржавчине ХВ-0278 красная 20кг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полимерная антикоррозионная по ржавчине Нипол-Спринт серая RAL 7040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полимерная антикоррозионная по ржавчине ХВ-0278 матовая серая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акриловая по металлу Kudo темно-зеленая аэрозоль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акриловая фасадная ВД-АК-1190 белая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166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алкидная универсальная желтая аэрозоль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аэрозольная белая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аэрозольная красная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аэрозольная черная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130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водоэмульсионная для наружных и внутренних работ KSM 6010 голубая 18л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водоэмульсионная фасадная ВД-АК-101 Престиж белая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масляная универсальная МА-15 желтая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масляная универсальная МА-15 зеленая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масляная универсальная МА-15 красная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масляная универсальная МА-15 серая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масляная универсальная МА-15 черная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Ксилол нефтяной ГОСТ 9410-78 Интерсинтез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Разбавитель стандартный T50 Reiz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646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647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Нефрас 80/120 Галоша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Уайт-спирит 10л ГОСТ 3134-78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Уайт-спирит Нефрас-С4-155/200 ГОСТ 3134-78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145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Vika-60 Русские краски белая банка 0.9кг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Vika-60 Русские краски желтая банка 0.9кг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Vika-60 Русские краски красная банка 0.9кг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Vika-60 Русские краски черная банка 0.9кг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МЛ ВК AVE красная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автомобильная МЛ ВК AVE синяя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по дереву/металлу ПФ-115 белая ГОСТ 6465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по дереву/металлу ПФ-115 красная 25кг ГОСТ 6465-76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желтая ГОСТ 6465-76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16</w:t>
            </w:r>
          </w:p>
        </w:tc>
      </w:tr>
      <w:tr>
        <w:trPr>
          <w:trHeight w:val="6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зеленая ГОСТ 6465-76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16</w:t>
            </w:r>
          </w:p>
        </w:tc>
      </w:tr>
      <w:tr>
        <w:trPr>
          <w:trHeight w:val="6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красная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14</w:t>
            </w:r>
          </w:p>
        </w:tc>
      </w:tr>
      <w:tr>
        <w:trPr>
          <w:trHeight w:val="6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красная ГОСТ 6465-76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</w:t>
            </w:r>
          </w:p>
        </w:tc>
      </w:tr>
      <w:tr>
        <w:trPr>
          <w:trHeight w:val="385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Лакра серая ведро 20кг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273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серая ГОСТ 6465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116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черная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56</w:t>
            </w:r>
          </w:p>
        </w:tc>
      </w:tr>
      <w:tr>
        <w:trPr>
          <w:trHeight w:val="70" w:hRule="atLeast"/>
        </w:trPr>
        <w:tc>
          <w:tcPr>
            <w:tcW w:w="9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</w:t>
            </w:r>
          </w:p>
        </w:tc>
        <w:tc>
          <w:tcPr>
            <w:tcW w:w="1023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универсальная KU-10081 Kudo глянцевая зеленая аэрозоль 520мл</w:t>
            </w:r>
          </w:p>
        </w:tc>
        <w:tc>
          <w:tcPr>
            <w:tcW w:w="1703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34</w:t>
            </w:r>
          </w:p>
        </w:tc>
      </w:tr>
      <w:tr>
        <w:trPr>
          <w:trHeight w:val="70" w:hRule="atLeast"/>
        </w:trPr>
        <w:tc>
          <w:tcPr>
            <w:tcW w:w="960" w:type="dxa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</w:p>
        </w:tc>
        <w:tc>
          <w:tcPr>
            <w:tcW w:w="10231" w:type="dxa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универсальная KU-1018 Kudo серая аэрозоль 520мл</w:t>
            </w:r>
          </w:p>
        </w:tc>
        <w:tc>
          <w:tcPr>
            <w:tcW w:w="1703" w:type="dxa"/>
            <w:gridSpan w:val="2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21</w:t>
            </w:r>
          </w:p>
        </w:tc>
      </w:tr>
      <w:tr>
        <w:trPr>
          <w:trHeight w:val="70" w:hRule="atLeast"/>
        </w:trPr>
        <w:tc>
          <w:tcPr>
            <w:tcW w:w="960" w:type="dxa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51</w:t>
            </w:r>
          </w:p>
        </w:tc>
        <w:tc>
          <w:tcPr>
            <w:tcW w:w="10231" w:type="dxa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МЛ-12 желтая ГОСТ 9754</w:t>
            </w:r>
          </w:p>
        </w:tc>
        <w:tc>
          <w:tcPr>
            <w:tcW w:w="1703" w:type="dxa"/>
            <w:gridSpan w:val="2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70" w:hRule="atLeast"/>
        </w:trPr>
        <w:tc>
          <w:tcPr>
            <w:tcW w:w="960" w:type="dxa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52</w:t>
            </w:r>
          </w:p>
        </w:tc>
        <w:tc>
          <w:tcPr>
            <w:tcW w:w="10231" w:type="dxa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МЛ-12 зеленая ГОСТ 9754</w:t>
            </w:r>
          </w:p>
        </w:tc>
        <w:tc>
          <w:tcPr>
            <w:tcW w:w="1703" w:type="dxa"/>
            <w:gridSpan w:val="2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70" w:hRule="atLeast"/>
        </w:trPr>
        <w:tc>
          <w:tcPr>
            <w:tcW w:w="960" w:type="dxa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53</w:t>
            </w:r>
          </w:p>
        </w:tc>
        <w:tc>
          <w:tcPr>
            <w:tcW w:w="10231" w:type="dxa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МЛ-12 красная ГОСТ 9754</w:t>
            </w:r>
          </w:p>
        </w:tc>
        <w:tc>
          <w:tcPr>
            <w:tcW w:w="1703" w:type="dxa"/>
            <w:gridSpan w:val="2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</w:t>
            </w:r>
          </w:p>
        </w:tc>
      </w:tr>
      <w:tr>
        <w:trPr>
          <w:trHeight w:val="70" w:hRule="atLeast"/>
        </w:trPr>
        <w:tc>
          <w:tcPr>
            <w:tcW w:w="960" w:type="dxa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</w:t>
            </w:r>
          </w:p>
        </w:tc>
        <w:tc>
          <w:tcPr>
            <w:tcW w:w="10231" w:type="dxa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МЛ-165 серая ГОСТ 12034</w:t>
            </w:r>
          </w:p>
        </w:tc>
        <w:tc>
          <w:tcPr>
            <w:tcW w:w="1703" w:type="dxa"/>
            <w:gridSpan w:val="2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</w:t>
            </w:r>
          </w:p>
        </w:tc>
      </w:tr>
      <w:tr>
        <w:trPr>
          <w:trHeight w:val="70" w:hRule="atLeast"/>
        </w:trPr>
        <w:tc>
          <w:tcPr>
            <w:tcW w:w="960" w:type="dxa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55</w:t>
            </w:r>
          </w:p>
        </w:tc>
        <w:tc>
          <w:tcPr>
            <w:tcW w:w="10231" w:type="dxa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МЛ-165 черная ГОСТ 12034</w:t>
            </w:r>
          </w:p>
        </w:tc>
        <w:tc>
          <w:tcPr>
            <w:tcW w:w="1703" w:type="dxa"/>
            <w:gridSpan w:val="2"/>
            <w:tcBorders>
              <w:left w:val="single" w:sz="2" w:space="0" w:color="00000A"/>
              <w:bottom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</w:t>
            </w:r>
          </w:p>
        </w:tc>
      </w:tr>
      <w:tr>
        <w:trPr>
          <w:trHeight w:val="315" w:hRule="atLeast"/>
        </w:trPr>
        <w:tc>
          <w:tcPr>
            <w:tcW w:w="12891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70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286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color="000000" w:fill="DDEBF7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color="000000" w:fill="DDEBF7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>
        <w:trPr>
          <w:trHeight w:val="315" w:hRule="atLeast"/>
        </w:trPr>
        <w:tc>
          <w:tcPr>
            <w:tcW w:w="14592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Филиал АО «ДРСК» «Хабаровские электрические сети» (СП СЭС)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Ацетон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243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антикоррозионный каучуковый Гермокрон-Гидро Кронос СПБ однокомпонентный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силиконовый N 290 MasterTeks 290мл белый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силиконовый для прокладок 9-AB Abro 85г серый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силиконовый универсальный 85мл Момент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термостойкий для прокладок туба 85г красный Abro 11-AB-CH-R-S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Герметик-прокладка Авто 180мл белый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Герметик-прокладка силиконовый автомобильный 7012019w180 Казанский Силикон туба 180г белый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Герметик-прокладка термостойкий силиконовый 11225 Автосил туба 65г серый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антикоррозионная по ржавчине 3 в 1 Нержамет зеленая RAL 6029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44,32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антикоррозионная по ржавчине 3 в 1 Нержамет красная RAL 3020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43,32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антикоррозионная по ржавчине 3 в 1 черная RAL 9005 Нержамет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полимерная антикоррозионная по ржавчине Нипол-Спринт серая RAL 7040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453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полимерная антикоррозионная по ржавчине ХВ-0278 матовая серая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стирол-акриловая по бетону/металлу Нипол-Спринт желтая RAL 1018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5,96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акриловая фасадная ВД-АК-1190 белая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алкидная универсальная желтая аэрозоль 520мл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аэрозольная белая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аэрозольная красная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аэрозольная черная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Разбавитель Р-670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646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Нефрас 80/120 Галоша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1 245,5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Уайт-спирит Нефрас-С4-155/200 ГОСТ 3134-78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антикоррозионная по металлу Нержамет желтая RAL 1018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по дереву/металлу ПФ-115 белая ГОСТ 6465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0,9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по дереву/металлу ПФ-115 красная 25кг ГОСТ 6465-76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желтая ГОСТ 6465-76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зеленая ГОСТ 6465-76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Колор ЧТЗ красно-коричневая ГОСТ 6465-76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красная ГОСТ 6465-76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серая ГОСТ 6465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286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черная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по дереву/металлу ПФ-115 Престиж глянцевая красная банка 1.9кг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</w:t>
            </w:r>
          </w:p>
        </w:tc>
      </w:tr>
      <w:tr>
        <w:trPr>
          <w:trHeight w:val="390" w:hRule="atLeast"/>
        </w:trPr>
        <w:tc>
          <w:tcPr>
            <w:tcW w:w="14592" w:type="dxa"/>
            <w:gridSpan w:val="5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Ф</w:t>
            </w:r>
            <w:r>
              <w:rPr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илиал АО «ДРСК» «Хабаровские электрические сети»</w:t>
            </w: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 xml:space="preserve"> д</w:t>
            </w:r>
            <w:r>
              <w:rPr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ля «Николаевского РЭС</w:t>
            </w:r>
            <w:r>
              <w:rPr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u w:val="none"/>
                <w:em w:val="none"/>
              </w:rPr>
              <w:t>»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антикоррозионная по ржавчине 3 в 1 Нержамет зеленая RAL 6029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2,68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антикоррозионная по ржавчине 3 в 1 Нержамет красная RAL 3020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2,68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антикоррозионная по ржавчине 3 в 1 Нержамет серая RAL 7040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129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стирол-акриловая по бетону/металлу Нипол-Спринт желтая RAL 1018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3,04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алкидная универсальная желтая аэрозоль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аэрозольная черная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Нефрас 80/120 Галоша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86,5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fill="DDEBF7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DDEBF7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DDEBF7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fill="DDEBF7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>
        <w:trPr>
          <w:trHeight w:val="300" w:hRule="atLeast"/>
        </w:trPr>
        <w:tc>
          <w:tcPr>
            <w:tcW w:w="14592" w:type="dxa"/>
            <w:gridSpan w:val="5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Филиал АО «ДРСК» «Электрические сети Еврейской Автономной области»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Бензин авиационный Б-70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769,5</w:t>
            </w:r>
          </w:p>
        </w:tc>
      </w:tr>
      <w:tr>
        <w:trPr>
          <w:trHeight w:val="1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силиконовый N 290 MasterTeks 290мл белый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силиконовый универсальный 85мл Момент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Герметик-прокладка Авто 180мл белый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Герметик-прокладка автомобильный Авто 75мл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Грунт-эмаль антикоррозионная по ржавчине 3 в 1 Нержамет серая RAL 7040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акриловая по металлу Kudo темно-зеленая аэрозоль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22</w:t>
            </w:r>
          </w:p>
        </w:tc>
      </w:tr>
      <w:tr>
        <w:trPr>
          <w:trHeight w:val="126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алкидная универсальная желтая аэрозоль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191</w:t>
            </w:r>
          </w:p>
        </w:tc>
      </w:tr>
      <w:tr>
        <w:trPr>
          <w:trHeight w:val="7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аэрозольная красная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187</w:t>
            </w:r>
          </w:p>
        </w:tc>
      </w:tr>
      <w:tr>
        <w:trPr>
          <w:trHeight w:val="254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аэрозольная черная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103,5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битумная по металлу БТ-177 серебристая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64,5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масляная универсальная МА-15 сурик-железный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Олифа масляная по дереву для наружных и внутренних работ Farbitex банка 1л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647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4,5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Уайт-спирит Нефрас-С4-155/200 ГОСТ 3134-78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88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серая ГОСТ 6465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универсальная KU-1002 Kudo глянцевая черная аэрозоль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универсальная KU-10081 Kudo глянцевая зеленая аэрозоль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160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универсальная KU-1018 Kudo серая аэрозоль 520мл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МЛ-12 красная ГОСТ 9754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МЛ-12 серая ГОСТ 9754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меламиновая по металлу МЛ-12 черная ГОСТ 9754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</w:t>
            </w:r>
          </w:p>
        </w:tc>
      </w:tr>
      <w:tr>
        <w:trPr>
          <w:trHeight w:val="315" w:hRule="atLeast"/>
        </w:trPr>
        <w:tc>
          <w:tcPr>
            <w:tcW w:w="12891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70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84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color="000000" w:fill="DDEBF7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color="000000" w:fill="DDEBF7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>
        <w:trPr>
          <w:trHeight w:val="300" w:hRule="atLeast"/>
        </w:trPr>
        <w:tc>
          <w:tcPr>
            <w:tcW w:w="14592" w:type="dxa"/>
            <w:gridSpan w:val="5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Филиал АО «ДРСК» «Южно-Якутские ЭС»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антикоррозионный каучуковый Гермокрон-Гидро Кронос СПБ однокомпонентный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радиатора SL-624 Abro 325мл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силиконовый для прокладок SS-999 Abro 310мл серый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силиконовый универсальный CS 24 Ceresit 280мл белый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 термостойкий для прокладок 11-AB-CH-32R Abro туба 32г красный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Герметик-прокладка Авто 180мл белый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24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Герметик-прокладка Авто 65г черный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Грунтовка акриловая глубокого проникновения универсальная ВД-АК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Краска акриловая фасадная ВД-АК-1190 белая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646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132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11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647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460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12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Растворитель Толуол 1л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л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64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13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Штукатурка гипсовая Холст мешок 30кг Волма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14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по дереву/металлу ПФ-115 белая ГОСТ 6465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15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желтая ГОСТ 6465-76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16</w:t>
            </w:r>
          </w:p>
        </w:tc>
        <w:tc>
          <w:tcPr>
            <w:tcW w:w="102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синяя ГОСТ 6465</w:t>
            </w:r>
          </w:p>
        </w:tc>
        <w:tc>
          <w:tcPr>
            <w:tcW w:w="170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17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алкидная пентафталевая универсальная ПФ-115 черная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18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нитроцеллюлозная по дереву/металлу НЦ-132 черная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19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органосиликатная бело-зеленая RAL 6019 25кг ЛКЗ Свердловский ОС-52-20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шт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20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органосиликатная термостойкая по бетону/металлу ОС-12-03 желтая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21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органосиликатная термостойкая по бетону/металлу ОС-12-03 зеленая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22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органосиликатная термостойкая по бетону/металлу ОС-12-03 красная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17</w:t>
            </w:r>
          </w:p>
        </w:tc>
      </w:tr>
      <w:tr>
        <w:trPr>
          <w:trHeight w:val="249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23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органосиликатная термостойкая по бетону/металлу ОС-12-03 серая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585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24</w:t>
            </w:r>
          </w:p>
        </w:tc>
        <w:tc>
          <w:tcPr>
            <w:tcW w:w="1023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left"/>
              <w:rPr/>
            </w:pPr>
            <w:r>
              <w:rPr/>
              <w:t>Эмаль органосиликатная термостойкая по бетону/металлу ОС-12-03 черная</w:t>
            </w:r>
          </w:p>
        </w:tc>
        <w:tc>
          <w:tcPr>
            <w:tcW w:w="1703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кг</w:t>
            </w:r>
          </w:p>
        </w:tc>
        <w:tc>
          <w:tcPr>
            <w:tcW w:w="16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Style34"/>
              <w:widowControl w:val="false"/>
              <w:jc w:val="right"/>
              <w:rPr/>
            </w:pPr>
            <w:r>
              <w:rPr/>
              <w:t>161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2"/>
        </w:numPr>
        <w:spacing w:before="120" w:after="0"/>
        <w:rPr>
          <w:sz w:val="22"/>
          <w:szCs w:val="22"/>
          <w:lang w:val="ru-RU"/>
        </w:rPr>
      </w:pPr>
      <w:bookmarkStart w:id="12" w:name="_Toc51339696"/>
      <w:bookmarkStart w:id="13" w:name="_Toc75446578"/>
      <w:r>
        <w:rPr>
          <w:sz w:val="22"/>
          <w:szCs w:val="22"/>
          <w:lang w:val="ru-RU"/>
        </w:rPr>
        <w:t xml:space="preserve">Требования </w:t>
      </w:r>
      <w:bookmarkEnd w:id="12"/>
      <w:bookmarkEnd w:id="13"/>
      <w:r>
        <w:rPr>
          <w:sz w:val="22"/>
          <w:szCs w:val="22"/>
          <w:lang w:val="ru-RU"/>
        </w:rPr>
        <w:t xml:space="preserve">к срокам поставки продукции </w:t>
      </w:r>
    </w:p>
    <w:p>
      <w:pPr>
        <w:pStyle w:val="Heading1"/>
        <w:keepLines/>
        <w:numPr>
          <w:ilvl w:val="0"/>
          <w:numId w:val="0"/>
        </w:numPr>
        <w:spacing w:before="240" w:after="0"/>
        <w:ind w:left="0" w:hanging="0"/>
        <w:rPr>
          <w:sz w:val="22"/>
          <w:szCs w:val="22"/>
          <w:lang w:val="ru-RU"/>
        </w:rPr>
      </w:pPr>
      <w:bookmarkStart w:id="14" w:name="_Toc75446579"/>
      <w:bookmarkStart w:id="15" w:name="_Toc51339697"/>
      <w:bookmarkStart w:id="16" w:name="_Toc50125127"/>
      <w:bookmarkStart w:id="17" w:name="_Toc50125126_Копия_1"/>
      <w:bookmarkEnd w:id="17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1.2.</w:t>
      </w:r>
      <w:r>
        <w:rPr>
          <w:sz w:val="22"/>
          <w:szCs w:val="22"/>
        </w:rPr>
        <w:t xml:space="preserve"> </w:t>
      </w:r>
      <w:bookmarkStart w:id="18" w:name="_Hlk50465284"/>
      <w:r>
        <w:rPr>
          <w:sz w:val="22"/>
          <w:szCs w:val="22"/>
        </w:rPr>
        <w:t xml:space="preserve">Требования по срокам </w:t>
      </w:r>
      <w:bookmarkEnd w:id="15"/>
      <w:bookmarkEnd w:id="16"/>
      <w:bookmarkEnd w:id="18"/>
      <w:r>
        <w:rPr>
          <w:sz w:val="22"/>
          <w:szCs w:val="22"/>
          <w:lang w:val="ru-RU"/>
        </w:rPr>
        <w:t>поставки продукции</w:t>
      </w:r>
      <w:bookmarkEnd w:id="14"/>
      <w:r>
        <w:rPr>
          <w:sz w:val="22"/>
          <w:szCs w:val="22"/>
          <w:lang w:val="ru-RU"/>
        </w:rPr>
        <w:t xml:space="preserve"> </w:t>
      </w:r>
    </w:p>
    <w:tbl>
      <w:tblPr>
        <w:tblW w:w="1474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0"/>
        <w:gridCol w:w="4254"/>
        <w:gridCol w:w="9639"/>
      </w:tblGrid>
      <w:tr>
        <w:trPr/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4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9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Style29"/>
              <w:keepNext w:val="false"/>
              <w:widowControl w:val="false"/>
              <w:spacing w:before="4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9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Style29"/>
              <w:keepNext w:val="false"/>
              <w:widowControl w:val="false"/>
              <w:spacing w:before="4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</w:tr>
      <w:tr>
        <w:trPr/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С даты подписания договора, но не ранее 11.01.2027 года.</w:t>
            </w:r>
          </w:p>
        </w:tc>
        <w:tc>
          <w:tcPr>
            <w:tcW w:w="9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1134" w:leader="none"/>
                <w:tab w:val="left" w:pos="1418" w:leader="none"/>
              </w:tabs>
              <w:ind w:lef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i/>
                <w:sz w:val="22"/>
                <w:szCs w:val="22"/>
                <w:shd w:fill="auto" w:val="clear"/>
              </w:rPr>
              <w:t xml:space="preserve">В течение </w:t>
            </w:r>
            <w:r>
              <w:rPr>
                <w:b/>
                <w:bCs/>
                <w:i/>
                <w:sz w:val="22"/>
                <w:szCs w:val="22"/>
                <w:shd w:fill="auto" w:val="clear"/>
              </w:rPr>
              <w:t>8</w:t>
            </w:r>
            <w:r>
              <w:rPr>
                <w:b/>
                <w:bCs/>
                <w:i/>
                <w:sz w:val="22"/>
                <w:szCs w:val="22"/>
                <w:shd w:fill="auto" w:val="clear"/>
              </w:rPr>
              <w:t>0 календарных дней с момента начала поставки, но не ранее 11.01.2027г.</w:t>
            </w:r>
          </w:p>
        </w:tc>
      </w:tr>
    </w:tbl>
    <w:p>
      <w:pPr>
        <w:pStyle w:val="Heading1"/>
        <w:numPr>
          <w:ilvl w:val="0"/>
          <w:numId w:val="0"/>
        </w:numPr>
        <w:spacing w:before="120" w:after="0"/>
        <w:ind w:left="0" w:hanging="0"/>
        <w:rPr>
          <w:sz w:val="22"/>
          <w:szCs w:val="22"/>
        </w:rPr>
      </w:pPr>
      <w:r>
        <w:rPr>
          <w:sz w:val="22"/>
          <w:szCs w:val="22"/>
        </w:rPr>
      </w:r>
      <w:bookmarkStart w:id="19" w:name="_Toc46743510_Копия_1"/>
      <w:bookmarkStart w:id="20" w:name="_Toc46743510_Копия_1"/>
      <w:bookmarkEnd w:id="20"/>
    </w:p>
    <w:p>
      <w:pPr>
        <w:pStyle w:val="Heading4"/>
        <w:numPr>
          <w:ilvl w:val="1"/>
          <w:numId w:val="2"/>
        </w:numPr>
        <w:spacing w:before="120" w:after="0"/>
        <w:rPr>
          <w:sz w:val="22"/>
          <w:szCs w:val="22"/>
          <w:lang w:val="ru-RU"/>
        </w:rPr>
      </w:pPr>
      <w:bookmarkStart w:id="21" w:name="_Toc51339698"/>
      <w:bookmarkStart w:id="22" w:name="_Toc75446581"/>
      <w:bookmarkStart w:id="23" w:name="_Toc46743511"/>
      <w:r>
        <w:rPr>
          <w:sz w:val="22"/>
          <w:szCs w:val="22"/>
        </w:rPr>
        <w:t xml:space="preserve">Требования к </w:t>
      </w:r>
      <w:bookmarkEnd w:id="22"/>
      <w:bookmarkEnd w:id="23"/>
      <w:r>
        <w:rPr>
          <w:sz w:val="22"/>
          <w:szCs w:val="22"/>
          <w:lang w:val="ru-RU"/>
        </w:rPr>
        <w:t>качеству продукции</w:t>
      </w:r>
    </w:p>
    <w:p>
      <w:pPr>
        <w:pStyle w:val="Normal"/>
        <w:ind w:firstLine="709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Участник должен представить техническое предложение по форме, предусмотренной Документацией о закупке, в котором будет содержаться информация в объеме не менее, чем указано в </w:t>
      </w:r>
      <w:r>
        <w:rPr>
          <w:rFonts w:eastAsia="Calibri"/>
          <w:b/>
          <w:bCs/>
          <w:i/>
          <w:sz w:val="24"/>
          <w:szCs w:val="24"/>
          <w:lang w:eastAsia="en-US"/>
        </w:rPr>
        <w:t>таблице № 2.1</w:t>
      </w:r>
      <w:r>
        <w:rPr>
          <w:rFonts w:eastAsia="Calibri"/>
          <w:bCs/>
          <w:sz w:val="24"/>
          <w:szCs w:val="24"/>
          <w:lang w:eastAsia="en-US"/>
        </w:rPr>
        <w:t xml:space="preserve"> настоящих Технических требований. В техническом предложении Участник должен представить свое предложение, с указанием подробных характеристик предлагаемых материалов</w:t>
      </w:r>
      <w:r>
        <w:rPr>
          <w:rFonts w:eastAsia="Calibri"/>
          <w:b/>
          <w:bCs/>
          <w:i/>
          <w:sz w:val="24"/>
          <w:szCs w:val="24"/>
          <w:lang w:eastAsia="en-US"/>
        </w:rPr>
        <w:t>.</w:t>
      </w:r>
    </w:p>
    <w:p>
      <w:pPr>
        <w:pStyle w:val="Heading1"/>
        <w:keepLines/>
        <w:numPr>
          <w:ilvl w:val="0"/>
          <w:numId w:val="0"/>
        </w:numPr>
        <w:spacing w:before="240" w:after="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24" w:name="_Toc75446582"/>
      <w:r>
        <w:rPr>
          <w:sz w:val="22"/>
          <w:szCs w:val="22"/>
        </w:rPr>
        <w:t>Таблица </w:t>
      </w:r>
      <w:r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2.</w:t>
      </w:r>
      <w:r>
        <w:rPr>
          <w:sz w:val="22"/>
          <w:szCs w:val="22"/>
        </w:rPr>
        <w:t xml:space="preserve"> Требования к </w:t>
      </w:r>
      <w:r>
        <w:rPr>
          <w:sz w:val="22"/>
          <w:szCs w:val="22"/>
          <w:lang w:val="ru-RU"/>
        </w:rPr>
        <w:t>продукции</w:t>
      </w:r>
      <w:bookmarkEnd w:id="21"/>
      <w:bookmarkEnd w:id="24"/>
      <w:r>
        <w:rPr>
          <w:sz w:val="22"/>
          <w:szCs w:val="22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>
          <w:rStyle w:val="Style8"/>
          <w:b w:val="false"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Наименование продукции </w:t>
      </w:r>
      <w:r>
        <w:rPr>
          <w:rFonts w:eastAsia="Calibri"/>
          <w:i/>
          <w:sz w:val="22"/>
          <w:szCs w:val="22"/>
          <w:lang w:eastAsia="x-none"/>
        </w:rPr>
        <w:t>«</w:t>
      </w:r>
      <w:r>
        <w:rPr>
          <w:b/>
          <w:i/>
          <w:sz w:val="22"/>
          <w:szCs w:val="22"/>
        </w:rPr>
        <w:t>Лакокрасочная продукция</w:t>
      </w:r>
      <w:r>
        <w:rPr>
          <w:rFonts w:eastAsia="Calibri"/>
          <w:i/>
          <w:sz w:val="22"/>
          <w:szCs w:val="22"/>
          <w:lang w:eastAsia="x-none"/>
        </w:rPr>
        <w:t>»</w:t>
      </w:r>
      <w:r>
        <w:rPr>
          <w:rStyle w:val="Style8"/>
          <w:b w:val="false"/>
          <w:iCs/>
          <w:sz w:val="22"/>
          <w:szCs w:val="22"/>
        </w:rPr>
        <w:t xml:space="preserve"> </w:t>
      </w:r>
    </w:p>
    <w:tbl>
      <w:tblPr>
        <w:tblStyle w:val="af0"/>
        <w:tblpPr w:bottomFromText="0" w:horzAnchor="text" w:leftFromText="180" w:rightFromText="180" w:tblpX="182" w:tblpY="1" w:topFromText="0" w:vertAnchor="text"/>
        <w:tblW w:w="14601" w:type="dxa"/>
        <w:jc w:val="left"/>
        <w:tblInd w:w="10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91"/>
        <w:gridCol w:w="2979"/>
        <w:gridCol w:w="4394"/>
        <w:gridCol w:w="1843"/>
        <w:gridCol w:w="2549"/>
        <w:gridCol w:w="2"/>
        <w:gridCol w:w="1842"/>
      </w:tblGrid>
      <w:tr>
        <w:trPr/>
        <w:tc>
          <w:tcPr>
            <w:tcW w:w="991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 xml:space="preserve">№ </w:t>
            </w:r>
            <w:r>
              <w:rPr>
                <w:b/>
                <w:bCs/>
                <w:kern w:val="0"/>
                <w:sz w:val="22"/>
                <w:szCs w:val="22"/>
              </w:rPr>
              <w:t>п/п</w:t>
            </w:r>
          </w:p>
        </w:tc>
        <w:tc>
          <w:tcPr>
            <w:tcW w:w="2979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Наименование параметра</w:t>
            </w:r>
          </w:p>
        </w:tc>
        <w:tc>
          <w:tcPr>
            <w:tcW w:w="4394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Требование заказчика</w:t>
            </w:r>
          </w:p>
        </w:tc>
        <w:tc>
          <w:tcPr>
            <w:tcW w:w="4394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1842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9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79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394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84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54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44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1</w:t>
            </w:r>
          </w:p>
        </w:tc>
        <w:tc>
          <w:tcPr>
            <w:tcW w:w="297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5</w:t>
            </w:r>
          </w:p>
        </w:tc>
        <w:tc>
          <w:tcPr>
            <w:tcW w:w="1844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6</w:t>
            </w:r>
          </w:p>
        </w:tc>
      </w:tr>
      <w:tr>
        <w:trPr>
          <w:trHeight w:val="194" w:hRule="atLeast"/>
        </w:trPr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609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Требования к оформлению документов заявки, в случае предложения Участниками эквивалента</w:t>
            </w:r>
          </w:p>
        </w:tc>
      </w:tr>
      <w:tr>
        <w:trPr/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7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Требования к оформлению документов заявки, в случае предложения Участниками эквивалента</w:t>
            </w:r>
          </w:p>
        </w:tc>
        <w:tc>
          <w:tcPr>
            <w:tcW w:w="439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Допускаются эквиваленты при условии соответствия технических характеристик и качества заявляемой продукции. Участник должен принять во внимание, что ссылка на марку (тип) продукции, носит описательный, а не обязательный характер. В случае если Участником предлагаются эквиваленты требуемой Заказчику продукции, или ее составных частей в составе своего предложения он должен в обязательном порядке предоставить подробное техническое описание предлагаемого к поставке эквивалента.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Эквивалентная продукция - это продукция, которая по техническим и функциональным характеристикам не уступает характеристикам, заявленным в документации о закупке, в том числе по гарантийным срокам и срокам эксплуатации.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/>
                <w:i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Параметрами эквивалентности являются ГОСТ, стандарты и марки, указанные в </w:t>
            </w:r>
            <w:r>
              <w:rPr>
                <w:rFonts w:eastAsia="Calibri"/>
                <w:b/>
                <w:bCs/>
                <w:i/>
                <w:kern w:val="0"/>
                <w:sz w:val="24"/>
                <w:szCs w:val="24"/>
                <w:lang w:eastAsia="en-US"/>
              </w:rPr>
              <w:t>таблице № 2.1</w:t>
            </w:r>
            <w:r>
              <w:rPr>
                <w:b/>
                <w:i/>
                <w:kern w:val="0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Для оценки возможности использования предлагаемого эквивалента, предложение Участника должно содержать подробную информацию в объеме, соответствующем требованиям, указанным Заказчиком в </w:t>
            </w:r>
            <w:r>
              <w:rPr>
                <w:rFonts w:eastAsia="Calibri"/>
                <w:b/>
                <w:bCs/>
                <w:i/>
                <w:kern w:val="0"/>
                <w:sz w:val="24"/>
                <w:szCs w:val="24"/>
                <w:lang w:eastAsia="en-US"/>
              </w:rPr>
              <w:t xml:space="preserve"> таблице № 2.1</w:t>
            </w:r>
            <w:r>
              <w:rPr>
                <w:b/>
                <w:i/>
                <w:kern w:val="0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kern w:val="0"/>
                <w:sz w:val="22"/>
                <w:szCs w:val="22"/>
              </w:rPr>
              <w:t>Согласие с требованием</w:t>
            </w:r>
          </w:p>
        </w:tc>
        <w:tc>
          <w:tcPr>
            <w:tcW w:w="254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-//-</w:t>
            </w:r>
          </w:p>
        </w:tc>
        <w:tc>
          <w:tcPr>
            <w:tcW w:w="1844" w:type="dxa"/>
            <w:gridSpan w:val="2"/>
            <w:tcBorders/>
            <w:shd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6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2.</w:t>
            </w:r>
          </w:p>
        </w:tc>
        <w:tc>
          <w:tcPr>
            <w:tcW w:w="13609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Требования к гарантиям</w:t>
            </w:r>
          </w:p>
        </w:tc>
      </w:tr>
      <w:tr>
        <w:trPr>
          <w:trHeight w:val="771" w:hRule="atLeast"/>
        </w:trPr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2.1.</w:t>
            </w:r>
          </w:p>
        </w:tc>
        <w:tc>
          <w:tcPr>
            <w:tcW w:w="297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Срок гарантии на поставляемую </w:t>
            </w:r>
            <w:r>
              <w:rPr>
                <w:iCs/>
                <w:kern w:val="0"/>
                <w:sz w:val="22"/>
                <w:szCs w:val="22"/>
              </w:rPr>
              <w:t>продукцию</w:t>
            </w:r>
          </w:p>
        </w:tc>
        <w:tc>
          <w:tcPr>
            <w:tcW w:w="439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kern w:val="0"/>
                <w:sz w:val="22"/>
                <w:szCs w:val="22"/>
              </w:rPr>
              <w:t xml:space="preserve">Гарантия на поставляемую продукцию должна составлять не менее 12 месяцев с даты подписания накладной </w:t>
            </w:r>
            <w:r>
              <w:rPr>
                <w:b/>
                <w:i/>
                <w:kern w:val="0"/>
                <w:sz w:val="22"/>
                <w:szCs w:val="22"/>
              </w:rPr>
              <w:t>ТОРГ-12/УПД</w:t>
            </w:r>
            <w:r>
              <w:rPr>
                <w:kern w:val="0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kern w:val="0"/>
                <w:sz w:val="22"/>
                <w:szCs w:val="22"/>
              </w:rPr>
              <w:t>Согласие с требованием</w:t>
            </w:r>
          </w:p>
        </w:tc>
        <w:tc>
          <w:tcPr>
            <w:tcW w:w="254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Sylfaen"/>
                <w:sz w:val="22"/>
                <w:szCs w:val="22"/>
              </w:rPr>
            </w:pPr>
            <w:r>
              <w:rPr>
                <w:i/>
                <w:iCs/>
                <w:color w:val="808080"/>
                <w:kern w:val="0"/>
                <w:sz w:val="22"/>
                <w:szCs w:val="22"/>
              </w:rPr>
              <w:t>Указать срок гарантии на предлагаемую продукцию</w:t>
            </w:r>
          </w:p>
        </w:tc>
        <w:tc>
          <w:tcPr>
            <w:tcW w:w="1844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3.</w:t>
            </w:r>
          </w:p>
        </w:tc>
        <w:tc>
          <w:tcPr>
            <w:tcW w:w="13609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Требование к доставке</w:t>
            </w:r>
          </w:p>
        </w:tc>
      </w:tr>
      <w:tr>
        <w:trPr/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3.1.</w:t>
            </w:r>
          </w:p>
        </w:tc>
        <w:tc>
          <w:tcPr>
            <w:tcW w:w="297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Место поставки продукции для филиала АО «ДРСК» «Амурские электрические сети»</w:t>
            </w:r>
          </w:p>
        </w:tc>
        <w:tc>
          <w:tcPr>
            <w:tcW w:w="439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Продукция должна быть доставлена: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b/>
                <w:color w:val="000000"/>
                <w:spacing w:val="-1"/>
                <w:kern w:val="0"/>
                <w:sz w:val="22"/>
                <w:szCs w:val="22"/>
              </w:rPr>
              <w:t>Авто доставка:</w:t>
            </w:r>
            <w:r>
              <w:rPr>
                <w:color w:val="000000"/>
                <w:spacing w:val="-1"/>
                <w:kern w:val="0"/>
                <w:sz w:val="22"/>
                <w:szCs w:val="22"/>
              </w:rPr>
              <w:t xml:space="preserve"> 675000, РФ, Амурская обл., г.  Благовещенск, ул. Театральная, 179.</w:t>
            </w:r>
          </w:p>
        </w:tc>
        <w:tc>
          <w:tcPr>
            <w:tcW w:w="184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kern w:val="0"/>
                <w:sz w:val="22"/>
                <w:szCs w:val="22"/>
              </w:rPr>
              <w:t>Согласие с требованием</w:t>
            </w:r>
          </w:p>
        </w:tc>
        <w:tc>
          <w:tcPr>
            <w:tcW w:w="254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-//-</w:t>
            </w:r>
          </w:p>
        </w:tc>
        <w:tc>
          <w:tcPr>
            <w:tcW w:w="1844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9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3.2.</w:t>
            </w:r>
          </w:p>
        </w:tc>
        <w:tc>
          <w:tcPr>
            <w:tcW w:w="297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Место поставки продукции для филиала АО «ДРСК» «Приморские электрические сети»</w:t>
            </w:r>
          </w:p>
        </w:tc>
        <w:tc>
          <w:tcPr>
            <w:tcW w:w="439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 xml:space="preserve">Продукция должна быть доставлена: </w:t>
            </w:r>
            <w:r>
              <w:rPr>
                <w:b/>
                <w:color w:val="000000"/>
                <w:spacing w:val="-1"/>
                <w:kern w:val="0"/>
                <w:sz w:val="22"/>
                <w:szCs w:val="22"/>
              </w:rPr>
              <w:t xml:space="preserve">                    Авто доставка: </w:t>
            </w:r>
            <w:r>
              <w:rPr>
                <w:kern w:val="0"/>
              </w:rPr>
              <w:t xml:space="preserve"> </w:t>
            </w:r>
            <w:r>
              <w:rPr>
                <w:color w:val="000000"/>
                <w:spacing w:val="-1"/>
                <w:kern w:val="0"/>
                <w:sz w:val="22"/>
                <w:szCs w:val="22"/>
              </w:rPr>
              <w:t>692524</w:t>
            </w:r>
            <w:r>
              <w:rPr>
                <w:kern w:val="0"/>
                <w:sz w:val="22"/>
                <w:szCs w:val="22"/>
              </w:rPr>
              <w:t>, РФ, Приморский край, г. Уссурийск,  ул. Резервная, 22А.</w:t>
            </w:r>
          </w:p>
        </w:tc>
        <w:tc>
          <w:tcPr>
            <w:tcW w:w="184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kern w:val="0"/>
                <w:sz w:val="22"/>
                <w:szCs w:val="22"/>
              </w:rPr>
              <w:t>Согласие с требованием</w:t>
            </w:r>
          </w:p>
        </w:tc>
        <w:tc>
          <w:tcPr>
            <w:tcW w:w="254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-//-</w:t>
            </w:r>
          </w:p>
        </w:tc>
        <w:tc>
          <w:tcPr>
            <w:tcW w:w="1844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9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3.3.</w:t>
            </w:r>
          </w:p>
        </w:tc>
        <w:tc>
          <w:tcPr>
            <w:tcW w:w="297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 xml:space="preserve">Место поставки продукции для филиала АО «ДРСК» «Хабаровские электрические сети» </w:t>
            </w:r>
            <w:r>
              <w:rPr>
                <w:bCs/>
                <w:kern w:val="0"/>
                <w:sz w:val="22"/>
                <w:szCs w:val="22"/>
              </w:rPr>
              <w:t>(СП ЦЭС)</w:t>
            </w:r>
          </w:p>
        </w:tc>
        <w:tc>
          <w:tcPr>
            <w:tcW w:w="439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 xml:space="preserve">Продукция должна быть доставлена: </w:t>
            </w:r>
            <w:r>
              <w:rPr>
                <w:b/>
                <w:kern w:val="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pacing w:val="-1"/>
                <w:kern w:val="0"/>
                <w:sz w:val="22"/>
                <w:szCs w:val="22"/>
              </w:rPr>
              <w:t xml:space="preserve">                              Авто доставка: </w:t>
            </w:r>
            <w:r>
              <w:rPr>
                <w:kern w:val="0"/>
                <w:sz w:val="22"/>
                <w:szCs w:val="22"/>
              </w:rPr>
              <w:t>680009 РФ, Хабаровский край, г. Хабаровск, ул. Промышленная, 13.</w:t>
            </w:r>
          </w:p>
        </w:tc>
        <w:tc>
          <w:tcPr>
            <w:tcW w:w="184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kern w:val="0"/>
                <w:sz w:val="22"/>
                <w:szCs w:val="22"/>
              </w:rPr>
              <w:t>Согласие с требованием</w:t>
            </w:r>
          </w:p>
        </w:tc>
        <w:tc>
          <w:tcPr>
            <w:tcW w:w="254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-//-</w:t>
            </w:r>
          </w:p>
        </w:tc>
        <w:tc>
          <w:tcPr>
            <w:tcW w:w="1844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9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3.4.</w:t>
            </w:r>
          </w:p>
        </w:tc>
        <w:tc>
          <w:tcPr>
            <w:tcW w:w="297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Место поставки продукции для филиала АО «ДРСК» «Хабаровские электрические сети» (СП СЭС)</w:t>
            </w:r>
          </w:p>
        </w:tc>
        <w:tc>
          <w:tcPr>
            <w:tcW w:w="439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Продукция должна быть доставлена:</w:t>
            </w:r>
            <w:r>
              <w:rPr>
                <w:b/>
                <w:kern w:val="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pacing w:val="-1"/>
                <w:kern w:val="0"/>
                <w:sz w:val="22"/>
                <w:szCs w:val="22"/>
              </w:rPr>
              <w:t xml:space="preserve">      Авто доставка: </w:t>
            </w:r>
            <w:r>
              <w:rPr>
                <w:kern w:val="0"/>
                <w:sz w:val="22"/>
                <w:szCs w:val="22"/>
              </w:rPr>
              <w:t>681000, РФ, Хабаровский край, г. Комсомольск-на-Амуре, Северное шоссе, 59.</w:t>
            </w:r>
          </w:p>
        </w:tc>
        <w:tc>
          <w:tcPr>
            <w:tcW w:w="184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kern w:val="0"/>
                <w:sz w:val="22"/>
                <w:szCs w:val="22"/>
              </w:rPr>
              <w:t>Согласие с требованием</w:t>
            </w:r>
          </w:p>
        </w:tc>
        <w:tc>
          <w:tcPr>
            <w:tcW w:w="254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-//-</w:t>
            </w:r>
          </w:p>
        </w:tc>
        <w:tc>
          <w:tcPr>
            <w:tcW w:w="1844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9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3.5.</w:t>
            </w:r>
          </w:p>
        </w:tc>
        <w:tc>
          <w:tcPr>
            <w:tcW w:w="297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Место поставки продукции для филиала АО «ДРСК» «Электрические сети Еврейской Автономной области»</w:t>
            </w:r>
          </w:p>
        </w:tc>
        <w:tc>
          <w:tcPr>
            <w:tcW w:w="439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Продукция должна быть доставлена:</w:t>
            </w:r>
            <w:r>
              <w:rPr>
                <w:b/>
                <w:kern w:val="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pacing w:val="-1"/>
                <w:kern w:val="0"/>
                <w:sz w:val="22"/>
                <w:szCs w:val="22"/>
              </w:rPr>
              <w:t xml:space="preserve">                   Авто доставка: </w:t>
            </w:r>
            <w:r>
              <w:rPr>
                <w:bCs/>
                <w:kern w:val="0"/>
                <w:sz w:val="22"/>
                <w:szCs w:val="22"/>
              </w:rPr>
              <w:t>679011 РФ, Еврейская Автономная область, г. Биробиджан, ул. Черноморская, 6</w:t>
            </w:r>
            <w:r>
              <w:rPr>
                <w:kern w:val="0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kern w:val="0"/>
                <w:sz w:val="22"/>
                <w:szCs w:val="22"/>
              </w:rPr>
              <w:t>Согласие с требованием</w:t>
            </w:r>
          </w:p>
        </w:tc>
        <w:tc>
          <w:tcPr>
            <w:tcW w:w="254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-//-</w:t>
            </w:r>
          </w:p>
        </w:tc>
        <w:tc>
          <w:tcPr>
            <w:tcW w:w="1844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bookmarkStart w:id="25" w:name="_GoBack_Копия_1"/>
            <w:bookmarkStart w:id="26" w:name="_GoBack_Копия_1"/>
            <w:bookmarkEnd w:id="26"/>
          </w:p>
        </w:tc>
      </w:tr>
      <w:tr>
        <w:trPr/>
        <w:tc>
          <w:tcPr>
            <w:tcW w:w="991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3.6.</w:t>
            </w:r>
          </w:p>
        </w:tc>
        <w:tc>
          <w:tcPr>
            <w:tcW w:w="2979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Место поставки продукции для филиала АО «ДРСК» «</w:t>
            </w:r>
            <w:r>
              <w:rPr>
                <w:bCs/>
                <w:kern w:val="0"/>
                <w:sz w:val="22"/>
                <w:szCs w:val="22"/>
              </w:rPr>
              <w:t>Южно-Якутские ЭС</w:t>
            </w:r>
            <w:r>
              <w:rPr>
                <w:kern w:val="0"/>
                <w:sz w:val="22"/>
                <w:szCs w:val="22"/>
              </w:rPr>
              <w:t>»</w:t>
            </w:r>
          </w:p>
        </w:tc>
        <w:tc>
          <w:tcPr>
            <w:tcW w:w="4394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Продукция должна быть доставлена:</w:t>
            </w:r>
            <w:r>
              <w:rPr>
                <w:b/>
                <w:kern w:val="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pacing w:val="-1"/>
                <w:kern w:val="0"/>
                <w:sz w:val="22"/>
                <w:szCs w:val="22"/>
              </w:rPr>
              <w:t xml:space="preserve">                              Авто доставка: </w:t>
            </w:r>
            <w:r>
              <w:rPr>
                <w:kern w:val="0"/>
                <w:sz w:val="22"/>
                <w:szCs w:val="22"/>
              </w:rPr>
              <w:t>678900, г. Алдан, ул. Тарабукина 60а.</w:t>
            </w:r>
          </w:p>
        </w:tc>
        <w:tc>
          <w:tcPr>
            <w:tcW w:w="1843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kern w:val="0"/>
                <w:sz w:val="22"/>
                <w:szCs w:val="22"/>
              </w:rPr>
              <w:t>Согласие с требованием</w:t>
            </w:r>
          </w:p>
        </w:tc>
        <w:tc>
          <w:tcPr>
            <w:tcW w:w="2549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-//-</w:t>
            </w:r>
          </w:p>
        </w:tc>
        <w:tc>
          <w:tcPr>
            <w:tcW w:w="1844" w:type="dxa"/>
            <w:gridSpan w:val="2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4.</w:t>
            </w:r>
          </w:p>
        </w:tc>
        <w:tc>
          <w:tcPr>
            <w:tcW w:w="13609" w:type="dxa"/>
            <w:gridSpan w:val="6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Требования к новизне поставляемой продукции</w:t>
            </w:r>
          </w:p>
        </w:tc>
      </w:tr>
      <w:tr>
        <w:trPr/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b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4.1.</w:t>
            </w:r>
          </w:p>
        </w:tc>
        <w:tc>
          <w:tcPr>
            <w:tcW w:w="297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b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Требования к году выпуска</w:t>
            </w:r>
          </w:p>
        </w:tc>
        <w:tc>
          <w:tcPr>
            <w:tcW w:w="439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Продукция должна быть новой, ранее неиспользованной, произведенной не ранее 2026 года.</w:t>
            </w:r>
          </w:p>
        </w:tc>
        <w:tc>
          <w:tcPr>
            <w:tcW w:w="184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kern w:val="0"/>
                <w:sz w:val="22"/>
                <w:szCs w:val="22"/>
              </w:rPr>
              <w:t>Согласие с требованием</w:t>
            </w:r>
          </w:p>
        </w:tc>
        <w:tc>
          <w:tcPr>
            <w:tcW w:w="254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-//-</w:t>
            </w:r>
          </w:p>
        </w:tc>
        <w:tc>
          <w:tcPr>
            <w:tcW w:w="1844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5.</w:t>
            </w:r>
          </w:p>
        </w:tc>
        <w:tc>
          <w:tcPr>
            <w:tcW w:w="13609" w:type="dxa"/>
            <w:gridSpan w:val="6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Требование к сроку поставки на склад Грузополучателя</w:t>
            </w:r>
          </w:p>
        </w:tc>
      </w:tr>
      <w:tr>
        <w:trPr/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b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5.1.</w:t>
            </w:r>
          </w:p>
        </w:tc>
        <w:tc>
          <w:tcPr>
            <w:tcW w:w="297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Требование к сроку поставки на склад Грузополучателя</w:t>
            </w:r>
          </w:p>
        </w:tc>
        <w:tc>
          <w:tcPr>
            <w:tcW w:w="439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Сроки поставок продукции в адрес Грузополучателей определяются календарным графиком поставок, указанных в </w:t>
            </w:r>
            <w:r>
              <w:rPr>
                <w:rFonts w:eastAsia="Calibri"/>
                <w:b/>
                <w:i/>
                <w:kern w:val="0"/>
                <w:sz w:val="22"/>
                <w:szCs w:val="22"/>
                <w:lang w:eastAsia="en-US"/>
              </w:rPr>
              <w:t>Приложении № 1 к техническим требованиям</w:t>
            </w: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4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kern w:val="0"/>
                <w:sz w:val="22"/>
                <w:szCs w:val="22"/>
              </w:rPr>
              <w:t>Согласие с требованием</w:t>
            </w:r>
          </w:p>
        </w:tc>
        <w:tc>
          <w:tcPr>
            <w:tcW w:w="254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-//-</w:t>
            </w:r>
          </w:p>
        </w:tc>
        <w:tc>
          <w:tcPr>
            <w:tcW w:w="1844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6.</w:t>
            </w:r>
          </w:p>
        </w:tc>
        <w:tc>
          <w:tcPr>
            <w:tcW w:w="13609" w:type="dxa"/>
            <w:gridSpan w:val="6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Требования к оформлению документов заявки</w:t>
            </w:r>
          </w:p>
        </w:tc>
      </w:tr>
      <w:tr>
        <w:trPr/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b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6.1.</w:t>
            </w:r>
          </w:p>
        </w:tc>
        <w:tc>
          <w:tcPr>
            <w:tcW w:w="297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Требования к оформлению документов заявки</w:t>
            </w:r>
          </w:p>
        </w:tc>
        <w:tc>
          <w:tcPr>
            <w:tcW w:w="439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Участник должен в форме коммерческого предложения, приведённого в Документации о закупке, указать Производителя предлагаемой продукции.</w:t>
            </w:r>
          </w:p>
        </w:tc>
        <w:tc>
          <w:tcPr>
            <w:tcW w:w="184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kern w:val="0"/>
                <w:sz w:val="22"/>
                <w:szCs w:val="22"/>
              </w:rPr>
              <w:t>Согласие с требованием</w:t>
            </w:r>
          </w:p>
        </w:tc>
        <w:tc>
          <w:tcPr>
            <w:tcW w:w="254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-//-</w:t>
            </w:r>
          </w:p>
        </w:tc>
        <w:tc>
          <w:tcPr>
            <w:tcW w:w="1844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26"/>
        <w:rPr>
          <w:b/>
          <w:sz w:val="24"/>
          <w:szCs w:val="24"/>
        </w:rPr>
      </w:pPr>
      <w:r>
        <w:rPr>
          <w:sz w:val="22"/>
          <w:szCs w:val="22"/>
        </w:rPr>
        <w:tab/>
      </w:r>
      <w:r>
        <w:rPr>
          <w:b/>
          <w:sz w:val="24"/>
          <w:szCs w:val="24"/>
        </w:rPr>
        <w:t>3. Требования к документации по ценообразованию на этапе закупки</w:t>
      </w:r>
    </w:p>
    <w:p>
      <w:pPr>
        <w:pStyle w:val="Normal"/>
        <w:tabs>
          <w:tab w:val="clear" w:pos="708"/>
          <w:tab w:val="left" w:pos="851" w:leader="none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>3.1</w:t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ind w:firstLine="426"/>
        <w:rPr>
          <w:sz w:val="23"/>
          <w:szCs w:val="23"/>
        </w:rPr>
      </w:pPr>
      <w:r>
        <w:rPr>
          <w:sz w:val="24"/>
          <w:szCs w:val="24"/>
        </w:rPr>
        <w:t>3.2.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jc w:val="both"/>
        <w:rPr>
          <w:b/>
          <w:i/>
          <w:i/>
          <w:sz w:val="24"/>
          <w:szCs w:val="24"/>
        </w:rPr>
      </w:pPr>
      <w:r>
        <w:rPr/>
      </w:r>
    </w:p>
    <w:sectPr>
      <w:headerReference w:type="default" r:id="rId2"/>
      <w:headerReference w:type="first" r:id="rId3"/>
      <w:type w:val="nextPage"/>
      <w:pgSz w:orient="landscape" w:w="16838" w:h="11906"/>
      <w:pgMar w:left="1134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/>
        <w:effect w:val="none"/>
        <w:szCs w:val="22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pStyle w:val="Heading4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pStyle w:val="Heading3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/>
        <w:effect w:val="none"/>
        <w:szCs w:val="22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b/>
        <w:szCs w:val="22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2"/>
        <w:b w:val="false"/>
        <w:szCs w:val="22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link w:val="11"/>
    <w:qFormat/>
    <w:rsid w:val="00353a27"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qFormat/>
    <w:rsid w:val="00ea61a8"/>
    <w:pPr>
      <w:numPr>
        <w:ilvl w:val="0"/>
        <w:numId w:val="0"/>
      </w:numPr>
    </w:pPr>
    <w:rPr/>
  </w:style>
  <w:style w:type="paragraph" w:styleId="Heading3">
    <w:name w:val="Heading 3"/>
    <w:basedOn w:val="Normal"/>
    <w:link w:val="31"/>
    <w:autoRedefine/>
    <w:qFormat/>
    <w:rsid w:val="00035e96"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qFormat/>
    <w:rsid w:val="006629c9"/>
    <w:pPr>
      <w:numPr>
        <w:ilvl w:val="1"/>
        <w:numId w:val="1"/>
      </w:numPr>
      <w:outlineLvl w:val="1"/>
    </w:pPr>
    <w:rPr>
      <w:bCs/>
    </w:rPr>
  </w:style>
  <w:style w:type="paragraph" w:styleId="Heading5">
    <w:name w:val="Heading 5"/>
    <w:basedOn w:val="Normal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i/>
      <w:shd w:fill="FFFF99" w:val="clear"/>
    </w:rPr>
  </w:style>
  <w:style w:type="character" w:styleId="Style9" w:customStyle="1">
    <w:name w:val="Подподпункт Знак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6"/>
    <w:qFormat/>
    <w:rsid w:val="00de52bc"/>
    <w:rPr>
      <w:b/>
      <w:sz w:val="28"/>
    </w:rPr>
  </w:style>
  <w:style w:type="character" w:styleId="12" w:customStyle="1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qFormat/>
    <w:rsid w:val="00c36f30"/>
    <w:rPr>
      <w:sz w:val="16"/>
      <w:szCs w:val="16"/>
    </w:rPr>
  </w:style>
  <w:style w:type="character" w:styleId="Markedcontent" w:customStyle="1">
    <w:name w:val="markedcontent"/>
    <w:basedOn w:val="DefaultParagraphFont"/>
    <w:qFormat/>
    <w:rsid w:val="00a33766"/>
    <w:rPr/>
  </w:style>
  <w:style w:type="character" w:styleId="Style14" w:customStyle="1">
    <w:name w:val="Основной текст с отступом Знак"/>
    <w:basedOn w:val="DefaultParagraphFont"/>
    <w:qFormat/>
    <w:rsid w:val="00730aab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440c44"/>
    <w:rPr>
      <w:color w:val="954F72"/>
      <w:u w:val="single"/>
    </w:rPr>
  </w:style>
  <w:style w:type="character" w:styleId="Style15">
    <w:name w:val="Символы концевой сноск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qFormat/>
    <w:rsid w:val="00d561d9"/>
    <w:pPr/>
    <w:rPr/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A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uiPriority w:val="39"/>
    <w:qFormat/>
    <w:rsid w:val="00d22f6d"/>
    <w:pPr>
      <w:keepLines/>
      <w:numPr>
        <w:ilvl w:val="0"/>
        <w:numId w:val="0"/>
      </w:numPr>
      <w:spacing w:before="480" w:after="60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8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qFormat/>
    <w:rsid w:val="0025139e"/>
    <w:pPr>
      <w:tabs>
        <w:tab w:val="left" w:pos="1134" w:leader="none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Text">
    <w:name w:val="Endnote Text"/>
    <w:basedOn w:val="Normal"/>
    <w:qFormat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suppressAutoHyphens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Msonormal" w:customStyle="1">
    <w:name w:val="msonormal"/>
    <w:basedOn w:val="Normal"/>
    <w:qFormat/>
    <w:rsid w:val="00440c44"/>
    <w:pPr>
      <w:spacing w:beforeAutospacing="1" w:afterAutospacing="1"/>
    </w:pPr>
    <w:rPr>
      <w:sz w:val="24"/>
      <w:szCs w:val="24"/>
    </w:rPr>
  </w:style>
  <w:style w:type="paragraph" w:styleId="Xl65" w:customStyle="1">
    <w:name w:val="xl65"/>
    <w:basedOn w:val="Normal"/>
    <w:qFormat/>
    <w:rsid w:val="00440c44"/>
    <w:pPr>
      <w:pBdr>
        <w:top w:val="single" w:sz="4" w:space="0" w:color="00000A"/>
        <w:left w:val="single" w:sz="8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6" w:customStyle="1">
    <w:name w:val="xl66"/>
    <w:basedOn w:val="Normal"/>
    <w:qFormat/>
    <w:rsid w:val="00440c44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7" w:customStyle="1">
    <w:name w:val="xl67"/>
    <w:basedOn w:val="Normal"/>
    <w:qFormat/>
    <w:rsid w:val="00440c44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textAlignment w:val="center"/>
    </w:pPr>
    <w:rPr>
      <w:sz w:val="24"/>
      <w:szCs w:val="24"/>
    </w:rPr>
  </w:style>
  <w:style w:type="paragraph" w:styleId="Xl68" w:customStyle="1">
    <w:name w:val="xl68"/>
    <w:basedOn w:val="Normal"/>
    <w:qFormat/>
    <w:rsid w:val="00440c44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4" w:space="0" w:color="00000A"/>
      </w:pBdr>
      <w:shd w:val="clear" w:color="000000" w:fill="D9E1F2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440c44"/>
    <w:pPr>
      <w:pBdr>
        <w:top w:val="single" w:sz="8" w:space="0" w:color="00000A"/>
        <w:left w:val="single" w:sz="4" w:space="0" w:color="00000A"/>
        <w:bottom w:val="single" w:sz="8" w:space="0" w:color="00000A"/>
      </w:pBdr>
      <w:shd w:val="clear" w:color="000000" w:fill="D9E1F2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70" w:customStyle="1">
    <w:name w:val="xl70"/>
    <w:basedOn w:val="Normal"/>
    <w:qFormat/>
    <w:rsid w:val="00440c44"/>
    <w:pPr>
      <w:pBdr>
        <w:top w:val="single" w:sz="8" w:space="0" w:color="00000A"/>
        <w:left w:val="single" w:sz="4" w:space="0" w:color="00000A"/>
        <w:bottom w:val="single" w:sz="8" w:space="0" w:color="00000A"/>
      </w:pBdr>
      <w:shd w:val="clear" w:color="000000" w:fill="D9E1F2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1" w:customStyle="1">
    <w:name w:val="xl71"/>
    <w:basedOn w:val="Normal"/>
    <w:qFormat/>
    <w:rsid w:val="00440c44"/>
    <w:pPr>
      <w:pBdr>
        <w:top w:val="single" w:sz="8" w:space="0" w:color="00000A"/>
        <w:left w:val="single" w:sz="4" w:space="0" w:color="00000A"/>
        <w:bottom w:val="single" w:sz="8" w:space="0" w:color="00000A"/>
        <w:right w:val="single" w:sz="8" w:space="0" w:color="00000A"/>
      </w:pBdr>
      <w:shd w:val="clear" w:color="000000" w:fill="D9E1F2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440c4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8" w:space="0" w:color="00000A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rsid w:val="00440c44"/>
    <w:pPr>
      <w:pBdr>
        <w:top w:val="single" w:sz="4" w:space="0" w:color="00000A"/>
        <w:left w:val="single" w:sz="8" w:space="0" w:color="00000A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4" w:customStyle="1">
    <w:name w:val="xl74"/>
    <w:basedOn w:val="Normal"/>
    <w:qFormat/>
    <w:rsid w:val="00440c44"/>
    <w:pPr>
      <w:pBdr>
        <w:top w:val="single" w:sz="4" w:space="0" w:color="00000A"/>
        <w:left w:val="single" w:sz="4" w:space="0" w:color="00000A"/>
      </w:pBdr>
      <w:spacing w:beforeAutospacing="1" w:afterAutospacing="1"/>
      <w:textAlignment w:val="center"/>
    </w:pPr>
    <w:rPr>
      <w:sz w:val="24"/>
      <w:szCs w:val="24"/>
    </w:rPr>
  </w:style>
  <w:style w:type="paragraph" w:styleId="Xl75" w:customStyle="1">
    <w:name w:val="xl75"/>
    <w:basedOn w:val="Normal"/>
    <w:qFormat/>
    <w:rsid w:val="00440c44"/>
    <w:pPr>
      <w:pBdr>
        <w:top w:val="single" w:sz="4" w:space="0" w:color="00000A"/>
        <w:left w:val="single" w:sz="4" w:space="0" w:color="00000A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6" w:customStyle="1">
    <w:name w:val="xl76"/>
    <w:basedOn w:val="Normal"/>
    <w:qFormat/>
    <w:rsid w:val="00440c44"/>
    <w:pPr>
      <w:pBdr>
        <w:top w:val="single" w:sz="4" w:space="0" w:color="00000A"/>
        <w:left w:val="single" w:sz="4" w:space="0" w:color="00000A"/>
        <w:right w:val="single" w:sz="8" w:space="0" w:color="00000A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7" w:customStyle="1">
    <w:name w:val="xl77"/>
    <w:basedOn w:val="Normal"/>
    <w:qFormat/>
    <w:rsid w:val="00440c44"/>
    <w:pPr>
      <w:pBdr>
        <w:top w:val="single" w:sz="8" w:space="0" w:color="00000A"/>
        <w:bottom w:val="single" w:sz="8" w:space="0" w:color="00000A"/>
        <w:right w:val="single" w:sz="8" w:space="0" w:color="00000A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78" w:customStyle="1">
    <w:name w:val="xl78"/>
    <w:basedOn w:val="Normal"/>
    <w:qFormat/>
    <w:rsid w:val="00440c44"/>
    <w:pPr>
      <w:pBdr>
        <w:left w:val="single" w:sz="8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9" w:customStyle="1">
    <w:name w:val="xl79"/>
    <w:basedOn w:val="Normal"/>
    <w:qFormat/>
    <w:rsid w:val="00440c44"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0" w:customStyle="1">
    <w:name w:val="xl80"/>
    <w:basedOn w:val="Normal"/>
    <w:qFormat/>
    <w:rsid w:val="00440c44"/>
    <w:pPr>
      <w:pBdr>
        <w:bottom w:val="single" w:sz="4" w:space="0" w:color="00000A"/>
        <w:right w:val="single" w:sz="8" w:space="0" w:color="00000A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1" w:customStyle="1">
    <w:name w:val="xl81"/>
    <w:basedOn w:val="Normal"/>
    <w:qFormat/>
    <w:rsid w:val="00440c44"/>
    <w:pPr>
      <w:pBdr>
        <w:top w:val="single" w:sz="8" w:space="0" w:color="00000A"/>
        <w:left w:val="single" w:sz="8" w:space="0" w:color="00000A"/>
        <w:bottom w:val="single" w:sz="8" w:space="0" w:color="00000A"/>
      </w:pBdr>
      <w:spacing w:beforeAutospacing="1" w:afterAutospacing="1"/>
      <w:jc w:val="right"/>
      <w:textAlignment w:val="center"/>
    </w:pPr>
    <w:rPr>
      <w:b/>
      <w:bCs/>
      <w:sz w:val="24"/>
      <w:szCs w:val="24"/>
    </w:rPr>
  </w:style>
  <w:style w:type="paragraph" w:styleId="Xl82" w:customStyle="1">
    <w:name w:val="xl82"/>
    <w:basedOn w:val="Normal"/>
    <w:qFormat/>
    <w:rsid w:val="00440c44"/>
    <w:pPr>
      <w:pBdr>
        <w:top w:val="single" w:sz="8" w:space="0" w:color="00000A"/>
        <w:bottom w:val="single" w:sz="8" w:space="0" w:color="00000A"/>
      </w:pBdr>
      <w:spacing w:beforeAutospacing="1" w:afterAutospacing="1"/>
      <w:jc w:val="right"/>
      <w:textAlignment w:val="center"/>
    </w:pPr>
    <w:rPr>
      <w:b/>
      <w:bCs/>
      <w:sz w:val="24"/>
      <w:szCs w:val="24"/>
    </w:rPr>
  </w:style>
  <w:style w:type="paragraph" w:styleId="Xl63" w:customStyle="1">
    <w:name w:val="xl63"/>
    <w:basedOn w:val="Normal"/>
    <w:qFormat/>
    <w:rsid w:val="00b01280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4" w:space="0" w:color="00000A"/>
      </w:pBdr>
      <w:shd w:val="clear" w:color="000000" w:fill="DDEBF7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64" w:customStyle="1">
    <w:name w:val="xl64"/>
    <w:basedOn w:val="Normal"/>
    <w:qFormat/>
    <w:rsid w:val="00b01280"/>
    <w:pPr>
      <w:pBdr>
        <w:top w:val="single" w:sz="8" w:space="0" w:color="00000A"/>
        <w:left w:val="single" w:sz="4" w:space="0" w:color="00000A"/>
        <w:bottom w:val="single" w:sz="8" w:space="0" w:color="00000A"/>
      </w:pBdr>
      <w:shd w:val="clear" w:color="000000" w:fill="DDEBF7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83" w:customStyle="1">
    <w:name w:val="xl83"/>
    <w:basedOn w:val="Normal"/>
    <w:qFormat/>
    <w:rsid w:val="00b01280"/>
    <w:pPr>
      <w:pBdr>
        <w:top w:val="single" w:sz="8" w:space="0" w:color="00000A"/>
        <w:bottom w:val="single" w:sz="8" w:space="0" w:color="00000A"/>
      </w:pBdr>
      <w:spacing w:beforeAutospacing="1" w:afterAutospacing="1"/>
      <w:jc w:val="right"/>
      <w:textAlignment w:val="center"/>
    </w:pPr>
    <w:rPr>
      <w:b/>
      <w:bCs/>
      <w:sz w:val="24"/>
      <w:szCs w:val="24"/>
    </w:rPr>
  </w:style>
  <w:style w:type="paragraph" w:styleId="Xl84" w:customStyle="1">
    <w:name w:val="xl84"/>
    <w:basedOn w:val="Normal"/>
    <w:qFormat/>
    <w:rsid w:val="00b01280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85" w:customStyle="1">
    <w:name w:val="xl85"/>
    <w:basedOn w:val="Normal"/>
    <w:qFormat/>
    <w:rsid w:val="00b01280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86" w:customStyle="1">
    <w:name w:val="xl86"/>
    <w:basedOn w:val="Normal"/>
    <w:qFormat/>
    <w:rsid w:val="00b01280"/>
    <w:pPr>
      <w:pBdr>
        <w:left w:val="single" w:sz="8" w:space="0" w:color="00000A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7" w:customStyle="1">
    <w:name w:val="xl87"/>
    <w:basedOn w:val="Normal"/>
    <w:qFormat/>
    <w:rsid w:val="00b01280"/>
    <w:pP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8" w:customStyle="1">
    <w:name w:val="xl88"/>
    <w:basedOn w:val="Normal"/>
    <w:qFormat/>
    <w:rsid w:val="00b01280"/>
    <w:pPr>
      <w:pBdr>
        <w:right w:val="single" w:sz="8" w:space="0" w:color="00000A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9" w:customStyle="1">
    <w:name w:val="xl89"/>
    <w:basedOn w:val="Normal"/>
    <w:qFormat/>
    <w:rsid w:val="00b01280"/>
    <w:pPr>
      <w:pBdr>
        <w:left w:val="single" w:sz="8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0" w:customStyle="1">
    <w:name w:val="xl90"/>
    <w:basedOn w:val="Normal"/>
    <w:qFormat/>
    <w:rsid w:val="00b01280"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1" w:customStyle="1">
    <w:name w:val="xl91"/>
    <w:basedOn w:val="Normal"/>
    <w:qFormat/>
    <w:rsid w:val="00b01280"/>
    <w:pPr>
      <w:pBdr>
        <w:bottom w:val="single" w:sz="4" w:space="0" w:color="00000A"/>
        <w:right w:val="single" w:sz="8" w:space="0" w:color="00000A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2" w:customStyle="1">
    <w:name w:val="xl92"/>
    <w:basedOn w:val="Normal"/>
    <w:qFormat/>
    <w:rsid w:val="00b01280"/>
    <w:pPr>
      <w:pBdr>
        <w:top w:val="single" w:sz="8" w:space="0" w:color="00000A"/>
        <w:bottom w:val="single" w:sz="8" w:space="0" w:color="00000A"/>
        <w:right w:val="single" w:sz="8" w:space="0" w:color="00000A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9D519-611E-4E27-BE63-D63B2DBC9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3326</TotalTime>
  <Application>AlterOffice/3.4.0.6$Linux_X86_64 LibreOffice_project/ad8c41dce69105450bf791d4900d64b1f82e10d0</Application>
  <AppVersion>15.0000</AppVersion>
  <Pages>19</Pages>
  <Words>4311</Words>
  <Characters>24874</Characters>
  <CharactersWithSpaces>27764</CharactersWithSpaces>
  <Paragraphs>1532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2023-06-04T22:23:00Z</dcterms:created>
  <dc:creator>Быстров Олег Геннадьевич</dc:creator>
  <dc:description/>
  <dc:language>ru-RU</dc:language>
  <cp:lastModifiedBy>alieva_di</cp:lastModifiedBy>
  <cp:lastPrinted>2023-10-11T07:21:00Z</cp:lastPrinted>
  <dcterms:modified xsi:type="dcterms:W3CDTF">2026-08-19T14:45:56Z</dcterms:modified>
  <cp:revision>713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