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A7C" w:rsidRDefault="00967A7C">
      <w:permStart w:id="1012080983" w:edGrp="none"/>
      <w:permStart w:id="1355316444" w:edGrp="everyone"/>
      <w:permStart w:id="1141133285" w:edGrp="none"/>
      <w:permStart w:id="327295491" w:edGrp="none"/>
      <w:permStart w:id="1885800734" w:edGrp="none"/>
      <w:permStart w:id="414580962" w:edGrp="everyone"/>
      <w:permStart w:id="866988586" w:edGrp="none"/>
      <w:permStart w:id="1367354749" w:edGrp="none"/>
      <w:permEnd w:id="1012080983"/>
      <w:permEnd w:id="1355316444"/>
      <w:permEnd w:id="1141133285"/>
      <w:permEnd w:id="327295491"/>
      <w:permEnd w:id="1885800734"/>
      <w:permEnd w:id="414580962"/>
      <w:permEnd w:id="866988586"/>
      <w:permEnd w:id="1367354749"/>
    </w:p>
    <w:p w:rsidR="00967A7C" w:rsidRDefault="00967A7C"/>
    <w:p w:rsidR="00967A7C" w:rsidRDefault="009C7B38">
      <w:pPr>
        <w:jc w:val="center"/>
        <w:rPr>
          <w:b/>
        </w:rPr>
      </w:pPr>
      <w:r>
        <w:rPr>
          <w:b/>
        </w:rPr>
        <w:t xml:space="preserve">Обоснование расчета плановой цены </w:t>
      </w:r>
    </w:p>
    <w:p w:rsidR="00967A7C" w:rsidRDefault="00967A7C"/>
    <w:p w:rsidR="00967A7C" w:rsidRDefault="009C7B38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Общая информация</w:t>
      </w:r>
    </w:p>
    <w:tbl>
      <w:tblPr>
        <w:tblStyle w:val="ad"/>
        <w:tblW w:w="937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5"/>
        <w:gridCol w:w="3577"/>
        <w:gridCol w:w="5097"/>
      </w:tblGrid>
      <w:tr w:rsidR="00967A7C">
        <w:tc>
          <w:tcPr>
            <w:tcW w:w="705" w:type="dxa"/>
          </w:tcPr>
          <w:p w:rsidR="00967A7C" w:rsidRDefault="009C7B38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577" w:type="dxa"/>
            <w:vAlign w:val="center"/>
          </w:tcPr>
          <w:p w:rsidR="00967A7C" w:rsidRDefault="009C7B38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5097" w:type="dxa"/>
            <w:vAlign w:val="center"/>
          </w:tcPr>
          <w:p w:rsidR="00967A7C" w:rsidRDefault="009C7B38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по лоту</w:t>
            </w:r>
          </w:p>
        </w:tc>
      </w:tr>
      <w:tr w:rsidR="00967A7C" w:rsidTr="004B3BB0">
        <w:tc>
          <w:tcPr>
            <w:tcW w:w="705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  <w:vAlign w:val="center"/>
          </w:tcPr>
          <w:p w:rsidR="00967A7C" w:rsidRDefault="009C7B38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лота</w:t>
            </w:r>
          </w:p>
        </w:tc>
        <w:tc>
          <w:tcPr>
            <w:tcW w:w="5097" w:type="dxa"/>
            <w:vAlign w:val="center"/>
          </w:tcPr>
          <w:p w:rsidR="00967A7C" w:rsidRDefault="00E349EF" w:rsidP="004225B7">
            <w:pPr>
              <w:widowControl w:val="0"/>
              <w:tabs>
                <w:tab w:val="left" w:pos="426"/>
              </w:tabs>
              <w:spacing w:before="120" w:after="120"/>
            </w:pPr>
            <w:r w:rsidRPr="00E349EF">
              <w:rPr>
                <w:rFonts w:eastAsia="Calibri"/>
              </w:rPr>
              <w:t>ОКПД2 26.30.50.129 Поставка оборудования системы автоматической пожарной сигнализации и системы оповещения и управления эвакуацией для нужд Филиала ПАО "РусГидро"-"Чебоксарская ГЭС" в рамках инвестиционного проекта N_T-1350-102</w:t>
            </w:r>
          </w:p>
        </w:tc>
      </w:tr>
      <w:tr w:rsidR="00967A7C" w:rsidTr="00D0290C">
        <w:trPr>
          <w:trHeight w:val="535"/>
        </w:trPr>
        <w:tc>
          <w:tcPr>
            <w:tcW w:w="705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  <w:vAlign w:val="center"/>
          </w:tcPr>
          <w:p w:rsidR="00967A7C" w:rsidRDefault="009C7B38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лота</w:t>
            </w:r>
          </w:p>
        </w:tc>
        <w:tc>
          <w:tcPr>
            <w:tcW w:w="5097" w:type="dxa"/>
            <w:vAlign w:val="center"/>
          </w:tcPr>
          <w:p w:rsidR="00967A7C" w:rsidRDefault="00E349EF">
            <w:pPr>
              <w:keepNext/>
              <w:keepLines/>
              <w:widowControl w:val="0"/>
              <w:jc w:val="left"/>
            </w:pPr>
            <w:r w:rsidRPr="00E349EF">
              <w:rPr>
                <w:lang w:eastAsia="en-US"/>
              </w:rPr>
              <w:t>4-ТПиР-ОТМ-2026-ЧеГЭС</w:t>
            </w:r>
          </w:p>
        </w:tc>
      </w:tr>
      <w:tr w:rsidR="00967A7C" w:rsidTr="004B3BB0">
        <w:tc>
          <w:tcPr>
            <w:tcW w:w="705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  <w:vAlign w:val="center"/>
          </w:tcPr>
          <w:p w:rsidR="00967A7C" w:rsidRDefault="009C7B38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лота в инвестиционной программе и/или производственной программе</w:t>
            </w:r>
          </w:p>
        </w:tc>
        <w:tc>
          <w:tcPr>
            <w:tcW w:w="5097" w:type="dxa"/>
            <w:vAlign w:val="center"/>
          </w:tcPr>
          <w:p w:rsidR="00967A7C" w:rsidRPr="001F6AC5" w:rsidRDefault="001F6AC5" w:rsidP="00943D4E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3.</w:t>
            </w:r>
            <w:r w:rsidR="00E349EF">
              <w:rPr>
                <w:rFonts w:ascii="Times New Roman" w:hAnsi="Times New Roman"/>
                <w:sz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lang w:val="en-US"/>
              </w:rPr>
              <w:t>-ТПиР</w:t>
            </w:r>
            <w:r w:rsidR="00E349EF">
              <w:rPr>
                <w:rFonts w:ascii="Times New Roman" w:hAnsi="Times New Roman"/>
                <w:sz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lang w:val="en-US"/>
              </w:rPr>
              <w:t>-202</w:t>
            </w:r>
            <w:r w:rsidR="00943D4E">
              <w:rPr>
                <w:rFonts w:ascii="Times New Roman" w:hAnsi="Times New Roman"/>
                <w:sz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lang w:val="en-US"/>
              </w:rPr>
              <w:t>-ЧебГЭС</w:t>
            </w:r>
          </w:p>
        </w:tc>
      </w:tr>
      <w:tr w:rsidR="00967A7C" w:rsidTr="00D0290C">
        <w:trPr>
          <w:trHeight w:val="568"/>
        </w:trPr>
        <w:tc>
          <w:tcPr>
            <w:tcW w:w="705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  <w:vAlign w:val="center"/>
          </w:tcPr>
          <w:p w:rsidR="00967A7C" w:rsidRDefault="009C7B38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Закупка по лоту планируется </w:t>
            </w:r>
          </w:p>
        </w:tc>
        <w:tc>
          <w:tcPr>
            <w:tcW w:w="5097" w:type="dxa"/>
            <w:vAlign w:val="center"/>
          </w:tcPr>
          <w:p w:rsidR="00967A7C" w:rsidRPr="001F6AC5" w:rsidRDefault="009C7B38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 w:rsidRPr="001F6AC5">
              <w:rPr>
                <w:rFonts w:ascii="Times New Roman" w:hAnsi="Times New Roman"/>
                <w:sz w:val="24"/>
              </w:rPr>
              <w:t>Состязательный отбор</w:t>
            </w:r>
            <w:r w:rsidR="001F6AC5" w:rsidRPr="001F6AC5">
              <w:rPr>
                <w:rFonts w:ascii="Times New Roman" w:hAnsi="Times New Roman"/>
                <w:sz w:val="24"/>
              </w:rPr>
              <w:t xml:space="preserve"> в электронной форме</w:t>
            </w:r>
          </w:p>
        </w:tc>
      </w:tr>
      <w:tr w:rsidR="00967A7C" w:rsidTr="004B3BB0">
        <w:tc>
          <w:tcPr>
            <w:tcW w:w="705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  <w:vAlign w:val="center"/>
          </w:tcPr>
          <w:p w:rsidR="00967A7C" w:rsidRDefault="009C7B38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Расчет составил</w:t>
            </w:r>
          </w:p>
        </w:tc>
        <w:tc>
          <w:tcPr>
            <w:tcW w:w="5097" w:type="dxa"/>
            <w:vAlign w:val="center"/>
          </w:tcPr>
          <w:p w:rsidR="00967A7C" w:rsidRDefault="001F6AC5" w:rsidP="00657C46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 w:rsidRPr="001F6AC5">
              <w:rPr>
                <w:rFonts w:ascii="Times New Roman" w:hAnsi="Times New Roman"/>
                <w:sz w:val="24"/>
              </w:rPr>
              <w:t xml:space="preserve">Начальник Участка технологической автоматики и возбуждения </w:t>
            </w:r>
            <w:r w:rsidR="00E015A6" w:rsidRPr="00E015A6">
              <w:rPr>
                <w:rFonts w:ascii="Times New Roman" w:hAnsi="Times New Roman"/>
                <w:sz w:val="24"/>
              </w:rPr>
              <w:t xml:space="preserve">СРЗАиМ </w:t>
            </w:r>
            <w:r w:rsidR="009C7B38">
              <w:rPr>
                <w:rFonts w:ascii="Times New Roman" w:hAnsi="Times New Roman"/>
                <w:sz w:val="24"/>
              </w:rPr>
              <w:t xml:space="preserve">Филиала ПАО «РусГидро» - «Чебоксарская ГЭС» </w:t>
            </w:r>
          </w:p>
        </w:tc>
      </w:tr>
    </w:tbl>
    <w:p w:rsidR="00967A7C" w:rsidRDefault="00967A7C">
      <w:pPr>
        <w:pStyle w:val="a4"/>
        <w:rPr>
          <w:rFonts w:ascii="Times New Roman" w:hAnsi="Times New Roman"/>
          <w:sz w:val="24"/>
        </w:rPr>
      </w:pPr>
    </w:p>
    <w:p w:rsidR="00967A7C" w:rsidRDefault="009C7B38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Примененный метод (методы) </w:t>
      </w:r>
      <w:r>
        <w:rPr>
          <w:rFonts w:ascii="Times New Roman" w:hAnsi="Times New Roman"/>
          <w:b/>
          <w:sz w:val="24"/>
        </w:rPr>
        <w:t>расчета ПЦ</w:t>
      </w:r>
    </w:p>
    <w:tbl>
      <w:tblPr>
        <w:tblStyle w:val="ad"/>
        <w:tblW w:w="938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6"/>
        <w:gridCol w:w="3576"/>
        <w:gridCol w:w="5103"/>
      </w:tblGrid>
      <w:tr w:rsidR="00967A7C" w:rsidTr="00776BAE">
        <w:tc>
          <w:tcPr>
            <w:tcW w:w="706" w:type="dxa"/>
          </w:tcPr>
          <w:p w:rsidR="00967A7C" w:rsidRDefault="009C7B38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8679" w:type="dxa"/>
            <w:gridSpan w:val="2"/>
            <w:vAlign w:val="center"/>
          </w:tcPr>
          <w:p w:rsidR="00967A7C" w:rsidRDefault="009C7B38" w:rsidP="001F6AC5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по лоту </w:t>
            </w:r>
          </w:p>
        </w:tc>
      </w:tr>
      <w:tr w:rsidR="00967A7C" w:rsidTr="00776BAE">
        <w:trPr>
          <w:trHeight w:val="451"/>
        </w:trPr>
        <w:tc>
          <w:tcPr>
            <w:tcW w:w="706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679" w:type="dxa"/>
            <w:gridSpan w:val="2"/>
            <w:vAlign w:val="center"/>
          </w:tcPr>
          <w:p w:rsidR="00967A7C" w:rsidRPr="001F6AC5" w:rsidRDefault="009C7B38" w:rsidP="001F6AC5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Частная категория № 1</w:t>
            </w:r>
            <w:r w:rsidRPr="001F6AC5">
              <w:rPr>
                <w:rFonts w:ascii="Times New Roman" w:hAnsi="Times New Roman"/>
                <w:b/>
                <w:i/>
                <w:sz w:val="24"/>
              </w:rPr>
              <w:t xml:space="preserve">: </w:t>
            </w:r>
            <w:r w:rsidR="001F6AC5" w:rsidRPr="001F6AC5">
              <w:rPr>
                <w:rFonts w:ascii="Times New Roman" w:hAnsi="Times New Roman"/>
                <w:b/>
                <w:i/>
                <w:sz w:val="24"/>
                <w:lang w:val="en-US"/>
              </w:rPr>
              <w:t xml:space="preserve"> </w:t>
            </w:r>
            <w:r w:rsidR="001F6AC5" w:rsidRPr="001F6AC5">
              <w:rPr>
                <w:rFonts w:ascii="Times New Roman" w:eastAsia="Calibri" w:hAnsi="Times New Roman"/>
                <w:i/>
                <w:sz w:val="24"/>
                <w:lang w:val="en-US"/>
              </w:rPr>
              <w:t>Серийное обороудование</w:t>
            </w:r>
          </w:p>
        </w:tc>
      </w:tr>
      <w:tr w:rsidR="00967A7C" w:rsidTr="00776BAE">
        <w:tc>
          <w:tcPr>
            <w:tcW w:w="706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6" w:type="dxa"/>
            <w:vAlign w:val="center"/>
          </w:tcPr>
          <w:p w:rsidR="00967A7C" w:rsidRDefault="009C7B38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Основной метод расчета ПЦ по лоту</w:t>
            </w:r>
          </w:p>
        </w:tc>
        <w:tc>
          <w:tcPr>
            <w:tcW w:w="5103" w:type="dxa"/>
            <w:vAlign w:val="center"/>
          </w:tcPr>
          <w:p w:rsidR="00967A7C" w:rsidRPr="00643A1A" w:rsidRDefault="00E349EF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Метод анализа ТКП</w:t>
            </w:r>
          </w:p>
        </w:tc>
      </w:tr>
      <w:tr w:rsidR="00967A7C" w:rsidTr="00776BAE">
        <w:tc>
          <w:tcPr>
            <w:tcW w:w="706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6" w:type="dxa"/>
            <w:vAlign w:val="center"/>
          </w:tcPr>
          <w:p w:rsidR="00967A7C" w:rsidRDefault="009C7B38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Проверочный метод расчета ПЦ по лоту</w:t>
            </w:r>
          </w:p>
        </w:tc>
        <w:tc>
          <w:tcPr>
            <w:tcW w:w="5103" w:type="dxa"/>
            <w:vAlign w:val="center"/>
          </w:tcPr>
          <w:p w:rsidR="00967A7C" w:rsidRDefault="009C7B38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применимо</w:t>
            </w:r>
          </w:p>
        </w:tc>
      </w:tr>
      <w:tr w:rsidR="00967A7C" w:rsidTr="00776BAE">
        <w:tc>
          <w:tcPr>
            <w:tcW w:w="706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6" w:type="dxa"/>
            <w:vAlign w:val="center"/>
          </w:tcPr>
          <w:p w:rsidR="00967A7C" w:rsidRDefault="009C7B38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Дополнительный метод расчета ПЦ по лоту</w:t>
            </w:r>
          </w:p>
        </w:tc>
        <w:tc>
          <w:tcPr>
            <w:tcW w:w="5103" w:type="dxa"/>
            <w:vAlign w:val="center"/>
          </w:tcPr>
          <w:p w:rsidR="00967A7C" w:rsidRDefault="009C7B38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применимо</w:t>
            </w:r>
          </w:p>
        </w:tc>
      </w:tr>
      <w:tr w:rsidR="00967A7C" w:rsidTr="00776BAE">
        <w:tc>
          <w:tcPr>
            <w:tcW w:w="706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6" w:type="dxa"/>
            <w:vAlign w:val="center"/>
          </w:tcPr>
          <w:p w:rsidR="00967A7C" w:rsidRDefault="009C7B38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расчета (актуализации) расчета ПЦ</w:t>
            </w:r>
          </w:p>
        </w:tc>
        <w:tc>
          <w:tcPr>
            <w:tcW w:w="5103" w:type="dxa"/>
            <w:vAlign w:val="center"/>
          </w:tcPr>
          <w:p w:rsidR="00967A7C" w:rsidRPr="00643A1A" w:rsidRDefault="00E349EF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</w:t>
            </w:r>
            <w:r w:rsidR="00643A1A">
              <w:rPr>
                <w:rFonts w:ascii="Times New Roman" w:hAnsi="Times New Roman"/>
                <w:sz w:val="24"/>
                <w:lang w:val="en-US"/>
              </w:rPr>
              <w:t xml:space="preserve"> квартал 2026</w:t>
            </w:r>
          </w:p>
        </w:tc>
      </w:tr>
    </w:tbl>
    <w:p w:rsidR="00967A7C" w:rsidRDefault="00967A7C">
      <w:pPr>
        <w:rPr>
          <w:b/>
        </w:rPr>
      </w:pPr>
    </w:p>
    <w:p w:rsidR="00967A7C" w:rsidRDefault="009C7B38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Свод ценовой информации по результатам расчета ПЦ</w:t>
      </w:r>
    </w:p>
    <w:tbl>
      <w:tblPr>
        <w:tblStyle w:val="ad"/>
        <w:tblW w:w="937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4"/>
        <w:gridCol w:w="3578"/>
        <w:gridCol w:w="5097"/>
      </w:tblGrid>
      <w:tr w:rsidR="00967A7C" w:rsidTr="00776BAE">
        <w:tc>
          <w:tcPr>
            <w:tcW w:w="704" w:type="dxa"/>
          </w:tcPr>
          <w:p w:rsidR="00967A7C" w:rsidRDefault="009C7B38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578" w:type="dxa"/>
            <w:vAlign w:val="center"/>
          </w:tcPr>
          <w:p w:rsidR="00967A7C" w:rsidRDefault="009C7B38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5097" w:type="dxa"/>
            <w:vAlign w:val="center"/>
          </w:tcPr>
          <w:p w:rsidR="00967A7C" w:rsidRDefault="009C7B38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по лоту</w:t>
            </w:r>
          </w:p>
        </w:tc>
      </w:tr>
      <w:tr w:rsidR="00967A7C" w:rsidTr="00776BAE">
        <w:trPr>
          <w:trHeight w:val="405"/>
        </w:trPr>
        <w:tc>
          <w:tcPr>
            <w:tcW w:w="704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8" w:type="dxa"/>
            <w:vAlign w:val="center"/>
          </w:tcPr>
          <w:p w:rsidR="00967A7C" w:rsidRDefault="009C7B38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ПЦ, полученная основным способом </w:t>
            </w:r>
          </w:p>
        </w:tc>
        <w:tc>
          <w:tcPr>
            <w:tcW w:w="5097" w:type="dxa"/>
            <w:vAlign w:val="center"/>
          </w:tcPr>
          <w:p w:rsidR="00967A7C" w:rsidRPr="00784E84" w:rsidRDefault="00D0290C" w:rsidP="00D0290C">
            <w:pPr>
              <w:widowControl w:val="0"/>
              <w:jc w:val="left"/>
              <w:rPr>
                <w:i/>
              </w:rPr>
            </w:pPr>
            <w:r w:rsidRPr="00784E84">
              <w:rPr>
                <w:i/>
                <w:lang w:val="en-US"/>
              </w:rPr>
              <w:t>10</w:t>
            </w:r>
            <w:r w:rsidR="00643A1A" w:rsidRPr="00784E84">
              <w:rPr>
                <w:i/>
              </w:rPr>
              <w:t xml:space="preserve"> </w:t>
            </w:r>
            <w:r w:rsidRPr="00784E84">
              <w:rPr>
                <w:i/>
                <w:lang w:val="en-US"/>
              </w:rPr>
              <w:t>715</w:t>
            </w:r>
            <w:r w:rsidR="00643A1A" w:rsidRPr="00784E84">
              <w:rPr>
                <w:i/>
              </w:rPr>
              <w:t xml:space="preserve"> </w:t>
            </w:r>
            <w:r w:rsidRPr="00784E84">
              <w:rPr>
                <w:i/>
                <w:lang w:val="en-US"/>
              </w:rPr>
              <w:t>063</w:t>
            </w:r>
            <w:r w:rsidR="00643A1A" w:rsidRPr="00784E84">
              <w:rPr>
                <w:i/>
              </w:rPr>
              <w:t>,</w:t>
            </w:r>
            <w:r w:rsidRPr="00784E84">
              <w:rPr>
                <w:i/>
                <w:lang w:val="en-US"/>
              </w:rPr>
              <w:t>28</w:t>
            </w:r>
            <w:r w:rsidR="00643A1A" w:rsidRPr="00784E84">
              <w:rPr>
                <w:i/>
                <w:lang w:val="en-US"/>
              </w:rPr>
              <w:t xml:space="preserve"> </w:t>
            </w:r>
            <w:r w:rsidR="009C7B38" w:rsidRPr="00784E84">
              <w:rPr>
                <w:i/>
              </w:rPr>
              <w:t>руб. без НДС</w:t>
            </w:r>
          </w:p>
          <w:p w:rsidR="00D0290C" w:rsidRPr="00784E84" w:rsidRDefault="00D0290C" w:rsidP="00D0290C">
            <w:pPr>
              <w:widowControl w:val="0"/>
              <w:jc w:val="left"/>
              <w:rPr>
                <w:i/>
              </w:rPr>
            </w:pPr>
            <w:r w:rsidRPr="00784E84">
              <w:rPr>
                <w:i/>
              </w:rPr>
              <w:t>(9</w:t>
            </w:r>
            <w:r w:rsidRPr="00784E84">
              <w:rPr>
                <w:i/>
                <w:lang w:val="en-US"/>
              </w:rPr>
              <w:t> </w:t>
            </w:r>
            <w:r w:rsidRPr="00784E84">
              <w:rPr>
                <w:i/>
              </w:rPr>
              <w:t>839</w:t>
            </w:r>
            <w:r w:rsidRPr="00784E84">
              <w:rPr>
                <w:i/>
                <w:lang w:val="en-US"/>
              </w:rPr>
              <w:t> </w:t>
            </w:r>
            <w:r w:rsidRPr="00784E84">
              <w:rPr>
                <w:i/>
              </w:rPr>
              <w:t xml:space="preserve">151,61 руб. </w:t>
            </w:r>
            <w:r w:rsidRPr="00784E84">
              <w:rPr>
                <w:i/>
                <w:lang w:val="en-US"/>
              </w:rPr>
              <w:t>б</w:t>
            </w:r>
            <w:r w:rsidRPr="00784E84">
              <w:rPr>
                <w:i/>
              </w:rPr>
              <w:t>ез НДС – оборудование,</w:t>
            </w:r>
          </w:p>
          <w:p w:rsidR="00D0290C" w:rsidRPr="00784E84" w:rsidRDefault="00D0290C" w:rsidP="00D0290C">
            <w:pPr>
              <w:widowControl w:val="0"/>
              <w:jc w:val="left"/>
              <w:rPr>
                <w:i/>
              </w:rPr>
            </w:pPr>
            <w:r w:rsidRPr="00784E84">
              <w:rPr>
                <w:i/>
              </w:rPr>
              <w:t>875</w:t>
            </w:r>
            <w:r w:rsidRPr="00784E84">
              <w:rPr>
                <w:i/>
                <w:lang w:val="en-US"/>
              </w:rPr>
              <w:t> </w:t>
            </w:r>
            <w:r w:rsidRPr="00784E84">
              <w:rPr>
                <w:i/>
              </w:rPr>
              <w:t>911,67 руб. без НДС – ЗИП)</w:t>
            </w:r>
          </w:p>
        </w:tc>
      </w:tr>
      <w:tr w:rsidR="00967A7C" w:rsidTr="00776BAE">
        <w:tc>
          <w:tcPr>
            <w:tcW w:w="704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8" w:type="dxa"/>
            <w:vAlign w:val="center"/>
          </w:tcPr>
          <w:p w:rsidR="00967A7C" w:rsidRDefault="009C7B38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ПЦ, полученная проверочным способом </w:t>
            </w:r>
          </w:p>
        </w:tc>
        <w:tc>
          <w:tcPr>
            <w:tcW w:w="5097" w:type="dxa"/>
            <w:vAlign w:val="center"/>
          </w:tcPr>
          <w:p w:rsidR="00967A7C" w:rsidRDefault="009C7B38">
            <w:pPr>
              <w:widowControl w:val="0"/>
              <w:jc w:val="left"/>
            </w:pPr>
            <w:r>
              <w:t xml:space="preserve">Не </w:t>
            </w:r>
            <w:r>
              <w:t>применимо</w:t>
            </w:r>
          </w:p>
        </w:tc>
      </w:tr>
      <w:tr w:rsidR="00967A7C" w:rsidTr="00776BAE">
        <w:tc>
          <w:tcPr>
            <w:tcW w:w="704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8" w:type="dxa"/>
            <w:vAlign w:val="center"/>
          </w:tcPr>
          <w:p w:rsidR="00967A7C" w:rsidRDefault="009C7B38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ПЦ, полученная дополнительным способом </w:t>
            </w:r>
          </w:p>
        </w:tc>
        <w:tc>
          <w:tcPr>
            <w:tcW w:w="5097" w:type="dxa"/>
            <w:vAlign w:val="center"/>
          </w:tcPr>
          <w:p w:rsidR="00967A7C" w:rsidRDefault="009C7B38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применимо</w:t>
            </w:r>
          </w:p>
        </w:tc>
      </w:tr>
      <w:tr w:rsidR="00967A7C" w:rsidTr="00776BAE">
        <w:trPr>
          <w:trHeight w:val="598"/>
        </w:trPr>
        <w:tc>
          <w:tcPr>
            <w:tcW w:w="704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8" w:type="dxa"/>
            <w:vAlign w:val="center"/>
          </w:tcPr>
          <w:p w:rsidR="00967A7C" w:rsidRDefault="009C7B38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 ПЦ</w:t>
            </w:r>
          </w:p>
        </w:tc>
        <w:tc>
          <w:tcPr>
            <w:tcW w:w="5097" w:type="dxa"/>
            <w:vAlign w:val="center"/>
          </w:tcPr>
          <w:p w:rsidR="00967A7C" w:rsidRPr="00784E84" w:rsidRDefault="00E349EF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</w:rPr>
            </w:pPr>
            <w:r w:rsidRPr="00784E84">
              <w:rPr>
                <w:rFonts w:ascii="Times New Roman" w:hAnsi="Times New Roman"/>
                <w:i/>
                <w:sz w:val="24"/>
                <w:lang w:val="en-US"/>
              </w:rPr>
              <w:t>10 715 </w:t>
            </w:r>
            <w:r w:rsidR="00776BAE" w:rsidRPr="00784E84">
              <w:rPr>
                <w:rFonts w:ascii="Times New Roman" w:hAnsi="Times New Roman"/>
                <w:i/>
                <w:sz w:val="24"/>
                <w:lang w:val="en-US"/>
              </w:rPr>
              <w:t>063</w:t>
            </w:r>
            <w:r w:rsidRPr="00784E84">
              <w:rPr>
                <w:rFonts w:ascii="Times New Roman" w:hAnsi="Times New Roman"/>
                <w:i/>
                <w:sz w:val="24"/>
                <w:lang w:val="en-US"/>
              </w:rPr>
              <w:t>,2</w:t>
            </w:r>
            <w:bookmarkStart w:id="0" w:name="_GoBack"/>
            <w:bookmarkEnd w:id="0"/>
            <w:r w:rsidRPr="00784E84">
              <w:rPr>
                <w:rFonts w:ascii="Times New Roman" w:hAnsi="Times New Roman"/>
                <w:i/>
                <w:sz w:val="24"/>
                <w:lang w:val="en-US"/>
              </w:rPr>
              <w:t>8</w:t>
            </w:r>
            <w:r w:rsidR="00643A1A" w:rsidRPr="00784E84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 w:rsidR="009C7B38" w:rsidRPr="00784E84">
              <w:rPr>
                <w:rFonts w:ascii="Times New Roman" w:hAnsi="Times New Roman"/>
                <w:i/>
                <w:sz w:val="24"/>
              </w:rPr>
              <w:t>руб. без НДС</w:t>
            </w:r>
          </w:p>
        </w:tc>
      </w:tr>
    </w:tbl>
    <w:p w:rsidR="00967A7C" w:rsidRDefault="00967A7C">
      <w:pPr>
        <w:rPr>
          <w:b/>
        </w:rPr>
      </w:pPr>
    </w:p>
    <w:sectPr w:rsidR="00967A7C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D0F69"/>
    <w:multiLevelType w:val="multilevel"/>
    <w:tmpl w:val="C07844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1CAF1160"/>
    <w:multiLevelType w:val="multilevel"/>
    <w:tmpl w:val="7DD495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4503DD6"/>
    <w:multiLevelType w:val="multilevel"/>
    <w:tmpl w:val="18CA4B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or7RDEJ7HDaotJdvrljh2eTcrMtoZ+W4rnVYQhwNTwgf4pD1E2hffacqNfNqx6QK5Dd0QItb6/AmMosvg/LUpw==" w:salt="sA270U7hEDKQMHSl0U4Esw==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A7C"/>
    <w:rsid w:val="000212B1"/>
    <w:rsid w:val="00047AE7"/>
    <w:rsid w:val="001F6AC5"/>
    <w:rsid w:val="0032509E"/>
    <w:rsid w:val="004225B7"/>
    <w:rsid w:val="004B3BB0"/>
    <w:rsid w:val="00643A1A"/>
    <w:rsid w:val="00657C46"/>
    <w:rsid w:val="00776BAE"/>
    <w:rsid w:val="00784E84"/>
    <w:rsid w:val="00943D4E"/>
    <w:rsid w:val="00967A7C"/>
    <w:rsid w:val="00D0290C"/>
    <w:rsid w:val="00E015A6"/>
    <w:rsid w:val="00E3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4DF0E"/>
  <w15:docId w15:val="{BE709299-DF96-4B86-A762-B421EEBD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FD9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rsid w:val="000E0FD9"/>
    <w:rPr>
      <w:rFonts w:ascii="Calibri" w:eastAsia="Times New Roman" w:hAnsi="Calibri" w:cs="Times New Roman"/>
      <w:szCs w:val="24"/>
      <w:lang w:eastAsia="ru-RU"/>
    </w:rPr>
  </w:style>
  <w:style w:type="character" w:customStyle="1" w:styleId="a5">
    <w:name w:val="Символ сноски"/>
    <w:qFormat/>
    <w:rsid w:val="005E5EDB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комментарий"/>
    <w:qFormat/>
    <w:rsid w:val="005E5EDB"/>
    <w:rPr>
      <w:i/>
      <w:shd w:val="clear" w:color="auto" w:fill="FFFF99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c">
    <w:name w:val="index heading"/>
    <w:basedOn w:val="a"/>
    <w:qFormat/>
    <w:pPr>
      <w:suppressLineNumbers/>
    </w:pPr>
  </w:style>
  <w:style w:type="paragraph" w:styleId="a4">
    <w:name w:val="List Paragraph"/>
    <w:basedOn w:val="a"/>
    <w:link w:val="a3"/>
    <w:uiPriority w:val="34"/>
    <w:qFormat/>
    <w:rsid w:val="000E0FD9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table" w:styleId="ad">
    <w:name w:val="Table Grid"/>
    <w:basedOn w:val="a1"/>
    <w:uiPriority w:val="59"/>
    <w:rsid w:val="000E0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206</Words>
  <Characters>1175</Characters>
  <Application>Microsoft Office Word</Application>
  <DocSecurity>8</DocSecurity>
  <Lines>9</Lines>
  <Paragraphs>2</Paragraphs>
  <ScaleCrop>false</ScaleCrop>
  <Company>РусГидро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Блохин Алексей Витальевич</dc:creator>
  <dc:description/>
  <cp:lastModifiedBy>Кулагина Наталия Евгеньевна</cp:lastModifiedBy>
  <cp:revision>45</cp:revision>
  <dcterms:created xsi:type="dcterms:W3CDTF">2025-03-06T11:45:00Z</dcterms:created>
  <dcterms:modified xsi:type="dcterms:W3CDTF">2026-08-19T07:24:00Z</dcterms:modified>
  <dc:language>ru-RU</dc:language>
</cp:coreProperties>
</file>