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Главный инженер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Ж.Н. Доржиев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75545841"/>
      <w:bookmarkStart w:id="7" w:name="_Toc1398562871"/>
      <w:bookmarkStart w:id="8" w:name="_Toc1416967041"/>
      <w:bookmarkStart w:id="9" w:name="_Toc1375545841"/>
      <w:bookmarkStart w:id="10" w:name="_Toc1398562871"/>
      <w:bookmarkStart w:id="11" w:name="_Toc14169670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</w:rPr>
        <w:t>ОКПД2 27.51.2 Поставка оборудования бытового в рамках эксплуатационных расходов для нужд Западных электрических сетей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   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51339692"/>
      <w:bookmarkStart w:id="13" w:name="_Toc129285520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46743505"/>
      <w:bookmarkStart w:id="15" w:name="_Toc129285521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46743506"/>
      <w:bookmarkStart w:id="17" w:name="_Toc129285522"/>
      <w:r>
        <w:rPr/>
        <w:t>Наименование закупаемой продукции</w:t>
      </w:r>
      <w:bookmarkEnd w:id="16"/>
      <w:bookmarkEnd w:id="17"/>
    </w:p>
    <w:p>
      <w:pPr>
        <w:pStyle w:val="Normal"/>
        <w:ind w:left="-283" w:hanging="0"/>
        <w:rPr>
          <w:b/>
          <w:bCs/>
        </w:rPr>
      </w:pPr>
      <w:bookmarkStart w:id="18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4"/>
          <w:szCs w:val="24"/>
          <w:lang w:eastAsia="x-none"/>
        </w:rPr>
        <w:t xml:space="preserve">Поставка бытового оборудования в рамках эксплуатационных расходов для нужд Западных электрических сетей </w:t>
      </w:r>
      <w:r>
        <w:rPr>
          <w:b/>
          <w:bCs/>
          <w:lang w:eastAsia="x-none"/>
        </w:rPr>
        <w:t>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2027 года</w:t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51339693"/>
      <w:bookmarkStart w:id="21" w:name="_Toc129285524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75446575"/>
      <w:bookmarkStart w:id="24" w:name="_Toc129285526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5" w:name="_Toc513396951"/>
      <w:bookmarkStart w:id="26" w:name="_Toc129285527"/>
      <w:bookmarkStart w:id="27" w:name="_Toc754465761"/>
      <w:r>
        <w:rPr>
          <w:sz w:val="24"/>
          <w:szCs w:val="24"/>
          <w:lang w:val="ru-RU"/>
        </w:rPr>
        <w:t xml:space="preserve">Таблица 1. Перечень </w:t>
      </w:r>
      <w:bookmarkEnd w:id="25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6"/>
      <w:bookmarkEnd w:id="27"/>
      <w:bookmarkEnd w:id="28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8"/>
        <w:gridCol w:w="2979"/>
        <w:gridCol w:w="1274"/>
        <w:gridCol w:w="1197"/>
        <w:gridCol w:w="1572"/>
        <w:gridCol w:w="2760"/>
      </w:tblGrid>
      <w:tr>
        <w:trPr>
          <w:trHeight w:val="48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Чайник электрический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27.51.24.110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Конвектор отопительный электрический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25.21.11.150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Обогреватель электрический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27.51.26.110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Электросушитель для рук Puff 8870C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27.51.23.120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27.51.11.110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26.40.20.122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Электросушитель для рук BXG JET 5500C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27.51.23.120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Кулер напольный 19л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27.51.24.190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22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4"/>
                <w:szCs w:val="24"/>
                <w:u w:val="none"/>
                <w:em w:val="none"/>
              </w:rPr>
              <w:t xml:space="preserve">Холодильник 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3333"/>
                <w:sz w:val="24"/>
                <w:szCs w:val="24"/>
                <w:u w:val="none"/>
                <w:em w:val="none"/>
              </w:rPr>
              <w:t>двухкамерный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27.51.11.110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38" w:hRule="atLeast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contextualSpacing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513396971"/>
      <w:bookmarkStart w:id="33" w:name="_Toc501251271"/>
      <w:bookmarkStart w:id="34" w:name="_Toc129285529"/>
      <w:bookmarkStart w:id="35" w:name="_Toc75446579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  <w:lang w:val="ru-RU"/>
        </w:rPr>
        <w:t>поставки продукции</w:t>
      </w:r>
      <w:bookmarkEnd w:id="34"/>
      <w:bookmarkEnd w:id="35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0125127"/>
      <w:bookmarkStart w:id="38" w:name="_Toc51339697"/>
      <w:bookmarkStart w:id="39" w:name="_Toc50125126"/>
      <w:bookmarkStart w:id="40" w:name="_Toc50125127"/>
      <w:bookmarkStart w:id="41" w:name="_Toc51339697"/>
      <w:bookmarkStart w:id="42" w:name="_Toc50125126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4"/>
        <w:gridCol w:w="2529"/>
        <w:gridCol w:w="3108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Позиции 1-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>9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 Таблицы 1. «Перечень и объем закупаемой продукции» ТТ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  <w:r>
        <w:rPr>
          <w:lang w:val="ru-RU"/>
        </w:rPr>
        <w:t xml:space="preserve">                                                          </w:t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5" w:name="_Toc754465821"/>
      <w:bookmarkStart w:id="46" w:name="_Toc129285531"/>
      <w:r>
        <w:rPr>
          <w:lang w:val="ru-RU"/>
        </w:rPr>
        <w:t>Таблица 3. Требования к продукции</w:t>
      </w:r>
      <w:bookmarkEnd w:id="45"/>
      <w:bookmarkEnd w:id="46"/>
      <w:r>
        <w:rPr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1878"/>
        <w:gridCol w:w="3910"/>
        <w:gridCol w:w="4789"/>
        <w:gridCol w:w="1940"/>
        <w:gridCol w:w="1520"/>
        <w:gridCol w:w="300"/>
      </w:tblGrid>
      <w:tr>
        <w:trPr/>
        <w:tc>
          <w:tcPr>
            <w:tcW w:w="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72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356" w:hRule="atLeast"/>
        </w:trPr>
        <w:tc>
          <w:tcPr>
            <w:tcW w:w="14879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1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Чайник электрический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Объем: 1.8 литр Терморегулятор: Нет Мощность: 2000 вт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Тип нагревательного элемента: закрытая спираль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Подсветка: 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Звуковой сигнал при закипании: Нет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Автоотключение при закипании: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Индикация уровня воды: Да Фильтр от накипи: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 фильтра: нержавеющая сталь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Отключение при отсутствии воды: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Длина шнура: 0.7 метр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Материал корпуса: металл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216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Конвектор отопительный электрический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1.2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Мощность (Вт) </w:t>
            </w: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2000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Площадь обогрева (м²) 25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Напряжение (В) 220-240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Тип нагревательного элемента</w:t>
            </w:r>
          </w:p>
          <w:p>
            <w:pPr>
              <w:pStyle w:val="Normal"/>
              <w:widowControl w:val="false"/>
              <w:spacing w:lineRule="atLeast" w:line="36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Монолитный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Количество режимов работы 2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Тип термостата механический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Цифровой дисплей Нет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Защита от перегрева Да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Степень защиты (IP)</w:t>
            </w:r>
          </w:p>
          <w:p>
            <w:pPr>
              <w:pStyle w:val="Normal"/>
              <w:widowControl w:val="false"/>
              <w:spacing w:lineRule="atLeast" w:line="36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IP24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Длина кабеля (м)</w:t>
            </w:r>
          </w:p>
          <w:p>
            <w:pPr>
              <w:pStyle w:val="Normal"/>
              <w:widowControl w:val="false"/>
              <w:spacing w:lineRule="atLeast" w:line="36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1.2</w:t>
            </w:r>
          </w:p>
          <w:p>
            <w:pPr>
              <w:pStyle w:val="Normal"/>
              <w:widowControl w:val="false"/>
              <w:spacing w:lineRule="atLeast" w:line="36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Ножки в комплекте</w:t>
            </w:r>
          </w:p>
          <w:p>
            <w:pPr>
              <w:pStyle w:val="Normal"/>
              <w:widowControl w:val="false"/>
              <w:spacing w:lineRule="atLeast" w:line="360" w:before="0" w:after="0"/>
              <w:ind w:left="0" w:right="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1282B"/>
                <w:spacing w:val="0"/>
                <w:sz w:val="24"/>
              </w:rPr>
              <w:t>Да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3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Обогреватель электрический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1.3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Назначение - для обогрева помещений S до 25 м²  Размеры обогревателя (ШхГхВ) - 500х780х255 мм  Мощность - 2000 Вт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Тип установки: напольный, настенный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Тип управления: механическое Термостат (терморегулятор):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режимов: 2 Нагревательный элемент: Х-образный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Автоматическое отключение: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Ножки-колесики в комплекте: 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4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Электросушитель для рук Puff 8870C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1.4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габаритные размеры (мм) (шхгхв)  305x220x650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уровень шума, дб   78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температура воздушного потока, с 23/65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время сушки рук, с 5-7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мощность, квт  1,8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вес нетто, кг  8,2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цветхром -класс влагозащищенности  ipx4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скорость воздушного потока, м/с  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материал корпусаabs пластик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область срабатывания сенсора, см  </w:t>
            </w:r>
            <w:bookmarkStart w:id="48" w:name="_GoBack_Копия_3"/>
            <w:bookmarkEnd w:id="48"/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5-20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5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Холодильник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1.5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 покрытия – металл, пластик. Тип управления – электромеханическое. Энергопотребление - 109.5 кВтч/год. Класс энергопотребления – А+. Уровень шума – 42 дБ. Морозильная камера – сверху. Габаритные размеры (ВхШхГ) – 85*47,2*45 см. Общий объем – 94 л. Диапазон температуры в камере шкафа - От 2 до 8 °C. Кол-во камер – 1. Кол-во дверей – 1. Кол-во полок – 3.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6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Телевизор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1.6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Тип управления - электронный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Номинальная мощность - 1250 Вт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Выходная мощность микроволн - 800 Вт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Напряжение - 220-240 В, 50 Гц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Объем внутренней камеры — 23л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 корпуса - металл, стекло, пластик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Покрытие внутренней камеры - полимерное</w:t>
              <w:br/>
              <w:t>Диаметр вращающегося стеклянного блюда - 270 мм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Подсветка — есть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Блокировка кнопок — есть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Часы — есть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Функция таймера - есть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7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Электросушитель для рук BXG JET 5500C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1.7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Мощность, Вт— 1250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Уровень шума, Дб— 75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Скорость воздушного потока, м/сек — 95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Погружная — Нет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 корпуса —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Пластик ABS ударопрочный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cs=""/>
                <w:kern w:val="0"/>
                <w:lang w:val="ru-RU" w:bidi="ar-SA"/>
              </w:rPr>
              <w:t>Класс защиты  - IPX4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8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Кулер напольный 19л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1.8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Напряжение - </w:t>
            </w:r>
            <w:hyperlink r:id="rId14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220 В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установки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напольный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охлаждения - </w:t>
            </w:r>
            <w:hyperlink r:id="rId15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электронный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Тип нагревательного элемента -</w:t>
            </w:r>
            <w:hyperlink r:id="rId16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ТЭН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Регулировка температуры нагрева и охлаждения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Подача воды комнатной температуры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нет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Материал корпуса - </w:t>
            </w:r>
            <w:hyperlink r:id="rId17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пластик/металл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Основной цвет - </w:t>
            </w:r>
            <w:hyperlink r:id="rId18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серебристый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Размещение бутыли с водой - </w:t>
            </w:r>
            <w:hyperlink r:id="rId19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верхняя загрузка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крана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рычажный (нажим рукой)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Количество кранов - </w:t>
            </w:r>
            <w:hyperlink r:id="rId20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2 шт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Кран с охлаждением воды - </w:t>
            </w:r>
            <w:hyperlink r:id="rId21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есть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Кран с нагревом воды - </w:t>
            </w:r>
            <w:hyperlink r:id="rId22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есть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Холодильник двухкамерный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9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Hyperlink"/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Тип холодильника - </w:t>
            </w:r>
            <w:hyperlink r:id="rId23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с морозильником</w:t>
              </w:r>
            </w:hyperlink>
          </w:p>
          <w:p>
            <w:pPr>
              <w:pStyle w:val="Normal"/>
              <w:widowControl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Тип размораживания холодильной камеры - </w:t>
            </w:r>
            <w:hyperlink r:id="rId24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no frost</w:t>
              </w:r>
            </w:hyperlink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общий - 354 литр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Класс энергопотребления - </w:t>
            </w:r>
            <w:hyperlink r:id="rId25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A+</w:t>
              </w:r>
            </w:hyperlink>
          </w:p>
          <w:p>
            <w:pPr>
              <w:pStyle w:val="Normal"/>
              <w:widowControl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Количество камер - </w:t>
            </w:r>
            <w:hyperlink r:id="rId26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2</w:t>
              </w:r>
            </w:hyperlink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Уровень шума - 39 дБ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Расположение морозильной камеры - </w:t>
            </w:r>
            <w:hyperlink r:id="rId27" w:tgtFrame="_self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снизу</w:t>
              </w:r>
            </w:hyperlink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холодильной камеры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230 литр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Объем морозильной камеры</w:t>
            </w:r>
          </w:p>
          <w:p>
            <w:pPr>
              <w:pStyle w:val="Normal"/>
              <w:widowControl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124 литр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позиции №1-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9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x-none" w:bidi="ar-SA"/>
              </w:rPr>
              <w:t>филиал Западные электрические сети ЗЭС ПАО "Якутскэнерго", 678174, Республика Саха (Якутия), г. Мирный, Ленинградский пр., 5/2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39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color w:val="111111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39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478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7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3.1.</w:t>
            </w:r>
          </w:p>
        </w:tc>
        <w:tc>
          <w:tcPr>
            <w:tcW w:w="578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Поставка бытового оборудования по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 № 1-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9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 xml:space="preserve"> Таблицы 1. «Перечень и объем закупаемого товара»</w:t>
            </w:r>
          </w:p>
        </w:tc>
        <w:tc>
          <w:tcPr>
            <w:tcW w:w="47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Указание страны происхождения товара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sectPr>
      <w:headerReference w:type="default" r:id="rId28"/>
      <w:headerReference w:type="first" r:id="rId29"/>
      <w:footerReference w:type="default" r:id="rId30"/>
      <w:footerReference w:type="first" r:id="rId31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1053881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>
    <w:name w:val="Заголовок списка"/>
    <w:basedOn w:val="Normal"/>
    <w:next w:val="Style39"/>
    <w:qFormat/>
    <w:pPr>
      <w:ind w:hanging="0"/>
    </w:pPr>
    <w:rPr/>
  </w:style>
  <w:style w:type="paragraph" w:styleId="Style39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yperlink" Target="https://www.vseinstrumenti.ru/tag-page/napolnye-kulery-dlya-vody-220-v-1732037/" TargetMode="External"/><Relationship Id="rId15" Type="http://schemas.openxmlformats.org/officeDocument/2006/relationships/hyperlink" Target="https://www.vseinstrumenti.ru/tag-page/napolnye-kulery-dlya-vody-elektronnye-18952/" TargetMode="External"/><Relationship Id="rId16" Type="http://schemas.openxmlformats.org/officeDocument/2006/relationships/hyperlink" Target="https://www.vseinstrumenti.ru/tag-page/kulery-dlya-vody-s-tenom-2244539/" TargetMode="External"/><Relationship Id="rId17" Type="http://schemas.openxmlformats.org/officeDocument/2006/relationships/hyperlink" Target="https://www.vseinstrumenti.ru/tag-page/kulery-dlya-vody-plastik-metall-2251553/" TargetMode="External"/><Relationship Id="rId18" Type="http://schemas.openxmlformats.org/officeDocument/2006/relationships/hyperlink" Target="https://www.vseinstrumenti.ru/tag-page/napolnye-kulery-dlya-vody-serebristye-18959/" TargetMode="External"/><Relationship Id="rId19" Type="http://schemas.openxmlformats.org/officeDocument/2006/relationships/hyperlink" Target="https://www.vseinstrumenti.ru/tag-page/napolnye-kulery-dlya-vody-s-verhnej-zagruzkoj-18955/" TargetMode="External"/><Relationship Id="rId20" Type="http://schemas.openxmlformats.org/officeDocument/2006/relationships/hyperlink" Target="https://www.vseinstrumenti.ru/tag-page/kulery-dlya-vody-2-krana-1729589/" TargetMode="External"/><Relationship Id="rId21" Type="http://schemas.openxmlformats.org/officeDocument/2006/relationships/hyperlink" Target="https://www.vseinstrumenti.ru/tag-page/napolnye-kulery-s-ohlazhdeniem-vody-18954/" TargetMode="External"/><Relationship Id="rId22" Type="http://schemas.openxmlformats.org/officeDocument/2006/relationships/hyperlink" Target="https://www.vseinstrumenti.ru/tag-page/napolnye-kulery-s-nagrevom-vody-18953/" TargetMode="External"/><Relationship Id="rId23" Type="http://schemas.openxmlformats.org/officeDocument/2006/relationships/hyperlink" Target="https://www.komus.ru/katalog/tekhnika/bytovaya-tekhnika/krupnaya-bytovaya-tekhnika/kholodilniki/c/27210/f/2949=s-morozilnikom/?from=kth-2" TargetMode="External"/><Relationship Id="rId24" Type="http://schemas.openxmlformats.org/officeDocument/2006/relationships/hyperlink" Target="https://www.komus.ru/katalog/tekhnika/bytovaya-tekhnika/krupnaya-bytovaya-tekhnika/kholodilniki/c/27210/f/423=no-frost/?from=kth-2" TargetMode="External"/><Relationship Id="rId25" Type="http://schemas.openxmlformats.org/officeDocument/2006/relationships/hyperlink" Target="https://www.komus.ru/katalog/tekhnika/bytovaya-tekhnika/krupnaya-bytovaya-tekhnika/kholodilniki/c/27210/f/326=a-2/?from=kth-2" TargetMode="External"/><Relationship Id="rId26" Type="http://schemas.openxmlformats.org/officeDocument/2006/relationships/hyperlink" Target="https://www.komus.ru/katalog/tekhnika/bytovaya-tekhnika/krupnaya-bytovaya-tekhnika/kholodilniki/c/27210/f/421=2/?from=kth-2" TargetMode="External"/><Relationship Id="rId27" Type="http://schemas.openxmlformats.org/officeDocument/2006/relationships/hyperlink" Target="https://www.komus.ru/katalog/tekhnika/bytovaya-tekhnika/krupnaya-bytovaya-tekhnika/kholodilniki/c/27210/f/2050=snizu/?from=kth-2" TargetMode="External"/><Relationship Id="rId28" Type="http://schemas.openxmlformats.org/officeDocument/2006/relationships/header" Target="header8.xml"/><Relationship Id="rId29" Type="http://schemas.openxmlformats.org/officeDocument/2006/relationships/header" Target="header9.xml"/><Relationship Id="rId30" Type="http://schemas.openxmlformats.org/officeDocument/2006/relationships/footer" Target="footer6.xml"/><Relationship Id="rId31" Type="http://schemas.openxmlformats.org/officeDocument/2006/relationships/footer" Target="footer7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40980-194F-49EC-BA26-5F5D8F3B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2753</TotalTime>
  <Application>AlterOffice/3.4.0.9$Linux_X86_64 LibreOffice_project/b8daf9e823b1a5463a2f48435ddc2e8696e7d4fc</Application>
  <AppVersion>15.0000</AppVersion>
  <Pages>14</Pages>
  <Words>1563</Words>
  <Characters>10327</Characters>
  <CharactersWithSpaces>12836</CharactersWithSpaces>
  <Paragraphs>332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2025-07-28T04:31:00Z</dcterms:created>
  <dc:creator>Быстров Олег Геннадьевич</dc:creator>
  <dc:description/>
  <dc:language>ru-RU</dc:language>
  <cp:lastModifiedBy>ievlevame</cp:lastModifiedBy>
  <cp:lastPrinted>2026-04-29T14:18:57Z</cp:lastPrinted>
  <dcterms:modified xsi:type="dcterms:W3CDTF">2026-08-21T11:04:50Z</dcterms:modified>
  <cp:revision>51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