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tbl>
      <w:tblPr>
        <w:tblW w:w="1086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80"/>
        <w:gridCol w:w="7009"/>
        <w:gridCol w:w="1333"/>
        <w:gridCol w:w="1537"/>
      </w:tblGrid>
      <w:tr>
        <w:trPr>
          <w:trHeight w:val="645" w:hRule="atLeast"/>
        </w:trPr>
        <w:tc>
          <w:tcPr>
            <w:tcW w:w="98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700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>
                <w:b/>
              </w:rPr>
              <w:t>Наименование планируемой к закупке продукции1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Единица изменения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Требуемое количество</w:t>
            </w:r>
          </w:p>
        </w:tc>
      </w:tr>
      <w:tr>
        <w:trPr>
          <w:trHeight w:val="300" w:hRule="atLeast"/>
        </w:trPr>
        <w:tc>
          <w:tcPr>
            <w:tcW w:w="98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00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0" w:hRule="atLeast"/>
        </w:trPr>
        <w:tc>
          <w:tcPr>
            <w:tcW w:w="98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700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/>
              <w:t>4</w:t>
            </w:r>
          </w:p>
        </w:tc>
      </w:tr>
      <w:tr>
        <w:trPr>
          <w:trHeight w:val="849" w:hRule="atLeast"/>
        </w:trPr>
        <w:tc>
          <w:tcPr>
            <w:tcW w:w="98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7009" w:type="dxa"/>
            <w:tcBorders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  <w:t>Выключатель автоматический ВА47-100 AC 100А C 3P 10кА 400В на DIN-рейку TAM310C0100-1</w:t>
            </w:r>
          </w:p>
        </w:tc>
        <w:tc>
          <w:tcPr>
            <w:tcW w:w="1333" w:type="dxa"/>
            <w:tcBorders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537" w:type="dxa"/>
            <w:tcBorders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849" w:hRule="atLeast"/>
        </w:trPr>
        <w:tc>
          <w:tcPr>
            <w:tcW w:w="98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7009" w:type="dxa"/>
            <w:tcBorders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  <w:t>Щеткодержатель радиальный ДРПра1 ДГ 25х30 латунный</w:t>
            </w:r>
          </w:p>
        </w:tc>
        <w:tc>
          <w:tcPr>
            <w:tcW w:w="1333" w:type="dxa"/>
            <w:tcBorders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537" w:type="dxa"/>
            <w:tcBorders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849" w:hRule="atLeast"/>
        </w:trPr>
        <w:tc>
          <w:tcPr>
            <w:tcW w:w="98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7009" w:type="dxa"/>
            <w:tcBorders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  <w:t>Светильник Econex Board 24OPL D120  IP65 5000K 36VAC G2 992278</w:t>
            </w:r>
          </w:p>
        </w:tc>
        <w:tc>
          <w:tcPr>
            <w:tcW w:w="1333" w:type="dxa"/>
            <w:tcBorders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537" w:type="dxa"/>
            <w:tcBorders/>
          </w:tcPr>
          <w:p>
            <w:pPr>
              <w:pStyle w:val="Normal"/>
              <w:tabs>
                <w:tab w:val="clear" w:pos="709"/>
              </w:tabs>
              <w:jc w:val="center"/>
              <w:rPr/>
            </w:pPr>
            <w:r>
              <w:rPr/>
              <w:t>9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В стоимость товара </w:t>
      </w:r>
      <w:r>
        <w:rPr>
          <w:b/>
          <w:bCs/>
          <w:shd w:fill="FFFF00" w:val="clear"/>
        </w:rPr>
        <w:t>ОБЯЗАТЕЛЬНО</w:t>
      </w:r>
      <w:r>
        <w:rPr/>
        <w:t xml:space="preserve"> должна быть включена доставка до адреса Покупателя за счет Поставщика.</w:t>
      </w:r>
    </w:p>
    <w:p>
      <w:pPr>
        <w:pStyle w:val="Normal"/>
        <w:bidi w:val="0"/>
        <w:jc w:val="left"/>
        <w:rPr/>
      </w:pPr>
      <w:r>
        <w:rPr/>
        <w:t xml:space="preserve">Адрес доставки: </w:t>
      </w:r>
      <w:r>
        <w:rPr>
          <w:u w:val="single"/>
        </w:rPr>
        <w:t>г. Балаково, Саратовская обл. ул. Заовражная 48</w:t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Arial Unicode MS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AlterOffice/3.4.0.9$Linux_X86_64 LibreOffice_project/b8daf9e823b1a5463a2f48435ddc2e8696e7d4fc</Application>
  <AppVersion>15.0000</AppVersion>
  <Pages>1</Pages>
  <Words>75</Words>
  <Characters>411</Characters>
  <CharactersWithSpaces>465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2025-02-24T13:13:31Z</dcterms:created>
  <dc:creator>bobryashovda@corp.gidroogk.com</dc:creator>
  <dc:description/>
  <dc:language>ru-RU</dc:language>
  <cp:lastModifiedBy/>
  <dcterms:modified xsi:type="dcterms:W3CDTF">2026-08-25T12:28:14Z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