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bookmarkStart w:id="0" w:name="_Toc139856287"/>
      <w:bookmarkStart w:id="1" w:name="_Toc137554584"/>
      <w:bookmarkStart w:id="2" w:name="_Toc141696704"/>
      <w:r>
        <w:rPr>
          <w:rFonts w:eastAsia="Calibri"/>
          <w:b/>
          <w:sz w:val="26"/>
          <w:szCs w:val="26"/>
        </w:rPr>
        <w:t>ОКПД2 42.11.20.130 Выполнение работ по нанесению дорожной разметки термопластиком для нужд Загорского строительного участка Центрального филиала АО «ТК РусГидро»</w:t>
      </w:r>
      <w:bookmarkEnd w:id="0"/>
      <w:bookmarkEnd w:id="1"/>
      <w:bookmarkEnd w:id="2"/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7172-ПРО ДЭК-2026-ТК_Центр_фил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235007634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35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36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37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38">
            <w:r>
              <w:rPr>
                <w:webHidden/>
                <w:rStyle w:val="Style14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39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40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41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видам и объемам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42">
            <w:r>
              <w:rPr>
                <w:webHidden/>
                <w:rStyle w:val="Style14"/>
                <w:rFonts w:eastAsia="Calibri"/>
                <w:vanish w:val="false"/>
              </w:rPr>
              <w:t>Таблица 2. Перечень и объем выполняемых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43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44">
            <w:r>
              <w:rPr>
                <w:webHidden/>
                <w:rStyle w:val="Style14"/>
                <w:rFonts w:eastAsia="Calibri"/>
                <w:vanish w:val="false"/>
              </w:rPr>
              <w:t>Таблица 3. Требования по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5007645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46">
            <w:r>
              <w:rPr>
                <w:webHidden/>
                <w:rStyle w:val="Style14"/>
                <w:rFonts w:eastAsia="Calibri"/>
                <w:vanish w:val="false"/>
              </w:rPr>
              <w:t>Таблица 4. Требования к качеству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49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007651">
            <w:r>
              <w:rPr>
                <w:webHidden/>
                <w:rStyle w:val="Style14"/>
                <w:rFonts w:eastAsia="Calibri"/>
                <w:iCs/>
                <w:vanish w:val="false"/>
              </w:rPr>
              <w:t>4. 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_Toc235007651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</w:r>
    </w:p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3" w:name="_Toc54646395"/>
      <w:bookmarkStart w:id="4" w:name="_Toc51339692"/>
      <w:bookmarkStart w:id="5" w:name="_Toc235007634"/>
      <w:r>
        <w:rPr>
          <w:lang w:val="ru-RU"/>
        </w:rPr>
        <w:t>Общие сведения</w:t>
      </w:r>
      <w:bookmarkEnd w:id="3"/>
      <w:bookmarkEnd w:id="4"/>
      <w:bookmarkEnd w:id="5"/>
    </w:p>
    <w:p>
      <w:pPr>
        <w:pStyle w:val="Heading4"/>
        <w:numPr>
          <w:ilvl w:val="1"/>
          <w:numId w:val="3"/>
        </w:numPr>
        <w:rPr/>
      </w:pPr>
      <w:bookmarkStart w:id="6" w:name="_Toc54646396"/>
      <w:bookmarkStart w:id="7" w:name="_Toc46743505"/>
      <w:bookmarkStart w:id="8" w:name="_Toc235007635"/>
      <w:r>
        <w:rPr/>
        <w:t>Обозначения и сокращения</w:t>
      </w:r>
      <w:bookmarkEnd w:id="6"/>
      <w:bookmarkEnd w:id="7"/>
      <w:bookmarkEnd w:id="8"/>
    </w:p>
    <w:p>
      <w:pPr>
        <w:pStyle w:val="Normal"/>
        <w:rPr>
          <w:sz w:val="14"/>
          <w:szCs w:val="14"/>
          <w:lang w:val="x-none" w:eastAsia="x-none"/>
        </w:rPr>
      </w:pPr>
      <w:r>
        <w:rPr>
          <w:sz w:val="14"/>
          <w:szCs w:val="14"/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3"/>
        <w:gridCol w:w="7379"/>
      </w:tblGrid>
      <w:tr>
        <w:trPr>
          <w:trHeight w:val="444" w:hRule="atLeast"/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РД 1834-16-68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Рабочая документация № 1834-16-68 АО «Институт Гидропроект»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‍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ГОСТ Р 51256-2018</w:t>
            </w:r>
          </w:p>
        </w:tc>
        <w:tc>
          <w:tcPr>
            <w:tcW w:w="7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"ГОСТ Р 51256-2018. Национальный стандарт Российской Федерации. Технические средства организации дорожного движения. Разметка дорожная. Классификация. Технические требования" (утв. и введен в действие Приказом Росстандарта от 20.02.2018 N 81-ст) (в действующей редакции)</w:t>
            </w:r>
          </w:p>
        </w:tc>
      </w:tr>
      <w:tr>
        <w:trPr>
          <w:trHeight w:val="415" w:hRule="atLeast"/>
          <w:cantSplit w:val="true"/>
        </w:trPr>
        <w:tc>
          <w:tcPr>
            <w:tcW w:w="2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СНиП</w:t>
            </w:r>
          </w:p>
        </w:tc>
        <w:tc>
          <w:tcPr>
            <w:tcW w:w="7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нормы и правила</w:t>
            </w:r>
          </w:p>
        </w:tc>
      </w:tr>
    </w:tbl>
    <w:p>
      <w:pPr>
        <w:pStyle w:val="Normal"/>
        <w:keepNext w:val="true"/>
        <w:keepLines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Heading4"/>
        <w:numPr>
          <w:ilvl w:val="1"/>
          <w:numId w:val="3"/>
        </w:numPr>
        <w:rPr/>
      </w:pPr>
      <w:bookmarkStart w:id="9" w:name="_Toc54646397"/>
      <w:bookmarkStart w:id="10" w:name="_Toc46743506"/>
      <w:bookmarkStart w:id="11" w:name="_Toc235007636"/>
      <w:r>
        <w:rPr/>
        <w:t>Наименование закупаемой продукции</w:t>
      </w:r>
      <w:bookmarkEnd w:id="9"/>
      <w:bookmarkEnd w:id="10"/>
      <w:bookmarkEnd w:id="1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 xml:space="preserve">«ОКПД2 42.11.20.130 </w:t>
      </w:r>
      <w:r>
        <w:rPr>
          <w:rFonts w:eastAsia="Calibri"/>
          <w:sz w:val="24"/>
          <w:szCs w:val="24"/>
        </w:rPr>
        <w:t>Выполнение работ по нанесению дорожной разметки термопластиком</w:t>
      </w:r>
      <w:r>
        <w:rPr>
          <w:rFonts w:eastAsia="Calibri"/>
          <w:sz w:val="24"/>
          <w:szCs w:val="24"/>
          <w:lang w:eastAsia="x-none"/>
        </w:rPr>
        <w:t xml:space="preserve"> для нужд Загорского строительного участка Центрального филиала АО «ТК РусГидро»»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2" w:name="_Toc235007637"/>
      <w:bookmarkStart w:id="13" w:name="_Toc54646398"/>
      <w:bookmarkStart w:id="14" w:name="_Toc46743507"/>
      <w:r>
        <w:rPr/>
        <w:t xml:space="preserve">Цель </w:t>
      </w:r>
      <w:bookmarkEnd w:id="14"/>
      <w:r>
        <w:rPr>
          <w:lang w:val="ru-RU"/>
        </w:rPr>
        <w:t>выполнения работ</w:t>
      </w:r>
      <w:bookmarkEnd w:id="12"/>
      <w:bookmarkEnd w:id="1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Выполнение комплекса работ по 2.01 этапу строительства «Сооружения нижнего аккумулирующего бассейна Загорской ГАЭС-2»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6400"/>
      <w:bookmarkStart w:id="16" w:name="_Toc235007638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5"/>
      <w:bookmarkEnd w:id="16"/>
    </w:p>
    <w:tbl>
      <w:tblPr>
        <w:tblW w:w="99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3967"/>
        <w:gridCol w:w="2983"/>
        <w:gridCol w:w="2414"/>
      </w:tblGrid>
      <w:tr>
        <w:trPr>
          <w:trHeight w:val="844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объекта (место производства работ)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sz w:val="24"/>
                <w:szCs w:val="24"/>
              </w:rPr>
              <w:t>Примечания (Рабочий документ)</w:t>
            </w:r>
          </w:p>
        </w:tc>
      </w:tr>
      <w:tr>
        <w:trPr>
          <w:trHeight w:val="279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firstLine="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876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Технологический проезд №23</w:t>
            </w:r>
          </w:p>
          <w:p>
            <w:pPr>
              <w:pStyle w:val="134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Устройство дорожной разметки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3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область, Сергиево-Посадский район, рп. Богородское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 1834-16-68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  <w:bookmarkStart w:id="17" w:name="_Toc50125126"/>
      <w:bookmarkStart w:id="18" w:name="_Toc50125126"/>
      <w:bookmarkEnd w:id="18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9" w:name="_Toc54646403"/>
      <w:bookmarkStart w:id="20" w:name="_Toc51339693"/>
      <w:bookmarkStart w:id="21" w:name="_Toc235007639"/>
      <w:r>
        <w:rPr>
          <w:iCs/>
        </w:rPr>
        <w:t>Требования к продукции</w:t>
      </w:r>
      <w:bookmarkEnd w:id="19"/>
      <w:bookmarkEnd w:id="20"/>
      <w:bookmarkEnd w:id="21"/>
    </w:p>
    <w:p>
      <w:pPr>
        <w:pStyle w:val="Heading4"/>
        <w:numPr>
          <w:ilvl w:val="1"/>
          <w:numId w:val="3"/>
        </w:numPr>
        <w:rPr/>
      </w:pPr>
      <w:bookmarkStart w:id="22" w:name="_Toc235007640"/>
      <w:bookmarkStart w:id="23" w:name="_Toc54646404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22"/>
      <w:bookmarkEnd w:id="23"/>
    </w:p>
    <w:p>
      <w:pPr>
        <w:pStyle w:val="Heading3"/>
        <w:numPr>
          <w:ilvl w:val="2"/>
          <w:numId w:val="3"/>
        </w:numPr>
        <w:rPr/>
      </w:pPr>
      <w:bookmarkStart w:id="24" w:name="_Toc54646405"/>
      <w:bookmarkStart w:id="25" w:name="_Toc235007641"/>
      <w:r>
        <w:rPr>
          <w:lang w:val="ru-RU"/>
        </w:rPr>
        <w:t>Требования к видам и объемам работ</w:t>
      </w:r>
      <w:bookmarkEnd w:id="24"/>
      <w:bookmarkEnd w:id="2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54646406"/>
      <w:bookmarkStart w:id="27" w:name="_Toc235007642"/>
      <w:bookmarkStart w:id="2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8"/>
      <w:r>
        <w:rPr>
          <w:sz w:val="24"/>
          <w:szCs w:val="24"/>
          <w:lang w:val="ru-RU"/>
        </w:rPr>
        <w:t>и объем выполняемых работ</w:t>
      </w:r>
      <w:bookmarkEnd w:id="26"/>
      <w:bookmarkEnd w:id="27"/>
    </w:p>
    <w:p>
      <w:pPr>
        <w:pStyle w:val="Normal"/>
        <w:rPr>
          <w:sz w:val="14"/>
          <w:szCs w:val="14"/>
          <w:lang w:eastAsia="x-none"/>
        </w:rPr>
      </w:pPr>
      <w:r>
        <w:rPr>
          <w:sz w:val="14"/>
          <w:szCs w:val="14"/>
          <w:lang w:eastAsia="x-none"/>
        </w:rPr>
      </w:r>
    </w:p>
    <w:tbl>
      <w:tblPr>
        <w:tblW w:w="10020" w:type="dxa"/>
        <w:jc w:val="left"/>
        <w:tblInd w:w="1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0"/>
        <w:gridCol w:w="6166"/>
        <w:gridCol w:w="1559"/>
        <w:gridCol w:w="1574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jc w:val="center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№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ind w:left="-32" w:hanging="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219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2"/>
                <w:szCs w:val="22"/>
                <w:shd w:fill="FFFF99" w:val="clear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hanging="32"/>
              <w:jc w:val="center"/>
              <w:rPr>
                <w:bCs/>
                <w:i/>
                <w:i/>
                <w:sz w:val="22"/>
                <w:szCs w:val="22"/>
                <w:shd w:fill="FFFF99" w:val="clear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2"/>
                <w:szCs w:val="22"/>
                <w:shd w:fill="FFFF99" w:val="clear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2"/>
                <w:szCs w:val="22"/>
                <w:shd w:fill="FFFF99" w:val="clear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67" w:hRule="atLeast"/>
        </w:trPr>
        <w:tc>
          <w:tcPr>
            <w:tcW w:w="10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/>
              </w:rPr>
              <w:t>РД 1834-16-68</w:t>
            </w:r>
            <w:r>
              <w:rPr>
                <w:bCs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</w:rPr>
              <w:t>Нанесение дорожной разметки термопластиком с посыпкой световозвращающим стеклонаполнителем</w:t>
            </w:r>
          </w:p>
        </w:tc>
      </w:tr>
      <w:tr>
        <w:trPr>
          <w:trHeight w:val="299" w:hRule="atLeas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Сплошная линия 1.1 шириной 0,10 м (ГОСТ Р 51256-2018) (приведенная площадь – 16,03 м2)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п.м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160,3</w:t>
            </w:r>
          </w:p>
        </w:tc>
      </w:tr>
      <w:tr>
        <w:trPr>
          <w:trHeight w:val="289" w:hRule="atLeast"/>
        </w:trPr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16,03</w:t>
            </w:r>
          </w:p>
        </w:tc>
      </w:tr>
      <w:tr>
        <w:trPr/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Сплошная линия 1.2 шириной 0,10 м (ГОСТ Р 51256-2018) (приведенная площадь – 776,1 м2)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п.м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7 761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776,1</w:t>
            </w:r>
          </w:p>
        </w:tc>
      </w:tr>
      <w:tr>
        <w:trPr>
          <w:trHeight w:val="279" w:hRule="atLeast"/>
        </w:trPr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Прерывистая линия 1.5 шириной 0,10 м (ГОСТ Р 51256-2018)  (приведенная площадь - 42,2 м2)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п.м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1688,5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168,85</w:t>
            </w:r>
          </w:p>
        </w:tc>
      </w:tr>
      <w:tr>
        <w:trPr>
          <w:trHeight w:val="315" w:hRule="atLeast"/>
        </w:trPr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1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Прерывистая линия 1.6 шириной 0,10 м (ГОСТ Р 51256-2018)</w:t>
            </w:r>
          </w:p>
          <w:p>
            <w:pPr>
              <w:pStyle w:val="134"/>
              <w:widowControl w:val="false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(приведенная площадь – 11,25 м2)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п.м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</w:rPr>
              <w:t>150</w:t>
            </w:r>
          </w:p>
        </w:tc>
      </w:tr>
      <w:tr>
        <w:trPr/>
        <w:tc>
          <w:tcPr>
            <w:tcW w:w="7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34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9" w:name="_Toc235007643"/>
      <w:bookmarkStart w:id="30" w:name="_Toc54646407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выполнения работ</w:t>
      </w:r>
      <w:bookmarkEnd w:id="29"/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32" w:name="_Toc54646408"/>
      <w:bookmarkStart w:id="33" w:name="_Toc235007644"/>
      <w:bookmarkStart w:id="34" w:name="_Toc51339697"/>
      <w:bookmarkStart w:id="35" w:name="_Toc50125127"/>
      <w:bookmarkStart w:id="36" w:name="_Toc50125126_Копия_1"/>
      <w:bookmarkEnd w:id="3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7" w:name="_Hlk50465284"/>
      <w:r>
        <w:rPr>
          <w:sz w:val="24"/>
          <w:szCs w:val="24"/>
        </w:rPr>
        <w:t xml:space="preserve">Требования по срокам </w:t>
      </w:r>
      <w:bookmarkEnd w:id="34"/>
      <w:bookmarkEnd w:id="35"/>
      <w:bookmarkEnd w:id="37"/>
      <w:r>
        <w:rPr>
          <w:sz w:val="24"/>
          <w:szCs w:val="24"/>
          <w:lang w:val="ru-RU"/>
        </w:rPr>
        <w:t>выполнения работ</w:t>
      </w:r>
      <w:bookmarkEnd w:id="32"/>
      <w:bookmarkEnd w:id="33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tbl>
      <w:tblPr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4249"/>
        <w:gridCol w:w="2561"/>
        <w:gridCol w:w="2400"/>
      </w:tblGrid>
      <w:tr>
        <w:trPr>
          <w:trHeight w:val="1208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выполнения работ</w:t>
            </w:r>
          </w:p>
          <w:p>
            <w:pPr>
              <w:pStyle w:val="134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«ОКПД2 42.11.20.130 </w:t>
            </w:r>
            <w:r>
              <w:rPr>
                <w:rFonts w:eastAsia="Calibri" w:ascii="Times New Roman" w:hAnsi="Times New Roman"/>
              </w:rPr>
              <w:t>Выполнение работ по нанесению дорожной разметки термопластиком</w:t>
            </w:r>
            <w:r>
              <w:rPr>
                <w:rFonts w:eastAsia="Calibri" w:ascii="Times New Roman" w:hAnsi="Times New Roman"/>
                <w:lang w:eastAsia="x-none"/>
              </w:rPr>
              <w:t xml:space="preserve"> для нужд Загорского строительного участка Центрального филиала АО «ТК РусГидро»»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15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Toc54646410"/>
      <w:bookmarkStart w:id="39" w:name="_Toc51339698"/>
      <w:bookmarkStart w:id="40" w:name="_Toc235007645"/>
      <w:r>
        <w:rPr/>
        <w:t xml:space="preserve">Требования к </w:t>
      </w:r>
      <w:r>
        <w:rPr>
          <w:lang w:val="ru-RU"/>
        </w:rPr>
        <w:t>качеству работ</w:t>
      </w:r>
      <w:bookmarkEnd w:id="4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41" w:name="_Toc23500764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9"/>
      <w:r>
        <w:rPr>
          <w:sz w:val="24"/>
          <w:szCs w:val="24"/>
          <w:lang w:val="ru-RU"/>
        </w:rPr>
        <w:t>качеству работ</w:t>
      </w:r>
      <w:bookmarkEnd w:id="38"/>
      <w:bookmarkEnd w:id="41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  <w:b w:val="false"/>
        </w:rPr>
      </w:pPr>
      <w:r>
        <w:rPr>
          <w:rStyle w:val="Style8"/>
          <w:b w:val="false"/>
        </w:rPr>
        <w:t xml:space="preserve"> </w:t>
      </w:r>
    </w:p>
    <w:p>
      <w:pPr>
        <w:pStyle w:val="Normal"/>
        <w:snapToGrid w:val="false"/>
        <w:spacing w:before="0" w:after="120"/>
        <w:rPr>
          <w:rStyle w:val="Style8"/>
          <w:b w:val="false"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работ (позиции 1-4 Таблицы 2):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«ОКПД2 42.11.20.130 </w:t>
      </w:r>
      <w:r>
        <w:rPr>
          <w:rFonts w:eastAsia="Calibri"/>
          <w:sz w:val="24"/>
          <w:szCs w:val="24"/>
        </w:rPr>
        <w:t>Выполнение работ по нанесению дорожной разметки термопластиком</w:t>
      </w:r>
      <w:r>
        <w:rPr>
          <w:rFonts w:eastAsia="Calibri"/>
          <w:sz w:val="24"/>
          <w:szCs w:val="24"/>
          <w:lang w:eastAsia="x-none"/>
        </w:rPr>
        <w:t xml:space="preserve"> для нужд Загорского строительного участка Центрального филиала АО «ТК РусГидро»»</w:t>
      </w:r>
    </w:p>
    <w:p>
      <w:pPr>
        <w:pStyle w:val="Normal"/>
        <w:rPr/>
      </w:pPr>
      <w:r>
        <w:rPr/>
      </w:r>
    </w:p>
    <w:tbl>
      <w:tblPr>
        <w:tblStyle w:val="affffffa"/>
        <w:tblW w:w="151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1"/>
        <w:gridCol w:w="1989"/>
        <w:gridCol w:w="7090"/>
        <w:gridCol w:w="2693"/>
        <w:gridCol w:w="2669"/>
      </w:tblGrid>
      <w:tr>
        <w:trPr/>
        <w:tc>
          <w:tcPr>
            <w:tcW w:w="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8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09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09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9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269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ind w:right="-11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требованиям.</w:t>
            </w:r>
          </w:p>
        </w:tc>
        <w:tc>
          <w:tcPr>
            <w:tcW w:w="266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090" w:type="dxa"/>
            <w:tcBorders/>
            <w:shd w:color="auto" w:fill="auto" w:val="clear"/>
          </w:tcPr>
          <w:p>
            <w:pPr>
              <w:pStyle w:val="Heading2"/>
              <w:widowControl w:val="false"/>
              <w:numPr>
                <w:ilvl w:val="0"/>
              </w:numPr>
              <w:shd w:val="clear" w:color="auto" w:fill="F9FAFC"/>
              <w:suppressAutoHyphens w:val="true"/>
              <w:spacing w:before="120" w:after="60"/>
              <w:ind w:left="30" w:hanging="0"/>
              <w:jc w:val="both"/>
              <w:rPr>
                <w:rFonts w:ascii="Arial" w:hAnsi="Arial" w:cs="Arial"/>
                <w:b w:val="false"/>
                <w:bCs w:val="false"/>
                <w:color w:val="182230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 xml:space="preserve">Технология производства работ должна соответствовать требованиям: «СП 34.13330.2021 </w:t>
            </w:r>
            <w:r>
              <w:rPr>
                <w:rFonts w:cs="Times New Roman"/>
                <w:b w:val="false"/>
                <w:kern w:val="0"/>
                <w:sz w:val="22"/>
                <w:szCs w:val="22"/>
                <w:lang w:bidi="ar-SA"/>
              </w:rPr>
              <w:t xml:space="preserve">Свод правил 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>«Автомобильные дороги. СНиП 2.05.02-85»»</w:t>
            </w:r>
            <w:r>
              <w:rPr>
                <w:rFonts w:cs="Times New Roman"/>
                <w:b w:val="false"/>
                <w:kern w:val="0"/>
                <w:sz w:val="22"/>
                <w:szCs w:val="22"/>
                <w:lang w:bidi="ar-SA"/>
              </w:rPr>
              <w:t xml:space="preserve"> (утв. и введен в действие Приказом Минстроя России от 09.02.2021 № 53/пр) (в действующей редакции)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>;</w:t>
            </w:r>
          </w:p>
          <w:p>
            <w:pPr>
              <w:pStyle w:val="Heading2"/>
              <w:widowControl w:val="false"/>
              <w:numPr>
                <w:ilvl w:val="0"/>
              </w:numPr>
              <w:shd w:val="clear" w:color="auto" w:fill="F9FAFC"/>
              <w:suppressAutoHyphens w:val="true"/>
              <w:spacing w:before="120" w:after="60"/>
              <w:ind w:left="30" w:hanging="0"/>
              <w:jc w:val="both"/>
              <w:rPr>
                <w:rFonts w:ascii="Arial" w:hAnsi="Arial" w:cs="Arial"/>
                <w:b w:val="false"/>
                <w:bCs w:val="false"/>
                <w:color w:val="182230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"СП 78.13330.2012. Свод правил. Автомобильные дороги. Актуализированная редакция СНиП 3.06.03-85" (утв. Приказом Минрегиона России от 30.06.2012 N 272) (в действующей редакции);</w:t>
            </w:r>
          </w:p>
          <w:p>
            <w:pPr>
              <w:pStyle w:val="Heading2"/>
              <w:widowControl w:val="false"/>
              <w:numPr>
                <w:ilvl w:val="0"/>
              </w:numPr>
              <w:shd w:val="clear" w:color="auto" w:fill="F9FAFC"/>
              <w:suppressAutoHyphens w:val="true"/>
              <w:spacing w:before="120" w:after="60"/>
              <w:ind w:left="432" w:hanging="0"/>
              <w:jc w:val="both"/>
              <w:rPr>
                <w:rFonts w:ascii="Arial" w:hAnsi="Arial" w:cs="Arial"/>
                <w:b w:val="false"/>
                <w:bCs w:val="false"/>
                <w:color w:val="182230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"СНиП 12-03-2001. "Безопасность труда в строительстве. Часть 1. Общие требования" (приняты и введены в действие Постановлением Госстроя РФ от 23.07.2001 N 80) (в действующей редакции);</w:t>
            </w:r>
          </w:p>
          <w:p>
            <w:pPr>
              <w:pStyle w:val="Heading2"/>
              <w:widowControl w:val="false"/>
              <w:numPr>
                <w:ilvl w:val="0"/>
              </w:numPr>
              <w:shd w:val="clear" w:color="auto" w:fill="F9FAFC"/>
              <w:suppressAutoHyphens w:val="true"/>
              <w:spacing w:before="120" w:after="60"/>
              <w:ind w:left="30" w:hanging="0"/>
              <w:jc w:val="both"/>
              <w:rPr>
                <w:rFonts w:ascii="Arial" w:hAnsi="Arial" w:cs="Arial"/>
                <w:b w:val="false"/>
                <w:bCs w:val="false"/>
                <w:color w:val="182230"/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>"СП 126.13330.2017. Свод правил. Геодезические работы в строительстве. СНиП 3.01.03-84" (утв. и введен в действие Приказом Минстроя России от 24.10.2017 N 1469/пр) (в действующей редакции).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Работы выполняются в соответствии с рабочей документацией, разрабатываемой генеральным проектировщиком и выдаваемой Заказчиком в производство.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019" w:hRule="atLeast"/>
        </w:trPr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</w:t>
            </w:r>
          </w:p>
        </w:tc>
        <w:tc>
          <w:tcPr>
            <w:tcW w:w="70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b w:val="false"/>
                <w:i w:val="false"/>
                <w:i w:val="false"/>
                <w:iCs/>
                <w:sz w:val="23"/>
                <w:szCs w:val="23"/>
                <w:shd w:fill="auto" w:val="clear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iCs/>
                <w:kern w:val="0"/>
                <w:sz w:val="23"/>
                <w:szCs w:val="23"/>
                <w:shd w:fill="auto" w:val="clear"/>
                <w:lang w:val="ru-RU" w:eastAsia="ru-RU" w:bidi="ar-SA"/>
              </w:rPr>
              <w:t>Подрядчик до начала работ выполняет организационно-технические мероприятия: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b w:val="false"/>
                <w:i w:val="false"/>
                <w:i w:val="false"/>
                <w:iCs/>
                <w:sz w:val="23"/>
                <w:szCs w:val="23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организовывает доставку к месту производства работ строительной, дорожной техники и средств малой механизации необходимых для выполнения работ, бытовых помещений для проживания персонала Подрядчика.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При производстве работ Подрядчик использует полностью свои ресурсы: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Style w:val="Style8"/>
                <w:b w:val="false"/>
                <w:iCs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 в части использования строительной, дорожной техники и средств малой механизации, бытовых помещений для проживания персонала Подрядчика.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используемым материалам</w:t>
            </w:r>
          </w:p>
        </w:tc>
        <w:tc>
          <w:tcPr>
            <w:tcW w:w="70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Cs/>
                <w:sz w:val="23"/>
                <w:szCs w:val="23"/>
              </w:rPr>
            </w:pPr>
            <w:r>
              <w:rPr>
                <w:rFonts w:eastAsia="Times New Roman" w:cs="Times New Roman"/>
                <w:bCs/>
                <w:kern w:val="0"/>
                <w:sz w:val="23"/>
                <w:szCs w:val="23"/>
                <w:lang w:val="ru-RU" w:eastAsia="ru-RU" w:bidi="ar-SA"/>
              </w:rPr>
              <w:t>- Все применяемые Подрядчиком материалы, задействованные при производстве работ должны соответствовать рабочей документации, иметь паспорта качества, сертификаты соответствия и быть пригодными для использования.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3"/>
                <w:szCs w:val="23"/>
                <w:lang w:val="ru-RU" w:eastAsia="ru-RU" w:bidi="ar-SA"/>
              </w:rPr>
              <w:t>- Материалы закупаются Подрядчиком в необходимом объеме в соответствии с проектной документацией и Техническим заданием. Поставляемые материалы должны быть новыми и ранее не использованными.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70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Подрядчик привлекает для выполнения работ специалистов, имеющих опыт выполнения аналогичных работ не менее 5 лет  (с наличием разрешения на работу в РФ и других документов для законного присутствия в РФ и выполнения работ (виза, вид на жительство, патент), а также соответствующие удостоверения и аттестация на проведение данных работ.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</w:t>
            </w:r>
          </w:p>
        </w:tc>
        <w:tc>
          <w:tcPr>
            <w:tcW w:w="70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Подрядчик обязан: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Подрядчик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Федерации, выполнять работы в соответствии с требованиями: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Постановления Госстроя России от 17.09.2002 N 123 "О принятии строительных норм и правил Российской Федерации "Безопасность труда в строительстве. Часть 2. Строительное производство. СНиП 12-04-2002" (Зарегистрировано в Минюсте России 18.10.2002 N 3880) 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"СП 48.13330.2019. Свод правил. Организация строительства. СНиП 12-01-2004" (утв. и введен в действие Приказом Минстроя России от 24.12.2019 N 861/пр) 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Федерального закона от 21 июля 1997 г. N 116-ФЗ "О промышленной безопасности опасных производственных объектов» 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Федерального закона от 27.12.2002 № 184-ФЗ «О техническом регулировании» 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Федерального закона от 10.01.2002  № 7-ФЗ «Об охране окружающей среды» 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Постановления Правительства РФ от 24.12.2021 N 2464 (ред. от 12.06.2024) "О порядке обучения по охране труда и проверки знания требований охраны труда" (вместе с "Правилами обучения по охране труда и проверки знания требований охраны труда") 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hd w:fill="FFFF00" w:val="clear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других действующих на территории Российской Федерации нормативных документов.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ind w:left="737" w:hanging="34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2.2.1‍</w:t>
            </w:r>
          </w:p>
        </w:tc>
        <w:tc>
          <w:tcPr>
            <w:tcW w:w="198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Результат работ</w:t>
            </w:r>
          </w:p>
        </w:tc>
        <w:tc>
          <w:tcPr>
            <w:tcW w:w="70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Нанесение дорожной разметки</w:t>
            </w:r>
          </w:p>
        </w:tc>
        <w:tc>
          <w:tcPr>
            <w:tcW w:w="269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70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Подрядчик обязан: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 не позднее 25-го числа месяца, следующего за отчетным месяцем, представить Заказчику подписанный (-ые) со своей стороны в 2 (двух) экземплярах Акт(-ы) освидетельствования выполненных работ за соответствующий отчетный месяц на бумажном носителе и в 1 (одном) экземпляре в электронном виде.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-  представить Заказчику подписанные со своей стороны в 2 (двух) экземплярах Акт КС-2, Справку КС-3, а также электронные версии данных документов в формате *gsfx ПК «ГРАНД Сметы» на цифровом носителе с обязатель-ным приложением Исполнительной документации в 4 (четырех) экземплярах и электронном носителе в 1 (одном) экземпляре, </w:t>
            </w:r>
            <w:r>
              <w:rPr>
                <w:rFonts w:eastAsia="Times New Roman" w:cs="Times New Roman"/>
                <w:bCs/>
                <w:kern w:val="0"/>
                <w:sz w:val="23"/>
                <w:szCs w:val="23"/>
                <w:lang w:val="ru-RU" w:eastAsia="ru-RU" w:bidi="ar-SA"/>
              </w:rPr>
              <w:t>Журнала учета выполненных работ (по форме КС-6а) в 1 (одном) экземпляре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7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- Исполнительная документация должна соответствовать "СП 48.13330.2019. Свод правил. Организация строительства. СНиП 12-01-2004" (утв. и введен в действие Приказом Минстроя России от 24.12.2019 N 861/пр) (с изменением №1,2) </w:t>
            </w: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(в действующей редакции)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Исполнительная документация оформляется и передается Заказчику на бумажном носителе в 4 (четырех) экземплярах и электронном носителе в 1 (одном) экземпляре.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3.</w:t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работ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Гарантийный срок составляет 12 месяцев и начинается с даты подписания сторонами акта сдачи-приемки результата работы.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>- Если в пределах гарантийного срока в выполненной работе обнаружатся недостатки (дефекты), допущенные по вине Подрядчика, в том числе резкое ухудшение качества выполненных работ по Договору, то Подрядчик обязан их устранить за свой счет и в согласованные с Заказчиком сроки, либо возместить Заказчику затраты на их устранение. Гарантийный срок в этом случае продлевается соответственно на период устранения недостатков (дефектов).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</w:t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3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4.1.</w:t>
            </w:r>
          </w:p>
        </w:tc>
        <w:tc>
          <w:tcPr>
            <w:tcW w:w="9079" w:type="dxa"/>
            <w:gridSpan w:val="2"/>
            <w:tcBorders/>
            <w:vAlign w:val="center"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3"/>
                <w:szCs w:val="23"/>
              </w:rPr>
            </w:pPr>
            <w:bookmarkStart w:id="42" w:name="__RefHeading___Toc32575_599863450"/>
            <w:bookmarkStart w:id="43" w:name="_Toc235007647"/>
            <w:bookmarkEnd w:id="42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b w:val="false"/>
                <w:kern w:val="0"/>
                <w:sz w:val="23"/>
                <w:szCs w:val="23"/>
                <w:lang w:val="ru-RU" w:eastAsia="ru-RU" w:bidi="ar-SA"/>
              </w:rPr>
              <w:t xml:space="preserve"> </w:t>
            </w:r>
            <w:bookmarkStart w:id="44" w:name="_Toc131187260_Копия_1"/>
            <w:r>
              <w:rPr>
                <w:rFonts w:eastAsia="Times New Roman" w:cs="Times New Roman"/>
                <w:b w:val="false"/>
                <w:kern w:val="0"/>
                <w:sz w:val="23"/>
                <w:szCs w:val="23"/>
                <w:lang w:val="ru-RU" w:eastAsia="ru-RU" w:bidi="ar-SA"/>
              </w:rPr>
              <w:t>Заказчик осуществляет постоянный контроль в процессе выполнения работ в лице назначенного приказом ответственного представителя. При нарушениях, влияющих на качество выполняемых работ, Заказчик имеет право прекратить оказание услуг до полного устранения Подрядчиком выявленных нарушений.</w:t>
            </w:r>
            <w:bookmarkEnd w:id="43"/>
            <w:bookmarkEnd w:id="44"/>
          </w:p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45" w:name="__RefHeading___Toc32577_599863450"/>
            <w:bookmarkStart w:id="46" w:name="_Toc235007648"/>
            <w:bookmarkStart w:id="47" w:name="_Toc131187261_Копия_1"/>
            <w:bookmarkEnd w:id="45"/>
            <w:r>
              <w:rPr>
                <w:rFonts w:eastAsia="Times New Roman" w:cs="Times New Roman"/>
                <w:b w:val="false"/>
                <w:kern w:val="0"/>
                <w:sz w:val="23"/>
                <w:szCs w:val="23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3"/>
                <w:szCs w:val="23"/>
                <w:lang w:val="ru-RU" w:eastAsia="ru-RU" w:bidi="ar-SA"/>
              </w:rPr>
              <w:t xml:space="preserve">При организации контроля качества выполняемых работ </w:t>
            </w:r>
            <w:r>
              <w:rPr>
                <w:rFonts w:eastAsia="Times New Roman" w:cs="Times New Roman"/>
                <w:b w:val="false"/>
                <w:kern w:val="0"/>
                <w:sz w:val="23"/>
                <w:szCs w:val="23"/>
                <w:lang w:val="ru-RU" w:eastAsia="ru-RU" w:bidi="ar-SA"/>
              </w:rPr>
              <w:t>Подрядчик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3"/>
                <w:szCs w:val="23"/>
                <w:lang w:val="ru-RU" w:eastAsia="ru-RU" w:bidi="ar-SA"/>
              </w:rPr>
              <w:t xml:space="preserve"> обеспечивает все расходы по услугам строительной  лаборатории  с предоставлением в полном объёме результатов</w:t>
            </w:r>
            <w:bookmarkEnd w:id="47"/>
            <w:r>
              <w:rPr>
                <w:rFonts w:eastAsia="Times New Roman" w:cs="Times New Roman"/>
                <w:b w:val="false"/>
                <w:color w:val="000000"/>
                <w:kern w:val="0"/>
                <w:sz w:val="23"/>
                <w:szCs w:val="23"/>
                <w:lang w:val="ru-RU" w:eastAsia="ru-RU" w:bidi="ar-SA"/>
              </w:rPr>
              <w:t>.</w:t>
            </w:r>
            <w:bookmarkEnd w:id="46"/>
          </w:p>
        </w:tc>
        <w:tc>
          <w:tcPr>
            <w:tcW w:w="2693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669" w:type="dxa"/>
            <w:vMerge w:val="continue"/>
            <w:tcBorders/>
          </w:tcPr>
          <w:p>
            <w:pPr>
              <w:pStyle w:val="Style42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362" w:top="696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tabs>
          <w:tab w:val="left" w:pos="-4536" w:leader="none"/>
          <w:tab w:val="left" w:pos="0" w:leader="none"/>
        </w:tabs>
        <w:ind w:left="357" w:hanging="357"/>
        <w:jc w:val="center"/>
        <w:rPr>
          <w:lang w:val="ru-RU"/>
        </w:rPr>
      </w:pPr>
      <w:bookmarkStart w:id="48" w:name="_Toc235007649"/>
      <w:r>
        <w:rPr>
          <w:lang w:val="ru-RU"/>
        </w:rPr>
        <w:t>Требования к документации по ценообразованию на этапе закупки</w:t>
      </w:r>
      <w:bookmarkEnd w:id="48"/>
    </w:p>
    <w:p>
      <w:pPr>
        <w:pStyle w:val="Normal"/>
        <w:rPr>
          <w:sz w:val="14"/>
          <w:szCs w:val="14"/>
          <w:lang w:eastAsia="x-none"/>
        </w:rPr>
      </w:pPr>
      <w:r>
        <w:rPr>
          <w:sz w:val="14"/>
          <w:szCs w:val="14"/>
          <w:lang w:eastAsia="x-none"/>
        </w:rPr>
      </w:r>
    </w:p>
    <w:p>
      <w:pPr>
        <w:pStyle w:val="Normal"/>
        <w:shd w:val="clear" w:color="auto" w:fill="FFFFFF"/>
        <w:suppressAutoHyphens w:val="false"/>
        <w:ind w:firstLine="567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shd w:val="clear" w:color="auto" w:fill="FFFFFF"/>
        <w:suppressAutoHyphens w:val="false"/>
        <w:ind w:firstLine="567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hd w:val="clear" w:color="auto" w:fill="FFFFFF"/>
        <w:suppressAutoHyphens w:val="false"/>
        <w:ind w:firstLine="567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</w:r>
      <w:bookmarkStart w:id="49" w:name="_Toc54646412"/>
      <w:bookmarkStart w:id="50" w:name="_Toc54646412"/>
      <w:bookmarkEnd w:id="50"/>
    </w:p>
    <w:p>
      <w:pPr>
        <w:pStyle w:val="Normal"/>
        <w:jc w:val="both"/>
        <w:rPr>
          <w:rStyle w:val="Style8"/>
          <w:b w:val="false"/>
          <w:bCs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b w:val="false"/>
          <w:bCs/>
          <w:i w:val="false"/>
          <w:color w:val="000000"/>
          <w:sz w:val="24"/>
          <w:szCs w:val="24"/>
          <w:shd w:fill="auto" w:val="clear"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iCs/>
          <w:caps/>
        </w:rPr>
      </w:pPr>
      <w:bookmarkStart w:id="51" w:name="_Toc235007651"/>
      <w:r>
        <w:rPr>
          <w:iCs/>
        </w:rPr>
        <w:t xml:space="preserve">4. </w:t>
      </w:r>
      <w:bookmarkStart w:id="52" w:name="_Toc54646413"/>
      <w:bookmarkStart w:id="53" w:name="_Toc51339699"/>
      <w:bookmarkStart w:id="54" w:name="_Toc46743519"/>
      <w:r>
        <w:rPr>
          <w:iCs/>
        </w:rPr>
        <w:t>Приложения</w:t>
      </w:r>
      <w:bookmarkEnd w:id="51"/>
      <w:bookmarkEnd w:id="52"/>
      <w:bookmarkEnd w:id="53"/>
      <w:bookmarkEnd w:id="5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/>
      </w:pPr>
      <w:r>
        <w:rPr>
          <w:sz w:val="24"/>
          <w:szCs w:val="24"/>
          <w:lang w:eastAsia="x-none"/>
        </w:rPr>
        <w:t>1. Рабочий документ 1834-16-68 (передаётся Заказчиком Подрядчику)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hd w:fill="auto" w:val="clear"/>
        </w:rPr>
      </w:pPr>
      <w:r>
        <w:rPr>
          <w:b w:val="false"/>
          <w:i w:val="false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hd w:fill="auto" w:val="clear"/>
        </w:rPr>
      </w:pPr>
      <w:r>
        <w:rPr>
          <w:b w:val="false"/>
          <w:i w:val="false"/>
          <w:shd w:fill="auto" w:val="clear"/>
        </w:rPr>
      </w:r>
    </w:p>
    <w:p>
      <w:pPr>
        <w:pStyle w:val="Normal"/>
        <w:spacing w:before="0" w:after="120"/>
        <w:rPr>
          <w:sz w:val="24"/>
          <w:szCs w:val="24"/>
        </w:rPr>
      </w:pPr>
      <w:r>
        <w:rPr/>
      </w:r>
    </w:p>
    <w:p>
      <w:pPr>
        <w:pStyle w:val="Normal"/>
        <w:spacing w:before="0" w:after="120"/>
        <w:rPr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nstantia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StarSymbol">
    <w:altName w:val="Arial Unicode MS"/>
    <w:charset w:val="01"/>
    <w:family w:val="roman"/>
    <w:pitch w:val="variable"/>
  </w:font>
  <w:font w:name="ISOCPEUR">
    <w:charset w:val="01"/>
    <w:family w:val="roman"/>
    <w:pitch w:val="variable"/>
  </w:font>
  <w:font w:name="Trebuchet MS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81EA69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81EA69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2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tabs>
        <w:tab w:val="clear" w:pos="708"/>
        <w:tab w:val="left" w:pos="0" w:leader="none"/>
      </w:tabs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29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4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13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16"/>
    <w:qFormat/>
    <w:rsid w:val="00de52bc"/>
    <w:rPr>
      <w:b/>
      <w:sz w:val="28"/>
    </w:rPr>
  </w:style>
  <w:style w:type="character" w:styleId="12" w:customStyle="1">
    <w:name w:val="УРОВЕНЬ_1. Знак"/>
    <w:link w:val="133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1" w:customStyle="1">
    <w:name w:val="line number1"/>
    <w:qFormat/>
    <w:rPr/>
  </w:style>
  <w:style w:type="character" w:styleId="14" w:customStyle="1">
    <w:name w:val="Электронная подпись Знак1"/>
    <w:qFormat/>
    <w:rPr>
      <w:color w:val="000000"/>
    </w:rPr>
  </w:style>
  <w:style w:type="character" w:styleId="15" w:customStyle="1">
    <w:name w:val="Выделенная цитата Знак1"/>
    <w:qFormat/>
    <w:rPr>
      <w:i/>
      <w:iCs/>
      <w:color w:val="5B9BD5"/>
    </w:rPr>
  </w:style>
  <w:style w:type="character" w:styleId="211" w:customStyle="1">
    <w:name w:val="Цитата 2 Знак1"/>
    <w:qFormat/>
    <w:rPr>
      <w:i/>
      <w:iCs/>
      <w:color w:val="404040"/>
    </w:rPr>
  </w:style>
  <w:style w:type="character" w:styleId="23" w:customStyle="1">
    <w:name w:val="Подзаголовок Знак2"/>
    <w:qFormat/>
    <w:rPr>
      <w:rFonts w:ascii="Calibri" w:hAnsi="Calibri" w:eastAsia="0" w:cs="Calibri"/>
      <w:color w:val="5A5A5A"/>
      <w:spacing w:val="15"/>
      <w:sz w:val="24"/>
      <w:szCs w:val="24"/>
    </w:rPr>
  </w:style>
  <w:style w:type="character" w:styleId="212" w:customStyle="1">
    <w:name w:val="Основной текст с отступом 2 Знак1"/>
    <w:qFormat/>
    <w:rPr>
      <w:color w:val="000000"/>
    </w:rPr>
  </w:style>
  <w:style w:type="character" w:styleId="16" w:customStyle="1">
    <w:name w:val="Схема документа Знак1"/>
    <w:qFormat/>
    <w:rPr>
      <w:rFonts w:ascii="Segoe UI" w:hAnsi="Segoe UI" w:cs="Segoe UI"/>
      <w:color w:val="000000"/>
      <w:sz w:val="16"/>
      <w:szCs w:val="16"/>
    </w:rPr>
  </w:style>
  <w:style w:type="character" w:styleId="17" w:customStyle="1">
    <w:name w:val="Текст Знак1"/>
    <w:qFormat/>
    <w:rPr>
      <w:rFonts w:ascii="Consolas" w:hAnsi="Consolas"/>
      <w:color w:val="000000"/>
      <w:sz w:val="21"/>
      <w:szCs w:val="21"/>
    </w:rPr>
  </w:style>
  <w:style w:type="character" w:styleId="18" w:customStyle="1">
    <w:name w:val="Текст концевой сноски Знак1"/>
    <w:qFormat/>
    <w:rPr>
      <w:color w:val="000000"/>
      <w:sz w:val="20"/>
      <w:szCs w:val="20"/>
    </w:rPr>
  </w:style>
  <w:style w:type="character" w:styleId="19" w:customStyle="1">
    <w:name w:val="Основной текст с отступом Знак1"/>
    <w:qFormat/>
    <w:rPr>
      <w:color w:val="000000"/>
    </w:rPr>
  </w:style>
  <w:style w:type="character" w:styleId="41" w:customStyle="1">
    <w:name w:val="Нижний колонтитул Знак4"/>
    <w:qFormat/>
    <w:rPr>
      <w:color w:val="000000"/>
    </w:rPr>
  </w:style>
  <w:style w:type="character" w:styleId="110" w:customStyle="1">
    <w:name w:val="Тема примечания Знак1"/>
    <w:qFormat/>
    <w:rPr>
      <w:b/>
      <w:bCs/>
      <w:color w:val="000000"/>
      <w:sz w:val="20"/>
      <w:szCs w:val="20"/>
    </w:rPr>
  </w:style>
  <w:style w:type="character" w:styleId="111" w:customStyle="1">
    <w:name w:val="Текст примечания Знак1"/>
    <w:qFormat/>
    <w:rPr>
      <w:color w:val="000000"/>
      <w:sz w:val="20"/>
      <w:szCs w:val="20"/>
    </w:rPr>
  </w:style>
  <w:style w:type="character" w:styleId="112" w:customStyle="1">
    <w:name w:val="Текст выноски Знак1"/>
    <w:qFormat/>
    <w:rPr>
      <w:rFonts w:ascii="Segoe UI" w:hAnsi="Segoe UI" w:cs="Segoe UI"/>
      <w:color w:val="000000"/>
      <w:sz w:val="18"/>
      <w:szCs w:val="18"/>
    </w:rPr>
  </w:style>
  <w:style w:type="character" w:styleId="311" w:customStyle="1">
    <w:name w:val="Основной текст с отступом 3 Знак1"/>
    <w:qFormat/>
    <w:rPr>
      <w:color w:val="000000"/>
      <w:sz w:val="16"/>
      <w:szCs w:val="16"/>
    </w:rPr>
  </w:style>
  <w:style w:type="character" w:styleId="213" w:customStyle="1">
    <w:name w:val="Основной текст 2 Знак1"/>
    <w:qFormat/>
    <w:rPr>
      <w:color w:val="000000"/>
    </w:rPr>
  </w:style>
  <w:style w:type="character" w:styleId="113" w:customStyle="1">
    <w:name w:val="Верхний колонтитул Знак1"/>
    <w:qFormat/>
    <w:rPr>
      <w:color w:val="000000"/>
    </w:rPr>
  </w:style>
  <w:style w:type="character" w:styleId="312" w:customStyle="1">
    <w:name w:val="Основной текст 3 Знак1"/>
    <w:qFormat/>
    <w:rPr>
      <w:color w:val="000000"/>
      <w:sz w:val="16"/>
      <w:szCs w:val="16"/>
    </w:rPr>
  </w:style>
  <w:style w:type="character" w:styleId="114" w:customStyle="1">
    <w:name w:val="Основной текст Знак1"/>
    <w:qFormat/>
    <w:rPr>
      <w:color w:val="000000"/>
    </w:rPr>
  </w:style>
  <w:style w:type="character" w:styleId="115" w:customStyle="1">
    <w:name w:val="Заголовок Знак1"/>
    <w:qFormat/>
    <w:rPr>
      <w:rFonts w:ascii="Liberation Sans" w:hAnsi="Liberation Sans" w:eastAsia="Arial Unicode MS" w:cs="Arial Unicode MS"/>
      <w:color w:val="000000"/>
    </w:rPr>
  </w:style>
  <w:style w:type="character" w:styleId="71" w:customStyle="1">
    <w:name w:val="Основной текст + 7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9"/>
      <w:szCs w:val="19"/>
      <w:u w:val="none"/>
      <w:effect w:val="none"/>
      <w:shd w:fill="FFFFFF" w:val="clear"/>
      <w:lang w:val="en-US"/>
    </w:rPr>
  </w:style>
  <w:style w:type="character" w:styleId="116" w:customStyle="1">
    <w:name w:val="Текст сноски Знак1"/>
    <w:qFormat/>
    <w:rPr>
      <w:color w:val="000000"/>
      <w:sz w:val="20"/>
      <w:szCs w:val="20"/>
    </w:rPr>
  </w:style>
  <w:style w:type="character" w:styleId="117" w:customStyle="1">
    <w:name w:val="Абзац списка Знак1"/>
    <w:qFormat/>
    <w:rPr>
      <w:rFonts w:ascii="Calibri" w:hAnsi="Calibri" w:eastAsia="Times New Roman" w:cs="Times New Roman"/>
      <w:color w:val="000000"/>
      <w:sz w:val="22"/>
      <w:szCs w:val="24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Колонтитул_"/>
    <w:qFormat/>
    <w:rPr>
      <w:rFonts w:eastAsia="Times New Roman" w:cs="Times New Roman"/>
      <w:color w:val="000000"/>
      <w:sz w:val="24"/>
      <w:szCs w:val="24"/>
      <w:shd w:fill="FFFFFF" w:val="clear"/>
    </w:rPr>
  </w:style>
  <w:style w:type="character" w:styleId="61" w:customStyle="1">
    <w:name w:val="Основной текст (6)_"/>
    <w:qFormat/>
    <w:rPr>
      <w:rFonts w:eastAsia="Times New Roman" w:cs="Times New Roman"/>
      <w:color w:val="000000"/>
      <w:sz w:val="24"/>
      <w:szCs w:val="24"/>
      <w:shd w:fill="FFFFFF" w:val="clear"/>
    </w:rPr>
  </w:style>
  <w:style w:type="character" w:styleId="Apple-style-span" w:customStyle="1">
    <w:name w:val="apple-style-span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Linenumber11" w:customStyle="1">
    <w:name w:val="line number1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5pt" w:customStyle="1">
    <w:name w:val="Основной текст + 9;5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sz w:val="19"/>
      <w:szCs w:val="19"/>
      <w:shd w:fill="FFFFFF" w:val="clear"/>
      <w:lang w:val="en-US"/>
    </w:rPr>
  </w:style>
  <w:style w:type="character" w:styleId="75pt" w:customStyle="1">
    <w:name w:val="Основной текст + 7;5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sz w:val="15"/>
      <w:szCs w:val="15"/>
      <w:shd w:fill="FFFFFF" w:val="clear"/>
    </w:rPr>
  </w:style>
  <w:style w:type="character" w:styleId="1pt" w:customStyle="1">
    <w:name w:val="Основной текст + Интервал 1 p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0"/>
      <w:sz w:val="23"/>
      <w:szCs w:val="23"/>
      <w:shd w:fill="FFFFFF" w:val="clear"/>
    </w:rPr>
  </w:style>
  <w:style w:type="character" w:styleId="24" w:customStyle="1">
    <w:name w:val="Слабое выделение2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33" w:customStyle="1">
    <w:name w:val="Нижний колонтитул Знак3"/>
    <w:qFormat/>
    <w:rPr>
      <w:rFonts w:ascii="Times New Roman" w:hAnsi="Times New Roman" w:cs="Times New Roman"/>
      <w:color w:val="000000"/>
      <w:sz w:val="22"/>
      <w:szCs w:val="22"/>
      <w:lang w:eastAsia="en-US"/>
    </w:rPr>
  </w:style>
  <w:style w:type="character" w:styleId="PlaceholderText">
    <w:name w:val="Placeholder Text"/>
    <w:qFormat/>
    <w:rPr>
      <w:rFonts w:ascii="Times New Roman" w:hAnsi="Times New Roman" w:eastAsia="Times New Roman" w:cs="Times New Roman"/>
      <w:color w:val="808080"/>
      <w:sz w:val="24"/>
      <w:szCs w:val="24"/>
    </w:rPr>
  </w:style>
  <w:style w:type="character" w:styleId="118" w:customStyle="1">
    <w:name w:val="Подзаголовок Знак1"/>
    <w:qFormat/>
    <w:rPr>
      <w:rFonts w:ascii="Times New Roman" w:hAnsi="Times New Roman" w:eastAsia="0" w:cs="Times New Roman"/>
      <w:color w:val="5A5A5A"/>
      <w:spacing w:val="15"/>
      <w:sz w:val="24"/>
      <w:szCs w:val="24"/>
    </w:rPr>
  </w:style>
  <w:style w:type="character" w:styleId="25" w:customStyle="1">
    <w:name w:val="Нижний колонтитул Знак2"/>
    <w:qFormat/>
    <w:rPr>
      <w:rFonts w:ascii="Calibri" w:hAnsi="Calibri" w:cs="Calibri"/>
      <w:color w:val="000000"/>
      <w:sz w:val="22"/>
      <w:szCs w:val="22"/>
    </w:rPr>
  </w:style>
  <w:style w:type="character" w:styleId="119" w:customStyle="1">
    <w:name w:val="Заголовок №1"/>
    <w:qFormat/>
    <w:rPr>
      <w:rFonts w:ascii="Constantia" w:hAnsi="Constantia" w:eastAsia="Constantia" w:cs="Constantia"/>
      <w:b w:val="false"/>
      <w:bCs w:val="false"/>
      <w:i/>
      <w:iCs/>
      <w:caps w:val="false"/>
      <w:smallCaps w:val="false"/>
      <w:color w:val="000000"/>
      <w:spacing w:val="-10"/>
      <w:w w:val="100"/>
      <w:sz w:val="36"/>
      <w:szCs w:val="36"/>
      <w:u w:val="single"/>
      <w:lang w:val="ru-RU"/>
    </w:rPr>
  </w:style>
  <w:style w:type="character" w:styleId="42" w:customStyle="1">
    <w:name w:val="Основной текст (4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1"/>
      <w:w w:val="100"/>
      <w:sz w:val="28"/>
      <w:szCs w:val="28"/>
      <w:u w:val="single"/>
      <w:lang w:val="ru-RU"/>
    </w:rPr>
  </w:style>
  <w:style w:type="character" w:styleId="34" w:customStyle="1">
    <w:name w:val="Основной текст (3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2"/>
      <w:w w:val="100"/>
      <w:sz w:val="25"/>
      <w:szCs w:val="25"/>
      <w:u w:val="single"/>
      <w:lang w:val="ru-RU"/>
    </w:rPr>
  </w:style>
  <w:style w:type="character" w:styleId="26" w:customStyle="1">
    <w:name w:val="Заголовок №2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1"/>
      <w:w w:val="100"/>
      <w:sz w:val="28"/>
      <w:szCs w:val="28"/>
      <w:u w:val="single"/>
      <w:lang w:val="ru-RU"/>
    </w:rPr>
  </w:style>
  <w:style w:type="character" w:styleId="331" w:customStyle="1">
    <w:name w:val="Заголовок №3 (3)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color w:val="000000"/>
      <w:spacing w:val="2"/>
      <w:w w:val="100"/>
      <w:sz w:val="25"/>
      <w:szCs w:val="25"/>
      <w:u w:val="single"/>
      <w:lang w:val="ru-RU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21"/>
      <w:szCs w:val="21"/>
      <w:u w:val="none"/>
      <w:effect w:val="none"/>
      <w:shd w:fill="FFFFFF" w:val="clear"/>
      <w:lang w:val="ru-RU"/>
    </w:rPr>
  </w:style>
  <w:style w:type="character" w:styleId="Constantia" w:customStyle="1">
    <w:name w:val="Основной текст + Constantia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effect w:val="none"/>
      <w:shd w:fill="FFFFFF" w:val="clear"/>
      <w:lang w:val="ru-RU"/>
    </w:rPr>
  </w:style>
  <w:style w:type="character" w:styleId="27" w:customStyle="1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sz w:val="21"/>
      <w:szCs w:val="21"/>
      <w:u w:val="none"/>
      <w:effect w:val="none"/>
      <w:shd w:fill="FFFFFF" w:val="clear"/>
      <w:lang w:val="ru-RU"/>
    </w:rPr>
  </w:style>
  <w:style w:type="character" w:styleId="120" w:customStyle="1">
    <w:name w:val="Основной текст1"/>
    <w:qFormat/>
    <w:rPr>
      <w:color w:val="000000"/>
      <w:spacing w:val="1"/>
      <w:w w:val="100"/>
      <w:sz w:val="21"/>
      <w:szCs w:val="21"/>
      <w:u w:val="single"/>
      <w:shd w:fill="FFFFFF" w:val="clear"/>
      <w:lang w:val="ru-RU"/>
    </w:rPr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28" w:customStyle="1">
    <w:name w:val="Основной шрифт абзаца2"/>
    <w:qFormat/>
    <w:rPr/>
  </w:style>
  <w:style w:type="character" w:styleId="WW8Num41z0" w:customStyle="1">
    <w:name w:val="WW8Num41z0"/>
    <w:qFormat/>
    <w:rPr>
      <w:u w:val="single"/>
    </w:rPr>
  </w:style>
  <w:style w:type="character" w:styleId="WW8Num36z1" w:customStyle="1">
    <w:name w:val="WW8Num36z1"/>
    <w:qFormat/>
    <w:rPr>
      <w:u w:val="single"/>
    </w:rPr>
  </w:style>
  <w:style w:type="character" w:styleId="WW8Num7z1" w:customStyle="1">
    <w:name w:val="WW8Num7z1"/>
    <w:qFormat/>
    <w:rPr>
      <w:u w:val="single"/>
    </w:rPr>
  </w:style>
  <w:style w:type="character" w:styleId="WW8Num9z0" w:customStyle="1">
    <w:name w:val="WW8Num9z0"/>
    <w:qFormat/>
    <w:rPr>
      <w:u w:val="single"/>
    </w:rPr>
  </w:style>
  <w:style w:type="character" w:styleId="WW8Num7z0" w:customStyle="1">
    <w:name w:val="WW8Num7z0"/>
    <w:qFormat/>
    <w:rPr>
      <w:u w:val="single"/>
    </w:rPr>
  </w:style>
  <w:style w:type="character" w:styleId="WW8Num33z2" w:customStyle="1">
    <w:name w:val="WW8Num33z2"/>
    <w:qFormat/>
    <w:rPr>
      <w:rFonts w:ascii="Wingdings" w:hAnsi="Wingdings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0" w:customStyle="1">
    <w:name w:val="WW8Num33z0"/>
    <w:qFormat/>
    <w:rPr>
      <w:rFonts w:ascii="Symbol" w:hAnsi="Symbol"/>
    </w:rPr>
  </w:style>
  <w:style w:type="character" w:styleId="WW8Num31z2" w:customStyle="1">
    <w:name w:val="WW8Num31z2"/>
    <w:qFormat/>
    <w:rPr>
      <w:rFonts w:ascii="Wingdings" w:hAnsi="Wingdings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Symbol" w:hAnsi="Symbol"/>
    </w:rPr>
  </w:style>
  <w:style w:type="character" w:styleId="WW8Num30z2" w:customStyle="1">
    <w:name w:val="WW8Num30z2"/>
    <w:qFormat/>
    <w:rPr>
      <w:rFonts w:ascii="Wingdings" w:hAnsi="Wingdings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0" w:customStyle="1">
    <w:name w:val="WW8Num30z0"/>
    <w:qFormat/>
    <w:rPr>
      <w:rFonts w:ascii="Symbol" w:hAnsi="Symbol"/>
    </w:rPr>
  </w:style>
  <w:style w:type="character" w:styleId="WW8Num29z2" w:customStyle="1">
    <w:name w:val="WW8Num29z2"/>
    <w:qFormat/>
    <w:rPr>
      <w:rFonts w:ascii="Wingdings" w:hAnsi="Wingdings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0" w:customStyle="1">
    <w:name w:val="WW8Num29z0"/>
    <w:qFormat/>
    <w:rPr>
      <w:rFonts w:ascii="Symbol" w:hAnsi="Symbol"/>
    </w:rPr>
  </w:style>
  <w:style w:type="character" w:styleId="WW8Num28z2" w:customStyle="1">
    <w:name w:val="WW8Num28z2"/>
    <w:qFormat/>
    <w:rPr>
      <w:rFonts w:ascii="Wingdings" w:hAnsi="Wingdings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0" w:customStyle="1">
    <w:name w:val="WW8Num28z0"/>
    <w:qFormat/>
    <w:rPr>
      <w:rFonts w:ascii="Symbol" w:hAnsi="Symbol"/>
    </w:rPr>
  </w:style>
  <w:style w:type="character" w:styleId="WW8Num27z2" w:customStyle="1">
    <w:name w:val="WW8Num27z2"/>
    <w:qFormat/>
    <w:rPr>
      <w:rFonts w:ascii="Wingdings" w:hAnsi="Wingdings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0" w:customStyle="1">
    <w:name w:val="WW8Num27z0"/>
    <w:qFormat/>
    <w:rPr>
      <w:rFonts w:ascii="Symbol" w:hAnsi="Symbol"/>
    </w:rPr>
  </w:style>
  <w:style w:type="character" w:styleId="WW8Num26z2" w:customStyle="1">
    <w:name w:val="WW8Num26z2"/>
    <w:qFormat/>
    <w:rPr>
      <w:rFonts w:ascii="Wingdings" w:hAnsi="Wingdings"/>
    </w:rPr>
  </w:style>
  <w:style w:type="character" w:styleId="WW8Num26z1" w:customStyle="1">
    <w:name w:val="WW8Num26z1"/>
    <w:qFormat/>
    <w:rPr>
      <w:rFonts w:ascii="Courier New" w:hAnsi="Courier New" w:cs="Courier New"/>
    </w:rPr>
  </w:style>
  <w:style w:type="character" w:styleId="WW8Num26z0" w:customStyle="1">
    <w:name w:val="WW8Num26z0"/>
    <w:qFormat/>
    <w:rPr>
      <w:rFonts w:ascii="Symbol" w:hAnsi="Symbol"/>
    </w:rPr>
  </w:style>
  <w:style w:type="character" w:styleId="WW8Num25z2" w:customStyle="1">
    <w:name w:val="WW8Num25z2"/>
    <w:qFormat/>
    <w:rPr>
      <w:rFonts w:ascii="Wingdings" w:hAnsi="Wingdings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0" w:customStyle="1">
    <w:name w:val="WW8Num25z0"/>
    <w:qFormat/>
    <w:rPr>
      <w:rFonts w:ascii="Symbol" w:hAnsi="Symbol"/>
    </w:rPr>
  </w:style>
  <w:style w:type="character" w:styleId="WW8Num23z2" w:customStyle="1">
    <w:name w:val="WW8Num23z2"/>
    <w:qFormat/>
    <w:rPr>
      <w:rFonts w:ascii="Wingdings" w:hAnsi="Wingdings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0" w:customStyle="1">
    <w:name w:val="WW8Num23z0"/>
    <w:qFormat/>
    <w:rPr>
      <w:rFonts w:ascii="Symbol" w:hAnsi="Symbol"/>
    </w:rPr>
  </w:style>
  <w:style w:type="character" w:styleId="WW8Num22z2" w:customStyle="1">
    <w:name w:val="WW8Num22z2"/>
    <w:qFormat/>
    <w:rPr>
      <w:rFonts w:ascii="Wingdings" w:hAnsi="Wingdings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0" w:customStyle="1">
    <w:name w:val="WW8Num22z0"/>
    <w:qFormat/>
    <w:rPr>
      <w:rFonts w:ascii="Symbol" w:hAnsi="Symbol"/>
    </w:rPr>
  </w:style>
  <w:style w:type="character" w:styleId="WW8Num21z2" w:customStyle="1">
    <w:name w:val="WW8Num21z2"/>
    <w:qFormat/>
    <w:rPr>
      <w:rFonts w:ascii="Wingdings" w:hAnsi="Wingdings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0" w:customStyle="1">
    <w:name w:val="WW8Num21z0"/>
    <w:qFormat/>
    <w:rPr>
      <w:rFonts w:ascii="Symbol" w:hAnsi="Symbol"/>
    </w:rPr>
  </w:style>
  <w:style w:type="character" w:styleId="WW8Num20z2" w:customStyle="1">
    <w:name w:val="WW8Num20z2"/>
    <w:qFormat/>
    <w:rPr>
      <w:rFonts w:ascii="Wingdings" w:hAnsi="Wingdings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0" w:customStyle="1">
    <w:name w:val="WW8Num20z0"/>
    <w:qFormat/>
    <w:rPr>
      <w:rFonts w:ascii="Symbol" w:hAnsi="Symbol"/>
    </w:rPr>
  </w:style>
  <w:style w:type="character" w:styleId="WW8Num19z2" w:customStyle="1">
    <w:name w:val="WW8Num19z2"/>
    <w:qFormat/>
    <w:rPr>
      <w:rFonts w:ascii="Wingdings" w:hAnsi="Wingdings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0" w:customStyle="1">
    <w:name w:val="WW8Num19z0"/>
    <w:qFormat/>
    <w:rPr>
      <w:rFonts w:ascii="Symbol" w:hAnsi="Symbol"/>
    </w:rPr>
  </w:style>
  <w:style w:type="character" w:styleId="WW8Num18z2" w:customStyle="1">
    <w:name w:val="WW8Num18z2"/>
    <w:qFormat/>
    <w:rPr>
      <w:rFonts w:ascii="Wingdings" w:hAnsi="Wingdings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0" w:customStyle="1">
    <w:name w:val="WW8Num18z0"/>
    <w:qFormat/>
    <w:rPr>
      <w:rFonts w:ascii="Symbol" w:hAnsi="Symbol"/>
    </w:rPr>
  </w:style>
  <w:style w:type="character" w:styleId="WW8Num17z2" w:customStyle="1">
    <w:name w:val="WW8Num17z2"/>
    <w:qFormat/>
    <w:rPr>
      <w:rFonts w:ascii="Wingdings" w:hAnsi="Wingdings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0" w:customStyle="1">
    <w:name w:val="WW8Num17z0"/>
    <w:qFormat/>
    <w:rPr>
      <w:rFonts w:ascii="Symbol" w:hAnsi="Symbol"/>
    </w:rPr>
  </w:style>
  <w:style w:type="character" w:styleId="WW8Num16z2" w:customStyle="1">
    <w:name w:val="WW8Num16z2"/>
    <w:qFormat/>
    <w:rPr>
      <w:rFonts w:ascii="Wingdings" w:hAnsi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0" w:customStyle="1">
    <w:name w:val="WW8Num16z0"/>
    <w:qFormat/>
    <w:rPr>
      <w:rFonts w:ascii="Symbol" w:hAnsi="Symbol"/>
    </w:rPr>
  </w:style>
  <w:style w:type="character" w:styleId="WW8Num14z2" w:customStyle="1">
    <w:name w:val="WW8Num14z2"/>
    <w:qFormat/>
    <w:rPr>
      <w:rFonts w:ascii="Wingdings" w:hAnsi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0" w:customStyle="1">
    <w:name w:val="WW8Num14z0"/>
    <w:qFormat/>
    <w:rPr>
      <w:rFonts w:ascii="Symbol" w:hAnsi="Symbol"/>
    </w:rPr>
  </w:style>
  <w:style w:type="character" w:styleId="WW8Num13z2" w:customStyle="1">
    <w:name w:val="WW8Num13z2"/>
    <w:qFormat/>
    <w:rPr>
      <w:rFonts w:ascii="Wingdings" w:hAnsi="Wingdings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0" w:customStyle="1">
    <w:name w:val="WW8Num13z0"/>
    <w:qFormat/>
    <w:rPr>
      <w:rFonts w:ascii="Symbol" w:hAnsi="Symbol"/>
    </w:rPr>
  </w:style>
  <w:style w:type="character" w:styleId="WW8Num11z2" w:customStyle="1">
    <w:name w:val="WW8Num11z2"/>
    <w:qFormat/>
    <w:rPr>
      <w:rFonts w:ascii="Wingdings" w:hAnsi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0" w:customStyle="1">
    <w:name w:val="WW8Num11z0"/>
    <w:qFormat/>
    <w:rPr>
      <w:rFonts w:ascii="Symbol" w:hAnsi="Symbol"/>
    </w:rPr>
  </w:style>
  <w:style w:type="character" w:styleId="WW8Num10z2" w:customStyle="1">
    <w:name w:val="WW8Num10z2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0" w:customStyle="1">
    <w:name w:val="WW8Num10z0"/>
    <w:qFormat/>
    <w:rPr>
      <w:rFonts w:ascii="Symbol" w:hAnsi="Symbol"/>
    </w:rPr>
  </w:style>
  <w:style w:type="character" w:styleId="WW8Num9z1" w:customStyle="1">
    <w:name w:val="WW8Num9z1"/>
    <w:qFormat/>
    <w:rPr>
      <w:b w:val="false"/>
      <w:bCs w:val="false"/>
    </w:rPr>
  </w:style>
  <w:style w:type="character" w:styleId="WW8Num8z2" w:customStyle="1">
    <w:name w:val="WW8Num8z2"/>
    <w:qFormat/>
    <w:rPr>
      <w:rFonts w:ascii="Wingdings" w:hAnsi="Wingdings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0" w:customStyle="1">
    <w:name w:val="WW8Num8z0"/>
    <w:qFormat/>
    <w:rPr>
      <w:rFonts w:ascii="Symbol" w:hAnsi="Symbol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Style16" w:customStyle="1">
    <w:name w:val="Маркеры списка"/>
    <w:qFormat/>
    <w:rPr>
      <w:rFonts w:ascii="StarSymbol" w:hAnsi="StarSymbol" w:eastAsia="StarSymbol" w:cs="StarSymbol"/>
      <w:sz w:val="18"/>
      <w:szCs w:val="18"/>
    </w:rPr>
  </w:style>
  <w:style w:type="character" w:styleId="121" w:customStyle="1">
    <w:name w:val="Основной шрифт абзаца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" w:customStyle="1">
    <w:name w:val="WW-Absatz-Standardschriftart"/>
    <w:qFormat/>
    <w:rPr/>
  </w:style>
  <w:style w:type="character" w:styleId="Absatz-Standardschriftart" w:customStyle="1">
    <w:name w:val="Absatz-Standardschriftart"/>
    <w:qFormat/>
    <w:rPr/>
  </w:style>
  <w:style w:type="character" w:styleId="WW8Num5z0" w:customStyle="1">
    <w:name w:val="WW8Num5z0"/>
    <w:qFormat/>
    <w:rPr>
      <w:rFonts w:ascii="Symbol" w:hAnsi="Symbol" w:cs="StarSymbol"/>
      <w:sz w:val="18"/>
      <w:szCs w:val="18"/>
    </w:rPr>
  </w:style>
  <w:style w:type="character" w:styleId="WW8Num4z0" w:customStyle="1">
    <w:name w:val="WW8Num4z0"/>
    <w:qFormat/>
    <w:rPr>
      <w:rFonts w:ascii="StarSymbol" w:hAnsi="StarSymbol" w:eastAsia="StarSymbol"/>
    </w:rPr>
  </w:style>
  <w:style w:type="character" w:styleId="WW8Num3z0" w:customStyle="1">
    <w:name w:val="WW8Num3z0"/>
    <w:qFormat/>
    <w:rPr>
      <w:rFonts w:ascii="StarSymbol" w:hAnsi="StarSymbol" w:eastAsia="StarSymbol"/>
    </w:rPr>
  </w:style>
  <w:style w:type="character" w:styleId="Match" w:customStyle="1">
    <w:name w:val="match"/>
    <w:qFormat/>
    <w:rPr/>
  </w:style>
  <w:style w:type="character" w:styleId="Apple-converted-space" w:customStyle="1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7" w:customStyle="1">
    <w:name w:val="Колонтитул(бок.) Знак"/>
    <w:qFormat/>
    <w:rPr>
      <w:rFonts w:ascii="ISOCPEUR" w:hAnsi="ISOCPEUR"/>
      <w:i/>
      <w:spacing w:val="-20"/>
    </w:rPr>
  </w:style>
  <w:style w:type="character" w:styleId="29" w:customStyle="1">
    <w:name w:val="Основной текст (2)_"/>
    <w:qFormat/>
    <w:rPr>
      <w:sz w:val="25"/>
      <w:szCs w:val="25"/>
      <w:shd w:fill="FFFFFF" w:val="clear"/>
    </w:rPr>
  </w:style>
  <w:style w:type="character" w:styleId="Style18" w:customStyle="1">
    <w:name w:val="Подпись к таблице_"/>
    <w:qFormat/>
    <w:rPr>
      <w:spacing w:val="1"/>
      <w:sz w:val="21"/>
      <w:szCs w:val="21"/>
      <w:shd w:fill="FFFFFF" w:val="clear"/>
    </w:rPr>
  </w:style>
  <w:style w:type="character" w:styleId="Style19" w:customStyle="1">
    <w:name w:val="Сноска_"/>
    <w:qFormat/>
    <w:rPr>
      <w:spacing w:val="1"/>
      <w:sz w:val="21"/>
      <w:szCs w:val="21"/>
      <w:shd w:fill="FFFFFF" w:val="clear"/>
    </w:rPr>
  </w:style>
  <w:style w:type="character" w:styleId="43" w:customStyle="1">
    <w:name w:val="Заголовок №4_"/>
    <w:qFormat/>
    <w:rPr>
      <w:sz w:val="25"/>
      <w:szCs w:val="25"/>
      <w:shd w:fill="FFFFFF" w:val="clear"/>
    </w:rPr>
  </w:style>
  <w:style w:type="character" w:styleId="321" w:customStyle="1">
    <w:name w:val="Заголовок №3 (2)_"/>
    <w:qFormat/>
    <w:rPr>
      <w:b/>
      <w:bCs/>
      <w:spacing w:val="3"/>
      <w:shd w:fill="FFFFFF" w:val="clear"/>
    </w:rPr>
  </w:style>
  <w:style w:type="character" w:styleId="35" w:customStyle="1">
    <w:name w:val="Заголовок №3_"/>
    <w:qFormat/>
    <w:rPr>
      <w:sz w:val="25"/>
      <w:szCs w:val="25"/>
      <w:shd w:fill="FFFFFF" w:val="clear"/>
    </w:rPr>
  </w:style>
  <w:style w:type="character" w:styleId="Style20" w:customStyle="1">
    <w:name w:val="Основной текст_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21" w:customStyle="1">
    <w:name w:val="Без интервала Знак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0" w:customStyle="1">
    <w:name w:val="Основной текст с отступом 2 Знак"/>
    <w:qFormat/>
    <w:rPr>
      <w:rFonts w:ascii="Arial" w:hAnsi="Arial"/>
      <w:color w:val="000000"/>
      <w:sz w:val="20"/>
      <w:szCs w:val="20"/>
    </w:rPr>
  </w:style>
  <w:style w:type="character" w:styleId="122" w:customStyle="1">
    <w:name w:val="Нижний колонтитул Знак1"/>
    <w:qFormat/>
    <w:rPr>
      <w:rFonts w:ascii="Times New Roman" w:hAnsi="Times New Roman" w:cs="Times New Roman"/>
      <w:color w:val="000000"/>
      <w:sz w:val="24"/>
      <w:szCs w:val="24"/>
    </w:rPr>
  </w:style>
  <w:style w:type="character" w:styleId="1110" w:customStyle="1">
    <w:name w:val="Заголовок 1 Знак1"/>
    <w:qFormat/>
    <w:rPr>
      <w:rFonts w:ascii="Cambria" w:hAnsi="Cambria"/>
      <w:b/>
      <w:bCs/>
      <w:color w:val="365F91"/>
    </w:rPr>
  </w:style>
  <w:style w:type="character" w:styleId="123" w:customStyle="1">
    <w:name w:val="Просмотренная гиперссылка1"/>
    <w:qFormat/>
    <w:rPr>
      <w:color w:val="800000"/>
      <w:u w:val="single"/>
    </w:rPr>
  </w:style>
  <w:style w:type="character" w:styleId="124" w:customStyle="1">
    <w:name w:val="Слабое выделение1"/>
    <w:qFormat/>
    <w:rPr>
      <w:rFonts w:ascii="Times New Roman" w:hAnsi="Times New Roman" w:eastAsia="Times New Roman" w:cs="Times New Roman"/>
      <w:i/>
      <w:iCs/>
      <w:color w:val="808080"/>
      <w:sz w:val="24"/>
      <w:szCs w:val="24"/>
    </w:rPr>
  </w:style>
  <w:style w:type="character" w:styleId="Style22" w:customStyle="1">
    <w:name w:val="Основной текст + Полужирный"/>
    <w:qFormat/>
    <w:rPr>
      <w:rFonts w:ascii="Trebuchet MS" w:hAnsi="Trebuchet MS" w:eastAsia="Trebuchet MS" w:cs="Trebuchet MS"/>
      <w:i/>
      <w:iCs/>
      <w:spacing w:val="-10"/>
      <w:sz w:val="19"/>
      <w:szCs w:val="19"/>
      <w:shd w:fill="FFFFFF" w:val="clear"/>
    </w:rPr>
  </w:style>
  <w:style w:type="character" w:styleId="Style23" w:customStyle="1">
    <w:name w:val="Схема документа Знак"/>
    <w:qFormat/>
    <w:rPr>
      <w:rFonts w:ascii="Tahoma" w:hAnsi="Tahoma" w:cs="Tahoma"/>
      <w:color w:val="000000"/>
      <w:sz w:val="20"/>
      <w:szCs w:val="20"/>
      <w:shd w:fill="000080" w:val="clear"/>
    </w:rPr>
  </w:style>
  <w:style w:type="character" w:styleId="FontStyle58" w:customStyle="1">
    <w:name w:val="Font Style58"/>
    <w:qFormat/>
    <w:rPr>
      <w:rFonts w:ascii="Times New Roman" w:hAnsi="Times New Roman" w:cs="Times New Roman"/>
      <w:b/>
      <w:bCs/>
      <w:sz w:val="26"/>
      <w:szCs w:val="26"/>
    </w:rPr>
  </w:style>
  <w:style w:type="character" w:styleId="Style24" w:customStyle="1">
    <w:name w:val="Текст Знак"/>
    <w:qFormat/>
    <w:rPr>
      <w:rFonts w:ascii="Courier New" w:hAnsi="Courier New" w:cs="Courier New"/>
      <w:color w:val="000000"/>
      <w:sz w:val="20"/>
      <w:szCs w:val="20"/>
    </w:rPr>
  </w:style>
  <w:style w:type="character" w:styleId="125" w:customStyle="1">
    <w:name w:val="Пункт Знак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126" w:customStyle="1">
    <w:name w:val="Гиперссылка1"/>
    <w:qFormat/>
    <w:rPr>
      <w:color w:val="0000FF"/>
      <w:u w:val="single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4"/>
      <w:szCs w:val="24"/>
    </w:rPr>
  </w:style>
  <w:style w:type="character" w:styleId="Style25" w:customStyle="1">
    <w:name w:val="Основной текст с отступом Знак"/>
    <w:qFormat/>
    <w:rPr>
      <w:color w:val="000000"/>
      <w:lang w:val="x-none" w:eastAsia="x-none"/>
    </w:rPr>
  </w:style>
  <w:style w:type="character" w:styleId="Style26" w:customStyle="1">
    <w:name w:val="Заголовок Знак"/>
    <w:qFormat/>
    <w:rPr>
      <w:b/>
      <w:color w:val="000000"/>
      <w:sz w:val="24"/>
      <w:szCs w:val="24"/>
      <w:shd w:fill="FFFFFF" w:val="clear"/>
      <w:lang w:val="x-none" w:eastAsia="x-none"/>
    </w:rPr>
  </w:style>
  <w:style w:type="character" w:styleId="Style27" w:customStyle="1">
    <w:name w:val="Нижний колонтитул Знак"/>
    <w:qFormat/>
    <w:rPr>
      <w:color w:val="000000"/>
      <w:lang w:val="x-none" w:eastAsia="x-none"/>
    </w:rPr>
  </w:style>
  <w:style w:type="character" w:styleId="Style28" w:customStyle="1">
    <w:name w:val="Тема примечания Знак"/>
    <w:qFormat/>
    <w:rPr>
      <w:b/>
      <w:bCs/>
      <w:color w:val="000000"/>
      <w:sz w:val="20"/>
      <w:szCs w:val="20"/>
      <w:lang w:val="x-none" w:eastAsia="x-none"/>
    </w:rPr>
  </w:style>
  <w:style w:type="character" w:styleId="44" w:customStyle="1">
    <w:name w:val="4. Отчерк Знак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127" w:customStyle="1">
    <w:name w:val="1. Статья Знак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29" w:customStyle="1">
    <w:name w:val="Текст выноски Знак"/>
    <w:qFormat/>
    <w:rPr>
      <w:rFonts w:ascii="Tahoma" w:hAnsi="Tahoma"/>
      <w:color w:val="000000"/>
      <w:sz w:val="16"/>
      <w:szCs w:val="16"/>
      <w:lang w:val="x-none" w:eastAsia="x-none"/>
    </w:rPr>
  </w:style>
  <w:style w:type="character" w:styleId="36" w:customStyle="1">
    <w:name w:val="3. Подпункт Знак"/>
    <w:qFormat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214" w:customStyle="1">
    <w:name w:val="Основной текст 2 Знак"/>
    <w:qFormat/>
    <w:rPr>
      <w:color w:val="000000"/>
      <w:sz w:val="20"/>
      <w:szCs w:val="20"/>
    </w:rPr>
  </w:style>
  <w:style w:type="character" w:styleId="37" w:customStyle="1">
    <w:name w:val="Основной текст 3 Знак"/>
    <w:qFormat/>
    <w:rPr>
      <w:color w:val="0000FF"/>
      <w:sz w:val="24"/>
      <w:szCs w:val="24"/>
      <w:lang w:val="x-none"/>
    </w:rPr>
  </w:style>
  <w:style w:type="character" w:styleId="Linenumber2" w:customStyle="1">
    <w:name w:val="line number2"/>
    <w:qFormat/>
    <w:rPr/>
  </w:style>
  <w:style w:type="character" w:styleId="Linenumber">
    <w:name w:val="line number"/>
    <w:qFormat/>
    <w:rPr/>
  </w:style>
  <w:style w:type="paragraph" w:styleId="Style3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3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28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8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29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1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37" w:customStyle="1">
    <w:name w:val="Раздел регламента"/>
    <w:basedOn w:val="Normal"/>
    <w:qFormat/>
    <w:rsid w:val="00e228fa"/>
    <w:pPr/>
    <w:rPr/>
  </w:style>
  <w:style w:type="paragraph" w:styleId="Style3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3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1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3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9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numPr>
        <w:ilvl w:val="0"/>
        <w:numId w:val="2"/>
      </w:numPr>
      <w:spacing w:lineRule="exact" w:line="240" w:before="120" w:after="0"/>
      <w:ind w:firstLine="567"/>
    </w:pPr>
    <w:rPr>
      <w:rFonts w:ascii="Garamond" w:hAnsi="Garamond"/>
      <w:sz w:val="24"/>
      <w:szCs w:val="20"/>
    </w:rPr>
  </w:style>
  <w:style w:type="paragraph" w:styleId="21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10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3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3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4" w:customStyle="1">
    <w:name w:val="Подподпункт"/>
    <w:basedOn w:val="Style3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13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32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0" w:leader="none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2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33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8" w:customStyle="1">
    <w:name w:val="Содержимое врезки"/>
    <w:basedOn w:val="Normal"/>
    <w:qFormat/>
    <w:pPr/>
    <w:rPr/>
  </w:style>
  <w:style w:type="paragraph" w:styleId="134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Xl148" w:customStyle="1">
    <w:name w:val="xl1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7" w:customStyle="1">
    <w:name w:val="xl14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6" w:customStyle="1">
    <w:name w:val="xl14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45" w:customStyle="1">
    <w:name w:val="xl145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44" w:customStyle="1">
    <w:name w:val="xl14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3" w:customStyle="1">
    <w:name w:val="xl143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top"/>
    </w:pPr>
    <w:rPr>
      <w:sz w:val="24"/>
      <w:szCs w:val="24"/>
    </w:rPr>
  </w:style>
  <w:style w:type="paragraph" w:styleId="Xl142" w:customStyle="1">
    <w:name w:val="xl142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41" w:customStyle="1">
    <w:name w:val="xl141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40" w:customStyle="1">
    <w:name w:val="xl14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39" w:customStyle="1">
    <w:name w:val="xl139"/>
    <w:basedOn w:val="Normal"/>
    <w:qFormat/>
    <w:pPr>
      <w:pBdr>
        <w:top w:val="single" w:sz="8" w:space="0" w:color="000000"/>
        <w:left w:val="single" w:sz="4" w:space="0" w:color="002060"/>
        <w:right w:val="single" w:sz="8" w:space="0" w:color="00000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8" w:customStyle="1">
    <w:name w:val="xl138"/>
    <w:basedOn w:val="Normal"/>
    <w:qFormat/>
    <w:pPr>
      <w:pBdr>
        <w:top w:val="single" w:sz="8" w:space="0" w:color="000000"/>
        <w:lef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7" w:customStyle="1">
    <w:name w:val="xl137"/>
    <w:basedOn w:val="Normal"/>
    <w:qFormat/>
    <w:pPr>
      <w:pBdr>
        <w:top w:val="single" w:sz="8" w:space="0" w:color="000000"/>
        <w:left w:val="single" w:sz="4" w:space="0" w:color="00206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6" w:customStyle="1">
    <w:name w:val="xl136"/>
    <w:basedOn w:val="Normal"/>
    <w:qFormat/>
    <w:pPr>
      <w:pBdr>
        <w:top w:val="single" w:sz="8" w:space="0" w:color="00000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5" w:customStyle="1">
    <w:name w:val="xl13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2060"/>
      </w:pBdr>
      <w:shd w:val="clear" w:color="auto" w:fill="BDD7EE"/>
      <w:suppressAutoHyphens w:val="false"/>
      <w:spacing w:lineRule="exact" w:line="240" w:beforeAutospacing="1" w:afterAutospacing="1"/>
      <w:jc w:val="center"/>
      <w:textAlignment w:val="center"/>
    </w:pPr>
    <w:rPr>
      <w:b/>
      <w:bCs/>
      <w:color w:val="002060"/>
      <w:sz w:val="24"/>
      <w:szCs w:val="24"/>
    </w:rPr>
  </w:style>
  <w:style w:type="paragraph" w:styleId="Xl134" w:customStyle="1">
    <w:name w:val="xl134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3" w:customStyle="1">
    <w:name w:val="xl133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2" w:customStyle="1">
    <w:name w:val="xl132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31" w:customStyle="1">
    <w:name w:val="xl13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center"/>
    </w:pPr>
    <w:rPr>
      <w:sz w:val="24"/>
      <w:szCs w:val="24"/>
    </w:rPr>
  </w:style>
  <w:style w:type="paragraph" w:styleId="Xl130" w:customStyle="1">
    <w:name w:val="xl130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uppressAutoHyphens w:val="false"/>
      <w:spacing w:lineRule="exact" w:line="240" w:beforeAutospacing="1" w:afterAutospacing="1"/>
      <w:jc w:val="right"/>
      <w:textAlignment w:val="center"/>
    </w:pPr>
    <w:rPr>
      <w:sz w:val="24"/>
      <w:szCs w:val="24"/>
    </w:rPr>
  </w:style>
  <w:style w:type="paragraph" w:styleId="Xl129" w:customStyle="1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8" w:customStyle="1">
    <w:name w:val="xl1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7" w:customStyle="1">
    <w:name w:val="xl12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6" w:customStyle="1">
    <w:name w:val="xl126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4" w:customStyle="1">
    <w:name w:val="xl12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23" w:customStyle="1">
    <w:name w:val="xl123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2" w:customStyle="1">
    <w:name w:val="xl122"/>
    <w:basedOn w:val="Normal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7" w:customStyle="1">
    <w:name w:val="xl11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CE4D6"/>
      <w:suppressAutoHyphens w:val="false"/>
      <w:spacing w:lineRule="exact" w:line="240" w:beforeAutospacing="1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CE4D6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91" w:customStyle="1">
    <w:name w:val="xl9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top"/>
    </w:pPr>
    <w:rPr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2" w:customStyle="1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top"/>
    </w:pPr>
    <w:rPr>
      <w:sz w:val="24"/>
      <w:szCs w:val="24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jc w:val="center"/>
      <w:textAlignment w:val="center"/>
    </w:pPr>
    <w:rPr>
      <w:sz w:val="24"/>
      <w:szCs w:val="24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lineRule="exact" w:line="240"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pPr>
      <w:pBdr>
        <w:top w:val="single" w:sz="8" w:space="0" w:color="000000"/>
        <w:left w:val="single" w:sz="4" w:space="0" w:color="002060"/>
        <w:right w:val="single" w:sz="8" w:space="0" w:color="00000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7" w:customStyle="1">
    <w:name w:val="xl67"/>
    <w:basedOn w:val="Normal"/>
    <w:qFormat/>
    <w:pPr>
      <w:pBdr>
        <w:top w:val="single" w:sz="8" w:space="0" w:color="000000"/>
        <w:left w:val="single" w:sz="4" w:space="0" w:color="00206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6" w:customStyle="1">
    <w:name w:val="xl66"/>
    <w:basedOn w:val="Normal"/>
    <w:qFormat/>
    <w:pPr>
      <w:pBdr>
        <w:top w:val="single" w:sz="8" w:space="0" w:color="00000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65" w:customStyle="1">
    <w:name w:val="xl65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2060"/>
      </w:pBdr>
      <w:shd w:val="clear" w:color="auto" w:fill="DDEBF7"/>
      <w:suppressAutoHyphens w:val="false"/>
      <w:spacing w:lineRule="exact" w:line="240"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Index1">
    <w:name w:val="index 1"/>
    <w:basedOn w:val="Normal"/>
    <w:next w:val="Normal"/>
    <w:qFormat/>
    <w:pPr>
      <w:spacing w:lineRule="exact" w:line="240"/>
      <w:ind w:left="280" w:hanging="280"/>
    </w:pPr>
    <w:rPr/>
  </w:style>
  <w:style w:type="paragraph" w:styleId="Msonormal" w:customStyle="1">
    <w:name w:val="msonormal"/>
    <w:basedOn w:val="Normal"/>
    <w:qFormat/>
    <w:pPr>
      <w:spacing w:lineRule="exact" w:line="240" w:beforeAutospacing="1" w:after="119"/>
    </w:pPr>
    <w:rPr>
      <w:sz w:val="24"/>
      <w:szCs w:val="24"/>
    </w:rPr>
  </w:style>
  <w:style w:type="paragraph" w:styleId="1111" w:customStyle="1">
    <w:name w:val="1.1. таблица"/>
    <w:qFormat/>
    <w:pPr>
      <w:widowControl/>
      <w:tabs>
        <w:tab w:val="clear" w:pos="708"/>
        <w:tab w:val="left" w:pos="360" w:leader="none"/>
        <w:tab w:val="left" w:pos="1844" w:leader="none"/>
      </w:tabs>
      <w:suppressAutoHyphens w:val="true"/>
      <w:bidi w:val="0"/>
      <w:spacing w:lineRule="exact" w:line="240" w:before="0" w:after="0"/>
      <w:ind w:left="1844" w:hanging="567"/>
      <w:contextualSpacing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49" w:customStyle="1">
    <w:name w:val="РГ_номер текста табл"/>
    <w:qFormat/>
    <w:pPr>
      <w:widowControl/>
      <w:tabs>
        <w:tab w:val="clear" w:pos="708"/>
        <w:tab w:val="left" w:pos="360" w:leader="none"/>
      </w:tabs>
      <w:suppressAutoHyphens w:val="true"/>
      <w:bidi w:val="0"/>
      <w:spacing w:lineRule="exact" w:line="240" w:before="0" w:after="0"/>
      <w:ind w:left="720" w:hanging="0"/>
      <w:contextualSpacing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TableListParagraph" w:customStyle="1">
    <w:name w:val="Table List Paragraph"/>
    <w:basedOn w:val="Normal"/>
    <w:qFormat/>
    <w:pPr>
      <w:tabs>
        <w:tab w:val="clear" w:pos="708"/>
        <w:tab w:val="left" w:pos="360" w:leader="none"/>
      </w:tabs>
      <w:spacing w:lineRule="exact" w:line="240"/>
      <w:ind w:firstLine="567"/>
    </w:pPr>
    <w:rPr>
      <w:sz w:val="24"/>
      <w:szCs w:val="24"/>
    </w:rPr>
  </w:style>
  <w:style w:type="paragraph" w:styleId="62" w:customStyle="1">
    <w:name w:val="Основной текст (6)"/>
    <w:basedOn w:val="Normal"/>
    <w:qFormat/>
    <w:pPr>
      <w:widowControl w:val="false"/>
      <w:shd w:val="clear" w:color="auto" w:fill="FFFFFF"/>
      <w:spacing w:lineRule="exact" w:line="240"/>
      <w:ind w:firstLine="720"/>
    </w:pPr>
    <w:rPr>
      <w:rFonts w:eastAsia="Calibri" w:cs="0"/>
      <w:sz w:val="22"/>
      <w:szCs w:val="22"/>
      <w:lang w:eastAsia="en-US"/>
    </w:rPr>
  </w:style>
  <w:style w:type="paragraph" w:styleId="Style50" w:customStyle="1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21" w:customStyle="1">
    <w:name w:val="Абзац списка2"/>
    <w:basedOn w:val="Normal"/>
    <w:qFormat/>
    <w:pPr>
      <w:spacing w:lineRule="exact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314" w:customStyle="1">
    <w:name w:val="Пункт_3"/>
    <w:basedOn w:val="Normal"/>
    <w:qFormat/>
    <w:pPr>
      <w:tabs>
        <w:tab w:val="clear" w:pos="708"/>
        <w:tab w:val="left" w:pos="1134" w:leader="none"/>
      </w:tabs>
      <w:ind w:left="1134" w:hanging="1133"/>
    </w:pPr>
    <w:rPr>
      <w:szCs w:val="20"/>
    </w:rPr>
  </w:style>
  <w:style w:type="paragraph" w:styleId="135" w:customStyle="1">
    <w:name w:val="Пункт1"/>
    <w:basedOn w:val="Normal"/>
    <w:qFormat/>
    <w:pPr>
      <w:tabs>
        <w:tab w:val="clear" w:pos="708"/>
        <w:tab w:val="left" w:pos="567" w:leader="none"/>
      </w:tabs>
      <w:spacing w:before="240" w:after="0"/>
      <w:ind w:left="567" w:hanging="279"/>
      <w:jc w:val="center"/>
    </w:pPr>
    <w:rPr>
      <w:rFonts w:ascii="Arial" w:hAnsi="Arial"/>
      <w:b/>
    </w:rPr>
  </w:style>
  <w:style w:type="paragraph" w:styleId="Style51" w:customStyle="1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</w:tabs>
      <w:ind w:left="1718" w:hanging="1008"/>
    </w:pPr>
    <w:rPr>
      <w:szCs w:val="20"/>
    </w:rPr>
  </w:style>
  <w:style w:type="paragraph" w:styleId="Style52" w:customStyle="1">
    <w:name w:val="Пункт Знак"/>
    <w:basedOn w:val="Normal"/>
    <w:qFormat/>
    <w:pPr>
      <w:tabs>
        <w:tab w:val="clear" w:pos="708"/>
        <w:tab w:val="left" w:pos="851" w:leader="none"/>
        <w:tab w:val="left" w:pos="1134" w:leader="none"/>
        <w:tab w:val="left" w:pos="1844" w:leader="none"/>
      </w:tabs>
      <w:ind w:left="1844" w:hanging="567"/>
    </w:pPr>
    <w:rPr>
      <w:b/>
      <w:szCs w:val="20"/>
    </w:rPr>
  </w:style>
  <w:style w:type="paragraph" w:styleId="Style53" w:customStyle="1">
    <w:name w:val="Текст таблицы"/>
    <w:basedOn w:val="Normal"/>
    <w:qFormat/>
    <w:pPr>
      <w:spacing w:lineRule="exact" w:line="240" w:before="40" w:after="40"/>
      <w:ind w:left="57" w:right="57" w:hanging="0"/>
    </w:pPr>
    <w:rPr>
      <w:sz w:val="24"/>
      <w:szCs w:val="24"/>
    </w:rPr>
  </w:style>
  <w:style w:type="paragraph" w:styleId="Style54" w:customStyle="1">
    <w:name w:val="Обычный+ без отступа"/>
    <w:basedOn w:val="Normal"/>
    <w:qFormat/>
    <w:pPr>
      <w:spacing w:before="120" w:after="0"/>
    </w:pPr>
    <w:rPr>
      <w:rFonts w:eastAsia="MS Mincho"/>
    </w:rPr>
  </w:style>
  <w:style w:type="paragraph" w:styleId="136" w:customStyle="1">
    <w:name w:val="Нижний колонтитул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40"/>
    </w:pPr>
    <w:rPr>
      <w:rFonts w:eastAsia="Calibri"/>
      <w:sz w:val="24"/>
      <w:szCs w:val="24"/>
      <w:lang w:eastAsia="en-US"/>
    </w:rPr>
  </w:style>
  <w:style w:type="paragraph" w:styleId="1112" w:customStyle="1">
    <w:name w:val="Заголовок11"/>
    <w:basedOn w:val="Normal"/>
    <w:qFormat/>
    <w:pPr>
      <w:keepNext w:val="true"/>
      <w:spacing w:lineRule="exact" w:line="240" w:before="240" w:after="120"/>
    </w:pPr>
    <w:rPr>
      <w:rFonts w:ascii="Arial" w:hAnsi="Arial" w:eastAsia="Lucida Sans Unicode" w:cs="Tahoma"/>
      <w:lang w:eastAsia="ar-SA"/>
    </w:rPr>
  </w:style>
  <w:style w:type="paragraph" w:styleId="137" w:customStyle="1">
    <w:name w:val="Подзаголовок1"/>
    <w:basedOn w:val="Normal"/>
    <w:next w:val="Normal"/>
    <w:qFormat/>
    <w:pPr>
      <w:spacing w:lineRule="exact" w:line="240"/>
      <w:ind w:firstLine="567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206309" w:customStyle="1">
    <w:name w:val="Стиль 12 пт По ширине Слева:  0.63 см Первая строка:  0.9 см Сп..."/>
    <w:basedOn w:val="Normal"/>
    <w:qFormat/>
    <w:pPr>
      <w:ind w:left="357" w:right="227" w:firstLine="510"/>
    </w:pPr>
    <w:rPr>
      <w:szCs w:val="20"/>
    </w:rPr>
  </w:style>
  <w:style w:type="paragraph" w:styleId="Style55" w:customStyle="1">
    <w:name w:val="Колонтитул(бок.)"/>
    <w:basedOn w:val="Normal"/>
    <w:qFormat/>
    <w:pPr>
      <w:spacing w:lineRule="exact" w:line="276"/>
      <w:ind w:left="170" w:right="170" w:firstLine="709"/>
      <w:jc w:val="center"/>
    </w:pPr>
    <w:rPr>
      <w:rFonts w:ascii="ISOCPEUR" w:hAnsi="ISOCPEUR" w:eastAsia="Calibri" w:cs="0"/>
      <w:i/>
      <w:spacing w:val="-20"/>
      <w:sz w:val="22"/>
      <w:szCs w:val="22"/>
      <w:lang w:eastAsia="en-US"/>
    </w:rPr>
  </w:style>
  <w:style w:type="paragraph" w:styleId="138" w:customStyle="1">
    <w:name w:val="Список1"/>
    <w:basedOn w:val="Normal"/>
    <w:qFormat/>
    <w:pPr>
      <w:spacing w:lineRule="exact" w:line="276" w:before="0" w:after="120"/>
      <w:ind w:right="227" w:hanging="0"/>
    </w:pPr>
    <w:rPr>
      <w:spacing w:val="-2"/>
      <w:szCs w:val="24"/>
    </w:rPr>
  </w:style>
  <w:style w:type="paragraph" w:styleId="Number" w:customStyle="1">
    <w:name w:val="number"/>
    <w:qFormat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222" w:customStyle="1">
    <w:name w:val="Основной текст (2)"/>
    <w:basedOn w:val="Normal"/>
    <w:qFormat/>
    <w:pPr>
      <w:widowControl w:val="false"/>
      <w:shd w:val="clear" w:color="auto" w:fill="FFFFFF"/>
      <w:spacing w:lineRule="atLeast" w:line="0" w:before="300" w:after="300"/>
      <w:ind w:hanging="380"/>
      <w:jc w:val="right"/>
    </w:pPr>
    <w:rPr>
      <w:rFonts w:ascii="Calibri" w:hAnsi="Calibri" w:eastAsia="Calibri" w:cs="0"/>
      <w:sz w:val="25"/>
      <w:szCs w:val="25"/>
      <w:lang w:eastAsia="en-US"/>
    </w:rPr>
  </w:style>
  <w:style w:type="paragraph" w:styleId="Style56" w:customStyle="1">
    <w:name w:val="Подпись к таблице"/>
    <w:basedOn w:val="Normal"/>
    <w:qFormat/>
    <w:pPr>
      <w:widowControl w:val="false"/>
      <w:shd w:val="clear" w:color="auto" w:fill="FFFFFF"/>
      <w:spacing w:lineRule="atLeast" w:line="0"/>
    </w:pPr>
    <w:rPr>
      <w:rFonts w:ascii="Calibri" w:hAnsi="Calibri" w:eastAsia="Calibri" w:cs="0"/>
      <w:spacing w:val="1"/>
      <w:sz w:val="21"/>
      <w:szCs w:val="21"/>
      <w:lang w:eastAsia="en-US"/>
    </w:rPr>
  </w:style>
  <w:style w:type="paragraph" w:styleId="45" w:customStyle="1">
    <w:name w:val="Заголовок №4"/>
    <w:basedOn w:val="Normal"/>
    <w:qFormat/>
    <w:pPr>
      <w:widowControl w:val="false"/>
      <w:shd w:val="clear" w:color="auto" w:fill="FFFFFF"/>
      <w:spacing w:lineRule="exact" w:line="310" w:before="840" w:after="480"/>
    </w:pPr>
    <w:rPr>
      <w:rFonts w:ascii="Calibri" w:hAnsi="Calibri" w:eastAsia="Calibri" w:cs="0"/>
      <w:sz w:val="25"/>
      <w:szCs w:val="25"/>
      <w:lang w:eastAsia="en-US"/>
    </w:rPr>
  </w:style>
  <w:style w:type="paragraph" w:styleId="322" w:customStyle="1">
    <w:name w:val="Заголовок №3 (2)"/>
    <w:basedOn w:val="Normal"/>
    <w:qFormat/>
    <w:pPr>
      <w:widowControl w:val="false"/>
      <w:shd w:val="clear" w:color="auto" w:fill="FFFFFF"/>
      <w:spacing w:lineRule="atLeast" w:line="0" w:before="600" w:after="840"/>
      <w:jc w:val="center"/>
    </w:pPr>
    <w:rPr>
      <w:rFonts w:ascii="Calibri" w:hAnsi="Calibri" w:eastAsia="Calibri" w:cs="0"/>
      <w:b/>
      <w:bCs/>
      <w:spacing w:val="3"/>
      <w:sz w:val="22"/>
      <w:szCs w:val="22"/>
      <w:lang w:eastAsia="en-US"/>
    </w:rPr>
  </w:style>
  <w:style w:type="paragraph" w:styleId="315" w:customStyle="1">
    <w:name w:val="Заголовок №3"/>
    <w:basedOn w:val="Normal"/>
    <w:qFormat/>
    <w:pPr>
      <w:widowControl w:val="false"/>
      <w:shd w:val="clear" w:color="auto" w:fill="FFFFFF"/>
      <w:spacing w:lineRule="atLeast" w:line="0" w:before="780" w:after="660"/>
    </w:pPr>
    <w:rPr>
      <w:rFonts w:ascii="Calibri" w:hAnsi="Calibri" w:eastAsia="Calibri" w:cs="0"/>
      <w:sz w:val="25"/>
      <w:szCs w:val="25"/>
      <w:lang w:eastAsia="en-US"/>
    </w:rPr>
  </w:style>
  <w:style w:type="paragraph" w:styleId="Style57" w:customStyle="1">
    <w:name w:val="Чертежный"/>
    <w:qFormat/>
    <w:pPr>
      <w:widowControl/>
      <w:suppressAutoHyphens w:val="true"/>
      <w:bidi w:val="0"/>
      <w:spacing w:before="0" w:after="0"/>
      <w:jc w:val="both"/>
    </w:pPr>
    <w:rPr>
      <w:rFonts w:ascii="ISOCPEUR" w:hAnsi="ISOCPEUR" w:eastAsia="Times New Roman" w:cs="Times New Roman"/>
      <w:i/>
      <w:color w:val="auto"/>
      <w:kern w:val="0"/>
      <w:sz w:val="28"/>
      <w:szCs w:val="20"/>
      <w:lang w:val="uk-UA" w:eastAsia="ru-RU" w:bidi="ar-SA"/>
    </w:rPr>
  </w:style>
  <w:style w:type="paragraph" w:styleId="139" w:customStyle="1">
    <w:name w:val="Название объекта1"/>
    <w:basedOn w:val="Normal"/>
    <w:qFormat/>
    <w:pPr>
      <w:spacing w:lineRule="exact" w:line="240"/>
      <w:jc w:val="center"/>
    </w:pPr>
    <w:rPr>
      <w:rFonts w:ascii="Arial" w:hAnsi="Arial"/>
      <w:szCs w:val="20"/>
      <w:lang w:eastAsia="ar-SA"/>
    </w:rPr>
  </w:style>
  <w:style w:type="paragraph" w:styleId="140" w:customStyle="1">
    <w:name w:val="Цитата1"/>
    <w:basedOn w:val="Normal"/>
    <w:qFormat/>
    <w:pPr>
      <w:spacing w:lineRule="exact" w:line="240"/>
      <w:ind w:left="113" w:right="113" w:hanging="0"/>
    </w:pPr>
    <w:rPr>
      <w:sz w:val="24"/>
      <w:szCs w:val="20"/>
      <w:lang w:eastAsia="ar-SA"/>
    </w:rPr>
  </w:style>
  <w:style w:type="paragraph" w:styleId="316" w:customStyle="1">
    <w:name w:val="Основной текст 31"/>
    <w:basedOn w:val="Normal"/>
    <w:qFormat/>
    <w:pPr>
      <w:spacing w:lineRule="exact" w:line="240" w:before="0" w:after="120"/>
    </w:pPr>
    <w:rPr>
      <w:rFonts w:ascii="Arial" w:hAnsi="Arial"/>
      <w:sz w:val="16"/>
      <w:szCs w:val="16"/>
      <w:lang w:eastAsia="ar-SA"/>
    </w:rPr>
  </w:style>
  <w:style w:type="paragraph" w:styleId="323" w:customStyle="1">
    <w:name w:val="Основной текст с отступом 32"/>
    <w:basedOn w:val="Normal"/>
    <w:qFormat/>
    <w:pPr>
      <w:spacing w:lineRule="exact" w:line="240" w:before="0" w:after="120"/>
      <w:ind w:left="283" w:hanging="0"/>
    </w:pPr>
    <w:rPr>
      <w:rFonts w:ascii="Arial" w:hAnsi="Arial"/>
      <w:sz w:val="16"/>
      <w:szCs w:val="16"/>
      <w:lang w:eastAsia="ar-SA"/>
    </w:rPr>
  </w:style>
  <w:style w:type="paragraph" w:styleId="223" w:customStyle="1">
    <w:name w:val="Основной текст 22"/>
    <w:basedOn w:val="Normal"/>
    <w:qFormat/>
    <w:pPr>
      <w:spacing w:lineRule="exact" w:line="480" w:before="0" w:after="120"/>
    </w:pPr>
    <w:rPr>
      <w:rFonts w:ascii="Arial" w:hAnsi="Arial"/>
      <w:sz w:val="20"/>
      <w:szCs w:val="20"/>
      <w:lang w:eastAsia="ar-SA"/>
    </w:rPr>
  </w:style>
  <w:style w:type="paragraph" w:styleId="141" w:customStyle="1">
    <w:name w:val="Маркированный список1"/>
    <w:basedOn w:val="Normal"/>
    <w:qFormat/>
    <w:pPr>
      <w:spacing w:lineRule="exact" w:line="240"/>
    </w:pPr>
    <w:rPr>
      <w:rFonts w:ascii="Arial" w:hAnsi="Arial"/>
      <w:sz w:val="20"/>
      <w:szCs w:val="20"/>
      <w:lang w:eastAsia="ar-SA"/>
    </w:rPr>
  </w:style>
  <w:style w:type="paragraph" w:styleId="224" w:customStyle="1">
    <w:name w:val="Указатель2"/>
    <w:basedOn w:val="Normal"/>
    <w:qFormat/>
    <w:pPr>
      <w:spacing w:lineRule="exact" w:line="240"/>
    </w:pPr>
    <w:rPr>
      <w:rFonts w:ascii="Arial" w:hAnsi="Arial" w:cs="Tahoma"/>
      <w:sz w:val="20"/>
      <w:szCs w:val="20"/>
      <w:lang w:eastAsia="ar-SA"/>
    </w:rPr>
  </w:style>
  <w:style w:type="paragraph" w:styleId="225" w:customStyle="1">
    <w:name w:val="Название2"/>
    <w:basedOn w:val="Normal"/>
    <w:qFormat/>
    <w:pPr>
      <w:spacing w:lineRule="exact" w:line="240"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styleId="2110" w:customStyle="1">
    <w:name w:val="Основной текст с отступом 21"/>
    <w:basedOn w:val="Normal"/>
    <w:qFormat/>
    <w:pPr>
      <w:spacing w:lineRule="exact" w:line="240"/>
      <w:ind w:firstLine="720"/>
    </w:pPr>
    <w:rPr>
      <w:sz w:val="24"/>
      <w:szCs w:val="24"/>
      <w:lang w:eastAsia="ar-SA"/>
    </w:rPr>
  </w:style>
  <w:style w:type="paragraph" w:styleId="2111" w:customStyle="1">
    <w:name w:val="Основной текст 21"/>
    <w:basedOn w:val="Normal"/>
    <w:qFormat/>
    <w:pPr>
      <w:spacing w:lineRule="exact" w:line="480" w:before="0" w:after="120"/>
    </w:pPr>
    <w:rPr>
      <w:sz w:val="20"/>
      <w:szCs w:val="20"/>
      <w:lang w:eastAsia="ar-SA"/>
    </w:rPr>
  </w:style>
  <w:style w:type="paragraph" w:styleId="317" w:customStyle="1">
    <w:name w:val="Основной текст с отступом 31"/>
    <w:basedOn w:val="Normal"/>
    <w:qFormat/>
    <w:pPr>
      <w:widowControl w:val="false"/>
      <w:spacing w:lineRule="exact" w:line="240"/>
      <w:ind w:firstLine="709"/>
    </w:pPr>
    <w:rPr>
      <w:szCs w:val="20"/>
      <w:lang w:eastAsia="ar-SA"/>
    </w:rPr>
  </w:style>
  <w:style w:type="paragraph" w:styleId="142" w:customStyle="1">
    <w:name w:val="Указатель1"/>
    <w:basedOn w:val="Normal"/>
    <w:qFormat/>
    <w:pPr>
      <w:spacing w:lineRule="exact" w:line="240"/>
    </w:pPr>
    <w:rPr>
      <w:rFonts w:ascii="Arial" w:hAnsi="Arial" w:cs="Tahoma"/>
      <w:sz w:val="20"/>
      <w:szCs w:val="20"/>
      <w:lang w:eastAsia="ar-SA"/>
    </w:rPr>
  </w:style>
  <w:style w:type="paragraph" w:styleId="FR1" w:customStyle="1">
    <w:name w:val="FR1"/>
    <w:qFormat/>
    <w:pPr>
      <w:widowControl w:val="false"/>
      <w:suppressAutoHyphens w:val="true"/>
      <w:bidi w:val="0"/>
      <w:spacing w:before="0" w:after="0"/>
      <w:jc w:val="center"/>
    </w:pPr>
    <w:rPr>
      <w:rFonts w:ascii="Arial" w:hAnsi="Arial" w:eastAsia="Times New Roman" w:cs="Arial"/>
      <w:color w:val="auto"/>
      <w:kern w:val="0"/>
      <w:sz w:val="48"/>
      <w:szCs w:val="48"/>
      <w:lang w:val="ru-RU" w:eastAsia="ru-RU" w:bidi="ar-SA"/>
    </w:rPr>
  </w:style>
  <w:style w:type="paragraph" w:styleId="Style58" w:customStyle="1">
    <w:name w:val="Таблица_Шапка"/>
    <w:basedOn w:val="Normal"/>
    <w:qFormat/>
    <w:pPr>
      <w:spacing w:lineRule="exact" w:line="240"/>
      <w:jc w:val="center"/>
    </w:pPr>
    <w:rPr>
      <w:rFonts w:ascii="Arial" w:hAnsi="Arial"/>
      <w:b/>
      <w:sz w:val="20"/>
      <w:szCs w:val="20"/>
    </w:rPr>
  </w:style>
  <w:style w:type="paragraph" w:styleId="Style59" w:customStyle="1">
    <w:name w:val="Таблица_Строка"/>
    <w:basedOn w:val="Normal"/>
    <w:qFormat/>
    <w:pPr>
      <w:spacing w:lineRule="exact" w:line="240" w:before="120" w:after="0"/>
    </w:pPr>
    <w:rPr>
      <w:rFonts w:ascii="Arial" w:hAnsi="Arial"/>
      <w:sz w:val="20"/>
      <w:szCs w:val="20"/>
    </w:rPr>
  </w:style>
  <w:style w:type="paragraph" w:styleId="226" w:customStyle="1">
    <w:name w:val="Основной текст с отступом 22"/>
    <w:basedOn w:val="Normal"/>
    <w:qFormat/>
    <w:pPr>
      <w:widowControl w:val="false"/>
      <w:spacing w:lineRule="exact" w:line="240"/>
      <w:ind w:firstLine="708"/>
    </w:pPr>
    <w:rPr>
      <w:rFonts w:ascii="Arial" w:hAnsi="Arial" w:eastAsia="Lucida Sans Unicode" w:cs="Tahoma"/>
      <w:szCs w:val="24"/>
      <w:lang w:bidi="ru-RU"/>
    </w:rPr>
  </w:style>
  <w:style w:type="paragraph" w:styleId="Headertext" w:customStyle="1">
    <w:name w:val="headertext"/>
    <w:basedOn w:val="Normal"/>
    <w:qFormat/>
    <w:pPr>
      <w:spacing w:lineRule="exact" w:line="240" w:beforeAutospacing="1" w:afterAutospacing="1"/>
    </w:pPr>
    <w:rPr>
      <w:sz w:val="24"/>
      <w:szCs w:val="24"/>
    </w:rPr>
  </w:style>
  <w:style w:type="paragraph" w:styleId="HEADERTEXT1" w:customStyle="1">
    <w:name w:val=".HEADERTEX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2B4279"/>
      <w:kern w:val="0"/>
      <w:sz w:val="22"/>
      <w:szCs w:val="22"/>
      <w:lang w:val="ru-RU" w:eastAsia="ru-RU" w:bidi="ar-SA"/>
    </w:rPr>
  </w:style>
  <w:style w:type="paragraph" w:styleId="Formattext" w:customStyle="1">
    <w:name w:val="formattext"/>
    <w:basedOn w:val="Normal"/>
    <w:qFormat/>
    <w:pPr>
      <w:spacing w:lineRule="exact" w:line="240" w:beforeAutospacing="1" w:afterAutospacing="1"/>
    </w:pPr>
    <w:rPr>
      <w:sz w:val="24"/>
      <w:szCs w:val="24"/>
    </w:rPr>
  </w:style>
  <w:style w:type="paragraph" w:styleId="ListBullet">
    <w:name w:val="List Bullet"/>
    <w:basedOn w:val="Normal"/>
    <w:qFormat/>
    <w:pPr>
      <w:spacing w:lineRule="exact" w:line="240"/>
      <w:ind w:firstLine="567"/>
    </w:pPr>
    <w:rPr>
      <w:rFonts w:ascii="Arial" w:hAnsi="Arial"/>
      <w:sz w:val="20"/>
      <w:szCs w:val="20"/>
    </w:rPr>
  </w:style>
  <w:style w:type="paragraph" w:styleId="143" w:customStyle="1">
    <w:name w:val="основн. текст1"/>
    <w:basedOn w:val="Normal"/>
    <w:qFormat/>
    <w:pPr>
      <w:tabs>
        <w:tab w:val="clear" w:pos="708"/>
        <w:tab w:val="center" w:pos="4677" w:leader="none"/>
        <w:tab w:val="right" w:pos="9355" w:leader="none"/>
      </w:tabs>
      <w:spacing w:lineRule="exact" w:line="240"/>
    </w:pPr>
    <w:rPr>
      <w:rFonts w:eastAsia="Calibri"/>
      <w:sz w:val="24"/>
      <w:szCs w:val="24"/>
      <w:lang w:eastAsia="en-US"/>
    </w:rPr>
  </w:style>
  <w:style w:type="paragraph" w:styleId="HeaderOdd" w:customStyle="1">
    <w:name w:val="Header Odd"/>
    <w:basedOn w:val="NoSpacing"/>
    <w:qFormat/>
    <w:pPr>
      <w:pBdr>
        <w:bottom w:val="single" w:sz="4" w:space="1" w:color="4F81BD"/>
      </w:pBdr>
      <w:spacing w:lineRule="auto" w:line="240"/>
      <w:jc w:val="right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318" w:customStyle="1">
    <w:name w:val="Основной текст3"/>
    <w:basedOn w:val="Normal"/>
    <w:qFormat/>
    <w:pPr>
      <w:shd w:val="clear" w:color="auto" w:fill="FFFFFF"/>
      <w:spacing w:lineRule="exact" w:line="192"/>
      <w:ind w:hanging="380"/>
      <w:jc w:val="right"/>
    </w:pPr>
    <w:rPr>
      <w:sz w:val="21"/>
      <w:szCs w:val="21"/>
      <w:lang w:eastAsia="en-US"/>
    </w:rPr>
  </w:style>
  <w:style w:type="paragraph" w:styleId="DocumentMap">
    <w:name w:val="Document Map"/>
    <w:basedOn w:val="Normal"/>
    <w:qFormat/>
    <w:pPr>
      <w:shd w:val="clear" w:color="auto" w:fill="000080"/>
      <w:spacing w:lineRule="exact" w:line="240"/>
    </w:pPr>
    <w:rPr>
      <w:rFonts w:ascii="Tahoma" w:hAnsi="Tahoma" w:cs="Tahoma"/>
      <w:sz w:val="20"/>
      <w:szCs w:val="20"/>
    </w:rPr>
  </w:style>
  <w:style w:type="paragraph" w:styleId="Style341" w:customStyle="1">
    <w:name w:val="Style34"/>
    <w:basedOn w:val="Normal"/>
    <w:qFormat/>
    <w:pPr>
      <w:widowControl w:val="false"/>
      <w:spacing w:lineRule="exact" w:line="307"/>
      <w:jc w:val="center"/>
    </w:pPr>
    <w:rPr>
      <w:sz w:val="24"/>
      <w:szCs w:val="24"/>
    </w:rPr>
  </w:style>
  <w:style w:type="paragraph" w:styleId="227" w:customStyle="1">
    <w:name w:val="Знак Знак Знак2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21" w:customStyle="1">
    <w:name w:val="Style32"/>
    <w:basedOn w:val="Normal"/>
    <w:qFormat/>
    <w:pPr>
      <w:widowControl w:val="false"/>
      <w:spacing w:lineRule="exact" w:line="266"/>
      <w:ind w:firstLine="533"/>
    </w:pPr>
    <w:rPr>
      <w:sz w:val="24"/>
      <w:szCs w:val="24"/>
    </w:rPr>
  </w:style>
  <w:style w:type="paragraph" w:styleId="PlainText">
    <w:name w:val="Plain Text"/>
    <w:qFormat/>
    <w:pPr>
      <w:widowControl/>
      <w:suppressAutoHyphens w:val="true"/>
      <w:bidi w:val="0"/>
      <w:spacing w:before="120" w:after="120"/>
      <w:ind w:firstLine="567"/>
      <w:jc w:val="left"/>
    </w:pPr>
    <w:rPr>
      <w:rFonts w:ascii="Times New Roman" w:hAnsi="Times New Roman" w:eastAsia="Times New Roman" w:cs="Times New Roman"/>
      <w:i/>
      <w:iCs/>
      <w:color w:val="auto"/>
      <w:kern w:val="0"/>
      <w:sz w:val="24"/>
      <w:szCs w:val="24"/>
      <w:lang w:val="ru-RU" w:eastAsia="ru-RU" w:bidi="ar-SA"/>
    </w:rPr>
  </w:style>
  <w:style w:type="paragraph" w:styleId="Style141" w:customStyle="1">
    <w:name w:val="Style14"/>
    <w:basedOn w:val="Normal"/>
    <w:qFormat/>
    <w:pPr>
      <w:widowControl w:val="false"/>
      <w:spacing w:lineRule="exact" w:line="262"/>
      <w:ind w:firstLine="734"/>
    </w:pPr>
    <w:rPr>
      <w:sz w:val="24"/>
      <w:szCs w:val="24"/>
    </w:rPr>
  </w:style>
  <w:style w:type="paragraph" w:styleId="Style61" w:customStyle="1">
    <w:name w:val="Style6"/>
    <w:basedOn w:val="Normal"/>
    <w:qFormat/>
    <w:pPr>
      <w:widowControl w:val="false"/>
      <w:spacing w:lineRule="exact" w:line="262"/>
      <w:ind w:firstLine="727"/>
    </w:pPr>
    <w:rPr>
      <w:sz w:val="24"/>
      <w:szCs w:val="24"/>
    </w:rPr>
  </w:style>
  <w:style w:type="paragraph" w:styleId="Style271" w:customStyle="1">
    <w:name w:val="Style27"/>
    <w:basedOn w:val="Normal"/>
    <w:qFormat/>
    <w:pPr>
      <w:widowControl w:val="false"/>
      <w:spacing w:lineRule="exact" w:line="261"/>
      <w:ind w:firstLine="526"/>
    </w:pPr>
    <w:rPr>
      <w:sz w:val="24"/>
      <w:szCs w:val="24"/>
    </w:rPr>
  </w:style>
  <w:style w:type="paragraph" w:styleId="Style60" w:customStyle="1">
    <w:name w:val="Заголовок формы"/>
    <w:basedOn w:val="Normal"/>
    <w:qFormat/>
    <w:pPr>
      <w:keepNext w:val="true"/>
      <w:spacing w:lineRule="exact" w:line="240" w:before="360" w:after="120"/>
      <w:jc w:val="center"/>
    </w:pPr>
    <w:rPr>
      <w:b/>
      <w:caps/>
    </w:rPr>
  </w:style>
  <w:style w:type="paragraph" w:styleId="-1" w:customStyle="1">
    <w:name w:val="Контракт-подподпункт"/>
    <w:basedOn w:val="Normal"/>
    <w:qFormat/>
    <w:pPr>
      <w:ind w:firstLine="567"/>
    </w:pPr>
    <w:rPr/>
  </w:style>
  <w:style w:type="paragraph" w:styleId="-2" w:customStyle="1">
    <w:name w:val="Контракт-подпункт"/>
    <w:basedOn w:val="Normal"/>
    <w:qFormat/>
    <w:pPr>
      <w:ind w:firstLine="567"/>
    </w:pPr>
    <w:rPr/>
  </w:style>
  <w:style w:type="paragraph" w:styleId="-3" w:customStyle="1">
    <w:name w:val="Контракт-пункт"/>
    <w:basedOn w:val="Normal"/>
    <w:qFormat/>
    <w:pPr>
      <w:ind w:firstLine="567"/>
    </w:pPr>
    <w:rPr/>
  </w:style>
  <w:style w:type="paragraph" w:styleId="-4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lineRule="exact" w:line="240" w:before="360" w:after="120"/>
      <w:ind w:firstLine="567"/>
      <w:jc w:val="center"/>
      <w:textAlignment w:val="baseline"/>
    </w:pPr>
    <w:rPr>
      <w:b/>
      <w:bCs/>
      <w:caps/>
    </w:rPr>
  </w:style>
  <w:style w:type="paragraph" w:styleId="144" w:customStyle="1">
    <w:name w:val="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3" w:customStyle="1">
    <w:name w:val="Пункт 3.3.3"/>
    <w:basedOn w:val="Normal"/>
    <w:qFormat/>
    <w:pPr>
      <w:keepNext w:val="true"/>
      <w:keepLines/>
      <w:widowControl w:val="false"/>
      <w:tabs>
        <w:tab w:val="clear" w:pos="708"/>
        <w:tab w:val="left" w:pos="920" w:leader="none"/>
      </w:tabs>
      <w:spacing w:lineRule="exact" w:line="240" w:before="240" w:after="240"/>
      <w:ind w:left="704" w:hanging="504"/>
      <w:textAlignment w:val="baseline"/>
    </w:pPr>
    <w:rPr>
      <w:sz w:val="24"/>
      <w:szCs w:val="20"/>
    </w:rPr>
  </w:style>
  <w:style w:type="paragraph" w:styleId="228" w:customStyle="1">
    <w:name w:val="Заголовок2"/>
    <w:basedOn w:val="Normal"/>
    <w:qFormat/>
    <w:pPr>
      <w:widowControl w:val="false"/>
      <w:spacing w:lineRule="exact" w:line="240" w:before="0" w:after="120"/>
      <w:jc w:val="center"/>
      <w:textAlignment w:val="baseline"/>
    </w:pPr>
    <w:rPr>
      <w:b/>
      <w:bCs/>
      <w:sz w:val="32"/>
      <w:szCs w:val="20"/>
    </w:rPr>
  </w:style>
  <w:style w:type="paragraph" w:styleId="46" w:customStyle="1">
    <w:name w:val="4. Отчерк"/>
    <w:basedOn w:val="Normal"/>
    <w:qFormat/>
    <w:pPr>
      <w:widowControl w:val="false"/>
      <w:spacing w:lineRule="exact" w:line="240"/>
      <w:ind w:firstLine="567"/>
    </w:pPr>
    <w:rPr>
      <w:sz w:val="24"/>
      <w:szCs w:val="24"/>
      <w:lang w:val="x-none" w:eastAsia="x-none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319" w:customStyle="1">
    <w:name w:val="3. Подпункт"/>
    <w:basedOn w:val="Heading3"/>
    <w:qFormat/>
    <w:pPr>
      <w:widowControl w:val="false"/>
      <w:tabs>
        <w:tab w:val="clear" w:pos="708"/>
        <w:tab w:val="left" w:pos="1620" w:leader="none"/>
      </w:tabs>
      <w:suppressAutoHyphens w:val="false"/>
      <w:spacing w:lineRule="exact" w:line="240"/>
      <w:ind w:hanging="0"/>
      <w:textAlignment w:val="baseline"/>
    </w:pPr>
    <w:rPr>
      <w:bCs/>
    </w:rPr>
  </w:style>
  <w:style w:type="paragraph" w:styleId="229" w:customStyle="1">
    <w:name w:val="2. Пункт"/>
    <w:basedOn w:val="Heading3"/>
    <w:qFormat/>
    <w:pPr>
      <w:widowControl w:val="false"/>
      <w:suppressAutoHyphens w:val="false"/>
      <w:spacing w:lineRule="exact" w:line="240"/>
      <w:ind w:hanging="0"/>
      <w:textAlignment w:val="baseline"/>
    </w:pPr>
    <w:rPr>
      <w:b w:val="false"/>
    </w:rPr>
  </w:style>
  <w:style w:type="paragraph" w:styleId="145" w:customStyle="1">
    <w:name w:val="1. Статья"/>
    <w:basedOn w:val="Heading3"/>
    <w:qFormat/>
    <w:pPr>
      <w:widowControl w:val="false"/>
      <w:tabs>
        <w:tab w:val="clear" w:pos="708"/>
        <w:tab w:val="left" w:pos="2340" w:leader="none"/>
      </w:tabs>
      <w:suppressAutoHyphens w:val="false"/>
      <w:spacing w:lineRule="exact" w:line="240"/>
      <w:ind w:right="1462" w:hanging="0"/>
      <w:jc w:val="center"/>
      <w:textAlignment w:val="baseline"/>
    </w:pPr>
    <w:rPr>
      <w:b w:val="false"/>
    </w:rPr>
  </w:style>
  <w:style w:type="paragraph" w:styleId="Style62" w:customStyle="1">
    <w:name w:val="Подпункт договора"/>
    <w:basedOn w:val="Normal"/>
    <w:qFormat/>
    <w:pPr>
      <w:tabs>
        <w:tab w:val="clear" w:pos="708"/>
        <w:tab w:val="left" w:pos="360" w:leader="none"/>
      </w:tabs>
      <w:spacing w:lineRule="exact" w:line="240"/>
    </w:pPr>
    <w:rPr>
      <w:rFonts w:ascii="Arial" w:hAnsi="Arial"/>
      <w:sz w:val="20"/>
      <w:szCs w:val="20"/>
    </w:rPr>
  </w:style>
  <w:style w:type="paragraph" w:styleId="Style63" w:customStyle="1">
    <w:name w:val="Пункт договора"/>
    <w:basedOn w:val="Normal"/>
    <w:qFormat/>
    <w:pPr>
      <w:widowControl w:val="false"/>
      <w:spacing w:lineRule="exact" w:line="240"/>
    </w:pPr>
    <w:rPr>
      <w:rFonts w:ascii="Arial" w:hAnsi="Arial"/>
      <w:sz w:val="20"/>
      <w:szCs w:val="20"/>
    </w:rPr>
  </w:style>
  <w:style w:type="paragraph" w:styleId="230" w:customStyle="1">
    <w:name w:val="Знак2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64" w:customStyle="1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146" w:customStyle="1">
    <w:name w:val="Текст сноски1"/>
    <w:basedOn w:val="Normal"/>
    <w:qFormat/>
    <w:pPr>
      <w:widowControl w:val="false"/>
      <w:shd w:val="clear" w:color="auto" w:fill="FFFFFF"/>
      <w:spacing w:lineRule="atLeast" w:line="0"/>
    </w:pPr>
    <w:rPr>
      <w:rFonts w:ascii="Calibri" w:hAnsi="Calibri" w:eastAsia="Calibri" w:cs="0"/>
      <w:spacing w:val="1"/>
      <w:sz w:val="21"/>
      <w:szCs w:val="21"/>
      <w:lang w:eastAsia="en-US"/>
    </w:rPr>
  </w:style>
  <w:style w:type="paragraph" w:styleId="Style110" w:customStyle="1">
    <w:name w:val="Style1"/>
    <w:basedOn w:val="Normal"/>
    <w:qFormat/>
    <w:pPr>
      <w:spacing w:lineRule="exact" w:line="240" w:before="240" w:after="0"/>
    </w:pPr>
    <w:rPr>
      <w:b/>
      <w:sz w:val="22"/>
      <w:szCs w:val="20"/>
    </w:rPr>
  </w:style>
  <w:style w:type="paragraph" w:styleId="Indexheading1111111" w:customStyle="1">
    <w:name w:val="index heading1111111"/>
    <w:qFormat/>
    <w:pPr>
      <w:keepNext w:val="true"/>
      <w:widowControl/>
      <w:suppressAutoHyphens w:val="true"/>
      <w:bidi w:val="0"/>
      <w:spacing w:lineRule="exact" w:line="240" w:before="240" w:after="120"/>
      <w:jc w:val="left"/>
    </w:pPr>
    <w:rPr>
      <w:rFonts w:ascii="Arial" w:hAnsi="Arial" w:eastAsia="Lucida Sans Unicode" w:cs="Tahoma"/>
      <w:color w:val="auto"/>
      <w:kern w:val="0"/>
      <w:sz w:val="20"/>
      <w:szCs w:val="20"/>
      <w:lang w:val="ru-RU" w:eastAsia="ar-SA" w:bidi="ar-SA"/>
    </w:rPr>
  </w:style>
  <w:style w:type="paragraph" w:styleId="Caption11111111" w:customStyle="1">
    <w:name w:val="caption11111111"/>
    <w:basedOn w:val="Normal"/>
    <w:next w:val="Normal"/>
    <w:qFormat/>
    <w:pPr>
      <w:widowControl w:val="false"/>
      <w:spacing w:lineRule="exact" w:line="240" w:before="120" w:after="120"/>
      <w:textAlignment w:val="baseline"/>
    </w:pPr>
    <w:rPr>
      <w:b/>
      <w:bCs/>
      <w:sz w:val="24"/>
      <w:szCs w:val="24"/>
    </w:rPr>
  </w:style>
  <w:style w:type="paragraph" w:styleId="147" w:customStyle="1">
    <w:name w:val="Заголовок1"/>
    <w:basedOn w:val="Normal"/>
    <w:qFormat/>
    <w:pPr>
      <w:keepNext w:val="true"/>
      <w:spacing w:lineRule="exact" w:line="240" w:before="240" w:after="120"/>
    </w:pPr>
    <w:rPr>
      <w:rFonts w:ascii="Arial" w:hAnsi="Arial" w:eastAsia="Lucida Sans Unicode" w:cs="Tahoma"/>
      <w:lang w:eastAsia="ar-SA"/>
    </w:rPr>
  </w:style>
  <w:style w:type="paragraph" w:styleId="Indexheading111112" w:customStyle="1">
    <w:name w:val="index heading111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12" w:customStyle="1">
    <w:name w:val="caption11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112" w:customStyle="1">
    <w:name w:val="index heading11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2" w:customStyle="1">
    <w:name w:val="caption1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12" w:customStyle="1">
    <w:name w:val="index heading1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2" w:customStyle="1">
    <w:name w:val="caption1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12" w:customStyle="1">
    <w:name w:val="index heading1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2" w:customStyle="1">
    <w:name w:val="caption1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Indexheading12" w:customStyle="1">
    <w:name w:val="index heading12"/>
    <w:qFormat/>
    <w:pPr>
      <w:keepNext w:val="true"/>
      <w:widowControl/>
      <w:suppressAutoHyphens w:val="true"/>
      <w:bidi w:val="0"/>
      <w:spacing w:before="240" w:after="120"/>
      <w:ind w:firstLine="567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2" w:customStyle="1">
    <w:name w:val="caption12"/>
    <w:basedOn w:val="Normal"/>
    <w:qFormat/>
    <w:pPr>
      <w:spacing w:before="120" w:after="120"/>
      <w:ind w:firstLine="567"/>
    </w:pPr>
    <w:rPr>
      <w:i/>
      <w:iCs/>
      <w:sz w:val="24"/>
      <w:szCs w:val="24"/>
    </w:rPr>
  </w:style>
  <w:style w:type="paragraph" w:styleId="Style6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66" w:customStyle="1">
    <w:name w:val="Заголовок таблицы"/>
    <w:basedOn w:val="Style6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48" w:customStyle="1">
    <w:name w:val="Стиль1"/>
    <w:uiPriority w:val="99"/>
    <w:qFormat/>
    <w:rsid w:val="00f001e4"/>
  </w:style>
  <w:style w:type="numbering" w:styleId="23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a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ff3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C065A-B6F2-4A99-A0D4-7217A229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Application>AlterOffice/3.4.0.9$Linux_X86_64 LibreOffice_project/b8daf9e823b1a5463a2f48435ddc2e8696e7d4fc</Application>
  <AppVersion>15.0000</AppVersion>
  <Pages>10</Pages>
  <Words>1459</Words>
  <Characters>9744</Characters>
  <CharactersWithSpaces>11006</CharactersWithSpaces>
  <Paragraphs>200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2026-06-26T06:06:00Z</dcterms:created>
  <dc:creator>Быстров Олег Геннадьевич</dc:creator>
  <dc:description/>
  <dc:language>ru-RU</dc:language>
  <cp:lastModifiedBy/>
  <cp:lastPrinted>2026-08-17T12:23:00Z</cp:lastPrinted>
  <dcterms:modified xsi:type="dcterms:W3CDTF">2026-08-25T15:06:21Z</dcterms:modified>
  <cp:revision>57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