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0869" w:rsidRDefault="00B14939" w:rsidP="00690869">
      <w:pPr>
        <w:pStyle w:val="1"/>
        <w:numPr>
          <w:ilvl w:val="0"/>
          <w:numId w:val="0"/>
        </w:numPr>
        <w:spacing w:before="0" w:after="0"/>
        <w:jc w:val="center"/>
        <w:outlineLvl w:val="9"/>
        <w:rPr>
          <w:rFonts w:ascii="Times New Roman" w:hAnsi="Times New Roman"/>
          <w:sz w:val="26"/>
          <w:szCs w:val="26"/>
        </w:rPr>
      </w:pPr>
      <w:r w:rsidRPr="00D54F34">
        <w:rPr>
          <w:rFonts w:ascii="Times New Roman" w:hAnsi="Times New Roman"/>
          <w:sz w:val="26"/>
          <w:szCs w:val="26"/>
        </w:rPr>
        <w:t xml:space="preserve">Запрос технико-коммерческих предложений в рамках Упрощенной закупки </w:t>
      </w:r>
      <w:r w:rsidR="0090735B">
        <w:rPr>
          <w:rFonts w:ascii="Times New Roman" w:hAnsi="Times New Roman"/>
          <w:sz w:val="26"/>
          <w:szCs w:val="26"/>
        </w:rPr>
        <w:t>в электронной форме</w:t>
      </w:r>
      <w:r w:rsidR="00154087">
        <w:rPr>
          <w:rFonts w:ascii="Times New Roman" w:hAnsi="Times New Roman"/>
          <w:sz w:val="26"/>
          <w:szCs w:val="26"/>
        </w:rPr>
        <w:t xml:space="preserve"> </w:t>
      </w:r>
      <w:r w:rsidRPr="00D54F34">
        <w:rPr>
          <w:rFonts w:ascii="Times New Roman" w:hAnsi="Times New Roman"/>
          <w:sz w:val="26"/>
          <w:szCs w:val="26"/>
        </w:rPr>
        <w:t xml:space="preserve">по лоту № </w:t>
      </w:r>
      <w:r w:rsidR="008A2003" w:rsidRPr="008A2003">
        <w:rPr>
          <w:rFonts w:ascii="Times New Roman" w:hAnsi="Times New Roman"/>
          <w:sz w:val="26"/>
          <w:szCs w:val="26"/>
        </w:rPr>
        <w:t>0061-ОСН ПРОД ДОХ-2026-ЛГП</w:t>
      </w:r>
    </w:p>
    <w:p w:rsidR="00DE20B0" w:rsidRPr="00D54F34" w:rsidRDefault="00CB18F8" w:rsidP="00690869">
      <w:pPr>
        <w:pStyle w:val="1"/>
        <w:numPr>
          <w:ilvl w:val="0"/>
          <w:numId w:val="0"/>
        </w:numPr>
        <w:spacing w:before="0" w:after="0"/>
        <w:jc w:val="center"/>
        <w:outlineLvl w:val="9"/>
        <w:rPr>
          <w:rFonts w:ascii="Times New Roman" w:hAnsi="Times New Roman"/>
          <w:sz w:val="26"/>
          <w:szCs w:val="26"/>
        </w:rPr>
      </w:pPr>
      <w:r w:rsidRPr="00D54F34">
        <w:rPr>
          <w:rFonts w:ascii="Times New Roman" w:hAnsi="Times New Roman"/>
          <w:sz w:val="26"/>
          <w:szCs w:val="26"/>
        </w:rPr>
        <w:t>«</w:t>
      </w:r>
      <w:r w:rsidR="008A2003" w:rsidRPr="008A2003">
        <w:rPr>
          <w:rFonts w:ascii="Times New Roman" w:hAnsi="Times New Roman"/>
          <w:sz w:val="26"/>
          <w:szCs w:val="26"/>
        </w:rPr>
        <w:t>ОКПД2 72.20.29.120 Выполнение работ по дополнительной 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Нориль</w:t>
      </w:r>
      <w:r w:rsidR="008A2003">
        <w:rPr>
          <w:rFonts w:ascii="Times New Roman" w:hAnsi="Times New Roman"/>
          <w:sz w:val="26"/>
          <w:szCs w:val="26"/>
        </w:rPr>
        <w:t>ской. Этап 1 Объекты энергетики</w:t>
      </w:r>
      <w:r w:rsidR="00D36285">
        <w:rPr>
          <w:rFonts w:ascii="Times New Roman" w:hAnsi="Times New Roman"/>
          <w:sz w:val="26"/>
          <w:szCs w:val="26"/>
        </w:rPr>
        <w:t>»</w:t>
      </w:r>
      <w:r w:rsidR="009A02D5">
        <w:rPr>
          <w:rFonts w:ascii="Times New Roman" w:hAnsi="Times New Roman"/>
          <w:sz w:val="26"/>
          <w:szCs w:val="26"/>
        </w:rPr>
        <w:t xml:space="preserve"> </w:t>
      </w:r>
      <w:r w:rsidR="00DE20B0">
        <w:rPr>
          <w:rFonts w:ascii="Times New Roman" w:hAnsi="Times New Roman"/>
          <w:sz w:val="26"/>
          <w:szCs w:val="26"/>
        </w:rPr>
        <w:t xml:space="preserve"> </w:t>
      </w:r>
    </w:p>
    <w:p w:rsidR="00B14939" w:rsidRPr="00D54F34" w:rsidRDefault="00B14939" w:rsidP="002A5094">
      <w:pPr>
        <w:pStyle w:val="1"/>
        <w:numPr>
          <w:ilvl w:val="0"/>
          <w:numId w:val="0"/>
        </w:numPr>
        <w:spacing w:before="0" w:after="0"/>
        <w:jc w:val="center"/>
        <w:outlineLvl w:val="9"/>
        <w:rPr>
          <w:rFonts w:ascii="Times New Roman" w:hAnsi="Times New Roman"/>
          <w:sz w:val="26"/>
          <w:szCs w:val="26"/>
        </w:rPr>
      </w:pPr>
    </w:p>
    <w:p w:rsidR="00B14939" w:rsidRPr="00621CBA" w:rsidRDefault="00CB18F8" w:rsidP="00690869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C03966">
        <w:rPr>
          <w:sz w:val="24"/>
          <w:szCs w:val="24"/>
        </w:rPr>
        <w:t>АО «Ленгидропроект»</w:t>
      </w:r>
      <w:r w:rsidR="00B14939" w:rsidRPr="00C03966">
        <w:rPr>
          <w:sz w:val="24"/>
          <w:szCs w:val="24"/>
        </w:rPr>
        <w:t xml:space="preserve"> (далее – </w:t>
      </w:r>
      <w:r w:rsidR="00B14939" w:rsidRPr="00621CBA">
        <w:rPr>
          <w:sz w:val="24"/>
          <w:szCs w:val="24"/>
        </w:rPr>
        <w:t xml:space="preserve">Заказчик) сообщает о проведении анализа технико-коммерческих предложений потенциальных поставщиков в рамках упрощенной закупки </w:t>
      </w:r>
      <w:r w:rsidR="0090735B" w:rsidRPr="00621CBA">
        <w:rPr>
          <w:sz w:val="24"/>
          <w:szCs w:val="24"/>
        </w:rPr>
        <w:t xml:space="preserve">в электронной форме </w:t>
      </w:r>
      <w:r w:rsidR="00B14939" w:rsidRPr="00621CBA">
        <w:rPr>
          <w:sz w:val="24"/>
          <w:szCs w:val="24"/>
        </w:rPr>
        <w:t xml:space="preserve">на право заключения договора по </w:t>
      </w:r>
      <w:r w:rsidR="0090735B" w:rsidRPr="00621CBA">
        <w:rPr>
          <w:sz w:val="24"/>
          <w:szCs w:val="24"/>
        </w:rPr>
        <w:t xml:space="preserve">лоту </w:t>
      </w:r>
      <w:r w:rsidR="00014B8C" w:rsidRPr="00621CBA">
        <w:rPr>
          <w:sz w:val="24"/>
          <w:szCs w:val="24"/>
        </w:rPr>
        <w:t xml:space="preserve">№ </w:t>
      </w:r>
      <w:r w:rsidR="00621CBA" w:rsidRPr="00621CBA">
        <w:rPr>
          <w:sz w:val="24"/>
          <w:szCs w:val="24"/>
        </w:rPr>
        <w:t>0061-ОСН ПРОД ДОХ-2026-ЛГП</w:t>
      </w:r>
      <w:r w:rsidR="00621CBA" w:rsidRPr="00621CBA">
        <w:rPr>
          <w:sz w:val="24"/>
          <w:szCs w:val="24"/>
        </w:rPr>
        <w:t xml:space="preserve"> </w:t>
      </w:r>
      <w:r w:rsidR="00D73672" w:rsidRPr="00621CBA">
        <w:rPr>
          <w:sz w:val="24"/>
          <w:szCs w:val="24"/>
        </w:rPr>
        <w:t>«</w:t>
      </w:r>
      <w:r w:rsidR="00621CBA" w:rsidRPr="00621CBA">
        <w:rPr>
          <w:sz w:val="24"/>
          <w:szCs w:val="24"/>
        </w:rPr>
        <w:t>ОКПД2 72.20.29.120 Выполнение работ по дополнительной археологической разведке с проведением государственной историко-культурной экспертизы с целью определения наличия или отсутствия объектов, обладающих признаками объектов культурного наследия на участке производства работ по проекту: «УТВС. Строительство водозаборного сооружения с насосной станцией 1-го подъема на реке Норильской. Этап 1 Объекты энергетики</w:t>
      </w:r>
      <w:r w:rsidR="0090735B" w:rsidRPr="00621CBA">
        <w:rPr>
          <w:sz w:val="24"/>
          <w:szCs w:val="24"/>
        </w:rPr>
        <w:t>»</w:t>
      </w:r>
      <w:r w:rsidR="00B14939" w:rsidRPr="00621CBA">
        <w:rPr>
          <w:sz w:val="24"/>
          <w:szCs w:val="24"/>
        </w:rPr>
        <w:t>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621CBA">
        <w:rPr>
          <w:sz w:val="24"/>
          <w:szCs w:val="24"/>
        </w:rPr>
        <w:t>Подробные требования к продукции (в том числе</w:t>
      </w:r>
      <w:r w:rsidRPr="00C03966">
        <w:rPr>
          <w:sz w:val="24"/>
          <w:szCs w:val="24"/>
        </w:rPr>
        <w:t xml:space="preserve">, сведения об объеме, месте, сроках поставляемой продукции) приведены в приложении </w:t>
      </w:r>
      <w:r w:rsidR="0090735B" w:rsidRPr="00C03966">
        <w:rPr>
          <w:sz w:val="24"/>
          <w:szCs w:val="24"/>
        </w:rPr>
        <w:t>№</w:t>
      </w:r>
      <w:r w:rsidRPr="00C03966">
        <w:rPr>
          <w:sz w:val="24"/>
          <w:szCs w:val="24"/>
        </w:rPr>
        <w:t xml:space="preserve">1 к настоящему запросу; существенные условия будущего договора (в том числе, условия оплаты и гарантийных обязательств) – см. приложение </w:t>
      </w:r>
      <w:r w:rsidR="0090735B" w:rsidRPr="00C03966">
        <w:rPr>
          <w:sz w:val="24"/>
          <w:szCs w:val="24"/>
        </w:rPr>
        <w:t>№</w:t>
      </w:r>
      <w:r w:rsidRPr="00C03966">
        <w:rPr>
          <w:sz w:val="24"/>
          <w:szCs w:val="24"/>
        </w:rPr>
        <w:t>2 к настоящему запросу.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C03966">
        <w:rPr>
          <w:sz w:val="24"/>
          <w:szCs w:val="24"/>
        </w:rPr>
        <w:t xml:space="preserve">Единственным критерием выбора контрагента, с которым впоследствии будет заключен договор при условии соответствия технико-коммерческого предложения поставщика установленным требованиям Заказчика (см. приложения к настоящему запросу), является </w:t>
      </w:r>
      <w:r w:rsidR="004A7CDF" w:rsidRPr="00C03966">
        <w:rPr>
          <w:sz w:val="24"/>
          <w:szCs w:val="24"/>
        </w:rPr>
        <w:t xml:space="preserve">цена </w:t>
      </w:r>
      <w:r w:rsidR="004A7CDF" w:rsidRPr="004A7CDF">
        <w:rPr>
          <w:sz w:val="24"/>
          <w:szCs w:val="24"/>
        </w:rPr>
        <w:t xml:space="preserve">договора </w:t>
      </w:r>
      <w:r w:rsidRPr="004A7CDF">
        <w:rPr>
          <w:sz w:val="24"/>
          <w:szCs w:val="24"/>
        </w:rPr>
        <w:t>(без</w:t>
      </w:r>
      <w:r w:rsidRPr="00C03966">
        <w:rPr>
          <w:sz w:val="24"/>
          <w:szCs w:val="24"/>
        </w:rPr>
        <w:t xml:space="preserve"> учета НДС).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</w:rPr>
      </w:pPr>
      <w:r w:rsidRPr="00C03966">
        <w:rPr>
          <w:sz w:val="24"/>
          <w:szCs w:val="24"/>
        </w:rPr>
        <w:t xml:space="preserve">Настоящий запрос не является публичной офертой и не влечет за собой возникновения каких-либо обязательств для Заказчика. Рассмотрение Заказчиком поступивших технико-коммерческих предложений не предполагает какого-либо информирования (в </w:t>
      </w:r>
      <w:proofErr w:type="spellStart"/>
      <w:r w:rsidRPr="00C03966">
        <w:rPr>
          <w:sz w:val="24"/>
          <w:szCs w:val="24"/>
        </w:rPr>
        <w:t>т.ч</w:t>
      </w:r>
      <w:proofErr w:type="spellEnd"/>
      <w:r w:rsidRPr="00C03966">
        <w:rPr>
          <w:sz w:val="24"/>
          <w:szCs w:val="24"/>
        </w:rPr>
        <w:t>. публичного) лиц, подавших такие предложения, а также любых иных лиц о результатах произведенного рассмотрения, за исключением выбранного по результатам анализа контрагента с целью согласования и заключения с ним договора.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rPr>
          <w:sz w:val="24"/>
          <w:szCs w:val="24"/>
          <w:u w:val="single"/>
        </w:rPr>
      </w:pPr>
      <w:r w:rsidRPr="00C03966">
        <w:rPr>
          <w:sz w:val="24"/>
          <w:szCs w:val="24"/>
        </w:rPr>
        <w:t xml:space="preserve">Ответ с технико-коммерческим предложением должен быть оформлен на официальном бланке Поставщика и заверен подписью уполномоченного лица, а также печатью организации (при наличии), и в </w:t>
      </w:r>
      <w:r w:rsidRPr="00C03966">
        <w:rPr>
          <w:sz w:val="24"/>
          <w:szCs w:val="24"/>
          <w:u w:val="single"/>
        </w:rPr>
        <w:t>обязательном порядке содержать следующую информацию: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дату направления предложения;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полное наименование Поставщика, с указанием организационно-правовой формы (для юридических лиц);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 xml:space="preserve">юридический адрес, почтовый адрес, ИНН </w:t>
      </w:r>
      <w:r w:rsidRPr="00C03966">
        <w:rPr>
          <w:rStyle w:val="a6"/>
          <w:sz w:val="24"/>
          <w:szCs w:val="24"/>
        </w:rPr>
        <w:t>[для юридических лиц]</w:t>
      </w:r>
      <w:r w:rsidRPr="00C03966">
        <w:rPr>
          <w:i/>
          <w:sz w:val="24"/>
          <w:szCs w:val="24"/>
        </w:rPr>
        <w:t xml:space="preserve"> / </w:t>
      </w:r>
      <w:r w:rsidRPr="00C03966">
        <w:rPr>
          <w:sz w:val="24"/>
          <w:szCs w:val="24"/>
        </w:rPr>
        <w:t xml:space="preserve">паспортные данные, адрес регистрации, ИНН (при наличии) </w:t>
      </w:r>
      <w:r w:rsidRPr="00C03966">
        <w:rPr>
          <w:rStyle w:val="a6"/>
          <w:sz w:val="24"/>
          <w:szCs w:val="24"/>
        </w:rPr>
        <w:t>[для физических лиц]</w:t>
      </w:r>
      <w:r w:rsidRPr="00C03966">
        <w:rPr>
          <w:i/>
          <w:sz w:val="24"/>
          <w:szCs w:val="24"/>
        </w:rPr>
        <w:t>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 xml:space="preserve">контактные данные: номер телефона, </w:t>
      </w:r>
      <w:r w:rsidRPr="00C03966">
        <w:rPr>
          <w:sz w:val="24"/>
          <w:szCs w:val="24"/>
          <w:lang w:val="en-US"/>
        </w:rPr>
        <w:t>e</w:t>
      </w:r>
      <w:r w:rsidRPr="00C03966">
        <w:rPr>
          <w:sz w:val="24"/>
          <w:szCs w:val="24"/>
        </w:rPr>
        <w:t>-</w:t>
      </w:r>
      <w:r w:rsidRPr="00C03966">
        <w:rPr>
          <w:sz w:val="24"/>
          <w:szCs w:val="24"/>
          <w:lang w:val="en-US"/>
        </w:rPr>
        <w:t>mail</w:t>
      </w:r>
      <w:r w:rsidRPr="00C03966">
        <w:rPr>
          <w:sz w:val="24"/>
          <w:szCs w:val="24"/>
        </w:rPr>
        <w:t>, ФИО контактного лица;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lastRenderedPageBreak/>
        <w:t xml:space="preserve">гарантии наличия у Поставщика </w:t>
      </w:r>
      <w:r w:rsidRPr="00C03966">
        <w:rPr>
          <w:sz w:val="24"/>
          <w:szCs w:val="24"/>
          <w:lang w:eastAsia="en-US"/>
        </w:rPr>
        <w:t>гражданской правоспособности в полном объеме для заключения и исполнения договора, в том числе наличие регистрации, отсутствие банкротства, стадии ликвидации или приостановления деятельности;</w:t>
      </w:r>
    </w:p>
    <w:p w:rsidR="00AA3195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  <w:lang w:eastAsia="en-US"/>
        </w:rPr>
        <w:t>информацию, подтверждающ</w:t>
      </w:r>
      <w:r w:rsidR="00AA3195" w:rsidRPr="00C03966">
        <w:rPr>
          <w:sz w:val="24"/>
          <w:szCs w:val="24"/>
          <w:lang w:eastAsia="en-US"/>
        </w:rPr>
        <w:t>ую</w:t>
      </w:r>
      <w:r w:rsidRPr="00C03966">
        <w:rPr>
          <w:sz w:val="24"/>
          <w:szCs w:val="24"/>
          <w:lang w:eastAsia="en-US"/>
        </w:rPr>
        <w:t xml:space="preserve"> соответствие Поставщика установленным дополнительным</w:t>
      </w:r>
      <w:r w:rsidR="00D7171F" w:rsidRPr="00C03966">
        <w:rPr>
          <w:sz w:val="24"/>
          <w:szCs w:val="24"/>
          <w:lang w:eastAsia="en-US"/>
        </w:rPr>
        <w:t xml:space="preserve"> </w:t>
      </w:r>
      <w:r w:rsidRPr="00C03966">
        <w:rPr>
          <w:sz w:val="24"/>
          <w:szCs w:val="24"/>
          <w:lang w:eastAsia="en-US"/>
        </w:rPr>
        <w:t>требованиям, указанным в приложении 1 к настоящему запросу</w:t>
      </w:r>
      <w:r w:rsidR="00D7171F" w:rsidRPr="00C03966">
        <w:rPr>
          <w:sz w:val="24"/>
          <w:szCs w:val="24"/>
          <w:lang w:eastAsia="en-US"/>
        </w:rPr>
        <w:t>.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подробное описание предлагаемой к поставке продукции с указанием конкретных технических и функциональных характеристик, подтверждающее соответствие установленным требованиям 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информацию о производителе предлагаемой к поставке продукции;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подтверждение возможности поставки требуемого объема продукции 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  <w:lang w:eastAsia="en-US"/>
        </w:rPr>
        <w:t xml:space="preserve">сроки поставки продукции в соответствии с установленными требованиями </w:t>
      </w:r>
      <w:r w:rsidRPr="00C03966">
        <w:rPr>
          <w:sz w:val="24"/>
          <w:szCs w:val="24"/>
        </w:rPr>
        <w:t>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C03966" w:rsidRDefault="00B14939" w:rsidP="0041651A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</w:rPr>
        <w:t>согласие Поставщика на существенные условия будущего договора, в том числе условия оплаты и поставки (см.</w:t>
      </w:r>
      <w:r w:rsidRPr="00C03966">
        <w:rPr>
          <w:sz w:val="24"/>
          <w:szCs w:val="24"/>
          <w:lang w:eastAsia="en-US"/>
        </w:rPr>
        <w:t> приложение 2 к настоящему запросу);</w:t>
      </w:r>
    </w:p>
    <w:p w:rsidR="00DE2590" w:rsidRDefault="00B14939" w:rsidP="00DE2590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C03966">
        <w:rPr>
          <w:sz w:val="24"/>
          <w:szCs w:val="24"/>
          <w:lang w:eastAsia="en-US"/>
        </w:rPr>
        <w:t xml:space="preserve">сроки и условия гарантийных обязательств в соответствии с установленными требованиями </w:t>
      </w:r>
      <w:r w:rsidRPr="00C03966">
        <w:rPr>
          <w:sz w:val="24"/>
          <w:szCs w:val="24"/>
        </w:rPr>
        <w:t>(см.</w:t>
      </w:r>
      <w:r w:rsidRPr="00C03966">
        <w:rPr>
          <w:sz w:val="24"/>
          <w:szCs w:val="24"/>
          <w:lang w:eastAsia="en-US"/>
        </w:rPr>
        <w:t> приложение 1 к настоящему запросу);</w:t>
      </w:r>
    </w:p>
    <w:p w:rsidR="00B14939" w:rsidRPr="00DE2590" w:rsidRDefault="00B14939" w:rsidP="00DE2590">
      <w:pPr>
        <w:pStyle w:val="a9"/>
        <w:numPr>
          <w:ilvl w:val="0"/>
          <w:numId w:val="6"/>
        </w:numPr>
        <w:tabs>
          <w:tab w:val="left" w:pos="567"/>
        </w:tabs>
        <w:spacing w:before="120" w:line="276" w:lineRule="auto"/>
        <w:ind w:left="993" w:hanging="426"/>
        <w:rPr>
          <w:sz w:val="24"/>
          <w:szCs w:val="24"/>
        </w:rPr>
      </w:pPr>
      <w:r w:rsidRPr="00DE2590">
        <w:rPr>
          <w:sz w:val="24"/>
          <w:szCs w:val="24"/>
        </w:rPr>
        <w:t>цену предложения в рублях</w:t>
      </w:r>
      <w:r w:rsidR="00300DD8" w:rsidRPr="00DE2590">
        <w:rPr>
          <w:sz w:val="24"/>
          <w:szCs w:val="24"/>
        </w:rPr>
        <w:t xml:space="preserve"> </w:t>
      </w:r>
      <w:r w:rsidR="00DE2590" w:rsidRPr="00DE2590">
        <w:rPr>
          <w:sz w:val="24"/>
          <w:szCs w:val="24"/>
        </w:rPr>
        <w:t>без учета НДС и с учетом НДС</w:t>
      </w:r>
      <w:r w:rsidR="00DE2590">
        <w:rPr>
          <w:rStyle w:val="a3"/>
          <w:sz w:val="24"/>
          <w:szCs w:val="24"/>
        </w:rPr>
        <w:footnoteReference w:id="1"/>
      </w:r>
      <w:r w:rsidRPr="00DE2590">
        <w:rPr>
          <w:sz w:val="24"/>
          <w:szCs w:val="24"/>
        </w:rPr>
        <w:t>.</w:t>
      </w:r>
    </w:p>
    <w:p w:rsidR="00B14939" w:rsidRPr="00C03966" w:rsidRDefault="00B14939" w:rsidP="0041651A">
      <w:pPr>
        <w:pStyle w:val="a9"/>
        <w:numPr>
          <w:ilvl w:val="0"/>
          <w:numId w:val="5"/>
        </w:numPr>
        <w:spacing w:before="120" w:line="276" w:lineRule="auto"/>
        <w:ind w:left="426" w:hanging="426"/>
        <w:rPr>
          <w:sz w:val="24"/>
          <w:szCs w:val="24"/>
        </w:rPr>
      </w:pPr>
      <w:r w:rsidRPr="00C03966">
        <w:rPr>
          <w:sz w:val="24"/>
          <w:szCs w:val="24"/>
        </w:rPr>
        <w:t>Срок подачи технико-ко</w:t>
      </w:r>
      <w:r w:rsidR="00CB18F8" w:rsidRPr="00C03966">
        <w:rPr>
          <w:sz w:val="24"/>
          <w:szCs w:val="24"/>
        </w:rPr>
        <w:t xml:space="preserve">ммерческих предложений: </w:t>
      </w:r>
      <w:r w:rsidR="00CB18F8" w:rsidRPr="00FD064A">
        <w:rPr>
          <w:sz w:val="24"/>
          <w:szCs w:val="24"/>
          <w:u w:val="single"/>
        </w:rPr>
        <w:t xml:space="preserve">до </w:t>
      </w:r>
      <w:r w:rsidR="00DE2590" w:rsidRPr="00FD064A">
        <w:rPr>
          <w:sz w:val="24"/>
          <w:szCs w:val="24"/>
          <w:u w:val="single"/>
        </w:rPr>
        <w:t>11:00</w:t>
      </w:r>
      <w:r w:rsidR="0010075E">
        <w:rPr>
          <w:sz w:val="24"/>
          <w:szCs w:val="24"/>
          <w:u w:val="single"/>
        </w:rPr>
        <w:t xml:space="preserve"> 07.09</w:t>
      </w:r>
      <w:r w:rsidR="00690869">
        <w:rPr>
          <w:sz w:val="24"/>
          <w:szCs w:val="24"/>
          <w:u w:val="single"/>
        </w:rPr>
        <w:t>.</w:t>
      </w:r>
      <w:r w:rsidR="00DE2590" w:rsidRPr="00FD064A">
        <w:rPr>
          <w:sz w:val="24"/>
          <w:szCs w:val="24"/>
          <w:u w:val="single"/>
        </w:rPr>
        <w:t>2026</w:t>
      </w:r>
      <w:r w:rsidR="00CB18F8" w:rsidRPr="00FD064A">
        <w:rPr>
          <w:sz w:val="24"/>
          <w:szCs w:val="24"/>
          <w:u w:val="single"/>
        </w:rPr>
        <w:t>г.</w:t>
      </w:r>
      <w:r w:rsidR="00CB18F8" w:rsidRPr="00C03966">
        <w:rPr>
          <w:sz w:val="24"/>
          <w:szCs w:val="24"/>
        </w:rPr>
        <w:t xml:space="preserve"> </w:t>
      </w:r>
    </w:p>
    <w:p w:rsidR="00B14939" w:rsidRPr="0041651A" w:rsidRDefault="00C03966" w:rsidP="0041651A">
      <w:pPr>
        <w:pStyle w:val="a9"/>
        <w:numPr>
          <w:ilvl w:val="0"/>
          <w:numId w:val="5"/>
        </w:numPr>
        <w:spacing w:before="120" w:line="276" w:lineRule="auto"/>
        <w:ind w:left="426" w:hanging="426"/>
        <w:rPr>
          <w:sz w:val="24"/>
          <w:szCs w:val="24"/>
        </w:rPr>
      </w:pPr>
      <w:r w:rsidRPr="00C03966">
        <w:rPr>
          <w:sz w:val="24"/>
          <w:szCs w:val="24"/>
        </w:rPr>
        <w:t xml:space="preserve">Предложения должны быть направлены в виде сканированной электронной копии </w:t>
      </w:r>
      <w:r w:rsidR="0010075E">
        <w:rPr>
          <w:sz w:val="24"/>
          <w:szCs w:val="24"/>
        </w:rPr>
        <w:t>на электронную (торговую) площадку</w:t>
      </w:r>
      <w:r w:rsidR="0041651A" w:rsidRPr="0041651A">
        <w:rPr>
          <w:sz w:val="24"/>
          <w:szCs w:val="24"/>
        </w:rPr>
        <w:t xml:space="preserve">: </w:t>
      </w:r>
      <w:r w:rsidR="0041651A">
        <w:rPr>
          <w:sz w:val="24"/>
          <w:szCs w:val="24"/>
        </w:rPr>
        <w:t>А</w:t>
      </w:r>
      <w:r w:rsidR="0041651A" w:rsidRPr="0041651A">
        <w:rPr>
          <w:sz w:val="24"/>
          <w:szCs w:val="24"/>
        </w:rPr>
        <w:t>кционерное общество «</w:t>
      </w:r>
      <w:r w:rsidR="0041651A">
        <w:rPr>
          <w:sz w:val="24"/>
          <w:szCs w:val="24"/>
        </w:rPr>
        <w:t>Р</w:t>
      </w:r>
      <w:r w:rsidR="0041651A" w:rsidRPr="0041651A">
        <w:rPr>
          <w:sz w:val="24"/>
          <w:szCs w:val="24"/>
        </w:rPr>
        <w:t xml:space="preserve">оссийский аукционный дом» </w:t>
      </w:r>
      <w:hyperlink r:id="rId8" w:history="1">
        <w:r w:rsidR="0041651A" w:rsidRPr="0041651A">
          <w:rPr>
            <w:rStyle w:val="aa"/>
            <w:sz w:val="24"/>
            <w:szCs w:val="24"/>
          </w:rPr>
          <w:t>https://lot-online.ru</w:t>
        </w:r>
      </w:hyperlink>
      <w:bookmarkStart w:id="0" w:name="_GoBack"/>
      <w:bookmarkEnd w:id="0"/>
    </w:p>
    <w:p w:rsidR="0041651A" w:rsidRDefault="0041651A" w:rsidP="0041651A">
      <w:pPr>
        <w:pStyle w:val="a9"/>
        <w:spacing w:before="120" w:line="240" w:lineRule="auto"/>
        <w:ind w:firstLine="0"/>
        <w:rPr>
          <w:color w:val="FF0000"/>
          <w:sz w:val="24"/>
          <w:szCs w:val="24"/>
        </w:rPr>
      </w:pPr>
    </w:p>
    <w:p w:rsidR="0041651A" w:rsidRPr="00CB18F8" w:rsidRDefault="0041651A" w:rsidP="0041651A">
      <w:pPr>
        <w:pStyle w:val="a9"/>
        <w:spacing w:before="120" w:line="240" w:lineRule="auto"/>
        <w:ind w:firstLine="0"/>
        <w:rPr>
          <w:color w:val="FF0000"/>
          <w:sz w:val="24"/>
          <w:szCs w:val="24"/>
        </w:rPr>
      </w:pPr>
    </w:p>
    <w:p w:rsidR="00B14939" w:rsidRPr="00AA66C0" w:rsidRDefault="00B14939" w:rsidP="00B14939">
      <w:pPr>
        <w:keepNext/>
        <w:ind w:firstLine="851"/>
        <w:rPr>
          <w:sz w:val="24"/>
          <w:szCs w:val="24"/>
        </w:rPr>
      </w:pPr>
      <w:r w:rsidRPr="00AA66C0">
        <w:rPr>
          <w:sz w:val="24"/>
          <w:szCs w:val="24"/>
        </w:rPr>
        <w:t>Приложения:</w:t>
      </w:r>
    </w:p>
    <w:p w:rsidR="00B14939" w:rsidRPr="00AA66C0" w:rsidRDefault="00B14939" w:rsidP="00B14939">
      <w:pPr>
        <w:numPr>
          <w:ilvl w:val="0"/>
          <w:numId w:val="2"/>
        </w:numPr>
        <w:tabs>
          <w:tab w:val="left" w:pos="851"/>
        </w:tabs>
        <w:spacing w:before="120" w:line="240" w:lineRule="auto"/>
        <w:ind w:left="850" w:hanging="493"/>
        <w:rPr>
          <w:sz w:val="24"/>
          <w:szCs w:val="24"/>
        </w:rPr>
      </w:pPr>
      <w:r w:rsidRPr="00AA66C0">
        <w:rPr>
          <w:sz w:val="24"/>
          <w:szCs w:val="24"/>
        </w:rPr>
        <w:t>Технические требования к продукции (в том числе, сведения об объеме, месте, сроках поставляемой продукции);</w:t>
      </w:r>
    </w:p>
    <w:p w:rsidR="00B14939" w:rsidRDefault="00B14939" w:rsidP="00B14939">
      <w:pPr>
        <w:numPr>
          <w:ilvl w:val="0"/>
          <w:numId w:val="2"/>
        </w:numPr>
        <w:tabs>
          <w:tab w:val="left" w:pos="851"/>
        </w:tabs>
        <w:spacing w:before="120" w:line="240" w:lineRule="auto"/>
        <w:ind w:left="850" w:hanging="493"/>
        <w:rPr>
          <w:sz w:val="24"/>
          <w:szCs w:val="24"/>
        </w:rPr>
      </w:pPr>
      <w:r w:rsidRPr="00AA66C0">
        <w:rPr>
          <w:sz w:val="24"/>
          <w:szCs w:val="24"/>
        </w:rPr>
        <w:t>Проект типового договора / Существенные условия договора (в том числе, условия оплаты и гарантийных обязательств).</w:t>
      </w:r>
    </w:p>
    <w:p w:rsidR="00B846A6" w:rsidRDefault="00B846A6"/>
    <w:sectPr w:rsidR="00B846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939" w:rsidRDefault="00B14939" w:rsidP="00B14939">
      <w:pPr>
        <w:spacing w:line="240" w:lineRule="auto"/>
      </w:pPr>
      <w:r>
        <w:separator/>
      </w:r>
    </w:p>
  </w:endnote>
  <w:endnote w:type="continuationSeparator" w:id="0">
    <w:p w:rsidR="00B14939" w:rsidRDefault="00B14939" w:rsidP="00B1493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939" w:rsidRDefault="00B14939" w:rsidP="00B14939">
      <w:pPr>
        <w:spacing w:line="240" w:lineRule="auto"/>
      </w:pPr>
      <w:r>
        <w:separator/>
      </w:r>
    </w:p>
  </w:footnote>
  <w:footnote w:type="continuationSeparator" w:id="0">
    <w:p w:rsidR="00B14939" w:rsidRDefault="00B14939" w:rsidP="00B14939">
      <w:pPr>
        <w:spacing w:line="240" w:lineRule="auto"/>
      </w:pPr>
      <w:r>
        <w:continuationSeparator/>
      </w:r>
    </w:p>
  </w:footnote>
  <w:footnote w:id="1">
    <w:p w:rsidR="00DE2590" w:rsidRDefault="00DE2590">
      <w:pPr>
        <w:pStyle w:val="a4"/>
      </w:pPr>
      <w:r>
        <w:rPr>
          <w:rStyle w:val="a3"/>
        </w:rPr>
        <w:footnoteRef/>
      </w:r>
      <w:r>
        <w:t xml:space="preserve"> В случае если Поставщик является физическим лицом цена предложения указывается с учетом </w:t>
      </w:r>
      <w:r w:rsidRPr="0057124B">
        <w:rPr>
          <w:bCs/>
        </w:rPr>
        <w:t>нало</w:t>
      </w:r>
      <w:r>
        <w:rPr>
          <w:bCs/>
        </w:rPr>
        <w:t>га</w:t>
      </w:r>
      <w:r w:rsidRPr="0057124B">
        <w:rPr>
          <w:bCs/>
        </w:rPr>
        <w:t xml:space="preserve"> на доходы физических лиц (НДФЛ) в размере, установленном законодательством Ро</w:t>
      </w:r>
      <w:r>
        <w:rPr>
          <w:bCs/>
        </w:rPr>
        <w:t>ссийской Федерации.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8536B"/>
    <w:multiLevelType w:val="hybridMultilevel"/>
    <w:tmpl w:val="10C0DD66"/>
    <w:lvl w:ilvl="0" w:tplc="F3B8853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51EA3F34"/>
    <w:multiLevelType w:val="hybridMultilevel"/>
    <w:tmpl w:val="AD50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E7124C"/>
    <w:multiLevelType w:val="hybridMultilevel"/>
    <w:tmpl w:val="5ECE9C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E48B8"/>
    <w:multiLevelType w:val="hybridMultilevel"/>
    <w:tmpl w:val="425E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0B7D0C"/>
    <w:multiLevelType w:val="hybridMultilevel"/>
    <w:tmpl w:val="22B03DFC"/>
    <w:lvl w:ilvl="0" w:tplc="4FD4DCD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939"/>
    <w:rsid w:val="000101B4"/>
    <w:rsid w:val="00014B8C"/>
    <w:rsid w:val="00040DE3"/>
    <w:rsid w:val="000473C9"/>
    <w:rsid w:val="000813E2"/>
    <w:rsid w:val="00087F42"/>
    <w:rsid w:val="000D4284"/>
    <w:rsid w:val="000D4A03"/>
    <w:rsid w:val="0010075E"/>
    <w:rsid w:val="00154087"/>
    <w:rsid w:val="00180847"/>
    <w:rsid w:val="00293819"/>
    <w:rsid w:val="002A13EC"/>
    <w:rsid w:val="002A5094"/>
    <w:rsid w:val="002E4808"/>
    <w:rsid w:val="00300DD8"/>
    <w:rsid w:val="003B01DD"/>
    <w:rsid w:val="003D0E50"/>
    <w:rsid w:val="003D4092"/>
    <w:rsid w:val="0041589A"/>
    <w:rsid w:val="0041651A"/>
    <w:rsid w:val="004A7CDF"/>
    <w:rsid w:val="005304E1"/>
    <w:rsid w:val="00533268"/>
    <w:rsid w:val="00621CBA"/>
    <w:rsid w:val="00690869"/>
    <w:rsid w:val="00712494"/>
    <w:rsid w:val="00777AA9"/>
    <w:rsid w:val="007A0CAE"/>
    <w:rsid w:val="007B1EFD"/>
    <w:rsid w:val="007D2357"/>
    <w:rsid w:val="008A2003"/>
    <w:rsid w:val="008B1A22"/>
    <w:rsid w:val="008F0544"/>
    <w:rsid w:val="0090735B"/>
    <w:rsid w:val="00957CF8"/>
    <w:rsid w:val="009A02D5"/>
    <w:rsid w:val="009E1827"/>
    <w:rsid w:val="00AA3195"/>
    <w:rsid w:val="00AE1B70"/>
    <w:rsid w:val="00AF3E51"/>
    <w:rsid w:val="00B02D7E"/>
    <w:rsid w:val="00B14939"/>
    <w:rsid w:val="00B664D9"/>
    <w:rsid w:val="00B846A6"/>
    <w:rsid w:val="00BF0B8B"/>
    <w:rsid w:val="00C03966"/>
    <w:rsid w:val="00C30769"/>
    <w:rsid w:val="00C777B3"/>
    <w:rsid w:val="00CB18F8"/>
    <w:rsid w:val="00CB1D5E"/>
    <w:rsid w:val="00CD11DF"/>
    <w:rsid w:val="00D36285"/>
    <w:rsid w:val="00D54F34"/>
    <w:rsid w:val="00D7171F"/>
    <w:rsid w:val="00D73672"/>
    <w:rsid w:val="00DB7B65"/>
    <w:rsid w:val="00DE20B0"/>
    <w:rsid w:val="00DE2590"/>
    <w:rsid w:val="00E010C7"/>
    <w:rsid w:val="00E26599"/>
    <w:rsid w:val="00EE7D94"/>
    <w:rsid w:val="00FD0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1F2CD"/>
  <w15:chartTrackingRefBased/>
  <w15:docId w15:val="{570A749D-6926-439A-AE68-3C75F5D4F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9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B1493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1A2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H3"/>
    <w:basedOn w:val="a"/>
    <w:next w:val="a"/>
    <w:link w:val="30"/>
    <w:qFormat/>
    <w:rsid w:val="00B14939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B14939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B14939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B14939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styleId="a3">
    <w:name w:val="footnote reference"/>
    <w:uiPriority w:val="99"/>
    <w:rsid w:val="00B14939"/>
    <w:rPr>
      <w:vertAlign w:val="superscript"/>
    </w:rPr>
  </w:style>
  <w:style w:type="paragraph" w:styleId="a4">
    <w:name w:val="footnote text"/>
    <w:basedOn w:val="a"/>
    <w:link w:val="a5"/>
    <w:uiPriority w:val="99"/>
    <w:rsid w:val="00B14939"/>
    <w:pPr>
      <w:spacing w:line="240" w:lineRule="auto"/>
    </w:pPr>
    <w:rPr>
      <w:sz w:val="20"/>
    </w:rPr>
  </w:style>
  <w:style w:type="character" w:customStyle="1" w:styleId="a5">
    <w:name w:val="Текст сноски Знак"/>
    <w:basedOn w:val="a0"/>
    <w:link w:val="a4"/>
    <w:uiPriority w:val="99"/>
    <w:rsid w:val="00B1493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6">
    <w:name w:val="комментарий"/>
    <w:rsid w:val="00B14939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B14939"/>
    <w:pPr>
      <w:numPr>
        <w:numId w:val="1"/>
      </w:numPr>
      <w:suppressAutoHyphens/>
      <w:spacing w:before="480" w:after="240" w:line="240" w:lineRule="auto"/>
    </w:pPr>
    <w:rPr>
      <w:rFonts w:ascii="Arial" w:eastAsia="Times New Roman" w:hAnsi="Arial" w:cs="Times New Roman"/>
      <w:b/>
      <w:bCs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B14939"/>
    <w:rPr>
      <w:rFonts w:asciiTheme="majorHAnsi" w:eastAsiaTheme="majorEastAsia" w:hAnsiTheme="majorHAnsi" w:cstheme="majorBidi"/>
      <w:snapToGrid w:val="0"/>
      <w:color w:val="2E74B5" w:themeColor="accent1" w:themeShade="BF"/>
      <w:sz w:val="32"/>
      <w:szCs w:val="3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A319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A3195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B1A22"/>
    <w:rPr>
      <w:rFonts w:asciiTheme="majorHAnsi" w:eastAsiaTheme="majorEastAsia" w:hAnsiTheme="majorHAnsi" w:cstheme="majorBidi"/>
      <w:snapToGrid w:val="0"/>
      <w:color w:val="2E74B5" w:themeColor="accent1" w:themeShade="BF"/>
      <w:sz w:val="26"/>
      <w:szCs w:val="26"/>
      <w:lang w:eastAsia="ru-RU"/>
    </w:rPr>
  </w:style>
  <w:style w:type="paragraph" w:styleId="a9">
    <w:name w:val="List Paragraph"/>
    <w:basedOn w:val="a"/>
    <w:uiPriority w:val="34"/>
    <w:qFormat/>
    <w:rsid w:val="00C03966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41651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4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45320-7D1E-409B-B7AD-2EC3EF9F4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Ленгидропроект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Халикова Анастасия Исмаиловна</dc:creator>
  <cp:keywords/>
  <dc:description/>
  <cp:lastModifiedBy>Питимирова Алина Анатольевна</cp:lastModifiedBy>
  <cp:revision>6</cp:revision>
  <cp:lastPrinted>2026-07-01T06:35:00Z</cp:lastPrinted>
  <dcterms:created xsi:type="dcterms:W3CDTF">2026-07-08T12:13:00Z</dcterms:created>
  <dcterms:modified xsi:type="dcterms:W3CDTF">2026-08-28T08:39:00Z</dcterms:modified>
</cp:coreProperties>
</file>