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76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spacing w:lineRule="auto" w:line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spacing w:lineRule="auto" w:line="276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spacing w:lineRule="auto" w:line="276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ОКПД2: 22.23.14.130-00000006 Поставка сеток оконных </w:t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для нужд </w:t>
      </w:r>
      <w:r>
        <w:rPr>
          <w:b/>
          <w:bCs/>
          <w:sz w:val="24"/>
          <w:szCs w:val="24"/>
        </w:rPr>
        <w:t>Саратовского филиала АО «Гидроремонт-ВКК»</w:t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Лот №______________________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Style w:val="Style8"/>
          <w:rFonts w:eastAsia="Calibri"/>
          <w:i w:val="false"/>
          <w:i w:val="false"/>
          <w:sz w:val="24"/>
          <w:szCs w:val="24"/>
          <w:shd w:fill="auto" w:val="clear"/>
        </w:rPr>
      </w:pPr>
      <w:r>
        <w:rPr>
          <w:rFonts w:eastAsia="Calibri"/>
          <w:i w:val="false"/>
          <w:sz w:val="24"/>
          <w:szCs w:val="24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60"/>
        <w:ind w:left="4678" w:hanging="4111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lang w:val="ru-RU"/>
        </w:rPr>
      </w:pPr>
      <w:bookmarkStart w:id="0" w:name="_Toc75446568"/>
      <w:bookmarkStart w:id="1" w:name="_Toc4674350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574" w:hanging="432"/>
        <w:rPr>
          <w:iCs/>
          <w:lang w:val="ru-RU"/>
        </w:rPr>
      </w:pPr>
      <w:r>
        <w:rPr>
          <w:iCs/>
          <w:lang w:val="ru-RU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ОКПД2: 22.23.14.130-00000006 Поставка сеток оконных для нужд Саратовского филиала АО «Гидроремонт-ВКК»</w:t>
      </w:r>
      <w:r>
        <w:rPr>
          <w:b/>
          <w:bCs/>
          <w:sz w:val="22"/>
          <w:szCs w:val="22"/>
        </w:rPr>
        <w:t>.</w:t>
      </w:r>
    </w:p>
    <w:p>
      <w:pPr>
        <w:pStyle w:val="Heading4"/>
        <w:numPr>
          <w:ilvl w:val="1"/>
          <w:numId w:val="3"/>
        </w:numPr>
        <w:ind w:left="574" w:hanging="432"/>
        <w:rPr>
          <w:iCs/>
          <w:sz w:val="22"/>
          <w:szCs w:val="22"/>
          <w:lang w:val="ru-RU"/>
        </w:rPr>
      </w:pPr>
      <w:bookmarkStart w:id="2" w:name="_Toc75446569"/>
      <w:bookmarkStart w:id="3" w:name="_Toc46743507"/>
      <w:r>
        <w:rPr>
          <w:iCs/>
          <w:sz w:val="22"/>
          <w:szCs w:val="22"/>
          <w:lang w:val="ru-RU"/>
        </w:rPr>
        <w:t xml:space="preserve">Цель </w:t>
      </w:r>
      <w:bookmarkEnd w:id="3"/>
      <w:r>
        <w:rPr>
          <w:iCs/>
          <w:sz w:val="22"/>
          <w:szCs w:val="22"/>
          <w:lang w:val="ru-RU"/>
        </w:rPr>
        <w:t xml:space="preserve">использования закупаемой продукции </w:t>
      </w:r>
      <w:bookmarkEnd w:id="2"/>
      <w:r>
        <w:rPr>
          <w:iCs/>
          <w:sz w:val="22"/>
          <w:szCs w:val="22"/>
          <w:lang w:val="ru-RU"/>
        </w:rPr>
        <w:t xml:space="preserve"> 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1.2.2. Продукция закупается для исполнения следующих договоров Филиала: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- договор № 1300-355-2023 от 02.11.2023г. Капитальный и текущий ремонт оборудования, зданий, сооружений филиала ПАО «РусГидро» - «Саратовская ГЭС»</w:t>
      </w:r>
      <w:r>
        <w:rPr>
          <w:color w:val="000000" w:themeColor="text1"/>
          <w:sz w:val="22"/>
          <w:szCs w:val="22"/>
          <w:lang w:eastAsia="x-none"/>
        </w:rPr>
        <w:t>, заключенного между АО «Гидроремонт-ВКК” и ПАО "РусГидро";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color w:val="000000" w:themeColor="text1"/>
          <w:sz w:val="22"/>
          <w:szCs w:val="22"/>
          <w:shd w:fill="FFFFFF" w:val="clear"/>
        </w:rPr>
      </w:pPr>
      <w:r>
        <w:rPr>
          <w:color w:val="000000" w:themeColor="text1"/>
          <w:sz w:val="22"/>
          <w:szCs w:val="22"/>
          <w:lang w:eastAsia="x-none"/>
        </w:rPr>
        <w:t>- договор №1300-461-2023 от 27.12.2022г. «Техническое обслуживание оборудования, зданий, сооружений филиала ПАО РусГидро - Саратовская ГЭС».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4" w:name="_Toc75446573"/>
      <w:bookmarkStart w:id="5" w:name="_Toc51339693"/>
      <w:r>
        <w:rPr>
          <w:iCs/>
          <w:lang w:val="ru-RU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6" w:name="_Toc75446574"/>
      <w:r>
        <w:rPr>
          <w:lang w:val="ru-RU"/>
        </w:rPr>
        <w:t>Требования к объемам и срокам поставки</w:t>
      </w:r>
      <w:bookmarkEnd w:id="6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7" w:name="_Toc75446575"/>
      <w:r>
        <w:rPr>
          <w:lang w:val="ru-RU"/>
        </w:rPr>
        <w:t>Перечень и объем закупаемой продукции</w:t>
      </w:r>
      <w:bookmarkEnd w:id="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8" w:name="_Toc75446576"/>
      <w:bookmarkStart w:id="9" w:name="_Toc51339695"/>
      <w:r>
        <w:rPr>
          <w:sz w:val="24"/>
          <w:szCs w:val="24"/>
          <w:lang w:val="ru-RU"/>
        </w:rPr>
        <w:t xml:space="preserve">Таблица 1.1 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8"/>
    </w:p>
    <w:tbl>
      <w:tblPr>
        <w:tblW w:w="10235" w:type="dxa"/>
        <w:jc w:val="left"/>
        <w:tblInd w:w="108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 w:noVBand="0" w:noHBand="0" w:lastColumn="0" w:firstColumn="0" w:lastRow="0" w:firstRow="0"/>
      </w:tblPr>
      <w:tblGrid>
        <w:gridCol w:w="595"/>
        <w:gridCol w:w="5388"/>
        <w:gridCol w:w="992"/>
        <w:gridCol w:w="1276"/>
        <w:gridCol w:w="1984"/>
      </w:tblGrid>
      <w:tr>
        <w:trPr>
          <w:tblHeader w:val="true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22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Оконная сетка с рамкой в сборе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384</w:t>
            </w:r>
            <w:bookmarkStart w:id="10" w:name="_GoBack"/>
            <w:bookmarkEnd w:id="1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  <w:lang w:eastAsia="x-none"/>
        </w:rPr>
      </w:pPr>
      <w:r>
        <w:rPr>
          <w:sz w:val="22"/>
          <w:szCs w:val="22"/>
        </w:rPr>
        <w:t>Количество* - предельно допустимое отклонение от согласованного количества товара.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 xml:space="preserve">Требования к срокам поставки продукции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75446579"/>
      <w:bookmarkStart w:id="12" w:name="_Toc51339697"/>
      <w:bookmarkStart w:id="13" w:name="_Toc50125127"/>
      <w:bookmarkStart w:id="14" w:name="_Toc50125126"/>
      <w:bookmarkEnd w:id="14"/>
      <w:r>
        <w:rPr>
          <w:sz w:val="24"/>
          <w:szCs w:val="24"/>
          <w:lang w:val="ru-RU"/>
        </w:rPr>
        <w:t xml:space="preserve">Таблица 2.1 </w:t>
      </w:r>
      <w:bookmarkStart w:id="15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12"/>
      <w:bookmarkEnd w:id="13"/>
      <w:bookmarkEnd w:id="15"/>
      <w:r>
        <w:rPr>
          <w:sz w:val="24"/>
          <w:szCs w:val="24"/>
          <w:lang w:val="ru-RU"/>
        </w:rPr>
        <w:t>поставки продукции</w:t>
      </w:r>
      <w:bookmarkEnd w:id="11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5"/>
        <w:gridCol w:w="3547"/>
        <w:gridCol w:w="2551"/>
        <w:gridCol w:w="2977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16" w:name="_Toc46743510"/>
            <w:r>
              <w:rPr>
                <w:b/>
                <w:szCs w:val="22"/>
              </w:rPr>
              <w:t>4</w:t>
            </w:r>
            <w:bookmarkEnd w:id="16"/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Продукция в соответствии с таблицей 1.1 «Перечень и объем закупаемой продукции»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 сторонами; но не позднее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06.02.2027 г.*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*Срок установлен в соответствии с условиями договора указанного в п.1.2 данных Технических требований.</w:t>
      </w:r>
    </w:p>
    <w:p>
      <w:pPr>
        <w:pStyle w:val="ListParagraph"/>
        <w:keepNext w:val="true"/>
        <w:numPr>
          <w:ilvl w:val="0"/>
          <w:numId w:val="9"/>
        </w:numPr>
        <w:spacing w:before="120" w:after="0"/>
        <w:contextualSpacing w:val="false"/>
        <w:outlineLvl w:val="3"/>
        <w:rPr>
          <w:rFonts w:eastAsia="Times New Roman"/>
          <w:b/>
          <w:bCs/>
          <w:vanish/>
        </w:rPr>
      </w:pPr>
      <w:r>
        <w:rPr>
          <w:rFonts w:eastAsia="Times New Roman"/>
          <w:b/>
          <w:bCs/>
          <w:vanish/>
        </w:rPr>
      </w:r>
    </w:p>
    <w:p>
      <w:pPr>
        <w:pStyle w:val="ListParagraph"/>
        <w:keepNext w:val="true"/>
        <w:numPr>
          <w:ilvl w:val="0"/>
          <w:numId w:val="9"/>
        </w:numPr>
        <w:spacing w:before="120" w:after="0"/>
        <w:contextualSpacing w:val="false"/>
        <w:outlineLvl w:val="3"/>
        <w:rPr>
          <w:rFonts w:eastAsia="Times New Roman"/>
          <w:b/>
          <w:bCs/>
          <w:vanish/>
        </w:rPr>
      </w:pPr>
      <w:r>
        <w:rPr>
          <w:rFonts w:eastAsia="Times New Roman"/>
          <w:b/>
          <w:bCs/>
          <w:vanish/>
        </w:rPr>
      </w:r>
    </w:p>
    <w:p>
      <w:pPr>
        <w:pStyle w:val="ListParagraph"/>
        <w:keepNext w:val="true"/>
        <w:numPr>
          <w:ilvl w:val="1"/>
          <w:numId w:val="9"/>
        </w:numPr>
        <w:spacing w:before="120" w:after="0"/>
        <w:contextualSpacing w:val="false"/>
        <w:outlineLvl w:val="3"/>
        <w:rPr>
          <w:rFonts w:eastAsia="Times New Roman"/>
          <w:b/>
          <w:bCs/>
          <w:vanish/>
        </w:rPr>
      </w:pPr>
      <w:r>
        <w:rPr>
          <w:rFonts w:eastAsia="Times New Roman"/>
          <w:b/>
          <w:bCs/>
          <w:vanish/>
        </w:rPr>
      </w:r>
    </w:p>
    <w:p>
      <w:pPr>
        <w:pStyle w:val="Normal"/>
        <w:keepNext w:val="true"/>
        <w:numPr>
          <w:ilvl w:val="1"/>
          <w:numId w:val="9"/>
        </w:numPr>
        <w:spacing w:before="120" w:after="0"/>
        <w:outlineLvl w:val="3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outlineLvl w:val="0"/>
        <w:rPr>
          <w:b/>
          <w:sz w:val="24"/>
          <w:szCs w:val="24"/>
        </w:rPr>
      </w:pPr>
      <w:bookmarkStart w:id="17" w:name="__RefHeading___Toc10408_3983621803"/>
      <w:bookmarkEnd w:id="17"/>
      <w:r>
        <w:rPr>
          <w:b/>
          <w:sz w:val="24"/>
          <w:szCs w:val="24"/>
        </w:rPr>
        <w:t>Таблица 3. Требования к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Наименование продукции: (позиция №1 Таблицы 1.1. «Перечень и объем закупаемой продукции»):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ОКПД2: 25.11.23.11 Поставка вышки-туры для нужд Саратовского филиала АО «Гидроремонт-ВКК».</w:t>
      </w:r>
    </w:p>
    <w:tbl>
      <w:tblPr>
        <w:tblStyle w:val="2e"/>
        <w:tblW w:w="15333" w:type="dxa"/>
        <w:jc w:val="left"/>
        <w:tblInd w:w="113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62"/>
        <w:gridCol w:w="3314"/>
        <w:gridCol w:w="4678"/>
        <w:gridCol w:w="1984"/>
        <w:gridCol w:w="2410"/>
        <w:gridCol w:w="1984"/>
      </w:tblGrid>
      <w:tr>
        <w:trPr>
          <w:trHeight w:val="583" w:hRule="atLeast"/>
        </w:trPr>
        <w:tc>
          <w:tcPr>
            <w:tcW w:w="9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3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4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991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требованием/указание характеристик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31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>
          <w:trHeight w:val="297" w:hRule="atLeast"/>
        </w:trPr>
        <w:tc>
          <w:tcPr>
            <w:tcW w:w="962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Оконная сетка с рамкой в сборе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Высота рамы сетки, 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0,45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Ширина рамы сетки, 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1,4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Размер ячейки сетки, мм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1,1×1,1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Цвет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Белый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Сетка с рамой единым элементом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Да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Наличие крепления для установки на пластиковую оконную раму в комплекте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Да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37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качеству продукции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новизне поставляемого товара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C1C1C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37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поставки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обеспечить поставку оборудования своими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РФ, 413865, Саратовская область, г. Балаково, ул. Заовражная, д. 48.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производится в рабочие дни пн-чт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 (только верхняя разгрузка), предоставляется покупателю не позднее, чем за 2 рабочих дня, предшествующих дню поставки.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3.4.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37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гарантийному сроку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Устанавливаемый гарантийный срок на продукцию - не менее 12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370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документации продукции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Вся продукция при поставке должна быть укомплектована документами, удостоверяющими качество продукции, паспортом, инструкцией по сборки/эксплуатации/обслуживанию, сертификатом соответствия и гарантийные обязательства производителя, выданными производителем продукции.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Heading4"/>
        <w:numPr>
          <w:ilvl w:val="0"/>
        </w:numPr>
        <w:ind w:left="0" w:hanging="432"/>
        <w:rPr>
          <w:b w:val="false"/>
          <w:shd w:fill="FFFFFF" w:val="clear"/>
        </w:rPr>
      </w:pPr>
      <w:r>
        <w:rPr>
          <w:shd w:fill="FFFFFF" w:val="clear"/>
        </w:rPr>
        <w:tab/>
        <w:t xml:space="preserve">3. </w:t>
      </w:r>
      <w:r>
        <w:rPr>
          <w:rFonts w:eastAsia="Times New Roman"/>
          <w:shd w:fill="FFFFFF" w:val="clear"/>
          <w:lang w:eastAsia="ru-RU"/>
        </w:rPr>
        <w:t xml:space="preserve">Требования </w:t>
      </w:r>
      <w:r>
        <w:rPr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before="0" w:after="120"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18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18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19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19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/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center"/>
      <w:pPr>
        <w:tabs>
          <w:tab w:val="num" w:pos="0"/>
        </w:tabs>
        <w:ind w:left="1428" w:hanging="360"/>
      </w:pPr>
      <w:rPr>
        <w:kern w:val="0"/>
        <w14:cntxtAlts>
          <w14:cntxtAlts/>
        </w14:cntxtAlts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kern w:val="0"/>
        <w14:cntxtAlts>
          <w14:cntxtAlts/>
        </w14:cntxtAlts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 w:qFormat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qFormat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c6406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c6406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ntstyle01" w:customStyle="1">
    <w:name w:val="fontstyle01"/>
    <w:qFormat/>
    <w:rsid w:val="0016574b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Typography" w:customStyle="1">
    <w:name w:val="typography"/>
    <w:basedOn w:val="DefaultParagraphFont"/>
    <w:qFormat/>
    <w:rsid w:val="00d012af"/>
    <w:rPr/>
  </w:style>
  <w:style w:type="character" w:styleId="FootnoteCharacters" w:customStyle="1">
    <w:name w:val="Footnote Characters"/>
    <w:qFormat/>
    <w:rsid w:val="00c64068"/>
    <w:rPr>
      <w:vertAlign w:val="superscript"/>
    </w:rPr>
  </w:style>
  <w:style w:type="character" w:styleId="14" w:customStyle="1">
    <w:name w:val="Гиперссылка1"/>
    <w:uiPriority w:val="99"/>
    <w:qFormat/>
    <w:rsid w:val="00c64068"/>
    <w:rPr>
      <w:color w:val="0000FF"/>
      <w:u w:val="single"/>
    </w:rPr>
  </w:style>
  <w:style w:type="character" w:styleId="EndnoteCharacters" w:customStyle="1">
    <w:name w:val="Endnote Characters"/>
    <w:basedOn w:val="DefaultParagraphFont"/>
    <w:qFormat/>
    <w:rsid w:val="00c64068"/>
    <w:rPr>
      <w:vertAlign w:val="superscript"/>
    </w:rPr>
  </w:style>
  <w:style w:type="character" w:styleId="Style14" w:customStyle="1">
    <w:name w:val="Основной текст_"/>
    <w:link w:val="113"/>
    <w:uiPriority w:val="99"/>
    <w:qFormat/>
    <w:locked/>
    <w:rsid w:val="00c64068"/>
    <w:rPr>
      <w:sz w:val="28"/>
      <w:shd w:fill="FFFFFF" w:val="clear"/>
    </w:rPr>
  </w:style>
  <w:style w:type="character" w:styleId="15" w:customStyle="1">
    <w:name w:val="Просмотренная гиперссылка1"/>
    <w:basedOn w:val="DefaultParagraphFont"/>
    <w:uiPriority w:val="99"/>
    <w:semiHidden/>
    <w:unhideWhenUsed/>
    <w:qFormat/>
    <w:rsid w:val="00c64068"/>
    <w:rPr>
      <w:color w:val="954F72"/>
      <w:u w:val="single"/>
    </w:rPr>
  </w:style>
  <w:style w:type="character" w:styleId="Style15" w:customStyle="1">
    <w:name w:val="Ссылка указателя"/>
    <w:qFormat/>
    <w:rsid w:val="00c64068"/>
    <w:rPr/>
  </w:style>
  <w:style w:type="character" w:styleId="Style16" w:customStyle="1">
    <w:name w:val="Символ нумерации"/>
    <w:qFormat/>
    <w:rsid w:val="00c64068"/>
    <w:rPr/>
  </w:style>
  <w:style w:type="character" w:styleId="Style17" w:customStyle="1">
    <w:name w:val="Маркеры"/>
    <w:qFormat/>
    <w:rsid w:val="00c64068"/>
    <w:rPr>
      <w:rFonts w:ascii="OpenSymbol" w:hAnsi="OpenSymbol" w:eastAsia="OpenSymbol" w:cs="OpenSymbol"/>
    </w:rPr>
  </w:style>
  <w:style w:type="character" w:styleId="16" w:customStyle="1">
    <w:name w:val="Название Знак1"/>
    <w:basedOn w:val="DefaultParagraphFont"/>
    <w:qFormat/>
    <w:rsid w:val="00c64068"/>
    <w:rPr>
      <w:rFonts w:ascii="Liberation Sans" w:hAnsi="Liberation Sans" w:eastAsia="Arial Unicode MS" w:cs="Arial Unicode MS"/>
      <w:sz w:val="28"/>
      <w:szCs w:val="28"/>
    </w:rPr>
  </w:style>
  <w:style w:type="character" w:styleId="P-value" w:customStyle="1">
    <w:name w:val="p-value"/>
    <w:basedOn w:val="DefaultParagraphFont"/>
    <w:qFormat/>
    <w:rsid w:val="0037311a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rsid w:val="00c6406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16"/>
    <w:qFormat/>
    <w:rsid w:val="00c64068"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rsid w:val="00c64068"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37" w:customStyle="1">
    <w:name w:val="Абзац списка3"/>
    <w:basedOn w:val="Normal"/>
    <w:qFormat/>
    <w:rsid w:val="0011460f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semiHidden/>
    <w:unhideWhenUsed/>
    <w:qFormat/>
    <w:rsid w:val="00c64068"/>
    <w:pPr>
      <w:ind w:left="280" w:hanging="280"/>
    </w:pPr>
    <w:rPr/>
  </w:style>
  <w:style w:type="paragraph" w:styleId="Indexheading11" w:customStyle="1">
    <w:name w:val="index heading11"/>
    <w:basedOn w:val="Title"/>
    <w:qFormat/>
    <w:rsid w:val="00c64068"/>
    <w:pPr/>
    <w:rPr/>
  </w:style>
  <w:style w:type="paragraph" w:styleId="Caption111" w:customStyle="1">
    <w:name w:val="caption111"/>
    <w:basedOn w:val="Normal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rsid w:val="00c64068"/>
    <w:pPr/>
    <w:rPr/>
  </w:style>
  <w:style w:type="paragraph" w:styleId="Caption1111" w:customStyle="1">
    <w:name w:val="caption1111"/>
    <w:basedOn w:val="Normal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rsid w:val="00c64068"/>
    <w:pPr/>
    <w:rPr/>
  </w:style>
  <w:style w:type="paragraph" w:styleId="Caption11111" w:customStyle="1">
    <w:name w:val="caption11111"/>
    <w:basedOn w:val="Normal"/>
    <w:next w:val="Normal"/>
    <w:qFormat/>
    <w:rsid w:val="00c64068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rsid w:val="00c64068"/>
    <w:pPr/>
    <w:rPr/>
  </w:style>
  <w:style w:type="paragraph" w:styleId="ListBullet4">
    <w:name w:val="List Bullet 4"/>
    <w:basedOn w:val="Normal"/>
    <w:qFormat/>
    <w:rsid w:val="00c64068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113" w:customStyle="1">
    <w:name w:val="Основной текст1"/>
    <w:basedOn w:val="Normal"/>
    <w:link w:val="Style14"/>
    <w:uiPriority w:val="99"/>
    <w:qFormat/>
    <w:rsid w:val="00c64068"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Msonormal" w:customStyle="1">
    <w:name w:val="msonormal"/>
    <w:basedOn w:val="Normal"/>
    <w:qFormat/>
    <w:rsid w:val="00c64068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styleId="Font6" w:customStyle="1">
    <w:name w:val="font6"/>
    <w:basedOn w:val="Normal"/>
    <w:qFormat/>
    <w:rsid w:val="00c64068"/>
    <w:pPr>
      <w:spacing w:beforeAutospacing="1" w:afterAutospacing="1"/>
    </w:pPr>
    <w:rPr>
      <w:color w:val="000000"/>
      <w:sz w:val="14"/>
      <w:szCs w:val="14"/>
    </w:rPr>
  </w:style>
  <w:style w:type="paragraph" w:styleId="Font7" w:customStyle="1">
    <w:name w:val="font7"/>
    <w:basedOn w:val="Normal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styleId="Font8" w:customStyle="1">
    <w:name w:val="font8"/>
    <w:basedOn w:val="Normal"/>
    <w:qFormat/>
    <w:rsid w:val="00c64068"/>
    <w:pPr>
      <w:spacing w:beforeAutospacing="1" w:afterAutospacing="1"/>
    </w:pPr>
    <w:rPr>
      <w:rFonts w:ascii="Calibri" w:hAnsi="Calibri" w:cs="Calibri"/>
      <w:color w:val="000000"/>
      <w:sz w:val="24"/>
      <w:szCs w:val="24"/>
    </w:rPr>
  </w:style>
  <w:style w:type="paragraph" w:styleId="Xl65" w:customStyle="1">
    <w:name w:val="xl65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6" w:customStyle="1">
    <w:name w:val="xl66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styleId="Xl67" w:customStyle="1">
    <w:name w:val="xl67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FF0000"/>
      <w:sz w:val="24"/>
      <w:szCs w:val="24"/>
    </w:rPr>
  </w:style>
  <w:style w:type="paragraph" w:styleId="Xl68" w:customStyle="1">
    <w:name w:val="xl68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69" w:customStyle="1">
    <w:name w:val="xl69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styleId="Xl77" w:customStyle="1">
    <w:name w:val="xl77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Style36" w:customStyle="1">
    <w:name w:val="Содержимое врезки"/>
    <w:basedOn w:val="Normal"/>
    <w:qFormat/>
    <w:rsid w:val="00c64068"/>
    <w:pPr/>
    <w:rPr/>
  </w:style>
  <w:style w:type="paragraph" w:styleId="Style37" w:customStyle="1">
    <w:name w:val="Содержимое таблицы"/>
    <w:basedOn w:val="Normal"/>
    <w:qFormat/>
    <w:rsid w:val="00c64068"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rsid w:val="00c64068"/>
    <w:pPr>
      <w:jc w:val="center"/>
    </w:pPr>
    <w:rPr>
      <w:b/>
      <w:bCs/>
    </w:rPr>
  </w:style>
  <w:style w:type="paragraph" w:styleId="Caption111111" w:customStyle="1">
    <w:name w:val="caption111111"/>
    <w:basedOn w:val="Normal"/>
    <w:next w:val="Normal"/>
    <w:uiPriority w:val="35"/>
    <w:qFormat/>
    <w:rsid w:val="00c64068"/>
    <w:pPr/>
    <w:rPr>
      <w:rFonts w:eastAsia="Calibri"/>
      <w:b/>
      <w:bCs/>
      <w:color w:val="4F81BD"/>
      <w:sz w:val="18"/>
      <w:szCs w:val="18"/>
    </w:rPr>
  </w:style>
  <w:style w:type="paragraph" w:styleId="Indexheading111111" w:customStyle="1">
    <w:name w:val="index heading111111"/>
    <w:basedOn w:val="Title"/>
    <w:qFormat/>
    <w:rsid w:val="00c64068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c64068"/>
  </w:style>
  <w:style w:type="numbering" w:styleId="116" w:customStyle="1">
    <w:name w:val="Стиль11"/>
    <w:uiPriority w:val="99"/>
    <w:qFormat/>
    <w:rsid w:val="00c64068"/>
  </w:style>
  <w:style w:type="numbering" w:styleId="211" w:customStyle="1">
    <w:name w:val="Стиль21"/>
    <w:uiPriority w:val="99"/>
    <w:qFormat/>
    <w:rsid w:val="00c6406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2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c640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5"/>
    <w:uiPriority w:val="39"/>
    <w:rsid w:val="00c64068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D47A-4A52-4751-89B5-B021EC61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Application>AlterOffice/3.4.0.9$Linux_X86_64 LibreOffice_project/b8daf9e823b1a5463a2f48435ddc2e8696e7d4fc</Application>
  <AppVersion>15.0000</AppVersion>
  <Pages>6</Pages>
  <Words>688</Words>
  <Characters>4454</Characters>
  <CharactersWithSpaces>5000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2025-09-18T09:37:00Z</dcterms:created>
  <dc:creator>Быстров Олег Геннадьевич</dc:creator>
  <dc:description/>
  <dc:language>ru-RU</dc:language>
  <cp:lastModifiedBy>Ильин Владислав Равильевич</cp:lastModifiedBy>
  <cp:lastPrinted>2025-08-27T07:12:00Z</cp:lastPrinted>
  <dcterms:modified xsi:type="dcterms:W3CDTF">2026-08-19T07:49:00Z</dcterms:modified>
  <cp:revision>10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