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452" w:rsidRDefault="00561452">
      <w:pPr>
        <w:jc w:val="right"/>
        <w:rPr>
          <w:bCs/>
          <w:sz w:val="24"/>
          <w:szCs w:val="24"/>
        </w:rPr>
      </w:pPr>
    </w:p>
    <w:p w:rsidR="00561452" w:rsidRDefault="00561452">
      <w:pPr>
        <w:keepNext/>
        <w:keepLines/>
        <w:rPr>
          <w:sz w:val="26"/>
          <w:szCs w:val="26"/>
          <w:lang w:val="en-US"/>
        </w:rPr>
      </w:pPr>
    </w:p>
    <w:p w:rsidR="00561452" w:rsidRDefault="00561452">
      <w:pPr>
        <w:keepNext/>
        <w:keepLines/>
        <w:rPr>
          <w:sz w:val="26"/>
          <w:szCs w:val="26"/>
          <w:lang w:val="en-US"/>
        </w:rPr>
      </w:pPr>
    </w:p>
    <w:p w:rsidR="00561452" w:rsidRDefault="00561452">
      <w:pPr>
        <w:keepNext/>
        <w:keepLines/>
        <w:rPr>
          <w:sz w:val="26"/>
          <w:szCs w:val="26"/>
          <w:lang w:val="en-US"/>
        </w:rPr>
      </w:pPr>
    </w:p>
    <w:p w:rsidR="00561452" w:rsidRDefault="00561452">
      <w:pPr>
        <w:keepNext/>
        <w:keepLines/>
        <w:rPr>
          <w:sz w:val="26"/>
          <w:szCs w:val="26"/>
          <w:lang w:val="en-US"/>
        </w:rPr>
      </w:pPr>
    </w:p>
    <w:p w:rsidR="00561452" w:rsidRDefault="00561452">
      <w:pPr>
        <w:keepNext/>
        <w:keepLines/>
        <w:rPr>
          <w:sz w:val="26"/>
          <w:szCs w:val="26"/>
          <w:lang w:val="en-US"/>
        </w:rPr>
      </w:pPr>
    </w:p>
    <w:p w:rsidR="00561452" w:rsidRDefault="00561452">
      <w:pPr>
        <w:keepNext/>
        <w:keepLines/>
        <w:rPr>
          <w:sz w:val="26"/>
          <w:szCs w:val="26"/>
          <w:lang w:val="en-US"/>
        </w:rPr>
      </w:pPr>
    </w:p>
    <w:p w:rsidR="00561452" w:rsidRDefault="00561452">
      <w:pPr>
        <w:keepNext/>
        <w:keepLines/>
        <w:rPr>
          <w:sz w:val="26"/>
          <w:szCs w:val="26"/>
          <w:lang w:val="en-US"/>
        </w:rPr>
      </w:pPr>
    </w:p>
    <w:p w:rsidR="00561452" w:rsidRDefault="00561452">
      <w:pPr>
        <w:keepNext/>
        <w:keepLines/>
        <w:rPr>
          <w:sz w:val="26"/>
          <w:szCs w:val="26"/>
          <w:lang w:val="en-US"/>
        </w:rPr>
      </w:pPr>
    </w:p>
    <w:p w:rsidR="00561452" w:rsidRDefault="00561452">
      <w:pPr>
        <w:keepNext/>
        <w:keepLines/>
        <w:rPr>
          <w:sz w:val="26"/>
          <w:szCs w:val="26"/>
        </w:rPr>
      </w:pPr>
    </w:p>
    <w:p w:rsidR="00561452" w:rsidRDefault="00561452">
      <w:pPr>
        <w:keepNext/>
        <w:keepLines/>
        <w:rPr>
          <w:sz w:val="26"/>
          <w:szCs w:val="26"/>
        </w:rPr>
      </w:pPr>
    </w:p>
    <w:p w:rsidR="00561452" w:rsidRDefault="00561452">
      <w:pPr>
        <w:keepNext/>
        <w:keepLines/>
        <w:rPr>
          <w:sz w:val="26"/>
          <w:szCs w:val="26"/>
        </w:rPr>
      </w:pPr>
    </w:p>
    <w:p w:rsidR="00561452" w:rsidRDefault="00561452">
      <w:pPr>
        <w:keepNext/>
        <w:keepLines/>
        <w:rPr>
          <w:sz w:val="26"/>
          <w:szCs w:val="26"/>
        </w:rPr>
      </w:pPr>
    </w:p>
    <w:p w:rsidR="00561452" w:rsidRDefault="0093675C">
      <w:pPr>
        <w:keepNext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Технические требования </w:t>
      </w:r>
    </w:p>
    <w:p w:rsidR="00561452" w:rsidRDefault="00561452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561452" w:rsidRDefault="0093675C">
      <w:pPr>
        <w:keepNext/>
        <w:keepLines/>
        <w:spacing w:line="360" w:lineRule="auto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«</w:t>
      </w:r>
      <w:r w:rsidR="005E77D5" w:rsidRPr="005E77D5">
        <w:rPr>
          <w:rFonts w:eastAsia="Calibri"/>
          <w:b/>
          <w:i/>
          <w:sz w:val="26"/>
          <w:szCs w:val="26"/>
        </w:rPr>
        <w:t>ОКПД 2 26.20.14.100 Поставка серверов для нужд Благовещенской ТЭЦ</w:t>
      </w:r>
      <w:r>
        <w:rPr>
          <w:rFonts w:eastAsia="Calibri"/>
          <w:b/>
          <w:i/>
          <w:sz w:val="26"/>
          <w:szCs w:val="26"/>
        </w:rPr>
        <w:t>»</w:t>
      </w:r>
    </w:p>
    <w:p w:rsidR="00561452" w:rsidRDefault="00561452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561452" w:rsidRDefault="005E77D5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  <w:t xml:space="preserve">Лот № </w:t>
      </w:r>
      <w:r w:rsidRPr="005E77D5">
        <w:rPr>
          <w:rFonts w:eastAsia="Calibri"/>
          <w:b/>
          <w:i/>
          <w:sz w:val="26"/>
          <w:szCs w:val="26"/>
        </w:rPr>
        <w:t>0043-ТПиР БЕЗОП ДОХ-2026-Гидрорем_Зейск_фил</w:t>
      </w:r>
    </w:p>
    <w:p w:rsidR="00561452" w:rsidRDefault="00561452">
      <w:pPr>
        <w:keepNext/>
        <w:keepLines/>
        <w:jc w:val="both"/>
        <w:rPr>
          <w:sz w:val="26"/>
          <w:szCs w:val="26"/>
        </w:rPr>
      </w:pPr>
    </w:p>
    <w:p w:rsidR="00561452" w:rsidRDefault="0093675C">
      <w:pPr>
        <w:rPr>
          <w:sz w:val="26"/>
          <w:szCs w:val="26"/>
        </w:rPr>
      </w:pPr>
      <w:r>
        <w:br w:type="page"/>
      </w:r>
    </w:p>
    <w:p w:rsidR="00561452" w:rsidRDefault="0093675C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sdt>
      <w:sdtPr>
        <w:id w:val="-1213186272"/>
        <w:docPartObj>
          <w:docPartGallery w:val="Table of Contents"/>
          <w:docPartUnique/>
        </w:docPartObj>
      </w:sdtPr>
      <w:sdtEndPr/>
      <w:sdtContent>
        <w:p w:rsidR="00561452" w:rsidRDefault="0093675C">
          <w:pPr>
            <w:pStyle w:val="18"/>
            <w:tabs>
              <w:tab w:val="right" w:leader="dot" w:pos="9921"/>
            </w:tabs>
          </w:pPr>
          <w:r>
            <w:fldChar w:fldCharType="begin"/>
          </w:r>
          <w:r>
            <w:rPr>
              <w:rStyle w:val="affb"/>
            </w:rPr>
            <w:instrText xml:space="preserve"> TOC \o "1-4" \h</w:instrText>
          </w:r>
          <w:r>
            <w:rPr>
              <w:rStyle w:val="affb"/>
            </w:rPr>
            <w:fldChar w:fldCharType="separate"/>
          </w:r>
          <w:hyperlink w:anchor="__RefHeading___Toc4715_2988046903">
            <w:r>
              <w:rPr>
                <w:rStyle w:val="affb"/>
              </w:rPr>
              <w:t>1. Общие сведения</w:t>
            </w:r>
            <w:r>
              <w:rPr>
                <w:rStyle w:val="affb"/>
              </w:rPr>
              <w:tab/>
              <w:t>3</w:t>
            </w:r>
          </w:hyperlink>
        </w:p>
        <w:p w:rsidR="00561452" w:rsidRDefault="005E77D5">
          <w:pPr>
            <w:pStyle w:val="42"/>
            <w:tabs>
              <w:tab w:val="right" w:leader="dot" w:pos="9921"/>
            </w:tabs>
          </w:pPr>
          <w:hyperlink w:anchor="__RefHeading___Toc4717_2988046903">
            <w:r w:rsidR="0093675C">
              <w:rPr>
                <w:rStyle w:val="affb"/>
              </w:rPr>
              <w:t>1.1. Наименование закупаемой продукции</w:t>
            </w:r>
            <w:r w:rsidR="0093675C">
              <w:rPr>
                <w:rStyle w:val="affb"/>
              </w:rPr>
              <w:tab/>
              <w:t>3</w:t>
            </w:r>
          </w:hyperlink>
        </w:p>
        <w:p w:rsidR="00561452" w:rsidRDefault="005E77D5">
          <w:pPr>
            <w:pStyle w:val="42"/>
            <w:tabs>
              <w:tab w:val="right" w:leader="dot" w:pos="9921"/>
            </w:tabs>
          </w:pPr>
          <w:hyperlink w:anchor="__RefHeading___Toc4719_2988046903">
            <w:r w:rsidR="0093675C">
              <w:rPr>
                <w:rStyle w:val="affb"/>
              </w:rPr>
              <w:t>1.2. Цель использования закупаемой продукции</w:t>
            </w:r>
            <w:r w:rsidR="0093675C">
              <w:rPr>
                <w:rStyle w:val="affb"/>
              </w:rPr>
              <w:tab/>
              <w:t>3</w:t>
            </w:r>
          </w:hyperlink>
        </w:p>
        <w:p w:rsidR="00561452" w:rsidRDefault="005E77D5">
          <w:pPr>
            <w:pStyle w:val="18"/>
            <w:tabs>
              <w:tab w:val="right" w:leader="dot" w:pos="9921"/>
            </w:tabs>
          </w:pPr>
          <w:hyperlink w:anchor="__RefHeading___Toc4721_2988046903">
            <w:r w:rsidR="0093675C">
              <w:rPr>
                <w:rStyle w:val="affb"/>
              </w:rPr>
              <w:t xml:space="preserve">2. </w:t>
            </w:r>
            <w:r w:rsidR="0093675C">
              <w:rPr>
                <w:rStyle w:val="affb"/>
                <w:iCs/>
              </w:rPr>
              <w:t>Требования к продукции</w:t>
            </w:r>
            <w:r w:rsidR="0093675C">
              <w:rPr>
                <w:rStyle w:val="affb"/>
              </w:rPr>
              <w:tab/>
              <w:t>3</w:t>
            </w:r>
          </w:hyperlink>
        </w:p>
        <w:p w:rsidR="00561452" w:rsidRDefault="005E77D5">
          <w:pPr>
            <w:pStyle w:val="42"/>
            <w:tabs>
              <w:tab w:val="right" w:leader="dot" w:pos="9921"/>
            </w:tabs>
          </w:pPr>
          <w:hyperlink w:anchor="__RefHeading___Toc4723_2988046903">
            <w:r w:rsidR="0093675C">
              <w:rPr>
                <w:rStyle w:val="affb"/>
              </w:rPr>
              <w:t>2.1. Требования к объемам и срокам поставки</w:t>
            </w:r>
            <w:r w:rsidR="0093675C">
              <w:rPr>
                <w:rStyle w:val="affb"/>
              </w:rPr>
              <w:tab/>
              <w:t>3</w:t>
            </w:r>
          </w:hyperlink>
        </w:p>
        <w:p w:rsidR="00561452" w:rsidRDefault="005E77D5">
          <w:pPr>
            <w:pStyle w:val="38"/>
            <w:tabs>
              <w:tab w:val="clear" w:pos="1120"/>
              <w:tab w:val="clear" w:pos="9911"/>
              <w:tab w:val="right" w:leader="dot" w:pos="9921"/>
            </w:tabs>
          </w:pPr>
          <w:hyperlink w:anchor="__RefHeading___Toc4725_2988046903">
            <w:r w:rsidR="0093675C">
              <w:rPr>
                <w:rStyle w:val="affb"/>
              </w:rPr>
              <w:t>2.1.1. Перечень и объем закупаемой продукции</w:t>
            </w:r>
            <w:r w:rsidR="0093675C">
              <w:rPr>
                <w:rStyle w:val="affb"/>
              </w:rPr>
              <w:tab/>
              <w:t>3</w:t>
            </w:r>
          </w:hyperlink>
        </w:p>
        <w:p w:rsidR="00561452" w:rsidRDefault="005E77D5">
          <w:pPr>
            <w:pStyle w:val="18"/>
            <w:tabs>
              <w:tab w:val="right" w:leader="dot" w:pos="9921"/>
            </w:tabs>
          </w:pPr>
          <w:hyperlink w:anchor="__RefHeading___Toc4727_2988046903">
            <w:r w:rsidR="0093675C">
              <w:rPr>
                <w:rStyle w:val="affb"/>
              </w:rPr>
              <w:t>Таблица 1.1 Перечень и объем закупаемой продукции</w:t>
            </w:r>
            <w:r w:rsidR="0093675C">
              <w:rPr>
                <w:rStyle w:val="affb"/>
              </w:rPr>
              <w:tab/>
              <w:t>3</w:t>
            </w:r>
          </w:hyperlink>
        </w:p>
        <w:p w:rsidR="00561452" w:rsidRDefault="005E77D5">
          <w:pPr>
            <w:pStyle w:val="38"/>
            <w:tabs>
              <w:tab w:val="clear" w:pos="1120"/>
              <w:tab w:val="clear" w:pos="9911"/>
              <w:tab w:val="right" w:leader="dot" w:pos="9921"/>
            </w:tabs>
          </w:pPr>
          <w:hyperlink w:anchor="__RefHeading___Toc4729_2988046903">
            <w:r w:rsidR="0093675C">
              <w:rPr>
                <w:rStyle w:val="affb"/>
              </w:rPr>
              <w:t>2.1.2. Требования к срокам поставки продукции</w:t>
            </w:r>
            <w:r w:rsidR="0093675C">
              <w:rPr>
                <w:rStyle w:val="affb"/>
              </w:rPr>
              <w:tab/>
              <w:t>3</w:t>
            </w:r>
          </w:hyperlink>
        </w:p>
        <w:p w:rsidR="00561452" w:rsidRDefault="005E77D5">
          <w:pPr>
            <w:pStyle w:val="18"/>
            <w:tabs>
              <w:tab w:val="right" w:leader="dot" w:pos="9921"/>
            </w:tabs>
          </w:pPr>
          <w:hyperlink w:anchor="__RefHeading___Toc4731_2988046903">
            <w:r w:rsidR="0093675C">
              <w:rPr>
                <w:rStyle w:val="affb"/>
              </w:rPr>
              <w:t>Таблица 2.1 Требования по срокам поставки продукции</w:t>
            </w:r>
            <w:r w:rsidR="0093675C">
              <w:rPr>
                <w:rStyle w:val="affb"/>
              </w:rPr>
              <w:tab/>
              <w:t>3</w:t>
            </w:r>
          </w:hyperlink>
        </w:p>
        <w:p w:rsidR="00561452" w:rsidRDefault="005E77D5">
          <w:pPr>
            <w:pStyle w:val="42"/>
            <w:tabs>
              <w:tab w:val="right" w:leader="dot" w:pos="9921"/>
            </w:tabs>
          </w:pPr>
          <w:hyperlink w:anchor="__RefHeading___Toc4733_2988046903">
            <w:r w:rsidR="0093675C">
              <w:rPr>
                <w:rStyle w:val="affb"/>
              </w:rPr>
              <w:t>2.2. Требования к качеству продукции</w:t>
            </w:r>
            <w:r w:rsidR="0093675C">
              <w:rPr>
                <w:rStyle w:val="affb"/>
              </w:rPr>
              <w:tab/>
              <w:t>3</w:t>
            </w:r>
          </w:hyperlink>
        </w:p>
        <w:p w:rsidR="00561452" w:rsidRDefault="005E77D5">
          <w:pPr>
            <w:pStyle w:val="18"/>
            <w:tabs>
              <w:tab w:val="right" w:leader="dot" w:pos="9921"/>
            </w:tabs>
          </w:pPr>
          <w:hyperlink w:anchor="__RefHeading___Toc4735_2988046903">
            <w:r w:rsidR="0093675C">
              <w:rPr>
                <w:rStyle w:val="affb"/>
              </w:rPr>
              <w:t xml:space="preserve"> Таблица 3. Требования к продукции</w:t>
            </w:r>
            <w:r w:rsidR="0093675C">
              <w:rPr>
                <w:rStyle w:val="affb"/>
              </w:rPr>
              <w:tab/>
              <w:t>4</w:t>
            </w:r>
          </w:hyperlink>
        </w:p>
        <w:p w:rsidR="00561452" w:rsidRDefault="005E77D5">
          <w:pPr>
            <w:pStyle w:val="18"/>
            <w:tabs>
              <w:tab w:val="right" w:leader="dot" w:pos="9921"/>
            </w:tabs>
          </w:pPr>
          <w:hyperlink w:anchor="__RefHeading___Toc4737_2988046903">
            <w:r w:rsidR="0093675C">
              <w:rPr>
                <w:rStyle w:val="affb"/>
              </w:rPr>
              <w:t>3. Требования к документации по ценообразованию на этапе закупки</w:t>
            </w:r>
            <w:r w:rsidR="0093675C">
              <w:rPr>
                <w:rStyle w:val="affb"/>
              </w:rPr>
              <w:tab/>
              <w:t>5</w:t>
            </w:r>
          </w:hyperlink>
          <w:r w:rsidR="0093675C">
            <w:rPr>
              <w:rStyle w:val="affb"/>
            </w:rPr>
            <w:fldChar w:fldCharType="end"/>
          </w:r>
        </w:p>
      </w:sdtContent>
    </w:sdt>
    <w:p w:rsidR="00561452" w:rsidRDefault="00561452">
      <w:pPr>
        <w:pStyle w:val="18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</w:p>
    <w:p w:rsidR="00561452" w:rsidRDefault="00561452">
      <w:pPr>
        <w:pStyle w:val="22"/>
        <w:tabs>
          <w:tab w:val="clear" w:pos="0"/>
        </w:tabs>
        <w:ind w:left="0" w:firstLine="0"/>
        <w:rPr>
          <w:b w:val="0"/>
          <w:i/>
        </w:rPr>
      </w:pPr>
    </w:p>
    <w:p w:rsidR="00561452" w:rsidRDefault="00561452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</w:p>
    <w:p w:rsidR="00561452" w:rsidRDefault="0093675C">
      <w:pPr>
        <w:jc w:val="center"/>
        <w:rPr>
          <w:rFonts w:eastAsia="Calibri"/>
          <w:b/>
          <w:i/>
          <w:sz w:val="24"/>
          <w:szCs w:val="24"/>
        </w:rPr>
      </w:pPr>
      <w:r>
        <w:br w:type="page"/>
      </w:r>
    </w:p>
    <w:p w:rsidR="00561452" w:rsidRDefault="0093675C">
      <w:pPr>
        <w:pStyle w:val="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0" w:name="__RefHeading___Toc4715_2988046903"/>
      <w:bookmarkStart w:id="1" w:name="_Toc51339692"/>
      <w:bookmarkStart w:id="2" w:name="_Toc75446566"/>
      <w:bookmarkEnd w:id="0"/>
      <w:r>
        <w:rPr>
          <w:lang w:val="ru-RU"/>
        </w:rPr>
        <w:lastRenderedPageBreak/>
        <w:t>Общие сведения</w:t>
      </w:r>
      <w:bookmarkEnd w:id="1"/>
      <w:bookmarkEnd w:id="2"/>
    </w:p>
    <w:p w:rsidR="00561452" w:rsidRDefault="0093675C">
      <w:pPr>
        <w:pStyle w:val="4"/>
        <w:numPr>
          <w:ilvl w:val="1"/>
          <w:numId w:val="3"/>
        </w:numPr>
      </w:pPr>
      <w:bookmarkStart w:id="3" w:name="__RefHeading___Toc4717_2988046903"/>
      <w:bookmarkStart w:id="4" w:name="_Toc46743506"/>
      <w:bookmarkStart w:id="5" w:name="_Toc75446568"/>
      <w:bookmarkEnd w:id="3"/>
      <w:r>
        <w:t>Наименование закупаемой продукции</w:t>
      </w:r>
      <w:bookmarkEnd w:id="4"/>
      <w:bookmarkEnd w:id="5"/>
    </w:p>
    <w:p w:rsidR="00561452" w:rsidRDefault="0093675C">
      <w:pPr>
        <w:widowControl w:val="0"/>
        <w:tabs>
          <w:tab w:val="left" w:pos="426"/>
        </w:tabs>
        <w:spacing w:before="120" w:after="120"/>
        <w:jc w:val="both"/>
        <w:rPr>
          <w:rStyle w:val="aff0"/>
          <w:rFonts w:eastAsia="Calibri"/>
          <w:b w:val="0"/>
          <w:bCs/>
          <w:iCs/>
          <w:sz w:val="24"/>
          <w:szCs w:val="24"/>
          <w:shd w:val="clear" w:color="auto" w:fill="auto"/>
          <w:lang w:eastAsia="x-none"/>
        </w:rPr>
      </w:pPr>
      <w:r>
        <w:rPr>
          <w:rFonts w:eastAsia="Calibri"/>
          <w:bCs/>
          <w:i/>
          <w:iCs/>
          <w:sz w:val="24"/>
          <w:szCs w:val="24"/>
          <w:lang w:eastAsia="x-none"/>
        </w:rPr>
        <w:t>«</w:t>
      </w:r>
      <w:r w:rsidR="005E77D5" w:rsidRPr="005E77D5">
        <w:rPr>
          <w:rFonts w:eastAsia="Calibri"/>
          <w:bCs/>
          <w:i/>
          <w:iCs/>
          <w:sz w:val="24"/>
          <w:szCs w:val="24"/>
          <w:lang w:eastAsia="x-none"/>
        </w:rPr>
        <w:t>ОКПД 2 26.20.14.100 Поставка серверов для нужд Благовещенской ТЭЦ</w:t>
      </w:r>
      <w:r>
        <w:rPr>
          <w:rFonts w:eastAsia="Calibri"/>
          <w:bCs/>
          <w:i/>
          <w:iCs/>
          <w:sz w:val="24"/>
          <w:szCs w:val="24"/>
          <w:lang w:eastAsia="x-none"/>
        </w:rPr>
        <w:t>» (далее – продукция)»</w:t>
      </w:r>
    </w:p>
    <w:p w:rsidR="00561452" w:rsidRDefault="0093675C">
      <w:pPr>
        <w:pStyle w:val="4"/>
        <w:numPr>
          <w:ilvl w:val="1"/>
          <w:numId w:val="3"/>
        </w:numPr>
        <w:spacing w:before="240"/>
        <w:ind w:left="431" w:hanging="431"/>
        <w:rPr>
          <w:lang w:val="en-US"/>
        </w:rPr>
      </w:pPr>
      <w:bookmarkStart w:id="6" w:name="__RefHeading___Toc4719_2988046903"/>
      <w:bookmarkStart w:id="7" w:name="_Toc46743507"/>
      <w:bookmarkStart w:id="8" w:name="_Toc75446569"/>
      <w:bookmarkEnd w:id="6"/>
      <w:r>
        <w:t xml:space="preserve">Цель </w:t>
      </w:r>
      <w:bookmarkEnd w:id="7"/>
      <w:r>
        <w:rPr>
          <w:lang w:val="ru-RU"/>
        </w:rPr>
        <w:t>использования закупаемой продукции</w:t>
      </w:r>
      <w:bookmarkEnd w:id="8"/>
      <w:r>
        <w:t xml:space="preserve"> </w:t>
      </w:r>
    </w:p>
    <w:p w:rsidR="00561452" w:rsidRDefault="0093675C" w:rsidP="00FE3CC0">
      <w:pPr>
        <w:jc w:val="both"/>
        <w:rPr>
          <w:rStyle w:val="aff0"/>
          <w:b w:val="0"/>
          <w:i w:val="0"/>
          <w:sz w:val="24"/>
          <w:szCs w:val="24"/>
          <w:shd w:val="clear" w:color="auto" w:fill="auto"/>
          <w:lang w:eastAsia="x-none"/>
        </w:rPr>
      </w:pPr>
      <w:bookmarkStart w:id="9" w:name="_Toc50125126_Копия_1"/>
      <w:bookmarkStart w:id="10" w:name="_Toc46743510_Копия_1"/>
      <w:bookmarkEnd w:id="9"/>
      <w:bookmarkEnd w:id="10"/>
      <w:r>
        <w:rPr>
          <w:bCs/>
          <w:i/>
          <w:sz w:val="24"/>
          <w:szCs w:val="24"/>
          <w:lang w:eastAsia="x-none"/>
        </w:rPr>
        <w:t>Продукция предназначена для исполнения договора по т</w:t>
      </w:r>
      <w:r>
        <w:rPr>
          <w:bCs/>
          <w:i/>
          <w:iCs/>
          <w:sz w:val="24"/>
          <w:szCs w:val="24"/>
          <w:shd w:val="clear" w:color="auto" w:fill="FFFFFF"/>
          <w:lang w:eastAsia="x-none"/>
        </w:rPr>
        <w:t xml:space="preserve">ехническому перевооружению комплекса инженерно-технических средств физической защиты объектов БТЭЦ </w:t>
      </w:r>
      <w:r>
        <w:rPr>
          <w:bCs/>
          <w:i/>
          <w:sz w:val="24"/>
          <w:szCs w:val="24"/>
          <w:lang w:eastAsia="x-none"/>
        </w:rPr>
        <w:t>заключенного между филиалом АО «ДГК» и Зейским филиалом АО «Гидроремонт-ВКК» в г. Зея.</w:t>
      </w:r>
    </w:p>
    <w:p w:rsidR="00561452" w:rsidRDefault="0093675C">
      <w:pPr>
        <w:pStyle w:val="1"/>
        <w:keepLines/>
        <w:numPr>
          <w:ilvl w:val="0"/>
          <w:numId w:val="3"/>
        </w:numPr>
        <w:ind w:left="357" w:hanging="357"/>
        <w:jc w:val="center"/>
        <w:rPr>
          <w:iCs/>
          <w:caps/>
          <w:lang w:val="ru-RU"/>
        </w:rPr>
      </w:pPr>
      <w:bookmarkStart w:id="11" w:name="__RefHeading___Toc4721_2988046903"/>
      <w:bookmarkStart w:id="12" w:name="_Toc46743510"/>
      <w:bookmarkStart w:id="13" w:name="_Toc50125126"/>
      <w:bookmarkStart w:id="14" w:name="_Toc75446573"/>
      <w:bookmarkStart w:id="15" w:name="_Toc51339693"/>
      <w:bookmarkEnd w:id="11"/>
      <w:bookmarkEnd w:id="12"/>
      <w:bookmarkEnd w:id="13"/>
      <w:r>
        <w:rPr>
          <w:iCs/>
        </w:rPr>
        <w:t>Требования к продукции</w:t>
      </w:r>
      <w:bookmarkEnd w:id="14"/>
      <w:bookmarkEnd w:id="15"/>
    </w:p>
    <w:p w:rsidR="00561452" w:rsidRDefault="0093675C">
      <w:pPr>
        <w:pStyle w:val="4"/>
        <w:numPr>
          <w:ilvl w:val="1"/>
          <w:numId w:val="3"/>
        </w:numPr>
      </w:pPr>
      <w:bookmarkStart w:id="16" w:name="__RefHeading___Toc4723_2988046903"/>
      <w:bookmarkStart w:id="17" w:name="_Toc75446574"/>
      <w:bookmarkEnd w:id="16"/>
      <w:r>
        <w:t xml:space="preserve">Требования к объемам и срокам </w:t>
      </w:r>
      <w:r>
        <w:rPr>
          <w:lang w:val="ru-RU"/>
        </w:rPr>
        <w:t>поставки</w:t>
      </w:r>
      <w:bookmarkEnd w:id="17"/>
    </w:p>
    <w:p w:rsidR="00561452" w:rsidRDefault="0093675C">
      <w:pPr>
        <w:pStyle w:val="31"/>
        <w:numPr>
          <w:ilvl w:val="2"/>
          <w:numId w:val="3"/>
        </w:numPr>
      </w:pPr>
      <w:bookmarkStart w:id="18" w:name="__RefHeading___Toc4725_2988046903"/>
      <w:bookmarkStart w:id="19" w:name="_Toc75446575"/>
      <w:bookmarkEnd w:id="18"/>
      <w:r>
        <w:rPr>
          <w:lang w:val="ru-RU"/>
        </w:rPr>
        <w:t>Перечень и объем закупаемой продукции</w:t>
      </w:r>
      <w:bookmarkEnd w:id="19"/>
    </w:p>
    <w:p w:rsidR="00561452" w:rsidRDefault="0093675C">
      <w:pPr>
        <w:pStyle w:val="1"/>
        <w:keepLines/>
        <w:tabs>
          <w:tab w:val="clear" w:pos="0"/>
        </w:tabs>
        <w:spacing w:before="240"/>
        <w:ind w:left="0" w:firstLine="0"/>
        <w:rPr>
          <w:sz w:val="24"/>
          <w:szCs w:val="24"/>
          <w:lang w:val="ru-RU"/>
        </w:rPr>
      </w:pPr>
      <w:bookmarkStart w:id="20" w:name="__RefHeading___Toc4727_2988046903"/>
      <w:bookmarkStart w:id="21" w:name="_Toc51339695"/>
      <w:bookmarkStart w:id="22" w:name="_Toc75446576"/>
      <w:bookmarkEnd w:id="20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1.1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21"/>
      <w:r>
        <w:rPr>
          <w:sz w:val="24"/>
          <w:szCs w:val="24"/>
          <w:lang w:val="ru-RU"/>
        </w:rPr>
        <w:t>и объем закупаемой продукции</w:t>
      </w:r>
      <w:bookmarkEnd w:id="22"/>
    </w:p>
    <w:tbl>
      <w:tblPr>
        <w:tblW w:w="10222" w:type="dxa"/>
        <w:tblInd w:w="221" w:type="dxa"/>
        <w:tblLayout w:type="fixed"/>
        <w:tblLook w:val="0000" w:firstRow="0" w:lastRow="0" w:firstColumn="0" w:lastColumn="0" w:noHBand="0" w:noVBand="0"/>
      </w:tblPr>
      <w:tblGrid>
        <w:gridCol w:w="841"/>
        <w:gridCol w:w="4575"/>
        <w:gridCol w:w="2223"/>
        <w:gridCol w:w="1306"/>
        <w:gridCol w:w="1277"/>
      </w:tblGrid>
      <w:tr w:rsidR="00561452" w:rsidTr="0093675C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452" w:rsidRDefault="0093675C">
            <w:pPr>
              <w:keepNext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  <w:p w:rsidR="00561452" w:rsidRDefault="0093675C">
            <w:pPr>
              <w:keepNext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52" w:rsidRDefault="0093675C">
            <w:pPr>
              <w:keepNext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продукции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452" w:rsidRDefault="0093675C">
            <w:pPr>
              <w:keepNext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Марка, артикул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452" w:rsidRDefault="0093675C">
            <w:pPr>
              <w:keepNext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452" w:rsidRDefault="0093675C">
            <w:pPr>
              <w:keepNext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</w:t>
            </w:r>
          </w:p>
        </w:tc>
      </w:tr>
      <w:tr w:rsidR="00561452" w:rsidTr="0093675C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52" w:rsidRDefault="0093675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52" w:rsidRDefault="0093675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52" w:rsidRDefault="0093675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52" w:rsidRDefault="0093675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52" w:rsidRDefault="0093675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</w:tr>
      <w:tr w:rsidR="00561452" w:rsidTr="0093675C">
        <w:trPr>
          <w:trHeight w:val="484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52" w:rsidRDefault="00561452">
            <w:pPr>
              <w:pStyle w:val="aff"/>
              <w:widowControl w:val="0"/>
              <w:numPr>
                <w:ilvl w:val="0"/>
                <w:numId w:val="8"/>
              </w:numPr>
              <w:ind w:left="502"/>
              <w:rPr>
                <w:sz w:val="22"/>
                <w:szCs w:val="22"/>
              </w:rPr>
            </w:pP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452" w:rsidRDefault="0093675C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Сервер Бастион-3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452" w:rsidRDefault="0093675C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ПАК «Бастион» EB-01-886-001-001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452" w:rsidRDefault="0093675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452" w:rsidRDefault="0093675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561452" w:rsidTr="0093675C">
        <w:trPr>
          <w:trHeight w:val="281"/>
        </w:trPr>
        <w:tc>
          <w:tcPr>
            <w:tcW w:w="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52" w:rsidRDefault="00561452">
            <w:pPr>
              <w:pStyle w:val="aff"/>
              <w:widowControl w:val="0"/>
              <w:numPr>
                <w:ilvl w:val="0"/>
                <w:numId w:val="8"/>
              </w:numPr>
              <w:ind w:left="502"/>
              <w:rPr>
                <w:sz w:val="22"/>
                <w:szCs w:val="22"/>
              </w:rPr>
            </w:pPr>
          </w:p>
        </w:tc>
        <w:tc>
          <w:tcPr>
            <w:tcW w:w="4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452" w:rsidRDefault="0093675C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Настольный считыватель бесконтатных идентификаторов. Предназначен для автоматизации работы бюро пропусков. Обеспечивает считывание и передачу полученного кода в персональный компьютер по интерфейсу USB: идентификаторов форматов EM-Marin, HID, Mifare; кодов из защищенной области памяти идентификаторов форматов Mifare Classic 1K и Classic 4K; мобильных идентификаторов, передаваемых со смартфона по интерфейсам NFC и BLE.</w:t>
            </w:r>
          </w:p>
        </w:tc>
        <w:tc>
          <w:tcPr>
            <w:tcW w:w="22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452" w:rsidRDefault="0093675C" w:rsidP="0093675C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Elsys-SW-USB-Multi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452" w:rsidRDefault="0093675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452" w:rsidRDefault="0093675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</w:tbl>
    <w:p w:rsidR="00561452" w:rsidRDefault="00561452">
      <w:pPr>
        <w:rPr>
          <w:sz w:val="24"/>
          <w:szCs w:val="24"/>
          <w:lang w:eastAsia="x-none"/>
        </w:rPr>
      </w:pPr>
    </w:p>
    <w:p w:rsidR="00561452" w:rsidRDefault="0093675C">
      <w:pPr>
        <w:pStyle w:val="31"/>
        <w:numPr>
          <w:ilvl w:val="2"/>
          <w:numId w:val="3"/>
        </w:numPr>
        <w:rPr>
          <w:lang w:val="ru-RU"/>
        </w:rPr>
      </w:pPr>
      <w:bookmarkStart w:id="23" w:name="__RefHeading___Toc4729_2988046903"/>
      <w:bookmarkStart w:id="24" w:name="_Toc51339696"/>
      <w:bookmarkStart w:id="25" w:name="_Toc75446578"/>
      <w:bookmarkEnd w:id="23"/>
      <w:r>
        <w:rPr>
          <w:lang w:val="ru-RU"/>
        </w:rPr>
        <w:t xml:space="preserve">Требования </w:t>
      </w:r>
      <w:bookmarkEnd w:id="24"/>
      <w:r>
        <w:rPr>
          <w:lang w:val="ru-RU"/>
        </w:rPr>
        <w:t>к срокам поставки продукции</w:t>
      </w:r>
      <w:bookmarkEnd w:id="25"/>
    </w:p>
    <w:p w:rsidR="00561452" w:rsidRDefault="0093675C">
      <w:pPr>
        <w:pStyle w:val="1"/>
        <w:keepLines/>
        <w:tabs>
          <w:tab w:val="clear" w:pos="0"/>
        </w:tabs>
        <w:spacing w:before="240"/>
        <w:ind w:left="0" w:firstLine="0"/>
        <w:rPr>
          <w:sz w:val="24"/>
          <w:szCs w:val="24"/>
          <w:lang w:val="ru-RU"/>
        </w:rPr>
      </w:pPr>
      <w:bookmarkStart w:id="26" w:name="__RefHeading___Toc4731_2988046903"/>
      <w:bookmarkStart w:id="27" w:name="_Toc501251261"/>
      <w:bookmarkStart w:id="28" w:name="_Toc51339697"/>
      <w:bookmarkStart w:id="29" w:name="_Toc50125127"/>
      <w:bookmarkStart w:id="30" w:name="_Toc75446579"/>
      <w:bookmarkEnd w:id="26"/>
      <w:bookmarkEnd w:id="27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31" w:name="_Hlk50465284"/>
      <w:r>
        <w:rPr>
          <w:sz w:val="24"/>
          <w:szCs w:val="24"/>
        </w:rPr>
        <w:t xml:space="preserve">Требования по срокам </w:t>
      </w:r>
      <w:bookmarkEnd w:id="28"/>
      <w:bookmarkEnd w:id="29"/>
      <w:bookmarkEnd w:id="31"/>
      <w:r>
        <w:rPr>
          <w:sz w:val="24"/>
          <w:szCs w:val="24"/>
          <w:lang w:val="ru-RU"/>
        </w:rPr>
        <w:t>поставки продукции</w:t>
      </w:r>
      <w:bookmarkEnd w:id="30"/>
      <w:r>
        <w:rPr>
          <w:sz w:val="24"/>
          <w:szCs w:val="24"/>
          <w:lang w:val="ru-RU"/>
        </w:rPr>
        <w:t xml:space="preserve"> </w:t>
      </w:r>
    </w:p>
    <w:tbl>
      <w:tblPr>
        <w:tblW w:w="9776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131"/>
        <w:gridCol w:w="2550"/>
        <w:gridCol w:w="2979"/>
        <w:gridCol w:w="3116"/>
      </w:tblGrid>
      <w:tr w:rsidR="00561452"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452" w:rsidRDefault="0093675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452" w:rsidRDefault="0093675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52" w:rsidRDefault="0093675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452" w:rsidRDefault="0093675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 w:rsidR="00561452"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452" w:rsidRDefault="0093675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452" w:rsidRDefault="0093675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52" w:rsidRDefault="0093675C">
            <w:pPr>
              <w:pStyle w:val="affff2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52" w:rsidRDefault="0093675C">
            <w:pPr>
              <w:pStyle w:val="affff2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561452"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452" w:rsidRDefault="00561452">
            <w:pPr>
              <w:pStyle w:val="aff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452" w:rsidRDefault="0093675C">
            <w:pPr>
              <w:widowControl w:val="0"/>
            </w:pPr>
            <w:r>
              <w:rPr>
                <w:i/>
                <w:sz w:val="24"/>
                <w:szCs w:val="24"/>
                <w:lang w:eastAsia="x-none"/>
              </w:rPr>
              <w:t>Оборудование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52" w:rsidRDefault="0093675C">
            <w:pPr>
              <w:widowControl w:val="0"/>
              <w:rPr>
                <w:bCs/>
                <w:i/>
                <w:sz w:val="24"/>
                <w:szCs w:val="24"/>
                <w:lang w:eastAsia="x-none"/>
              </w:rPr>
            </w:pPr>
            <w:r>
              <w:rPr>
                <w:i/>
                <w:sz w:val="24"/>
                <w:szCs w:val="24"/>
                <w:lang w:eastAsia="x-none"/>
              </w:rPr>
              <w:t>с даты подписания договора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52" w:rsidRDefault="005E77D5">
            <w:pPr>
              <w:widowControl w:val="0"/>
              <w:rPr>
                <w:shd w:val="clear" w:color="auto" w:fill="FFFF00"/>
              </w:rPr>
            </w:pPr>
            <w:r w:rsidRPr="005E77D5">
              <w:rPr>
                <w:i/>
                <w:sz w:val="24"/>
                <w:szCs w:val="24"/>
                <w:lang w:eastAsia="x-none"/>
              </w:rPr>
              <w:t>В течение 30-ти календарных дней с даты подписания договора</w:t>
            </w:r>
          </w:p>
        </w:tc>
      </w:tr>
    </w:tbl>
    <w:p w:rsidR="00561452" w:rsidRDefault="0093675C">
      <w:pPr>
        <w:pStyle w:val="4"/>
        <w:numPr>
          <w:ilvl w:val="1"/>
          <w:numId w:val="3"/>
        </w:numPr>
        <w:rPr>
          <w:lang w:val="ru-RU"/>
        </w:rPr>
      </w:pPr>
      <w:bookmarkStart w:id="32" w:name="__RefHeading___Toc4733_2988046903"/>
      <w:bookmarkStart w:id="33" w:name="_Toc467435101"/>
      <w:bookmarkStart w:id="34" w:name="_Toc46743511"/>
      <w:bookmarkStart w:id="35" w:name="_Toc75446581"/>
      <w:bookmarkEnd w:id="32"/>
      <w:bookmarkEnd w:id="33"/>
      <w:r>
        <w:t xml:space="preserve">Требования к </w:t>
      </w:r>
      <w:bookmarkEnd w:id="34"/>
      <w:r>
        <w:rPr>
          <w:lang w:val="ru-RU"/>
        </w:rPr>
        <w:t>качеству продукции</w:t>
      </w:r>
      <w:bookmarkEnd w:id="35"/>
    </w:p>
    <w:p w:rsidR="00561452" w:rsidRDefault="0093675C">
      <w:pPr>
        <w:pStyle w:val="1"/>
        <w:tabs>
          <w:tab w:val="clear" w:pos="0"/>
        </w:tabs>
        <w:spacing w:before="240"/>
        <w:ind w:left="0" w:firstLine="0"/>
        <w:rPr>
          <w:sz w:val="24"/>
          <w:szCs w:val="24"/>
        </w:rPr>
      </w:pPr>
      <w:bookmarkStart w:id="36" w:name="__RefHeading___Toc4735_2988046903"/>
      <w:bookmarkEnd w:id="36"/>
      <w:r>
        <w:rPr>
          <w:sz w:val="24"/>
          <w:szCs w:val="24"/>
        </w:rPr>
        <w:t xml:space="preserve"> </w:t>
      </w:r>
      <w:bookmarkStart w:id="37" w:name="_Toc75446582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продукции</w:t>
      </w:r>
      <w:bookmarkEnd w:id="37"/>
      <w:r>
        <w:rPr>
          <w:sz w:val="24"/>
          <w:szCs w:val="24"/>
        </w:rPr>
        <w:t xml:space="preserve"> </w:t>
      </w:r>
      <w:bookmarkStart w:id="38" w:name="_GoBack"/>
      <w:bookmarkEnd w:id="38"/>
    </w:p>
    <w:p w:rsidR="00561452" w:rsidRDefault="0093675C">
      <w:pPr>
        <w:jc w:val="both"/>
        <w:rPr>
          <w:bCs/>
          <w:i/>
          <w:iCs/>
          <w:sz w:val="24"/>
          <w:szCs w:val="24"/>
        </w:rPr>
      </w:pPr>
      <w:r>
        <w:rPr>
          <w:bCs/>
          <w:i/>
          <w:iCs/>
          <w:sz w:val="24"/>
          <w:szCs w:val="24"/>
        </w:rPr>
        <w:t>Наименование продукции (позиция №1</w:t>
      </w:r>
      <w:r w:rsidRPr="0093675C">
        <w:rPr>
          <w:bCs/>
          <w:i/>
          <w:iCs/>
          <w:sz w:val="24"/>
          <w:szCs w:val="24"/>
        </w:rPr>
        <w:t>.1.-1.2.</w:t>
      </w:r>
      <w:r>
        <w:rPr>
          <w:bCs/>
          <w:i/>
          <w:iCs/>
          <w:sz w:val="24"/>
          <w:szCs w:val="24"/>
        </w:rPr>
        <w:t xml:space="preserve"> Таблицы 1.1): </w:t>
      </w:r>
    </w:p>
    <w:p w:rsidR="00561452" w:rsidRDefault="0093675C">
      <w:pPr>
        <w:jc w:val="both"/>
      </w:pPr>
      <w:r>
        <w:rPr>
          <w:b/>
          <w:bCs/>
          <w:i/>
          <w:iCs/>
          <w:sz w:val="24"/>
          <w:szCs w:val="24"/>
        </w:rPr>
        <w:t>Оборудование</w:t>
      </w:r>
    </w:p>
    <w:tbl>
      <w:tblPr>
        <w:tblStyle w:val="affff8"/>
        <w:tblW w:w="1036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31"/>
        <w:gridCol w:w="2903"/>
        <w:gridCol w:w="2362"/>
        <w:gridCol w:w="2487"/>
        <w:gridCol w:w="1783"/>
      </w:tblGrid>
      <w:tr w:rsidR="005E77D5" w:rsidTr="005E77D5">
        <w:tc>
          <w:tcPr>
            <w:tcW w:w="831" w:type="dxa"/>
            <w:vMerge w:val="restart"/>
            <w:vAlign w:val="center"/>
          </w:tcPr>
          <w:p w:rsidR="005E77D5" w:rsidRDefault="005E77D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903" w:type="dxa"/>
            <w:vMerge w:val="restart"/>
            <w:vAlign w:val="center"/>
          </w:tcPr>
          <w:p w:rsidR="005E77D5" w:rsidRDefault="005E77D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параметра</w:t>
            </w:r>
          </w:p>
        </w:tc>
        <w:tc>
          <w:tcPr>
            <w:tcW w:w="2362" w:type="dxa"/>
            <w:vMerge w:val="restart"/>
            <w:vAlign w:val="center"/>
          </w:tcPr>
          <w:p w:rsidR="005E77D5" w:rsidRDefault="005E77D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Требование заказчика</w:t>
            </w:r>
          </w:p>
        </w:tc>
        <w:tc>
          <w:tcPr>
            <w:tcW w:w="4270" w:type="dxa"/>
            <w:gridSpan w:val="2"/>
            <w:vAlign w:val="center"/>
          </w:tcPr>
          <w:p w:rsidR="005E77D5" w:rsidRDefault="005E77D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Способ подтверждения участником соответствия требованиям</w:t>
            </w:r>
          </w:p>
        </w:tc>
      </w:tr>
      <w:tr w:rsidR="005E77D5" w:rsidTr="005E77D5">
        <w:tc>
          <w:tcPr>
            <w:tcW w:w="831" w:type="dxa"/>
            <w:vMerge/>
            <w:vAlign w:val="center"/>
          </w:tcPr>
          <w:p w:rsidR="005E77D5" w:rsidRDefault="005E77D5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03" w:type="dxa"/>
            <w:vMerge/>
            <w:vAlign w:val="center"/>
          </w:tcPr>
          <w:p w:rsidR="005E77D5" w:rsidRDefault="005E77D5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62" w:type="dxa"/>
            <w:vMerge/>
            <w:vAlign w:val="center"/>
          </w:tcPr>
          <w:p w:rsidR="005E77D5" w:rsidRDefault="005E77D5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87" w:type="dxa"/>
            <w:vAlign w:val="center"/>
          </w:tcPr>
          <w:p w:rsidR="005E77D5" w:rsidRDefault="005E77D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Согласие с требованием/ указание характеристик</w:t>
            </w:r>
          </w:p>
        </w:tc>
        <w:tc>
          <w:tcPr>
            <w:tcW w:w="1783" w:type="dxa"/>
            <w:vAlign w:val="center"/>
          </w:tcPr>
          <w:p w:rsidR="005E77D5" w:rsidRDefault="005E77D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Предоставление подтверждающего документа </w:t>
            </w:r>
            <w:r>
              <w:rPr>
                <w:b/>
                <w:bCs/>
                <w:sz w:val="20"/>
                <w:szCs w:val="20"/>
              </w:rPr>
              <w:lastRenderedPageBreak/>
              <w:t>или иной способ подтверждения</w:t>
            </w:r>
          </w:p>
        </w:tc>
      </w:tr>
      <w:tr w:rsidR="005E77D5" w:rsidTr="005E77D5">
        <w:tc>
          <w:tcPr>
            <w:tcW w:w="831" w:type="dxa"/>
            <w:vAlign w:val="center"/>
          </w:tcPr>
          <w:p w:rsidR="005E77D5" w:rsidRDefault="005E77D5">
            <w:pPr>
              <w:widowControl w:val="0"/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2903" w:type="dxa"/>
            <w:vAlign w:val="center"/>
          </w:tcPr>
          <w:p w:rsidR="005E77D5" w:rsidRDefault="005E77D5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362" w:type="dxa"/>
            <w:vAlign w:val="center"/>
          </w:tcPr>
          <w:p w:rsidR="005E77D5" w:rsidRDefault="005E77D5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487" w:type="dxa"/>
            <w:vAlign w:val="center"/>
          </w:tcPr>
          <w:p w:rsidR="005E77D5" w:rsidRDefault="005E77D5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783" w:type="dxa"/>
            <w:vAlign w:val="center"/>
          </w:tcPr>
          <w:p w:rsidR="005E77D5" w:rsidRDefault="005E77D5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5E77D5" w:rsidTr="005E77D5">
        <w:tc>
          <w:tcPr>
            <w:tcW w:w="831" w:type="dxa"/>
            <w:vAlign w:val="center"/>
          </w:tcPr>
          <w:p w:rsidR="005E77D5" w:rsidRDefault="005E77D5">
            <w:pPr>
              <w:pStyle w:val="aff"/>
              <w:widowControl w:val="0"/>
              <w:numPr>
                <w:ilvl w:val="0"/>
                <w:numId w:val="6"/>
              </w:num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5265" w:type="dxa"/>
            <w:gridSpan w:val="2"/>
            <w:vAlign w:val="center"/>
          </w:tcPr>
          <w:p w:rsidR="005E77D5" w:rsidRDefault="005E77D5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487" w:type="dxa"/>
            <w:vMerge w:val="restart"/>
            <w:vAlign w:val="center"/>
          </w:tcPr>
          <w:p w:rsidR="005E77D5" w:rsidRDefault="005E77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  <w:p w:rsidR="005E77D5" w:rsidRDefault="005E77D5" w:rsidP="007A2CEF">
            <w:pPr>
              <w:widowControl w:val="0"/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83" w:type="dxa"/>
            <w:vMerge w:val="restart"/>
            <w:vAlign w:val="center"/>
          </w:tcPr>
          <w:p w:rsidR="005E77D5" w:rsidRDefault="005E77D5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-//-</w:t>
            </w:r>
          </w:p>
          <w:p w:rsidR="005E77D5" w:rsidRDefault="005E77D5">
            <w:pPr>
              <w:widowControl w:val="0"/>
              <w:rPr>
                <w:b/>
                <w:sz w:val="20"/>
                <w:szCs w:val="20"/>
                <w:lang w:val="en-US"/>
              </w:rPr>
            </w:pPr>
          </w:p>
        </w:tc>
      </w:tr>
      <w:tr w:rsidR="005E77D5" w:rsidTr="005E77D5">
        <w:tc>
          <w:tcPr>
            <w:tcW w:w="831" w:type="dxa"/>
            <w:vAlign w:val="center"/>
          </w:tcPr>
          <w:p w:rsidR="005E77D5" w:rsidRDefault="005E77D5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2903" w:type="dxa"/>
            <w:shd w:val="clear" w:color="auto" w:fill="auto"/>
            <w:vAlign w:val="center"/>
          </w:tcPr>
          <w:p w:rsidR="005E77D5" w:rsidRDefault="005E77D5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Сервер Бастион-3</w:t>
            </w:r>
          </w:p>
        </w:tc>
        <w:tc>
          <w:tcPr>
            <w:tcW w:w="2362" w:type="dxa"/>
            <w:shd w:val="clear" w:color="auto" w:fill="auto"/>
            <w:vAlign w:val="center"/>
          </w:tcPr>
          <w:p w:rsidR="005E77D5" w:rsidRDefault="005E77D5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ПАК «Бастион» EB-01-886-001-001</w:t>
            </w:r>
          </w:p>
        </w:tc>
        <w:tc>
          <w:tcPr>
            <w:tcW w:w="2487" w:type="dxa"/>
            <w:vMerge/>
            <w:vAlign w:val="center"/>
          </w:tcPr>
          <w:p w:rsidR="005E77D5" w:rsidRDefault="005E77D5" w:rsidP="007A2CEF">
            <w:pPr>
              <w:widowControl w:val="0"/>
              <w:spacing w:before="60" w:after="60"/>
              <w:jc w:val="center"/>
              <w:rPr>
                <w:i/>
                <w:sz w:val="20"/>
                <w:szCs w:val="20"/>
                <w:lang w:eastAsia="x-none"/>
              </w:rPr>
            </w:pPr>
          </w:p>
        </w:tc>
        <w:tc>
          <w:tcPr>
            <w:tcW w:w="1783" w:type="dxa"/>
            <w:vMerge/>
            <w:vAlign w:val="center"/>
          </w:tcPr>
          <w:p w:rsidR="005E77D5" w:rsidRDefault="005E77D5">
            <w:pPr>
              <w:widowControl w:val="0"/>
              <w:rPr>
                <w:i/>
                <w:sz w:val="20"/>
                <w:szCs w:val="20"/>
                <w:lang w:eastAsia="x-none"/>
              </w:rPr>
            </w:pPr>
          </w:p>
        </w:tc>
      </w:tr>
      <w:tr w:rsidR="005E77D5" w:rsidTr="005E77D5">
        <w:tc>
          <w:tcPr>
            <w:tcW w:w="831" w:type="dxa"/>
            <w:tcBorders>
              <w:top w:val="nil"/>
            </w:tcBorders>
            <w:vAlign w:val="center"/>
          </w:tcPr>
          <w:p w:rsidR="005E77D5" w:rsidRDefault="005E77D5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2903" w:type="dxa"/>
            <w:tcBorders>
              <w:top w:val="nil"/>
            </w:tcBorders>
            <w:shd w:val="clear" w:color="auto" w:fill="auto"/>
            <w:vAlign w:val="center"/>
          </w:tcPr>
          <w:p w:rsidR="005E77D5" w:rsidRDefault="005E77D5" w:rsidP="0093675C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Настольный считыватель бесконтатных идентификаторов. </w:t>
            </w:r>
          </w:p>
        </w:tc>
        <w:tc>
          <w:tcPr>
            <w:tcW w:w="2362" w:type="dxa"/>
            <w:tcBorders>
              <w:top w:val="nil"/>
            </w:tcBorders>
            <w:shd w:val="clear" w:color="auto" w:fill="auto"/>
            <w:vAlign w:val="center"/>
          </w:tcPr>
          <w:p w:rsidR="005E77D5" w:rsidRDefault="005E77D5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Elsys-SW-USB-Multi</w:t>
            </w:r>
          </w:p>
          <w:p w:rsidR="005E77D5" w:rsidRDefault="005E77D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Предназначен для автоматизации работы бюро пропусков. Обеспечивает считывание и передачу полученного кода в персональный компьютер по интерфейсу USB: идентификаторов форматов EM-Marin, HID, Mifare; кодов из защищенной области памяти идентификаторов форматов Mifare Classic 1K и Classic 4K; мобильных идентификаторов, передаваемых со смартфона по интерфейсам NFC и BLE.</w:t>
            </w:r>
          </w:p>
        </w:tc>
        <w:tc>
          <w:tcPr>
            <w:tcW w:w="2487" w:type="dxa"/>
            <w:vMerge/>
            <w:vAlign w:val="center"/>
          </w:tcPr>
          <w:p w:rsidR="005E77D5" w:rsidRDefault="005E77D5" w:rsidP="007A2CEF">
            <w:pPr>
              <w:widowControl w:val="0"/>
              <w:spacing w:before="60" w:after="60"/>
              <w:jc w:val="center"/>
              <w:rPr>
                <w:i/>
                <w:sz w:val="20"/>
                <w:szCs w:val="20"/>
                <w:lang w:eastAsia="x-none"/>
              </w:rPr>
            </w:pPr>
          </w:p>
        </w:tc>
        <w:tc>
          <w:tcPr>
            <w:tcW w:w="1783" w:type="dxa"/>
            <w:vMerge/>
            <w:vAlign w:val="center"/>
          </w:tcPr>
          <w:p w:rsidR="005E77D5" w:rsidRDefault="005E77D5">
            <w:pPr>
              <w:widowControl w:val="0"/>
              <w:rPr>
                <w:i/>
                <w:sz w:val="20"/>
                <w:szCs w:val="20"/>
                <w:lang w:eastAsia="x-none"/>
              </w:rPr>
            </w:pPr>
          </w:p>
        </w:tc>
      </w:tr>
      <w:tr w:rsidR="005E77D5" w:rsidTr="005E77D5">
        <w:tc>
          <w:tcPr>
            <w:tcW w:w="831" w:type="dxa"/>
            <w:vAlign w:val="center"/>
          </w:tcPr>
          <w:p w:rsidR="005E77D5" w:rsidRDefault="005E77D5">
            <w:pPr>
              <w:pStyle w:val="aff"/>
              <w:widowControl w:val="0"/>
              <w:numPr>
                <w:ilvl w:val="0"/>
                <w:numId w:val="6"/>
              </w:num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5265" w:type="dxa"/>
            <w:gridSpan w:val="2"/>
            <w:vAlign w:val="center"/>
          </w:tcPr>
          <w:p w:rsidR="005E77D5" w:rsidRDefault="005E77D5">
            <w:pPr>
              <w:widowContro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487" w:type="dxa"/>
            <w:vMerge/>
          </w:tcPr>
          <w:p w:rsidR="005E77D5" w:rsidRDefault="005E77D5" w:rsidP="007A2CEF">
            <w:pPr>
              <w:widowControl w:val="0"/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83" w:type="dxa"/>
            <w:vMerge/>
          </w:tcPr>
          <w:p w:rsidR="005E77D5" w:rsidRDefault="005E77D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E77D5" w:rsidTr="005E77D5">
        <w:tc>
          <w:tcPr>
            <w:tcW w:w="831" w:type="dxa"/>
            <w:vAlign w:val="center"/>
          </w:tcPr>
          <w:p w:rsidR="005E77D5" w:rsidRDefault="005E77D5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2903" w:type="dxa"/>
          </w:tcPr>
          <w:p w:rsidR="005E77D5" w:rsidRDefault="005E77D5">
            <w:pPr>
              <w:widowControl w:val="0"/>
              <w:rPr>
                <w:i/>
                <w:sz w:val="20"/>
                <w:szCs w:val="20"/>
                <w:lang w:eastAsia="x-none"/>
              </w:rPr>
            </w:pPr>
            <w:r>
              <w:rPr>
                <w:i/>
                <w:sz w:val="20"/>
                <w:szCs w:val="20"/>
                <w:lang w:eastAsia="x-none"/>
              </w:rPr>
              <w:t>Место поставки</w:t>
            </w:r>
          </w:p>
        </w:tc>
        <w:tc>
          <w:tcPr>
            <w:tcW w:w="2362" w:type="dxa"/>
          </w:tcPr>
          <w:p w:rsidR="005E77D5" w:rsidRDefault="005E77D5">
            <w:pPr>
              <w:widowControl w:val="0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  <w:lang w:eastAsia="x-none"/>
              </w:rPr>
              <w:t>Амурская область, город Благовещенск, ул. Загородная, д. 177</w:t>
            </w:r>
          </w:p>
        </w:tc>
        <w:tc>
          <w:tcPr>
            <w:tcW w:w="2487" w:type="dxa"/>
            <w:vMerge/>
          </w:tcPr>
          <w:p w:rsidR="005E77D5" w:rsidRDefault="005E77D5" w:rsidP="007A2CEF">
            <w:pPr>
              <w:widowControl w:val="0"/>
              <w:spacing w:before="60" w:after="60"/>
              <w:jc w:val="center"/>
              <w:rPr>
                <w:i/>
                <w:sz w:val="20"/>
                <w:szCs w:val="20"/>
                <w:lang w:eastAsia="x-none"/>
              </w:rPr>
            </w:pPr>
          </w:p>
        </w:tc>
        <w:tc>
          <w:tcPr>
            <w:tcW w:w="1783" w:type="dxa"/>
            <w:vMerge/>
          </w:tcPr>
          <w:p w:rsidR="005E77D5" w:rsidRDefault="005E77D5">
            <w:pPr>
              <w:pStyle w:val="affff1"/>
              <w:keepNext w:val="0"/>
              <w:widowControl w:val="0"/>
              <w:spacing w:before="0"/>
              <w:jc w:val="left"/>
              <w:outlineLvl w:val="2"/>
              <w:rPr>
                <w:rFonts w:eastAsia="Times New Roman"/>
                <w:b w:val="0"/>
                <w:sz w:val="20"/>
                <w:szCs w:val="20"/>
                <w:lang w:val="ru-RU" w:eastAsia="ru-RU"/>
              </w:rPr>
            </w:pPr>
          </w:p>
        </w:tc>
      </w:tr>
      <w:tr w:rsidR="005E77D5" w:rsidTr="005E77D5">
        <w:tc>
          <w:tcPr>
            <w:tcW w:w="831" w:type="dxa"/>
            <w:vAlign w:val="center"/>
          </w:tcPr>
          <w:p w:rsidR="005E77D5" w:rsidRDefault="005E77D5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2903" w:type="dxa"/>
          </w:tcPr>
          <w:p w:rsidR="005E77D5" w:rsidRDefault="005E77D5">
            <w:pPr>
              <w:widowControl w:val="0"/>
              <w:rPr>
                <w:i/>
                <w:sz w:val="20"/>
                <w:szCs w:val="20"/>
                <w:lang w:eastAsia="x-none"/>
              </w:rPr>
            </w:pPr>
            <w:r>
              <w:rPr>
                <w:i/>
                <w:sz w:val="20"/>
                <w:szCs w:val="20"/>
                <w:lang w:eastAsia="x-none"/>
              </w:rPr>
              <w:t>Приемка продукции</w:t>
            </w:r>
          </w:p>
        </w:tc>
        <w:tc>
          <w:tcPr>
            <w:tcW w:w="2362" w:type="dxa"/>
          </w:tcPr>
          <w:p w:rsidR="005E77D5" w:rsidRDefault="005E77D5">
            <w:pPr>
              <w:widowControl w:val="0"/>
              <w:tabs>
                <w:tab w:val="left" w:pos="432"/>
                <w:tab w:val="left" w:pos="459"/>
              </w:tabs>
              <w:rPr>
                <w:i/>
                <w:sz w:val="20"/>
                <w:szCs w:val="20"/>
                <w:lang w:eastAsia="x-none"/>
              </w:rPr>
            </w:pPr>
            <w:r>
              <w:rPr>
                <w:i/>
                <w:sz w:val="20"/>
                <w:szCs w:val="20"/>
                <w:lang w:eastAsia="x-none"/>
              </w:rPr>
              <w:t>Только в рабочие дни с 9-00 до 11-00 и с 14-00 до 16-00</w:t>
            </w:r>
          </w:p>
        </w:tc>
        <w:tc>
          <w:tcPr>
            <w:tcW w:w="2487" w:type="dxa"/>
            <w:vMerge/>
          </w:tcPr>
          <w:p w:rsidR="005E77D5" w:rsidRDefault="005E77D5" w:rsidP="007A2CEF">
            <w:pPr>
              <w:widowControl w:val="0"/>
              <w:spacing w:before="60" w:after="60"/>
              <w:jc w:val="center"/>
              <w:rPr>
                <w:i/>
                <w:sz w:val="20"/>
                <w:szCs w:val="20"/>
                <w:lang w:eastAsia="x-none"/>
              </w:rPr>
            </w:pPr>
          </w:p>
        </w:tc>
        <w:tc>
          <w:tcPr>
            <w:tcW w:w="1783" w:type="dxa"/>
            <w:vMerge/>
          </w:tcPr>
          <w:p w:rsidR="005E77D5" w:rsidRDefault="005E77D5">
            <w:pPr>
              <w:widowControl w:val="0"/>
              <w:tabs>
                <w:tab w:val="left" w:pos="426"/>
              </w:tabs>
              <w:spacing w:before="60"/>
              <w:rPr>
                <w:sz w:val="20"/>
                <w:szCs w:val="20"/>
              </w:rPr>
            </w:pPr>
          </w:p>
        </w:tc>
      </w:tr>
      <w:tr w:rsidR="005E77D5" w:rsidTr="005E77D5">
        <w:tc>
          <w:tcPr>
            <w:tcW w:w="831" w:type="dxa"/>
            <w:vAlign w:val="center"/>
          </w:tcPr>
          <w:p w:rsidR="005E77D5" w:rsidRDefault="005E77D5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5265" w:type="dxa"/>
            <w:gridSpan w:val="2"/>
          </w:tcPr>
          <w:p w:rsidR="005E77D5" w:rsidRDefault="005E77D5">
            <w:pPr>
              <w:widowControl w:val="0"/>
              <w:rPr>
                <w:i/>
                <w:sz w:val="20"/>
                <w:szCs w:val="20"/>
                <w:lang w:eastAsia="x-none"/>
              </w:rPr>
            </w:pPr>
            <w:r>
              <w:rPr>
                <w:i/>
                <w:sz w:val="20"/>
                <w:szCs w:val="20"/>
                <w:lang w:eastAsia="x-none"/>
              </w:rPr>
              <w:t>Информация о транспорте, на котором осуществляется доставка, для оформления допуска на территорию предоставляется не позднее предыдущего рабочего дня до прибытия транспорта</w:t>
            </w:r>
          </w:p>
        </w:tc>
        <w:tc>
          <w:tcPr>
            <w:tcW w:w="2487" w:type="dxa"/>
            <w:vMerge/>
          </w:tcPr>
          <w:p w:rsidR="005E77D5" w:rsidRDefault="005E77D5" w:rsidP="007A2CEF">
            <w:pPr>
              <w:widowControl w:val="0"/>
              <w:spacing w:before="60" w:after="60"/>
              <w:jc w:val="center"/>
              <w:rPr>
                <w:i/>
                <w:sz w:val="20"/>
                <w:szCs w:val="20"/>
                <w:lang w:eastAsia="x-none"/>
              </w:rPr>
            </w:pPr>
          </w:p>
        </w:tc>
        <w:tc>
          <w:tcPr>
            <w:tcW w:w="1783" w:type="dxa"/>
            <w:vMerge/>
          </w:tcPr>
          <w:p w:rsidR="005E77D5" w:rsidRDefault="005E77D5">
            <w:pPr>
              <w:widowControl w:val="0"/>
              <w:tabs>
                <w:tab w:val="left" w:pos="426"/>
              </w:tabs>
              <w:spacing w:before="60"/>
              <w:rPr>
                <w:sz w:val="20"/>
                <w:szCs w:val="20"/>
              </w:rPr>
            </w:pPr>
          </w:p>
        </w:tc>
      </w:tr>
      <w:tr w:rsidR="005E77D5" w:rsidTr="005E77D5">
        <w:tc>
          <w:tcPr>
            <w:tcW w:w="831" w:type="dxa"/>
            <w:vAlign w:val="center"/>
          </w:tcPr>
          <w:p w:rsidR="005E77D5" w:rsidRDefault="005E77D5">
            <w:pPr>
              <w:pStyle w:val="aff"/>
              <w:widowControl w:val="0"/>
              <w:numPr>
                <w:ilvl w:val="0"/>
                <w:numId w:val="6"/>
              </w:num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5265" w:type="dxa"/>
            <w:gridSpan w:val="2"/>
            <w:vAlign w:val="center"/>
          </w:tcPr>
          <w:p w:rsidR="005E77D5" w:rsidRDefault="005E77D5">
            <w:pPr>
              <w:widowControl w:val="0"/>
              <w:spacing w:before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Требования к гарантиям, гарантийному и послегарантийному обслуживанию</w:t>
            </w:r>
          </w:p>
          <w:p w:rsidR="005E77D5" w:rsidRDefault="005E77D5">
            <w:pPr>
              <w:widowControl w:val="0"/>
              <w:spacing w:before="2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87" w:type="dxa"/>
            <w:vMerge/>
          </w:tcPr>
          <w:p w:rsidR="005E77D5" w:rsidRDefault="005E77D5">
            <w:pPr>
              <w:widowControl w:val="0"/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83" w:type="dxa"/>
            <w:vMerge/>
          </w:tcPr>
          <w:p w:rsidR="005E77D5" w:rsidRDefault="005E77D5">
            <w:pPr>
              <w:widowControl w:val="0"/>
              <w:spacing w:before="20"/>
              <w:jc w:val="center"/>
              <w:rPr>
                <w:b/>
                <w:sz w:val="20"/>
                <w:szCs w:val="20"/>
              </w:rPr>
            </w:pPr>
          </w:p>
        </w:tc>
      </w:tr>
      <w:tr w:rsidR="005E77D5" w:rsidTr="005E77D5">
        <w:tc>
          <w:tcPr>
            <w:tcW w:w="831" w:type="dxa"/>
            <w:vAlign w:val="center"/>
          </w:tcPr>
          <w:p w:rsidR="005E77D5" w:rsidRDefault="005E77D5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2903" w:type="dxa"/>
          </w:tcPr>
          <w:p w:rsidR="005E77D5" w:rsidRDefault="005E77D5">
            <w:pPr>
              <w:widowControl w:val="0"/>
              <w:rPr>
                <w:i/>
                <w:sz w:val="20"/>
                <w:szCs w:val="20"/>
                <w:lang w:eastAsia="x-none"/>
              </w:rPr>
            </w:pPr>
            <w:r>
              <w:rPr>
                <w:i/>
                <w:sz w:val="20"/>
                <w:szCs w:val="20"/>
                <w:lang w:eastAsia="x-none"/>
              </w:rPr>
              <w:t>Сроки гарантии</w:t>
            </w:r>
          </w:p>
        </w:tc>
        <w:tc>
          <w:tcPr>
            <w:tcW w:w="2362" w:type="dxa"/>
          </w:tcPr>
          <w:p w:rsidR="005E77D5" w:rsidRDefault="005E77D5" w:rsidP="005E77D5">
            <w:pPr>
              <w:widowControl w:val="0"/>
              <w:rPr>
                <w:i/>
                <w:sz w:val="20"/>
                <w:szCs w:val="20"/>
                <w:lang w:eastAsia="x-none"/>
              </w:rPr>
            </w:pPr>
            <w:r>
              <w:rPr>
                <w:i/>
                <w:sz w:val="20"/>
                <w:szCs w:val="20"/>
                <w:lang w:eastAsia="x-none"/>
              </w:rPr>
              <w:t>24 месяца со дня подписания товарной накладной ТОРГ-12 или универсального передаточного документа УПД на продукцию</w:t>
            </w:r>
          </w:p>
        </w:tc>
        <w:tc>
          <w:tcPr>
            <w:tcW w:w="2487" w:type="dxa"/>
            <w:vMerge/>
          </w:tcPr>
          <w:p w:rsidR="005E77D5" w:rsidRDefault="005E77D5">
            <w:pPr>
              <w:widowControl w:val="0"/>
              <w:spacing w:before="60" w:after="60"/>
              <w:jc w:val="center"/>
              <w:rPr>
                <w:i/>
                <w:sz w:val="20"/>
                <w:szCs w:val="20"/>
                <w:lang w:eastAsia="x-none"/>
              </w:rPr>
            </w:pPr>
          </w:p>
        </w:tc>
        <w:tc>
          <w:tcPr>
            <w:tcW w:w="1783" w:type="dxa"/>
            <w:vMerge/>
          </w:tcPr>
          <w:p w:rsidR="005E77D5" w:rsidRDefault="005E77D5">
            <w:pPr>
              <w:widowControl w:val="0"/>
              <w:tabs>
                <w:tab w:val="left" w:pos="426"/>
              </w:tabs>
              <w:spacing w:before="40"/>
              <w:rPr>
                <w:sz w:val="20"/>
                <w:szCs w:val="20"/>
              </w:rPr>
            </w:pPr>
          </w:p>
        </w:tc>
      </w:tr>
      <w:tr w:rsidR="005E77D5" w:rsidTr="005E77D5">
        <w:tc>
          <w:tcPr>
            <w:tcW w:w="831" w:type="dxa"/>
            <w:vAlign w:val="center"/>
          </w:tcPr>
          <w:p w:rsidR="005E77D5" w:rsidRDefault="005E77D5">
            <w:pPr>
              <w:pStyle w:val="aff"/>
              <w:widowControl w:val="0"/>
              <w:numPr>
                <w:ilvl w:val="0"/>
                <w:numId w:val="6"/>
              </w:num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5265" w:type="dxa"/>
            <w:gridSpan w:val="2"/>
            <w:vAlign w:val="center"/>
          </w:tcPr>
          <w:p w:rsidR="005E77D5" w:rsidRDefault="005E77D5">
            <w:pPr>
              <w:widowControl w:val="0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487" w:type="dxa"/>
            <w:vMerge/>
          </w:tcPr>
          <w:p w:rsidR="005E77D5" w:rsidRDefault="005E77D5">
            <w:pPr>
              <w:widowControl w:val="0"/>
              <w:spacing w:before="60" w:after="6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83" w:type="dxa"/>
            <w:vMerge/>
          </w:tcPr>
          <w:p w:rsidR="005E77D5" w:rsidRDefault="005E77D5">
            <w:pPr>
              <w:widowControl w:val="0"/>
              <w:spacing w:before="60" w:after="60"/>
              <w:jc w:val="center"/>
              <w:rPr>
                <w:b/>
                <w:sz w:val="20"/>
                <w:szCs w:val="20"/>
              </w:rPr>
            </w:pPr>
          </w:p>
        </w:tc>
      </w:tr>
      <w:tr w:rsidR="005E77D5" w:rsidTr="005E77D5">
        <w:tc>
          <w:tcPr>
            <w:tcW w:w="831" w:type="dxa"/>
            <w:vAlign w:val="center"/>
          </w:tcPr>
          <w:p w:rsidR="005E77D5" w:rsidRDefault="005E77D5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2903" w:type="dxa"/>
            <w:vAlign w:val="center"/>
          </w:tcPr>
          <w:p w:rsidR="005E77D5" w:rsidRDefault="005E77D5">
            <w:pPr>
              <w:widowControl w:val="0"/>
              <w:rPr>
                <w:i/>
                <w:sz w:val="20"/>
                <w:szCs w:val="20"/>
                <w:lang w:eastAsia="x-none"/>
              </w:rPr>
            </w:pPr>
            <w:r>
              <w:rPr>
                <w:i/>
                <w:sz w:val="20"/>
                <w:szCs w:val="20"/>
                <w:lang w:eastAsia="x-none"/>
              </w:rPr>
              <w:t>Документы, передаваемые вместе с продукцией</w:t>
            </w:r>
          </w:p>
        </w:tc>
        <w:tc>
          <w:tcPr>
            <w:tcW w:w="2362" w:type="dxa"/>
            <w:vAlign w:val="center"/>
          </w:tcPr>
          <w:p w:rsidR="005E77D5" w:rsidRDefault="005E77D5">
            <w:pPr>
              <w:widowControl w:val="0"/>
              <w:rPr>
                <w:i/>
                <w:sz w:val="20"/>
                <w:szCs w:val="20"/>
                <w:lang w:eastAsia="x-none"/>
              </w:rPr>
            </w:pPr>
            <w:r>
              <w:rPr>
                <w:i/>
                <w:sz w:val="20"/>
                <w:szCs w:val="20"/>
                <w:lang w:eastAsia="x-none"/>
              </w:rPr>
              <w:t>Поставщик обязан одновременно с передачей продукции передать Покупателю относящиеся к нему документы, оформленные надлежащим образом:</w:t>
            </w:r>
          </w:p>
          <w:p w:rsidR="005E77D5" w:rsidRDefault="005E77D5">
            <w:pPr>
              <w:widowControl w:val="0"/>
              <w:rPr>
                <w:i/>
                <w:sz w:val="20"/>
                <w:szCs w:val="20"/>
                <w:lang w:eastAsia="x-none"/>
              </w:rPr>
            </w:pPr>
            <w:r>
              <w:rPr>
                <w:i/>
                <w:sz w:val="20"/>
                <w:szCs w:val="20"/>
                <w:lang w:eastAsia="x-none"/>
              </w:rPr>
              <w:t>сертификаты качества;</w:t>
            </w:r>
          </w:p>
          <w:p w:rsidR="005E77D5" w:rsidRDefault="005E77D5">
            <w:pPr>
              <w:widowControl w:val="0"/>
              <w:rPr>
                <w:i/>
                <w:sz w:val="20"/>
                <w:szCs w:val="20"/>
                <w:lang w:eastAsia="x-none"/>
              </w:rPr>
            </w:pPr>
            <w:r>
              <w:rPr>
                <w:i/>
                <w:sz w:val="20"/>
                <w:szCs w:val="20"/>
                <w:lang w:eastAsia="x-none"/>
              </w:rPr>
              <w:t>технические паспорта;</w:t>
            </w:r>
          </w:p>
          <w:p w:rsidR="005E77D5" w:rsidRDefault="005E77D5">
            <w:pPr>
              <w:widowControl w:val="0"/>
              <w:rPr>
                <w:i/>
                <w:sz w:val="20"/>
                <w:szCs w:val="20"/>
                <w:lang w:eastAsia="x-none"/>
              </w:rPr>
            </w:pPr>
            <w:r>
              <w:rPr>
                <w:i/>
                <w:sz w:val="20"/>
                <w:szCs w:val="20"/>
                <w:lang w:eastAsia="x-none"/>
              </w:rPr>
              <w:t xml:space="preserve">руководства по </w:t>
            </w:r>
            <w:r>
              <w:rPr>
                <w:i/>
                <w:sz w:val="20"/>
                <w:szCs w:val="20"/>
                <w:lang w:eastAsia="x-none"/>
              </w:rPr>
              <w:lastRenderedPageBreak/>
              <w:t>эксплуатации;</w:t>
            </w:r>
          </w:p>
          <w:p w:rsidR="005E77D5" w:rsidRDefault="005E77D5">
            <w:pPr>
              <w:widowControl w:val="0"/>
              <w:rPr>
                <w:i/>
                <w:sz w:val="20"/>
                <w:szCs w:val="20"/>
                <w:lang w:eastAsia="x-none"/>
              </w:rPr>
            </w:pPr>
            <w:r>
              <w:rPr>
                <w:i/>
                <w:sz w:val="20"/>
                <w:szCs w:val="20"/>
                <w:lang w:eastAsia="x-none"/>
              </w:rPr>
              <w:t>товарную накладную унифицированной формы ТОРГ-12(УПД) в 2 экз.</w:t>
            </w:r>
          </w:p>
        </w:tc>
        <w:tc>
          <w:tcPr>
            <w:tcW w:w="2487" w:type="dxa"/>
            <w:vMerge/>
          </w:tcPr>
          <w:p w:rsidR="005E77D5" w:rsidRDefault="005E77D5">
            <w:pPr>
              <w:widowControl w:val="0"/>
              <w:spacing w:before="60" w:after="60"/>
              <w:jc w:val="center"/>
              <w:rPr>
                <w:i/>
                <w:sz w:val="20"/>
                <w:szCs w:val="20"/>
                <w:lang w:eastAsia="x-none"/>
              </w:rPr>
            </w:pPr>
          </w:p>
        </w:tc>
        <w:tc>
          <w:tcPr>
            <w:tcW w:w="1783" w:type="dxa"/>
            <w:vMerge/>
          </w:tcPr>
          <w:p w:rsidR="005E77D5" w:rsidRDefault="005E77D5">
            <w:pPr>
              <w:widowControl w:val="0"/>
              <w:rPr>
                <w:sz w:val="20"/>
                <w:szCs w:val="20"/>
              </w:rPr>
            </w:pPr>
          </w:p>
        </w:tc>
      </w:tr>
      <w:tr w:rsidR="005E77D5" w:rsidTr="005E77D5">
        <w:tc>
          <w:tcPr>
            <w:tcW w:w="831" w:type="dxa"/>
            <w:vAlign w:val="center"/>
          </w:tcPr>
          <w:p w:rsidR="005E77D5" w:rsidRDefault="005E77D5">
            <w:pPr>
              <w:pStyle w:val="aff"/>
              <w:widowControl w:val="0"/>
              <w:numPr>
                <w:ilvl w:val="0"/>
                <w:numId w:val="6"/>
              </w:num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5265" w:type="dxa"/>
            <w:gridSpan w:val="2"/>
            <w:vAlign w:val="center"/>
          </w:tcPr>
          <w:p w:rsidR="005E77D5" w:rsidRDefault="005E77D5">
            <w:pPr>
              <w:widowControl w:val="0"/>
              <w:spacing w:before="60" w:after="6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Прочие (дополнительные) требования к продукции</w:t>
            </w:r>
          </w:p>
        </w:tc>
        <w:tc>
          <w:tcPr>
            <w:tcW w:w="2487" w:type="dxa"/>
            <w:vMerge/>
          </w:tcPr>
          <w:p w:rsidR="005E77D5" w:rsidRDefault="005E77D5">
            <w:pPr>
              <w:widowControl w:val="0"/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83" w:type="dxa"/>
            <w:vMerge/>
          </w:tcPr>
          <w:p w:rsidR="005E77D5" w:rsidRDefault="005E77D5">
            <w:pPr>
              <w:widowControl w:val="0"/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5E77D5" w:rsidTr="005E77D5">
        <w:tc>
          <w:tcPr>
            <w:tcW w:w="831" w:type="dxa"/>
            <w:vAlign w:val="center"/>
          </w:tcPr>
          <w:p w:rsidR="005E77D5" w:rsidRDefault="005E77D5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5265" w:type="dxa"/>
            <w:gridSpan w:val="2"/>
            <w:vAlign w:val="center"/>
          </w:tcPr>
          <w:p w:rsidR="005E77D5" w:rsidRDefault="005E77D5">
            <w:pPr>
              <w:widowControl w:val="0"/>
              <w:rPr>
                <w:rStyle w:val="aff0"/>
                <w:b w:val="0"/>
                <w:bCs/>
                <w:i w:val="0"/>
                <w:sz w:val="20"/>
                <w:szCs w:val="20"/>
              </w:rPr>
            </w:pPr>
            <w:r>
              <w:rPr>
                <w:i/>
                <w:sz w:val="20"/>
                <w:szCs w:val="20"/>
                <w:lang w:eastAsia="x-none"/>
              </w:rPr>
              <w:t xml:space="preserve">Продукция должна быть новой, ранее не использовавшейся. </w:t>
            </w:r>
            <w:r w:rsidRPr="005E77D5">
              <w:rPr>
                <w:i/>
                <w:sz w:val="20"/>
                <w:szCs w:val="20"/>
                <w:lang w:eastAsia="x-none"/>
              </w:rPr>
              <w:t>Продукция должна соответствовать обязательным требованиям, установленными нормативными документами, действующими в РФ. Продукция обязательно должна быть укомплектована документами, удостоверяющими качество продукции и гарантийные обязательства производителя, выданными производителем продукции, а также документами, выполнение требований которых является условием выполнения гарантийных обязательств производителя</w:t>
            </w:r>
          </w:p>
        </w:tc>
        <w:tc>
          <w:tcPr>
            <w:tcW w:w="2487" w:type="dxa"/>
            <w:vMerge/>
          </w:tcPr>
          <w:p w:rsidR="005E77D5" w:rsidRDefault="005E77D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783" w:type="dxa"/>
            <w:vMerge/>
          </w:tcPr>
          <w:p w:rsidR="005E77D5" w:rsidRDefault="005E77D5">
            <w:pPr>
              <w:widowControl w:val="0"/>
              <w:rPr>
                <w:sz w:val="20"/>
                <w:szCs w:val="20"/>
              </w:rPr>
            </w:pPr>
          </w:p>
        </w:tc>
      </w:tr>
    </w:tbl>
    <w:p w:rsidR="00561452" w:rsidRDefault="0093675C">
      <w:pPr>
        <w:pStyle w:val="1"/>
        <w:keepLines/>
        <w:numPr>
          <w:ilvl w:val="0"/>
          <w:numId w:val="3"/>
        </w:numPr>
        <w:ind w:left="357" w:hanging="357"/>
        <w:jc w:val="center"/>
        <w:rPr>
          <w:lang w:val="ru-RU"/>
        </w:rPr>
      </w:pPr>
      <w:bookmarkStart w:id="39" w:name="__RefHeading___Toc4737_2988046903"/>
      <w:bookmarkStart w:id="40" w:name="_Toc53393312"/>
      <w:bookmarkStart w:id="41" w:name="_Toc75446583"/>
      <w:bookmarkEnd w:id="39"/>
      <w:r>
        <w:rPr>
          <w:lang w:val="ru-RU"/>
        </w:rPr>
        <w:t>Требования к документации по ценообразованию</w:t>
      </w:r>
      <w:bookmarkEnd w:id="40"/>
      <w:r>
        <w:rPr>
          <w:lang w:val="ru-RU"/>
        </w:rPr>
        <w:t xml:space="preserve"> на этапе закупки</w:t>
      </w:r>
      <w:bookmarkEnd w:id="41"/>
    </w:p>
    <w:p w:rsidR="00561452" w:rsidRDefault="0093675C">
      <w:pPr>
        <w:pStyle w:val="aff"/>
        <w:numPr>
          <w:ilvl w:val="1"/>
          <w:numId w:val="12"/>
        </w:numPr>
        <w:rPr>
          <w:i/>
          <w:sz w:val="20"/>
          <w:szCs w:val="20"/>
          <w:lang w:eastAsia="x-none"/>
        </w:rPr>
      </w:pPr>
      <w:r>
        <w:rPr>
          <w:i/>
          <w:sz w:val="20"/>
          <w:szCs w:val="20"/>
          <w:lang w:eastAsia="x-none"/>
        </w:rPr>
        <w:t xml:space="preserve">В обоснование стоимости своей заявки Участник предоставляет Коммерческое предложение по форме </w:t>
      </w:r>
      <w:bookmarkStart w:id="42" w:name="_Hlk88325985"/>
      <w:r>
        <w:rPr>
          <w:i/>
          <w:sz w:val="20"/>
          <w:szCs w:val="20"/>
          <w:lang w:eastAsia="x-none"/>
        </w:rPr>
        <w:t>(с учетом прилагаемой к ней инструкции по заполнению)</w:t>
      </w:r>
      <w:bookmarkEnd w:id="42"/>
      <w:r>
        <w:rPr>
          <w:i/>
          <w:sz w:val="20"/>
          <w:szCs w:val="20"/>
          <w:lang w:eastAsia="x-none"/>
        </w:rPr>
        <w:t>, приведенной в Документации о закупке.</w:t>
      </w:r>
    </w:p>
    <w:p w:rsidR="00561452" w:rsidRDefault="0093675C">
      <w:pPr>
        <w:pStyle w:val="aff"/>
        <w:numPr>
          <w:ilvl w:val="1"/>
          <w:numId w:val="13"/>
        </w:numPr>
        <w:rPr>
          <w:sz w:val="20"/>
          <w:szCs w:val="20"/>
          <w:lang w:eastAsia="x-none"/>
        </w:rPr>
      </w:pPr>
      <w:bookmarkStart w:id="43" w:name="_Hlk88327292"/>
      <w:r>
        <w:rPr>
          <w:i/>
          <w:sz w:val="20"/>
          <w:szCs w:val="20"/>
          <w:lang w:eastAsia="x-none"/>
        </w:rPr>
        <w:t>Дополнительные документы по ценообразованию</w:t>
      </w:r>
      <w:bookmarkEnd w:id="43"/>
      <w:r>
        <w:rPr>
          <w:i/>
          <w:sz w:val="20"/>
          <w:szCs w:val="20"/>
          <w:lang w:eastAsia="x-none"/>
        </w:rPr>
        <w:t xml:space="preserve"> в состав заявки не включаются.</w:t>
      </w:r>
    </w:p>
    <w:p w:rsidR="00561452" w:rsidRDefault="00561452">
      <w:pPr>
        <w:rPr>
          <w:lang w:eastAsia="x-none"/>
        </w:rPr>
      </w:pPr>
    </w:p>
    <w:p w:rsidR="00561452" w:rsidRDefault="00561452">
      <w:pPr>
        <w:rPr>
          <w:lang w:eastAsia="x-none"/>
        </w:rPr>
      </w:pPr>
    </w:p>
    <w:p w:rsidR="00561452" w:rsidRDefault="00561452">
      <w:pPr>
        <w:tabs>
          <w:tab w:val="left" w:pos="2320"/>
        </w:tabs>
        <w:rPr>
          <w:lang w:eastAsia="x-none"/>
        </w:rPr>
      </w:pPr>
    </w:p>
    <w:p w:rsidR="00561452" w:rsidRDefault="00561452">
      <w:pPr>
        <w:tabs>
          <w:tab w:val="left" w:pos="2320"/>
        </w:tabs>
        <w:rPr>
          <w:lang w:eastAsia="x-none"/>
        </w:rPr>
      </w:pPr>
    </w:p>
    <w:sectPr w:rsidR="0056145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1" w:bottom="992" w:left="1134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3E7F" w:rsidRDefault="0093675C">
      <w:r>
        <w:separator/>
      </w:r>
    </w:p>
  </w:endnote>
  <w:endnote w:type="continuationSeparator" w:id="0">
    <w:p w:rsidR="00683E7F" w:rsidRDefault="00936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 Unicode MS">
    <w:panose1 w:val="020B0604020202020204"/>
    <w:charset w:val="01"/>
    <w:family w:val="roman"/>
    <w:pitch w:val="variable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01"/>
    <w:family w:val="roman"/>
    <w:pitch w:val="variable"/>
  </w:font>
  <w:font w:name="Verdana">
    <w:panose1 w:val="020B0604030504040204"/>
    <w:charset w:val="01"/>
    <w:family w:val="roman"/>
    <w:pitch w:val="variable"/>
  </w:font>
  <w:font w:name="Garamond">
    <w:panose1 w:val="02020404030301010803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452" w:rsidRDefault="00561452">
    <w:pPr>
      <w:pStyle w:val="afff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452" w:rsidRDefault="00561452">
    <w:pPr>
      <w:pStyle w:val="afff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452" w:rsidRDefault="00561452">
    <w:pPr>
      <w:pStyle w:val="aff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3E7F" w:rsidRDefault="0093675C">
      <w:r>
        <w:separator/>
      </w:r>
    </w:p>
  </w:footnote>
  <w:footnote w:type="continuationSeparator" w:id="0">
    <w:p w:rsidR="00683E7F" w:rsidRDefault="009367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452" w:rsidRDefault="0093675C">
    <w:pPr>
      <w:pStyle w:val="aff4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61452" w:rsidRDefault="0093675C">
                          <w:pPr>
                            <w:pStyle w:val="aff4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" o:spid="_x0000_s1026" style="position:absolute;margin-left:0;margin-top:.05pt;width:1.15pt;height:1.1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Bsf7XW1AAAAAEBAAAPAAAAZHJzL2Rvd25yZXYueG1sTI9B&#10;T8MwDIXvSPyHyEjcWLKB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Bsf7XW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561452" w:rsidRDefault="0093675C">
                    <w:pPr>
                      <w:pStyle w:val="aff4"/>
                      <w:rPr>
                        <w:rStyle w:val="a9"/>
                      </w:rPr>
                    </w:pPr>
                    <w:r>
                      <w:rPr>
                        <w:rStyle w:val="a9"/>
                        <w:color w:val="000000"/>
                      </w:rPr>
                      <w:fldChar w:fldCharType="begin"/>
                    </w:r>
                    <w:r>
                      <w:rPr>
                        <w:rStyle w:val="a9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9"/>
                        <w:color w:val="000000"/>
                      </w:rPr>
                      <w:fldChar w:fldCharType="separate"/>
                    </w:r>
                    <w:r>
                      <w:rPr>
                        <w:rStyle w:val="a9"/>
                        <w:color w:val="000000"/>
                      </w:rPr>
                      <w:t>0</w:t>
                    </w:r>
                    <w:r>
                      <w:rPr>
                        <w:rStyle w:val="a9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452" w:rsidRDefault="0093675C">
    <w:pPr>
      <w:pStyle w:val="aff4"/>
      <w:jc w:val="center"/>
    </w:pPr>
    <w:r>
      <w:fldChar w:fldCharType="begin"/>
    </w:r>
    <w:r>
      <w:instrText xml:space="preserve"> PAGE </w:instrText>
    </w:r>
    <w:r>
      <w:fldChar w:fldCharType="separate"/>
    </w:r>
    <w:r w:rsidR="005E77D5">
      <w:rPr>
        <w:noProof/>
      </w:rPr>
      <w:t>3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452" w:rsidRDefault="00561452">
    <w:pPr>
      <w:pStyle w:val="aff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83A4C"/>
    <w:multiLevelType w:val="multilevel"/>
    <w:tmpl w:val="5DE827C2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0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1" w15:restartNumberingAfterBreak="0">
    <w:nsid w:val="0F30549C"/>
    <w:multiLevelType w:val="multilevel"/>
    <w:tmpl w:val="4C70BB5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BE8526B"/>
    <w:multiLevelType w:val="multilevel"/>
    <w:tmpl w:val="1D06D748"/>
    <w:lvl w:ilvl="0">
      <w:start w:val="4"/>
      <w:numFmt w:val="bullet"/>
      <w:pStyle w:val="4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0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0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D80786C"/>
    <w:multiLevelType w:val="multilevel"/>
    <w:tmpl w:val="141E0FEC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4" w15:restartNumberingAfterBreak="0">
    <w:nsid w:val="34F30412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42B848A9"/>
    <w:multiLevelType w:val="multilevel"/>
    <w:tmpl w:val="6756DC82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 w15:restartNumberingAfterBreak="0">
    <w:nsid w:val="4CA2337E"/>
    <w:multiLevelType w:val="multilevel"/>
    <w:tmpl w:val="2C9E20D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" w15:restartNumberingAfterBreak="0">
    <w:nsid w:val="4D660EFA"/>
    <w:multiLevelType w:val="multilevel"/>
    <w:tmpl w:val="8CC60780"/>
    <w:lvl w:ilvl="0">
      <w:start w:val="3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0" w:hanging="4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</w:lvl>
  </w:abstractNum>
  <w:abstractNum w:abstractNumId="8" w15:restartNumberingAfterBreak="0">
    <w:nsid w:val="56E25D28"/>
    <w:multiLevelType w:val="multilevel"/>
    <w:tmpl w:val="42040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5BC72C21"/>
    <w:multiLevelType w:val="multilevel"/>
    <w:tmpl w:val="5B2AAC96"/>
    <w:lvl w:ilvl="0">
      <w:start w:val="1"/>
      <w:numFmt w:val="decimal"/>
      <w:pStyle w:val="21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10" w15:restartNumberingAfterBreak="0">
    <w:nsid w:val="72CD7DB8"/>
    <w:multiLevelType w:val="multilevel"/>
    <w:tmpl w:val="B68EFDD6"/>
    <w:lvl w:ilvl="0">
      <w:start w:val="3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0" w:hanging="4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9"/>
  </w:num>
  <w:num w:numId="6">
    <w:abstractNumId w:val="6"/>
  </w:num>
  <w:num w:numId="7">
    <w:abstractNumId w:val="4"/>
  </w:num>
  <w:num w:numId="8">
    <w:abstractNumId w:val="8"/>
  </w:num>
  <w:num w:numId="9">
    <w:abstractNumId w:val="10"/>
  </w:num>
  <w:num w:numId="10">
    <w:abstractNumId w:val="7"/>
  </w:num>
  <w:num w:numId="11">
    <w:abstractNumId w:val="1"/>
  </w:num>
  <w:num w:numId="12">
    <w:abstractNumId w:val="10"/>
    <w:lvlOverride w:ilvl="0">
      <w:startOverride w:val="3"/>
    </w:lvlOverride>
    <w:lvlOverride w:ilvl="1">
      <w:startOverride w:val="1"/>
    </w:lvlOverride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1452"/>
    <w:rsid w:val="00561452"/>
    <w:rsid w:val="005E77D5"/>
    <w:rsid w:val="00683E7F"/>
    <w:rsid w:val="0093675C"/>
    <w:rsid w:val="00FE3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ED3C9"/>
  <w15:docId w15:val="{27C08434-8D43-44D2-885F-958174AE2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5054A5"/>
    <w:rPr>
      <w:sz w:val="28"/>
      <w:szCs w:val="28"/>
    </w:rPr>
  </w:style>
  <w:style w:type="paragraph" w:styleId="1">
    <w:name w:val="heading 1"/>
    <w:basedOn w:val="31"/>
    <w:next w:val="a3"/>
    <w:link w:val="10"/>
    <w:qFormat/>
    <w:rsid w:val="00353A27"/>
    <w:p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1">
    <w:name w:val="heading 3"/>
    <w:basedOn w:val="a3"/>
    <w:next w:val="a3"/>
    <w:link w:val="32"/>
    <w:autoRedefine/>
    <w:qFormat/>
    <w:rsid w:val="00035E96"/>
    <w:pPr>
      <w:keepNext/>
      <w:tabs>
        <w:tab w:val="left" w:pos="0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1"/>
    <w:next w:val="a3"/>
    <w:link w:val="40"/>
    <w:qFormat/>
    <w:rsid w:val="006629C9"/>
    <w:p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customStyle="1" w:styleId="FootnoteCharacters">
    <w:name w:val="Footnote Characters"/>
    <w:qFormat/>
    <w:rsid w:val="00D561D9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customStyle="1" w:styleId="11">
    <w:name w:val="Гиперссылка1"/>
    <w:uiPriority w:val="99"/>
    <w:rsid w:val="006C2F3F"/>
    <w:rPr>
      <w:color w:val="0000FF"/>
      <w:u w:val="single"/>
    </w:rPr>
  </w:style>
  <w:style w:type="character" w:styleId="aa">
    <w:name w:val="annotation reference"/>
    <w:uiPriority w:val="99"/>
    <w:semiHidden/>
    <w:qFormat/>
    <w:rsid w:val="00B714B0"/>
    <w:rPr>
      <w:sz w:val="16"/>
      <w:szCs w:val="16"/>
    </w:rPr>
  </w:style>
  <w:style w:type="character" w:styleId="ab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link w:val="31"/>
    <w:qFormat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c">
    <w:name w:val="Название Знак"/>
    <w:link w:val="12"/>
    <w:uiPriority w:val="10"/>
    <w:qFormat/>
    <w:rsid w:val="00D22F6D"/>
    <w:rPr>
      <w:sz w:val="28"/>
    </w:rPr>
  </w:style>
  <w:style w:type="character" w:customStyle="1" w:styleId="ad">
    <w:name w:val="Подзаголовок Знак"/>
    <w:link w:val="ae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0">
    <w:name w:val="Выделенная цитата Знак"/>
    <w:link w:val="af1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2">
    <w:name w:val="Subtle Emphasis"/>
    <w:uiPriority w:val="19"/>
    <w:qFormat/>
    <w:rsid w:val="00D22F6D"/>
    <w:rPr>
      <w:i/>
      <w:iCs/>
      <w:color w:val="808080"/>
    </w:rPr>
  </w:style>
  <w:style w:type="character" w:styleId="af3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4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5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6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7">
    <w:name w:val="Электронная подпись Знак"/>
    <w:link w:val="af8"/>
    <w:uiPriority w:val="99"/>
    <w:qFormat/>
    <w:rsid w:val="00D22F6D"/>
    <w:rPr>
      <w:rFonts w:eastAsia="Calibri"/>
      <w:sz w:val="24"/>
      <w:szCs w:val="24"/>
    </w:rPr>
  </w:style>
  <w:style w:type="character" w:customStyle="1" w:styleId="13">
    <w:name w:val="Подпункт Знак1"/>
    <w:link w:val="af9"/>
    <w:qFormat/>
    <w:locked/>
    <w:rsid w:val="00D22F6D"/>
    <w:rPr>
      <w:sz w:val="28"/>
    </w:rPr>
  </w:style>
  <w:style w:type="character" w:customStyle="1" w:styleId="afa">
    <w:name w:val="Текст сноски Знак"/>
    <w:link w:val="afb"/>
    <w:uiPriority w:val="99"/>
    <w:qFormat/>
    <w:rsid w:val="00D22F6D"/>
  </w:style>
  <w:style w:type="character" w:customStyle="1" w:styleId="afc">
    <w:name w:val="Основной текст Знак"/>
    <w:link w:val="afd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e">
    <w:name w:val="Абзац списка Знак"/>
    <w:link w:val="aff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0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1">
    <w:name w:val="Подподпункт Знак"/>
    <w:link w:val="aff2"/>
    <w:qFormat/>
    <w:locked/>
    <w:rsid w:val="0025139E"/>
    <w:rPr>
      <w:sz w:val="26"/>
      <w:szCs w:val="26"/>
    </w:rPr>
  </w:style>
  <w:style w:type="character" w:customStyle="1" w:styleId="33">
    <w:name w:val="УРОВЕНЬ_Абзац_тип3 Знак"/>
    <w:link w:val="3"/>
    <w:qFormat/>
    <w:rsid w:val="00B56F46"/>
    <w:rPr>
      <w:rFonts w:eastAsia="Calibri"/>
      <w:sz w:val="26"/>
      <w:szCs w:val="28"/>
      <w:lang w:eastAsia="en-US"/>
    </w:rPr>
  </w:style>
  <w:style w:type="character" w:customStyle="1" w:styleId="aff3">
    <w:name w:val="Верхний колонтитул Знак"/>
    <w:link w:val="aff4"/>
    <w:uiPriority w:val="99"/>
    <w:qFormat/>
    <w:rsid w:val="002F31AF"/>
    <w:rPr>
      <w:sz w:val="24"/>
      <w:szCs w:val="24"/>
    </w:rPr>
  </w:style>
  <w:style w:type="character" w:customStyle="1" w:styleId="aff5">
    <w:name w:val="Текст примечания Знак"/>
    <w:link w:val="aff6"/>
    <w:semiHidden/>
    <w:qFormat/>
    <w:rsid w:val="00DC0F7D"/>
  </w:style>
  <w:style w:type="character" w:customStyle="1" w:styleId="aff7">
    <w:name w:val="Текст концевой сноски Знак"/>
    <w:basedOn w:val="a4"/>
    <w:link w:val="aff8"/>
    <w:qFormat/>
    <w:rsid w:val="003879D4"/>
  </w:style>
  <w:style w:type="character" w:customStyle="1" w:styleId="aff9">
    <w:name w:val="Символ концевой сноски"/>
    <w:qFormat/>
    <w:rPr>
      <w:vertAlign w:val="superscript"/>
    </w:rPr>
  </w:style>
  <w:style w:type="character" w:styleId="affa">
    <w:name w:val="endnote reference"/>
    <w:rPr>
      <w:vertAlign w:val="superscript"/>
    </w:rPr>
  </w:style>
  <w:style w:type="character" w:customStyle="1" w:styleId="EndnoteCharacters">
    <w:name w:val="Endnote Characters"/>
    <w:basedOn w:val="a4"/>
    <w:qFormat/>
    <w:rsid w:val="003879D4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4">
    <w:name w:val="УРОВЕНЬ_1. Знак"/>
    <w:link w:val="15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16">
    <w:name w:val="Неразрешенное упоминание1"/>
    <w:basedOn w:val="a4"/>
    <w:uiPriority w:val="99"/>
    <w:semiHidden/>
    <w:unhideWhenUsed/>
    <w:qFormat/>
    <w:rsid w:val="00C36F30"/>
    <w:rPr>
      <w:color w:val="605E5C"/>
      <w:shd w:val="clear" w:color="auto" w:fill="E1DFDD"/>
    </w:rPr>
  </w:style>
  <w:style w:type="character" w:customStyle="1" w:styleId="34">
    <w:name w:val="Основной текст с отступом 3 Знак"/>
    <w:link w:val="35"/>
    <w:qFormat/>
    <w:rsid w:val="00C36F30"/>
    <w:rPr>
      <w:sz w:val="16"/>
      <w:szCs w:val="16"/>
    </w:rPr>
  </w:style>
  <w:style w:type="character" w:customStyle="1" w:styleId="affb">
    <w:name w:val="Ссылка указателя"/>
    <w:qFormat/>
  </w:style>
  <w:style w:type="character" w:customStyle="1" w:styleId="affc">
    <w:name w:val="Символ нумерации"/>
    <w:qFormat/>
  </w:style>
  <w:style w:type="character" w:customStyle="1" w:styleId="affd">
    <w:name w:val="Маркеры"/>
    <w:qFormat/>
    <w:rPr>
      <w:rFonts w:ascii="OpenSymbol" w:eastAsia="OpenSymbol" w:hAnsi="OpenSymbol" w:cs="OpenSymbol"/>
    </w:rPr>
  </w:style>
  <w:style w:type="paragraph" w:styleId="affe">
    <w:name w:val="Title"/>
    <w:basedOn w:val="a3"/>
    <w:next w:val="afd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d">
    <w:name w:val="Body Text"/>
    <w:basedOn w:val="a3"/>
    <w:link w:val="afc"/>
    <w:rsid w:val="0076353A"/>
    <w:pPr>
      <w:spacing w:after="120"/>
    </w:pPr>
  </w:style>
  <w:style w:type="paragraph" w:styleId="afff">
    <w:name w:val="List"/>
    <w:basedOn w:val="afd"/>
  </w:style>
  <w:style w:type="paragraph" w:styleId="afff0">
    <w:name w:val="caption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f1">
    <w:name w:val="index heading"/>
    <w:basedOn w:val="affe"/>
  </w:style>
  <w:style w:type="paragraph" w:customStyle="1" w:styleId="caption1">
    <w:name w:val="caption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customStyle="1" w:styleId="indexheading1">
    <w:name w:val="index heading1"/>
    <w:basedOn w:val="affe"/>
    <w:qFormat/>
  </w:style>
  <w:style w:type="paragraph" w:customStyle="1" w:styleId="afff2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b">
    <w:name w:val="footnote text"/>
    <w:basedOn w:val="a3"/>
    <w:link w:val="afa"/>
    <w:uiPriority w:val="99"/>
    <w:rsid w:val="00D561D9"/>
    <w:rPr>
      <w:sz w:val="20"/>
      <w:szCs w:val="20"/>
    </w:rPr>
  </w:style>
  <w:style w:type="paragraph" w:customStyle="1" w:styleId="17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6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2">
    <w:name w:val="Название1"/>
    <w:basedOn w:val="a3"/>
    <w:link w:val="ac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3">
    <w:name w:val="Колонтитул"/>
    <w:basedOn w:val="a3"/>
    <w:qFormat/>
  </w:style>
  <w:style w:type="paragraph" w:styleId="aff4">
    <w:name w:val="header"/>
    <w:basedOn w:val="a3"/>
    <w:link w:val="aff3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4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5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7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4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6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9">
    <w:name w:val="Подпункт"/>
    <w:basedOn w:val="a3"/>
    <w:link w:val="13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8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8">
    <w:name w:val="toc 3"/>
    <w:basedOn w:val="a3"/>
    <w:next w:val="a3"/>
    <w:autoRedefine/>
    <w:uiPriority w:val="39"/>
    <w:rsid w:val="00FF18BA"/>
    <w:pPr>
      <w:tabs>
        <w:tab w:val="left" w:pos="1120"/>
        <w:tab w:val="right" w:leader="dot" w:pos="9911"/>
      </w:tabs>
      <w:ind w:left="280" w:firstLine="287"/>
    </w:pPr>
    <w:rPr>
      <w:rFonts w:cstheme="minorHAnsi"/>
      <w:sz w:val="20"/>
      <w:szCs w:val="20"/>
    </w:rPr>
  </w:style>
  <w:style w:type="paragraph" w:customStyle="1" w:styleId="afff7">
    <w:name w:val="Раздел регламента"/>
    <w:basedOn w:val="a3"/>
    <w:qFormat/>
    <w:rsid w:val="00E228FA"/>
  </w:style>
  <w:style w:type="paragraph" w:customStyle="1" w:styleId="afff8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ff9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6">
    <w:name w:val="annotation text"/>
    <w:basedOn w:val="a3"/>
    <w:link w:val="aff5"/>
    <w:semiHidden/>
    <w:qFormat/>
    <w:rsid w:val="00B714B0"/>
    <w:rPr>
      <w:sz w:val="20"/>
      <w:szCs w:val="20"/>
    </w:rPr>
  </w:style>
  <w:style w:type="paragraph" w:styleId="afffa">
    <w:name w:val="annotation subject"/>
    <w:basedOn w:val="aff6"/>
    <w:next w:val="aff6"/>
    <w:semiHidden/>
    <w:qFormat/>
    <w:rsid w:val="00B714B0"/>
    <w:rPr>
      <w:b/>
      <w:bCs/>
    </w:rPr>
  </w:style>
  <w:style w:type="paragraph" w:customStyle="1" w:styleId="19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2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b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c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e">
    <w:name w:val="Subtitle"/>
    <w:basedOn w:val="a3"/>
    <w:next w:val="a3"/>
    <w:link w:val="ad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">
    <w:name w:val="List Paragraph"/>
    <w:basedOn w:val="a3"/>
    <w:link w:val="afe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1">
    <w:name w:val="Intense Quote"/>
    <w:basedOn w:val="a3"/>
    <w:next w:val="a3"/>
    <w:link w:val="af0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d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8">
    <w:name w:val="E-mail Signature"/>
    <w:basedOn w:val="a3"/>
    <w:link w:val="af7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e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0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41">
    <w:name w:val="Маркированный список 4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0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f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9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0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a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1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2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2">
    <w:name w:val="Подподпункт"/>
    <w:basedOn w:val="af9"/>
    <w:link w:val="aff1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">
    <w:name w:val="УРОВЕНЬ_(а)"/>
    <w:basedOn w:val="aff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"/>
    <w:link w:val="33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b">
    <w:name w:val="Стиль Заголовок 1 + по ширине"/>
    <w:basedOn w:val="1"/>
    <w:qFormat/>
    <w:rsid w:val="005773B2"/>
    <w:pPr>
      <w:keepLines/>
      <w:tabs>
        <w:tab w:val="clear" w:pos="0"/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8">
    <w:name w:val="endnote text"/>
    <w:basedOn w:val="a3"/>
    <w:link w:val="aff7"/>
    <w:rsid w:val="003879D4"/>
    <w:rPr>
      <w:sz w:val="20"/>
      <w:szCs w:val="20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3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4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5">
    <w:name w:val="УРОВЕНЬ_1."/>
    <w:basedOn w:val="aff"/>
    <w:link w:val="14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affff5">
    <w:name w:val="Содержимое врезки"/>
    <w:basedOn w:val="a3"/>
    <w:qFormat/>
  </w:style>
  <w:style w:type="paragraph" w:customStyle="1" w:styleId="affff6">
    <w:name w:val="Содержимое таблицы"/>
    <w:basedOn w:val="a3"/>
    <w:qFormat/>
    <w:pPr>
      <w:widowControl w:val="0"/>
      <w:suppressLineNumbers/>
    </w:pPr>
  </w:style>
  <w:style w:type="paragraph" w:customStyle="1" w:styleId="affff7">
    <w:name w:val="Заголовок таблицы"/>
    <w:basedOn w:val="affff6"/>
    <w:qFormat/>
    <w:pPr>
      <w:jc w:val="center"/>
    </w:pPr>
    <w:rPr>
      <w:b/>
      <w:bCs/>
    </w:rPr>
  </w:style>
  <w:style w:type="numbering" w:customStyle="1" w:styleId="1c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table" w:styleId="affff8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d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24A3EA-A497-475A-A3FD-B260E19A7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2900</TotalTime>
  <Pages>5</Pages>
  <Words>894</Words>
  <Characters>5099</Characters>
  <Application>Microsoft Office Word</Application>
  <DocSecurity>0</DocSecurity>
  <Lines>42</Lines>
  <Paragraphs>11</Paragraphs>
  <ScaleCrop>false</ScaleCrop>
  <Company>Microsoft</Company>
  <LinksUpToDate>false</LinksUpToDate>
  <CharactersWithSpaces>5982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Колесов Владимир Николаевич</cp:lastModifiedBy>
  <cp:revision>57</cp:revision>
  <cp:lastPrinted>2006-07-26T14:04:00Z</cp:lastPrinted>
  <dcterms:created xsi:type="dcterms:W3CDTF">2023-01-25T00:25:00Z</dcterms:created>
  <dcterms:modified xsi:type="dcterms:W3CDTF">2026-09-01T05:37:00Z</dcterms:modified>
  <dc:language>ru-RU</dc:language>
</cp:coreProperties>
</file>