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right"/>
        <w:rPr>
          <w:sz w:val="24"/>
        </w:rPr>
      </w:pPr>
      <w:r>
        <w:rPr>
          <w:sz w:val="24"/>
        </w:rPr>
        <w:t>«Утверждаю»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И.о. Главного инженера ЗЭС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_________________ К.И. Харитонов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«_____» 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416967041"/>
      <w:bookmarkStart w:id="7" w:name="_Toc1398562871"/>
      <w:bookmarkStart w:id="8" w:name="_Toc1375545841"/>
      <w:bookmarkStart w:id="9" w:name="_Toc1416967041"/>
      <w:bookmarkStart w:id="10" w:name="_Toc1398562871"/>
      <w:bookmarkStart w:id="11" w:name="_Toc137554584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bCs/>
          <w:color w:val="000000"/>
          <w:sz w:val="26"/>
          <w:szCs w:val="26"/>
        </w:rPr>
        <w:t xml:space="preserve">ОКПД2 27.51.2 Поставка </w:t>
      </w:r>
      <w:r>
        <w:rPr>
          <w:rFonts w:eastAsia="Calibri"/>
          <w:b/>
          <w:bCs/>
          <w:color w:val="000000"/>
          <w:sz w:val="26"/>
          <w:szCs w:val="26"/>
        </w:rPr>
        <w:t>текстильных изделий</w:t>
      </w:r>
      <w:r>
        <w:rPr>
          <w:rFonts w:eastAsia="Calibri"/>
          <w:b/>
          <w:bCs/>
          <w:color w:val="000000"/>
          <w:sz w:val="26"/>
          <w:szCs w:val="26"/>
        </w:rPr>
        <w:t xml:space="preserve"> в рамках эксплуатационных расходов для нужд Западных электрических сетей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    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3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3"/>
              <w:vanish w:val="false"/>
              <w:rFonts w:eastAsia="Calibri"/>
            </w:rPr>
            <w:fldChar w:fldCharType="separate"/>
          </w:r>
          <w:hyperlink w:anchor="_Toc129285520">
            <w:r>
              <w:rPr>
                <w:webHidden/>
                <w:rStyle w:val="Style13"/>
                <w:rFonts w:eastAsia="Calibri"/>
                <w:vanish w:val="false"/>
              </w:rPr>
              <w:t>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1">
            <w:r>
              <w:rPr>
                <w:webHidden/>
                <w:rStyle w:val="Style13"/>
                <w:rFonts w:eastAsia="Calibri"/>
                <w:iCs/>
                <w:vanish w:val="false"/>
              </w:rPr>
              <w:t>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2">
            <w:r>
              <w:rPr>
                <w:webHidden/>
                <w:rStyle w:val="Style13"/>
                <w:rFonts w:eastAsia="Calibri"/>
                <w:iCs/>
                <w:vanish w:val="false"/>
              </w:rPr>
              <w:t>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3">
            <w:r>
              <w:rPr>
                <w:webHidden/>
                <w:rStyle w:val="Style13"/>
                <w:rFonts w:eastAsia="Calibri"/>
                <w:iCs/>
                <w:vanish w:val="false"/>
              </w:rPr>
              <w:t>1.3.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4">
            <w:r>
              <w:rPr>
                <w:webHidden/>
                <w:rStyle w:val="Style13"/>
                <w:rFonts w:eastAsia="Calibri"/>
                <w:vanish w:val="false"/>
              </w:rPr>
              <w:t>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5">
            <w:r>
              <w:rPr>
                <w:webHidden/>
                <w:rStyle w:val="Style13"/>
                <w:rFonts w:eastAsia="Calibri"/>
                <w:iCs/>
                <w:vanish w:val="false"/>
              </w:rPr>
              <w:t>2.1.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6">
            <w:r>
              <w:rPr>
                <w:webHidden/>
                <w:rStyle w:val="Style13"/>
                <w:rFonts w:eastAsia="Calibri"/>
                <w:vanish w:val="false"/>
              </w:rPr>
              <w:t>2.1.1.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7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1. Перечень и объем закупаемой продукции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8">
            <w:r>
              <w:rPr>
                <w:webHidden/>
                <w:rStyle w:val="Style13"/>
                <w:rFonts w:eastAsia="Calibri"/>
                <w:vanish w:val="false"/>
              </w:rPr>
              <w:t>2.1.2.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9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2. Требования по срокам поставки продукции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30">
            <w:r>
              <w:rPr>
                <w:webHidden/>
                <w:rStyle w:val="Style13"/>
                <w:rFonts w:eastAsia="Calibri"/>
                <w:iCs/>
                <w:vanish w:val="false"/>
              </w:rPr>
              <w:t>2.2.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31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 3. Требования к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TOC1"/>
        <w:shd w:fill="FFFFFF" w:val="clear"/>
        <w:tabs>
          <w:tab w:val="clear" w:pos="708"/>
          <w:tab w:val="right" w:pos="9911" w:leader="dot"/>
        </w:tabs>
        <w:rPr/>
      </w:pPr>
      <w:r>
        <w:rPr/>
      </w:r>
    </w:p>
    <w:p>
      <w:pPr>
        <w:pStyle w:val="TOC1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129285520"/>
      <w:bookmarkStart w:id="13" w:name="_Toc51339692"/>
      <w:r>
        <w:rPr>
          <w:lang w:val="ru-RU"/>
        </w:rPr>
        <w:t>Общие сведения</w:t>
      </w:r>
      <w:bookmarkEnd w:id="12"/>
      <w:bookmarkEnd w:id="13"/>
    </w:p>
    <w:p>
      <w:pPr>
        <w:pStyle w:val="Heading4"/>
        <w:numPr>
          <w:ilvl w:val="1"/>
          <w:numId w:val="3"/>
        </w:numPr>
        <w:rPr/>
      </w:pPr>
      <w:bookmarkStart w:id="14" w:name="_Toc129285521"/>
      <w:bookmarkStart w:id="15" w:name="_Toc46743505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b w:val="false"/>
                <w:bCs/>
                <w:i w:val="false"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sz w:val="24"/>
                <w:szCs w:val="24"/>
                <w:shd w:fill="FFFFFF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iCs/>
                <w:sz w:val="24"/>
                <w:szCs w:val="24"/>
                <w:shd w:fill="FFFFFF" w:val="clear"/>
                <w:lang w:val="en-US"/>
              </w:rPr>
              <w:t>Настоящие 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16" w:name="_Toc129285522"/>
      <w:bookmarkStart w:id="17" w:name="_Toc46743506"/>
      <w:r>
        <w:rPr/>
        <w:t>Наименование закупаемой продукции</w:t>
      </w:r>
      <w:bookmarkEnd w:id="16"/>
      <w:bookmarkEnd w:id="17"/>
    </w:p>
    <w:p>
      <w:pPr>
        <w:pStyle w:val="Normal"/>
        <w:ind w:left="-283" w:hanging="0"/>
        <w:rPr>
          <w:b/>
          <w:bCs/>
        </w:rPr>
      </w:pPr>
      <w:bookmarkStart w:id="18" w:name="_Toc129285523"/>
      <w:r>
        <w:rPr>
          <w:b/>
          <w:bCs/>
          <w:lang w:eastAsia="x-none"/>
        </w:rPr>
        <w:t xml:space="preserve">" </w:t>
      </w:r>
      <w:r>
        <w:rPr>
          <w:rFonts w:eastAsia="Calibri"/>
          <w:b/>
          <w:bCs/>
          <w:color w:val="000000"/>
          <w:sz w:val="24"/>
          <w:szCs w:val="24"/>
          <w:lang w:eastAsia="x-none"/>
        </w:rPr>
        <w:t xml:space="preserve">Поставка </w:t>
      </w:r>
      <w:r>
        <w:rPr>
          <w:rFonts w:eastAsia="Calibri"/>
          <w:b/>
          <w:bCs/>
          <w:color w:val="000000"/>
          <w:sz w:val="24"/>
          <w:szCs w:val="24"/>
          <w:lang w:eastAsia="x-none"/>
        </w:rPr>
        <w:t xml:space="preserve">текстильных изделий </w:t>
      </w:r>
      <w:r>
        <w:rPr>
          <w:rFonts w:eastAsia="Calibri"/>
          <w:b/>
          <w:bCs/>
          <w:color w:val="000000"/>
          <w:sz w:val="24"/>
          <w:szCs w:val="24"/>
          <w:lang w:eastAsia="x-none"/>
        </w:rPr>
        <w:t xml:space="preserve"> в рамках эксплуатационных расходов для нужд Западных электрических сетей </w:t>
      </w:r>
      <w:r>
        <w:rPr>
          <w:b/>
          <w:bCs/>
          <w:lang w:eastAsia="x-none"/>
        </w:rPr>
        <w:t>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contextualSpacing/>
        <w:rPr/>
      </w:pPr>
      <w:bookmarkStart w:id="19" w:name="_Toc46743507"/>
      <w:r>
        <w:rPr/>
        <w:t xml:space="preserve">Цель </w:t>
      </w:r>
      <w:bookmarkEnd w:id="19"/>
      <w:r>
        <w:rPr>
          <w:lang w:val="ru-RU"/>
        </w:rPr>
        <w:t>использования закупаемой продукции</w:t>
      </w:r>
      <w:bookmarkEnd w:id="18"/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jc w:val="both"/>
        <w:rPr/>
      </w:pPr>
      <w:r>
        <w:rPr>
          <w:rStyle w:val="Style7"/>
          <w:b w:val="false"/>
          <w:i w:val="false"/>
          <w:sz w:val="24"/>
          <w:szCs w:val="24"/>
          <w:shd w:fill="FFFFFF" w:val="clear"/>
        </w:rPr>
        <w:t>Эксплуатационные расходы 2027 года</w:t>
      </w:r>
    </w:p>
    <w:p>
      <w:pPr>
        <w:pStyle w:val="Heading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20" w:name="_Toc129285524"/>
      <w:bookmarkStart w:id="21" w:name="_Toc51339693"/>
      <w:r>
        <w:rPr>
          <w:iCs/>
        </w:rPr>
        <w:t>Требования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22" w:name="_Toc129285525"/>
      <w:r>
        <w:rPr/>
        <w:t xml:space="preserve">Требования к объёмам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3" w:name="_Toc129285526"/>
      <w:bookmarkStart w:id="24" w:name="_Toc75446575"/>
      <w:r>
        <w:rPr>
          <w:lang w:val="ru-RU"/>
        </w:rPr>
        <w:t>Перечень и объем закупаемой продукции</w:t>
      </w:r>
      <w:bookmarkEnd w:id="23"/>
      <w:bookmarkEnd w:id="24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5" w:name="_Toc129285527"/>
      <w:bookmarkStart w:id="26" w:name="_Toc513396951"/>
      <w:bookmarkStart w:id="27" w:name="_Toc754465761"/>
      <w:r>
        <w:rPr>
          <w:sz w:val="24"/>
          <w:szCs w:val="24"/>
          <w:lang w:val="ru-RU"/>
        </w:rPr>
        <w:t xml:space="preserve">Таблица 1. Перечень </w:t>
      </w:r>
      <w:bookmarkEnd w:id="26"/>
      <w:r>
        <w:rPr>
          <w:sz w:val="24"/>
          <w:szCs w:val="24"/>
          <w:lang w:val="ru-RU"/>
        </w:rPr>
        <w:t>и объем закупаемой продукции</w:t>
      </w:r>
      <w:bookmarkStart w:id="28" w:name="_Toc51339695"/>
      <w:bookmarkEnd w:id="25"/>
      <w:bookmarkEnd w:id="27"/>
      <w:bookmarkEnd w:id="28"/>
    </w:p>
    <w:tbl>
      <w:tblPr>
        <w:tblW w:w="10351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8"/>
        <w:gridCol w:w="2979"/>
        <w:gridCol w:w="1274"/>
        <w:gridCol w:w="1197"/>
        <w:gridCol w:w="1572"/>
        <w:gridCol w:w="2760"/>
      </w:tblGrid>
      <w:tr>
        <w:trPr>
          <w:trHeight w:val="48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>
          <w:trHeight w:val="25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Подушка холлофайбер 68х68см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92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13.92.24.140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Комплект постельного белья 1.5-спальный сатин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13.92.12.114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884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3333"/>
                <w:sz w:val="24"/>
                <w:szCs w:val="24"/>
                <w:u w:val="none"/>
                <w:em w:val="none"/>
              </w:rPr>
              <w:t>Плед Luscan микрофибра 150х200 см кофейный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20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14.20.10.994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Одеяло волокно бамбуковое 1450х2050мм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92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13.92.11.110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Полотенце махровое для рук и лица 400х700мм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48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13.91.11.120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Полотенце вафельное хлопчатобумажное 500х600мм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90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13.92.29.190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Полотно нетканое ХПП 150см 50м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рул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14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13.95.10.111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 xml:space="preserve">Полотенце махровое для </w:t>
            </w:r>
            <w:r>
              <w:rPr>
                <w:rFonts w:eastAsia="Calibri" w:cs="Times New Roman" w:ascii="Times New Roman" w:hAnsi="Times New Roman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тела</w:t>
            </w:r>
            <w:r>
              <w:rPr>
                <w:rFonts w:eastAsia="Calibri" w:cs="Times New Roman" w:ascii="Times New Roman" w:hAnsi="Times New Roman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00х</w:t>
            </w:r>
            <w:r>
              <w:rPr>
                <w:rFonts w:eastAsia="Calibri" w:cs="Times New Roman" w:ascii="Times New Roman" w:hAnsi="Times New Roman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14</w:t>
            </w:r>
            <w:r>
              <w:rPr>
                <w:rFonts w:eastAsia="Calibri" w:cs="Times New Roman" w:ascii="Times New Roman" w:hAnsi="Times New Roman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00мм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20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13.91.11.120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Матрац вата  900х1900мм </w:t>
            </w:r>
            <w:r>
              <w:rPr>
                <w:rFonts w:ascii="Times New Roman" w:hAnsi="Times New Roman" w:cs="Times New Roman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 w:val="24"/>
                <w:szCs w:val="24"/>
                <w:u w:val="none"/>
                <w:em w:val="none"/>
              </w:rPr>
              <w:t>﻿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30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31.03.12.120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Салфетка универсальная микрофибра 500х800мм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13.92.29.120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Салфетка для уборки микрофибра 300х300мм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300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13.92.29.120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Салфетка универсальная вискозная 300х400мм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300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13.92.29.120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Установлен режим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запрета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закупки иностранной продукции</w:t>
            </w:r>
          </w:p>
        </w:tc>
      </w:tr>
      <w:tr>
        <w:trPr>
          <w:trHeight w:val="238" w:hRule="atLeast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99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contextualSpacing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29" w:name="_Toc75446578"/>
      <w:bookmarkStart w:id="30" w:name="_Toc129285528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</w:t>
      </w:r>
      <w:bookmarkEnd w:id="30"/>
      <w:r>
        <w:rPr>
          <w:lang w:val="ru-RU"/>
        </w:rPr>
        <w:t xml:space="preserve"> </w:t>
      </w:r>
      <w:bookmarkEnd w:id="29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32" w:name="_Toc754465791"/>
      <w:bookmarkStart w:id="33" w:name="_Toc129285529"/>
      <w:bookmarkStart w:id="34" w:name="_Toc501251271"/>
      <w:bookmarkStart w:id="35" w:name="_Toc513396971"/>
      <w:r>
        <w:rPr>
          <w:sz w:val="24"/>
          <w:szCs w:val="24"/>
          <w:lang w:val="ru-RU"/>
        </w:rPr>
        <w:t xml:space="preserve">Таблица 2. </w:t>
      </w:r>
      <w:bookmarkStart w:id="36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4"/>
      <w:bookmarkEnd w:id="35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bookmarkEnd w:id="33"/>
      <w:r>
        <w:rPr>
          <w:sz w:val="24"/>
          <w:szCs w:val="24"/>
          <w:lang w:val="ru-RU"/>
        </w:rPr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37" w:name="_Toc50125126"/>
      <w:bookmarkStart w:id="38" w:name="_Toc51339697"/>
      <w:bookmarkStart w:id="39" w:name="_Toc50125127"/>
      <w:bookmarkStart w:id="40" w:name="_Toc50125126"/>
      <w:bookmarkStart w:id="41" w:name="_Toc51339697"/>
      <w:bookmarkStart w:id="42" w:name="_Toc50125127"/>
      <w:bookmarkEnd w:id="40"/>
      <w:bookmarkEnd w:id="41"/>
      <w:bookmarkEnd w:id="42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3004"/>
        <w:gridCol w:w="2529"/>
        <w:gridCol w:w="3108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76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>Позиции 1-</w:t>
            </w:r>
            <w:r>
              <w:rPr>
                <w:rFonts w:eastAsia="Calibri"/>
                <w:sz w:val="24"/>
                <w:szCs w:val="24"/>
                <w:shd w:fill="auto" w:val="clear"/>
              </w:rPr>
              <w:t>12</w:t>
            </w:r>
            <w:r>
              <w:rPr>
                <w:rFonts w:eastAsia="Calibri"/>
                <w:sz w:val="24"/>
                <w:szCs w:val="24"/>
                <w:shd w:fill="auto" w:val="clear"/>
              </w:rPr>
              <w:t xml:space="preserve"> Таблицы 1. «Перечень и объем закупаемой продукции» ТТ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дней с даты подписания договора</w:t>
            </w:r>
          </w:p>
        </w:tc>
      </w:tr>
    </w:tbl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900" w:leader="none"/>
        </w:tabs>
        <w:rPr>
          <w:rFonts w:eastAsia="Calibri"/>
          <w:bCs/>
          <w:sz w:val="24"/>
          <w:szCs w:val="24"/>
          <w:lang w:eastAsia="x-none"/>
        </w:rPr>
      </w:pPr>
      <w:r>
        <w:rPr/>
        <w:tab/>
        <w:tab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3" w:name="_Toc129285530"/>
      <w:bookmarkStart w:id="44" w:name="_Toc46743511"/>
      <w:r>
        <w:rPr/>
        <w:t xml:space="preserve">Требования к </w:t>
      </w:r>
      <w:bookmarkEnd w:id="44"/>
      <w:r>
        <w:rPr>
          <w:lang w:val="ru-RU"/>
        </w:rPr>
        <w:t>качеству продукции</w:t>
      </w:r>
      <w:bookmarkEnd w:id="43"/>
      <w:r>
        <w:rPr>
          <w:lang w:val="ru-RU"/>
        </w:rPr>
        <w:t xml:space="preserve">                                                          </w:t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5" w:name="_Toc129285531"/>
      <w:bookmarkStart w:id="46" w:name="_Toc754465821"/>
      <w:r>
        <w:rPr>
          <w:lang w:val="ru-RU"/>
        </w:rPr>
        <w:t>Таблица 3. Требования к продукции</w:t>
      </w:r>
      <w:bookmarkEnd w:id="45"/>
      <w:bookmarkEnd w:id="46"/>
      <w:r>
        <w:rPr>
          <w:lang w:val="ru-RU"/>
        </w:rPr>
        <w:t xml:space="preserve"> </w:t>
      </w:r>
      <w:bookmarkStart w:id="47" w:name="_Toc75446582"/>
      <w:bookmarkEnd w:id="47"/>
    </w:p>
    <w:tbl>
      <w:tblPr>
        <w:tblStyle w:val="affff7"/>
        <w:tblpPr w:bottomFromText="0" w:horzAnchor="text" w:leftFromText="180" w:rightFromText="180" w:tblpX="108" w:tblpY="1" w:topFromText="0" w:vertAnchor="text"/>
        <w:tblW w:w="151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1878"/>
        <w:gridCol w:w="3910"/>
        <w:gridCol w:w="4789"/>
        <w:gridCol w:w="1940"/>
        <w:gridCol w:w="1520"/>
        <w:gridCol w:w="300"/>
      </w:tblGrid>
      <w:tr>
        <w:trPr/>
        <w:tc>
          <w:tcPr>
            <w:tcW w:w="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7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356" w:hRule="atLeast"/>
        </w:trPr>
        <w:tc>
          <w:tcPr>
            <w:tcW w:w="14879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Подушка холлофайбер 68х68см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</w:t>
            </w:r>
          </w:p>
        </w:tc>
        <w:tc>
          <w:tcPr>
            <w:tcW w:w="57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/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216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 xml:space="preserve">Комплект постельного белья 1.5-спальный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/>
                <w:kern w:val="0"/>
                <w:shd w:fill="FFFFFF" w:val="clear"/>
                <w:lang w:val="ru-RU" w:eastAsia="ru-RU" w:bidi="ar-SA"/>
              </w:rPr>
              <w:t>1.2</w:t>
            </w:r>
          </w:p>
        </w:tc>
        <w:tc>
          <w:tcPr>
            <w:tcW w:w="57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Комплектация: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Простыня 220*150 см;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Пододеяльник 215*145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Наволочка 70*70 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Состав: бязь/сатин.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Плотность не менее 140 гр/м кв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 xml:space="preserve">Цвет: 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синий/бежевый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3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3333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Плед  микрофибра 150х200 см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1.3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Тип </w:t>
            </w:r>
            <w:hyperlink r:id="rId14" w:tgtFrame="_self">
              <w:r>
                <w:rPr>
                  <w:rStyle w:val="Hyperlink"/>
                  <w:rFonts w:eastAsia="Calibri" w:cs="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none"/>
                  <w:effect w:val="none"/>
                  <w:shd w:fill="auto" w:val="clear"/>
                  <w:lang w:val="ru-RU" w:eastAsia="en-US" w:bidi="ar-SA"/>
                </w:rPr>
                <w:t>плед</w:t>
              </w:r>
            </w:hyperlink>
          </w:p>
          <w:p>
            <w:pPr>
              <w:pStyle w:val="BodyText"/>
              <w:widowControl/>
              <w:numPr>
                <w:ilvl w:val="0"/>
                <w:numId w:val="0"/>
              </w:numPr>
              <w:pBdr/>
              <w:spacing w:lineRule="atLeast" w:line="225" w:before="0" w:after="0"/>
              <w:ind w:left="0" w:right="0" w:hanging="0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Тип ткани </w:t>
            </w:r>
            <w:hyperlink r:id="rId15" w:tgtFrame="_self">
              <w:r>
                <w:rPr>
                  <w:rStyle w:val="Hyperlink"/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микрофибра</w:t>
              </w:r>
            </w:hyperlink>
          </w:p>
          <w:p>
            <w:pPr>
              <w:pStyle w:val="BodyText"/>
              <w:widowControl/>
              <w:numPr>
                <w:ilvl w:val="0"/>
                <w:numId w:val="0"/>
              </w:numPr>
              <w:pBdr/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Размер, см 150x200</w:t>
            </w:r>
          </w:p>
          <w:p>
            <w:pPr>
              <w:pStyle w:val="BodyText"/>
              <w:widowControl/>
              <w:numPr>
                <w:ilvl w:val="0"/>
                <w:numId w:val="0"/>
              </w:numPr>
              <w:pBdr/>
              <w:spacing w:lineRule="atLeast" w:line="225" w:before="0" w:after="0"/>
              <w:ind w:left="0" w:right="0" w:hanging="0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Размерность </w:t>
            </w:r>
            <w:hyperlink r:id="rId16" w:tgtFrame="_self">
              <w:r>
                <w:rPr>
                  <w:rStyle w:val="Hyperlink"/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1.5-спально</w:t>
              </w:r>
            </w:hyperlink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е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4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Одеяло волокно бамбуковое 1450х2050мм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1.4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Наполнитель - микроволокно, бамбуковое волокно</w:t>
            </w:r>
          </w:p>
          <w:p>
            <w:pPr>
              <w:pStyle w:val="BodyText"/>
              <w:widowControl w:val="false"/>
              <w:suppressAutoHyphens w:val="true"/>
              <w:spacing w:lineRule="atLeast" w:line="18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Размер 145*205</w:t>
            </w:r>
          </w:p>
          <w:p>
            <w:pPr>
              <w:pStyle w:val="BodyText"/>
              <w:widowControl w:val="false"/>
              <w:suppressAutoHyphens w:val="true"/>
              <w:spacing w:lineRule="atLeast" w:line="180"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Calibri" w:cs="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Размерность1.5-спальное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5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Полотенце махровое для рук и лица 400х700мм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1.5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Размер 40*70 см Однотонное. Плотность не менее 550 гр/м кв. Состав: хлопок 100%, махра крученая двусторонняя, устойчивая окраска, долевые края подрублены. Повышенная влаговпитываемость.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Цвет:  синий/бордо.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6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Полотенце вафельное хлопчатобумажное 500х600мм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1.6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Размер 45*70, 100% хлопок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spacing w:val="0"/>
                <w:kern w:val="0"/>
                <w:sz w:val="22"/>
                <w:szCs w:val="22"/>
                <w:lang w:val="ru-RU" w:eastAsia="en-US" w:bidi="ar-SA"/>
              </w:rPr>
              <w:t>Цвет: Белый, однотонный без рисунков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7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 xml:space="preserve">Полотно нетканое ХПП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75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см 50м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1.7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Неткол на 100% состоит из хлопка, ткань шириной 75 см, намотанная в рулон 50 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rFonts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  <w:t>Плотность ткани — 160 г/м2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8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 xml:space="preserve">Полотенце махровое для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тела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00х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14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1.8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lang w:val="ru-RU" w:eastAsia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Размер 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40*70 см Однотонное. Плотность не менее 550 гр/м кв. Состав: хлопок 100%, махра крученая двусторонняя, устойчивая окраска, долевые края подрублены. Повышенная влаговпитываемость.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Цвет:  синий/бордо.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9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3333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Матрац вата  900х1900мм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1.9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Длина:190 см</w:t>
            </w:r>
          </w:p>
          <w:p>
            <w:pPr>
              <w:pStyle w:val="BodyText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Ширина:90 см</w:t>
            </w:r>
          </w:p>
          <w:p>
            <w:pPr>
              <w:pStyle w:val="BodyText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Высота:12 см</w:t>
            </w:r>
          </w:p>
          <w:p>
            <w:pPr>
              <w:pStyle w:val="BodyText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Основной наполнитель - Хлопковое волокно</w:t>
            </w:r>
          </w:p>
          <w:p>
            <w:pPr>
              <w:pStyle w:val="BodyText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Hyperlink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Жесткость 1-ой стороны: средняя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</w:t>
            </w: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>10</w:t>
            </w: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Салфетка универсальная микрофибра 500х800мм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10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rStyle w:val="Hyperlink"/>
                <w:rFonts w:eastAsia="Calibri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2"/>
                <w:szCs w:val="22"/>
                <w:u w:val="none"/>
                <w:effect w:val="none"/>
                <w:lang w:val="ru-RU" w:eastAsia="en-US" w:bidi="ar-SA"/>
              </w:rPr>
              <w:t xml:space="preserve">Материал микрофибра.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rStyle w:val="Hyperlink"/>
                <w:rFonts w:eastAsia="Calibri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2"/>
                <w:szCs w:val="22"/>
                <w:u w:val="none"/>
                <w:effect w:val="none"/>
                <w:lang w:val="ru-RU" w:eastAsia="en-US" w:bidi="ar-SA"/>
              </w:rPr>
              <w:t>Размер: 50*80 см.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</w:t>
            </w: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>11</w:t>
            </w: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Салфетка для уборки микрофибра 300х300мм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11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rStyle w:val="Hyperlink"/>
                <w:rFonts w:eastAsia="Calibri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2"/>
                <w:szCs w:val="22"/>
                <w:u w:val="none"/>
                <w:effect w:val="none"/>
                <w:lang w:val="ru-RU" w:eastAsia="en-US" w:bidi="ar-SA"/>
              </w:rPr>
              <w:t>Салфетка из микрофибры плотностью 220 гр./кв.м. Размер 30*30 см. Состав: полиэстер – 80%, полиамид – 20%.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</w:t>
            </w: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>12</w:t>
            </w: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Салфетка универсальная вискозная 300х400мм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12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Размер 300*400 мм,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rStyle w:val="Hyperlink"/>
                <w:rFonts w:eastAsia="Calibri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2"/>
                <w:szCs w:val="22"/>
                <w:u w:val="none"/>
                <w:effect w:val="none"/>
                <w:lang w:val="ru-RU" w:eastAsia="en-US" w:bidi="ar-SA"/>
              </w:rPr>
              <w:t>Материал: вискоза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2</w:t>
            </w:r>
          </w:p>
        </w:tc>
        <w:tc>
          <w:tcPr>
            <w:tcW w:w="57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 xml:space="preserve">позиции №1-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 xml:space="preserve">12 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>Таблицы 1 «Перечень и объем закупаемой продукции»</w:t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x-none" w:bidi="ar-SA"/>
              </w:rPr>
              <w:t>филиал Западные электрические сети ЗЭС ПАО "Якутскэнерго", 678174, Республика Саха (Якутия), г. Мирный, Ленинградский пр., 5/2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color w:val="111111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Условия транспортирования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Обоснование: транспортировка в район Крайнего Севера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424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7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360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3.1.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Поставка бытового оборудования по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поз № 1-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12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 xml:space="preserve"> Таблицы 1. «Перечень и объем закупаемого товара»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Указание наименования реестра и номер реестровой записи в Форме Коммерческого предложения и Структуры НМЦ.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Указание страны происхождения товара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ru-RU" w:bidi="ar-SA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sectPr>
      <w:headerReference w:type="default" r:id="rId17"/>
      <w:headerReference w:type="first" r:id="rId18"/>
      <w:footerReference w:type="default" r:id="rId19"/>
      <w:footerReference w:type="first" r:id="rId20"/>
      <w:type w:val="nextPage"/>
      <w:pgSz w:orient="landscape" w:w="16838" w:h="11906"/>
      <w:pgMar w:left="992" w:right="567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9246921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55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basedOn w:val="DefaultParagraphFont"/>
    <w:uiPriority w:val="99"/>
    <w:unhideWhenUsed/>
    <w:qFormat/>
    <w:rsid w:val="00b462e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7527c7"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shd w:val="clear" w:color="auto" w:fill="FFFFFF"/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Заголовок списка"/>
    <w:basedOn w:val="Normal"/>
    <w:next w:val="Style39"/>
    <w:qFormat/>
    <w:pPr>
      <w:ind w:hanging="0"/>
    </w:pPr>
    <w:rPr/>
  </w:style>
  <w:style w:type="paragraph" w:styleId="Style39">
    <w:name w:val="Содержимое списка"/>
    <w:basedOn w:val="Normal"/>
    <w:qFormat/>
    <w:pPr>
      <w:ind w:left="567" w:hanging="0"/>
    </w:pPr>
    <w:rPr/>
  </w:style>
  <w:style w:type="paragraph" w:styleId="Indexheading11111">
    <w:name w:val="index heading11111"/>
    <w:basedOn w:val="Title"/>
    <w:qFormat/>
    <w:pPr/>
    <w:rPr/>
  </w:style>
  <w:style w:type="paragraph" w:styleId="Caption11111">
    <w:name w:val="caption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yperlink" Target="https://www.komus.ru/katalog/tekstil/pledy-i-pokryvala/pledy/c/174022/f/407=khlopok/1598=pled/?from=kth-1" TargetMode="External"/><Relationship Id="rId15" Type="http://schemas.openxmlformats.org/officeDocument/2006/relationships/hyperlink" Target="https://www.komus.ru/katalog/tekstil/pledy-i-pokryvala/pledy/c/174022/f/407=mikrofibra/?from=kth-1" TargetMode="External"/><Relationship Id="rId16" Type="http://schemas.openxmlformats.org/officeDocument/2006/relationships/hyperlink" Target="https://www.komus.ru/katalog/tekstil/pledy-i-pokryvala/pledy/c/174022/f/4105=1-5-spalnoe/?from=kth-1" TargetMode="External"/><Relationship Id="rId17" Type="http://schemas.openxmlformats.org/officeDocument/2006/relationships/header" Target="header8.xml"/><Relationship Id="rId18" Type="http://schemas.openxmlformats.org/officeDocument/2006/relationships/header" Target="header9.xml"/><Relationship Id="rId19" Type="http://schemas.openxmlformats.org/officeDocument/2006/relationships/footer" Target="footer6.xml"/><Relationship Id="rId20" Type="http://schemas.openxmlformats.org/officeDocument/2006/relationships/footer" Target="footer7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<Relationship Id="rId2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0980-194F-49EC-BA26-5F5D8F3B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Application>AlterOffice/3.4.0.9$Linux_X86_64 LibreOffice_project/b8daf9e823b1a5463a2f48435ddc2e8696e7d4fc</Application>
  <AppVersion>15.0000</AppVersion>
  <Pages>12</Pages>
  <Words>1495</Words>
  <Characters>10251</Characters>
  <CharactersWithSpaces>12687</CharactersWithSpaces>
  <Paragraphs>324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2025-07-28T04:31:00Z</dcterms:created>
  <dc:creator>Быстров Олег Геннадьевич</dc:creator>
  <dc:description/>
  <dc:language>ru-RU</dc:language>
  <cp:lastModifiedBy>ievlevame</cp:lastModifiedBy>
  <cp:lastPrinted>2026-04-29T14:18:57Z</cp:lastPrinted>
  <dcterms:modified xsi:type="dcterms:W3CDTF">2026-09-01T15:56:04Z</dcterms:modified>
  <cp:revision>58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