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424E3" w14:textId="77777777" w:rsidR="00C63B80" w:rsidRDefault="00C63B80">
      <w:pPr>
        <w:keepNext/>
        <w:keepLines/>
        <w:rPr>
          <w:sz w:val="24"/>
          <w:szCs w:val="24"/>
        </w:rPr>
      </w:pPr>
      <w:bookmarkStart w:id="0" w:name="_GoBack"/>
      <w:bookmarkEnd w:id="0"/>
    </w:p>
    <w:p w14:paraId="2F97E754" w14:textId="77777777" w:rsidR="00C63B80" w:rsidRDefault="00C63B80">
      <w:pPr>
        <w:keepNext/>
        <w:keepLines/>
        <w:jc w:val="right"/>
        <w:rPr>
          <w:b/>
          <w:bCs/>
          <w:sz w:val="26"/>
          <w:szCs w:val="26"/>
        </w:rPr>
      </w:pPr>
    </w:p>
    <w:p w14:paraId="71924EFD" w14:textId="77777777" w:rsidR="00C63B80" w:rsidRDefault="00C63B80">
      <w:pPr>
        <w:keepNext/>
        <w:keepLines/>
        <w:rPr>
          <w:sz w:val="26"/>
          <w:szCs w:val="26"/>
        </w:rPr>
      </w:pPr>
    </w:p>
    <w:p w14:paraId="14ED3912" w14:textId="77777777" w:rsidR="00C63B80" w:rsidRDefault="00C63B80">
      <w:pPr>
        <w:keepNext/>
        <w:keepLines/>
        <w:rPr>
          <w:sz w:val="26"/>
          <w:szCs w:val="26"/>
        </w:rPr>
      </w:pPr>
    </w:p>
    <w:p w14:paraId="6BB33670" w14:textId="77777777" w:rsidR="00C63B80" w:rsidRDefault="00C63B80">
      <w:pPr>
        <w:keepNext/>
        <w:keepLines/>
        <w:rPr>
          <w:sz w:val="26"/>
          <w:szCs w:val="26"/>
        </w:rPr>
      </w:pPr>
    </w:p>
    <w:p w14:paraId="553C4ACA" w14:textId="77777777" w:rsidR="00C63B80" w:rsidRDefault="00C63B80">
      <w:pPr>
        <w:keepNext/>
        <w:keepLines/>
        <w:rPr>
          <w:sz w:val="26"/>
          <w:szCs w:val="26"/>
        </w:rPr>
      </w:pPr>
    </w:p>
    <w:p w14:paraId="050E1B00" w14:textId="77777777" w:rsidR="00C63B80" w:rsidRDefault="00C63B80">
      <w:pPr>
        <w:keepNext/>
        <w:keepLines/>
        <w:rPr>
          <w:sz w:val="26"/>
          <w:szCs w:val="26"/>
        </w:rPr>
      </w:pPr>
    </w:p>
    <w:p w14:paraId="092E8CE5" w14:textId="77777777" w:rsidR="00C63B80" w:rsidRDefault="00C63B80">
      <w:pPr>
        <w:keepNext/>
        <w:keepLines/>
        <w:rPr>
          <w:sz w:val="26"/>
          <w:szCs w:val="26"/>
        </w:rPr>
      </w:pPr>
    </w:p>
    <w:p w14:paraId="59DFE204" w14:textId="77777777" w:rsidR="00C63B80" w:rsidRDefault="00C63B80">
      <w:pPr>
        <w:keepNext/>
        <w:keepLines/>
        <w:rPr>
          <w:sz w:val="26"/>
          <w:szCs w:val="26"/>
        </w:rPr>
      </w:pPr>
    </w:p>
    <w:p w14:paraId="7CEE8F76" w14:textId="77777777" w:rsidR="00C63B80" w:rsidRDefault="00C63B80">
      <w:pPr>
        <w:keepNext/>
        <w:keepLines/>
        <w:rPr>
          <w:sz w:val="26"/>
          <w:szCs w:val="26"/>
        </w:rPr>
      </w:pPr>
    </w:p>
    <w:p w14:paraId="6702A42A" w14:textId="77777777" w:rsidR="00C63B80" w:rsidRDefault="00C63B80">
      <w:pPr>
        <w:keepNext/>
        <w:keepLines/>
        <w:rPr>
          <w:sz w:val="26"/>
          <w:szCs w:val="26"/>
        </w:rPr>
      </w:pPr>
    </w:p>
    <w:p w14:paraId="6B60DAAA" w14:textId="77777777" w:rsidR="00C63B80" w:rsidRDefault="00C63B80">
      <w:pPr>
        <w:keepNext/>
        <w:keepLines/>
        <w:rPr>
          <w:sz w:val="26"/>
          <w:szCs w:val="26"/>
        </w:rPr>
      </w:pPr>
    </w:p>
    <w:p w14:paraId="7DB18BD0" w14:textId="77777777" w:rsidR="00C63B80" w:rsidRDefault="00117D23">
      <w:pPr>
        <w:keepNext/>
        <w:keepLines/>
        <w:jc w:val="center"/>
        <w:rPr>
          <w:b/>
          <w:szCs w:val="26"/>
        </w:rPr>
      </w:pPr>
      <w:r>
        <w:rPr>
          <w:b/>
          <w:szCs w:val="26"/>
        </w:rPr>
        <w:t>Технические требования на оказание услуг</w:t>
      </w:r>
    </w:p>
    <w:p w14:paraId="1F4DA5AC" w14:textId="77777777" w:rsidR="00C63B80" w:rsidRDefault="00C63B80">
      <w:pPr>
        <w:keepNext/>
        <w:keepLines/>
        <w:jc w:val="center"/>
        <w:rPr>
          <w:b/>
          <w:sz w:val="26"/>
          <w:szCs w:val="26"/>
        </w:rPr>
      </w:pPr>
    </w:p>
    <w:tbl>
      <w:tblPr>
        <w:tblW w:w="9355" w:type="dxa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6803"/>
      </w:tblGrid>
      <w:tr w:rsidR="00C63B80" w14:paraId="1DA7CD89" w14:textId="77777777">
        <w:trPr>
          <w:jc w:val="right"/>
        </w:trPr>
        <w:tc>
          <w:tcPr>
            <w:tcW w:w="2552" w:type="dxa"/>
          </w:tcPr>
          <w:p w14:paraId="00D97BC0" w14:textId="77777777" w:rsidR="00C63B80" w:rsidRDefault="00117D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71.20.19.130</w:t>
            </w:r>
          </w:p>
        </w:tc>
        <w:tc>
          <w:tcPr>
            <w:tcW w:w="6802" w:type="dxa"/>
          </w:tcPr>
          <w:p w14:paraId="326D1412" w14:textId="77777777" w:rsidR="00C63B80" w:rsidRDefault="00117D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по оценке условий труда</w:t>
            </w:r>
          </w:p>
        </w:tc>
      </w:tr>
    </w:tbl>
    <w:p w14:paraId="4984BB53" w14:textId="77777777" w:rsidR="00C63B80" w:rsidRDefault="00C63B80">
      <w:pPr>
        <w:keepNext/>
        <w:keepLines/>
        <w:jc w:val="center"/>
        <w:rPr>
          <w:b/>
          <w:sz w:val="26"/>
          <w:szCs w:val="26"/>
        </w:rPr>
      </w:pPr>
    </w:p>
    <w:p w14:paraId="04134A57" w14:textId="77777777" w:rsidR="00C63B80" w:rsidRDefault="00117D23">
      <w:pPr>
        <w:keepNext/>
        <w:keepLines/>
        <w:jc w:val="center"/>
        <w:rPr>
          <w:b/>
          <w:lang w:eastAsia="x-none"/>
        </w:rPr>
      </w:pPr>
      <w:r>
        <w:rPr>
          <w:b/>
          <w:lang w:eastAsia="x-none"/>
        </w:rPr>
        <w:t>«Проведение специальной оценки условий труда»</w:t>
      </w:r>
    </w:p>
    <w:p w14:paraId="7317AC0A" w14:textId="77777777" w:rsidR="00C63B80" w:rsidRDefault="00117D23">
      <w:pPr>
        <w:keepNext/>
        <w:keepLines/>
        <w:jc w:val="center"/>
        <w:rPr>
          <w:b/>
          <w:i/>
          <w:sz w:val="26"/>
          <w:szCs w:val="26"/>
        </w:rPr>
      </w:pPr>
      <w:r>
        <w:rPr>
          <w:b/>
          <w:sz w:val="26"/>
          <w:szCs w:val="26"/>
        </w:rPr>
        <w:t xml:space="preserve">Лот № </w:t>
      </w:r>
    </w:p>
    <w:p w14:paraId="6E3003ED" w14:textId="77777777" w:rsidR="00C63B80" w:rsidRDefault="00C63B80">
      <w:pPr>
        <w:keepNext/>
        <w:keepLines/>
        <w:jc w:val="center"/>
        <w:rPr>
          <w:b/>
          <w:i/>
          <w:sz w:val="26"/>
          <w:szCs w:val="26"/>
        </w:rPr>
      </w:pPr>
    </w:p>
    <w:p w14:paraId="43138486" w14:textId="77777777" w:rsidR="00C63B80" w:rsidRDefault="00C63B80">
      <w:pPr>
        <w:keepNext/>
        <w:keepLines/>
        <w:jc w:val="both"/>
        <w:rPr>
          <w:sz w:val="26"/>
          <w:szCs w:val="26"/>
        </w:rPr>
      </w:pPr>
    </w:p>
    <w:p w14:paraId="5ECFD208" w14:textId="77777777" w:rsidR="00C63B80" w:rsidRDefault="00117D23">
      <w:pPr>
        <w:rPr>
          <w:sz w:val="26"/>
          <w:szCs w:val="26"/>
        </w:rPr>
      </w:pPr>
      <w:r>
        <w:br w:type="page"/>
      </w:r>
    </w:p>
    <w:p w14:paraId="65B97670" w14:textId="77777777" w:rsidR="00C63B80" w:rsidRDefault="00117D23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rPr>
          <w:rFonts w:cs="Times New Roman"/>
          <w:b w:val="0"/>
          <w:bCs w:val="0"/>
          <w:sz w:val="28"/>
          <w:szCs w:val="28"/>
        </w:rPr>
        <w:id w:val="-1218968223"/>
        <w:docPartObj>
          <w:docPartGallery w:val="Table of Contents"/>
          <w:docPartUnique/>
        </w:docPartObj>
      </w:sdtPr>
      <w:sdtEndPr/>
      <w:sdtContent>
        <w:p w14:paraId="1701985B" w14:textId="77777777" w:rsidR="00C63B80" w:rsidRDefault="00117D23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f5"/>
              <w:webHidden/>
              <w:lang w:eastAsia="x-none"/>
            </w:rPr>
            <w:instrText xml:space="preserve"> TOC \z \o "1-4" \u \h</w:instrText>
          </w:r>
          <w:r>
            <w:rPr>
              <w:rStyle w:val="afff5"/>
              <w:lang w:eastAsia="x-none"/>
            </w:rPr>
            <w:fldChar w:fldCharType="separate"/>
          </w:r>
          <w:hyperlink w:anchor="_Toc124231911">
            <w:r>
              <w:rPr>
                <w:rStyle w:val="afff5"/>
                <w:webHidden/>
                <w:lang w:eastAsia="x-none"/>
              </w:rPr>
              <w:t>1.</w:t>
            </w:r>
            <w:r>
              <w:rPr>
                <w:rStyle w:val="afff5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f5"/>
                <w:lang w:eastAsia="x-none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_Toc124231911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5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14:paraId="333EA397" w14:textId="77777777" w:rsidR="00C63B80" w:rsidRDefault="00117D23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4231912">
            <w:r>
              <w:rPr>
                <w:rStyle w:val="afff5"/>
                <w:iCs/>
                <w:webHidden/>
              </w:rPr>
              <w:t>1.1.</w:t>
            </w:r>
            <w:r>
              <w:rPr>
                <w:rStyle w:val="afff5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rStyle w:val="afff5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_Toc124231912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5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14:paraId="0516AB1B" w14:textId="77777777" w:rsidR="00C63B80" w:rsidRDefault="00117D23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4231913">
            <w:r>
              <w:rPr>
                <w:rStyle w:val="afff5"/>
                <w:iCs/>
                <w:webHidden/>
              </w:rPr>
              <w:t>1.2.</w:t>
            </w:r>
            <w:r>
              <w:rPr>
                <w:rStyle w:val="afff5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rStyle w:val="afff5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_Toc124231913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5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14:paraId="51AED6B7" w14:textId="77777777" w:rsidR="00C63B80" w:rsidRDefault="00117D23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4231914">
            <w:r>
              <w:rPr>
                <w:rStyle w:val="afff5"/>
                <w:iCs/>
                <w:webHidden/>
              </w:rPr>
              <w:t>1.3.</w:t>
            </w:r>
            <w:r>
              <w:rPr>
                <w:rStyle w:val="afff5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rStyle w:val="afff5"/>
              </w:rPr>
              <w:t xml:space="preserve">Цель </w:t>
            </w:r>
            <w:r>
              <w:rPr>
                <w:rStyle w:val="afff5"/>
                <w:lang w:eastAsia="x-none"/>
              </w:rPr>
              <w:t>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_Toc124231914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5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14:paraId="3B701541" w14:textId="77777777" w:rsidR="00C63B80" w:rsidRDefault="00117D23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4231915">
            <w:r>
              <w:rPr>
                <w:rStyle w:val="afff5"/>
                <w:iCs/>
                <w:webHidden/>
              </w:rPr>
              <w:t>1.4.</w:t>
            </w:r>
            <w:r>
              <w:rPr>
                <w:rStyle w:val="afff5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rStyle w:val="afff5"/>
              </w:rPr>
              <w:t>Иные требования и сведения общего характера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_Toc124231915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5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14:paraId="55EC323B" w14:textId="77777777" w:rsidR="00C63B80" w:rsidRDefault="00117D23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4231916">
            <w:r>
              <w:rPr>
                <w:rStyle w:val="afff5"/>
                <w:webHidden/>
                <w:lang w:eastAsia="x-none"/>
              </w:rPr>
              <w:t>2.</w:t>
            </w:r>
            <w:r>
              <w:rPr>
                <w:rStyle w:val="afff5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f5"/>
                <w:iCs/>
                <w:lang w:eastAsia="x-none"/>
              </w:rPr>
              <w:t>Требования</w:t>
            </w:r>
            <w:r>
              <w:rPr>
                <w:rStyle w:val="afff5"/>
                <w:iCs/>
              </w:rPr>
              <w:t xml:space="preserve">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_Toc124231916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5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14:paraId="614FF68B" w14:textId="77777777" w:rsidR="00C63B80" w:rsidRDefault="00117D23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4231917">
            <w:r>
              <w:rPr>
                <w:rStyle w:val="afff5"/>
                <w:iCs/>
                <w:webHidden/>
              </w:rPr>
              <w:t>2.1.</w:t>
            </w:r>
            <w:r>
              <w:rPr>
                <w:rStyle w:val="afff5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rStyle w:val="afff5"/>
              </w:rPr>
              <w:t xml:space="preserve">Требования к объемам и срокам </w:t>
            </w:r>
            <w:r>
              <w:rPr>
                <w:rStyle w:val="afff5"/>
                <w:lang w:eastAsia="x-none"/>
              </w:rPr>
              <w:t>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_Toc124231917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5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14:paraId="53B22F07" w14:textId="77777777" w:rsidR="00C63B80" w:rsidRDefault="00117D23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4231918">
            <w:r>
              <w:rPr>
                <w:rStyle w:val="afff5"/>
                <w:webHidden/>
              </w:rPr>
              <w:t>2.1.1.</w:t>
            </w:r>
            <w:r>
              <w:rPr>
                <w:rStyle w:val="afff5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rStyle w:val="afff5"/>
                <w:lang w:eastAsia="x-none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_Toc124231918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5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14:paraId="75C2F508" w14:textId="77777777" w:rsidR="00C63B80" w:rsidRDefault="00117D23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4231919">
            <w:r>
              <w:rPr>
                <w:rStyle w:val="afff5"/>
                <w:webHidden/>
              </w:rPr>
              <w:t xml:space="preserve">Таблица </w:t>
            </w:r>
            <w:r>
              <w:rPr>
                <w:rStyle w:val="afff5"/>
                <w:lang w:eastAsia="x-none"/>
              </w:rPr>
              <w:t>1.</w:t>
            </w:r>
            <w:r>
              <w:rPr>
                <w:rStyle w:val="afff5"/>
              </w:rPr>
              <w:t xml:space="preserve"> </w:t>
            </w:r>
            <w:r>
              <w:rPr>
                <w:rStyle w:val="afff5"/>
                <w:lang w:eastAsia="x-none"/>
              </w:rPr>
              <w:t>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_Toc124231919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5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14:paraId="533F3DC6" w14:textId="77777777" w:rsidR="00C63B80" w:rsidRDefault="00117D23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4231923">
            <w:r>
              <w:rPr>
                <w:rStyle w:val="afff5"/>
                <w:webHidden/>
                <w:lang w:eastAsia="x-none"/>
              </w:rPr>
              <w:t>2.1.2.</w:t>
            </w:r>
            <w:r>
              <w:rPr>
                <w:rStyle w:val="afff5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rStyle w:val="afff5"/>
                <w:lang w:eastAsia="x-none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_Toc124231923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5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14:paraId="3C31B729" w14:textId="77777777" w:rsidR="00C63B80" w:rsidRDefault="00117D23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4231924">
            <w:r>
              <w:rPr>
                <w:rStyle w:val="afff5"/>
                <w:webHidden/>
              </w:rPr>
              <w:t xml:space="preserve">Таблица </w:t>
            </w:r>
            <w:r>
              <w:rPr>
                <w:rStyle w:val="afff5"/>
                <w:lang w:eastAsia="x-none"/>
              </w:rPr>
              <w:t>2</w:t>
            </w:r>
            <w:r>
              <w:rPr>
                <w:rStyle w:val="afff5"/>
              </w:rPr>
              <w:t xml:space="preserve">. Требования </w:t>
            </w:r>
            <w:r>
              <w:rPr>
                <w:rStyle w:val="afff5"/>
                <w:lang w:eastAsia="x-none"/>
              </w:rPr>
              <w:t>к</w:t>
            </w:r>
            <w:r>
              <w:rPr>
                <w:rStyle w:val="afff5"/>
              </w:rPr>
              <w:t xml:space="preserve"> срокам </w:t>
            </w:r>
            <w:r>
              <w:rPr>
                <w:rStyle w:val="afff5"/>
                <w:lang w:eastAsia="x-none"/>
              </w:rPr>
              <w:t>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_Toc124231924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5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14:paraId="5A4C7EC1" w14:textId="77777777" w:rsidR="00C63B80" w:rsidRDefault="00117D23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4231925">
            <w:r>
              <w:rPr>
                <w:rStyle w:val="afff5"/>
                <w:iCs/>
                <w:webHidden/>
              </w:rPr>
              <w:t>2.2.</w:t>
            </w:r>
            <w:r>
              <w:rPr>
                <w:rStyle w:val="afff5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rStyle w:val="afff5"/>
              </w:rPr>
              <w:t xml:space="preserve">Требования к </w:t>
            </w:r>
            <w:r>
              <w:rPr>
                <w:rStyle w:val="afff5"/>
                <w:lang w:eastAsia="x-none"/>
              </w:rPr>
              <w:t>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</w:instrText>
            </w:r>
            <w:r>
              <w:rPr>
                <w:webHidden/>
              </w:rPr>
              <w:instrText>AGEREF _Toc124231925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5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14:paraId="43A78A4E" w14:textId="77777777" w:rsidR="00C63B80" w:rsidRDefault="00117D23">
          <w:pPr>
            <w:pStyle w:val="16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4231926">
            <w:r>
              <w:rPr>
                <w:rStyle w:val="afff5"/>
                <w:webHidden/>
              </w:rPr>
              <w:t>Таблица </w:t>
            </w:r>
            <w:r>
              <w:rPr>
                <w:rStyle w:val="afff5"/>
                <w:lang w:eastAsia="x-none"/>
              </w:rPr>
              <w:t>3</w:t>
            </w:r>
            <w:r>
              <w:rPr>
                <w:rStyle w:val="afff5"/>
              </w:rPr>
              <w:t xml:space="preserve">. Требования к </w:t>
            </w:r>
            <w:r>
              <w:rPr>
                <w:rStyle w:val="afff5"/>
                <w:lang w:eastAsia="x-none"/>
              </w:rPr>
              <w:t>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_Toc124231926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5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14:paraId="0D71A429" w14:textId="77777777" w:rsidR="00C63B80" w:rsidRDefault="00117D23">
          <w:pPr>
            <w:pStyle w:val="16"/>
          </w:pPr>
          <w:hyperlink w:anchor="_Toc124231928">
            <w:r>
              <w:rPr>
                <w:rStyle w:val="afff5"/>
                <w:webHidden/>
              </w:rPr>
              <w:t>3.</w:t>
            </w:r>
            <w:r>
              <w:rPr>
                <w:rStyle w:val="afff5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f5"/>
              </w:rPr>
              <w:t>Требования к документации по ценообразованию на этапе заключения (исполнения) договора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_Toc124231928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5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 w14:paraId="5BB379DB" w14:textId="77777777" w:rsidR="00C63B80" w:rsidRDefault="00117D23">
          <w:pPr>
            <w:rPr>
              <w:rFonts w:eastAsiaTheme="minorEastAsia"/>
              <w:b/>
              <w:bCs/>
              <w:sz w:val="24"/>
              <w:szCs w:val="24"/>
            </w:rPr>
          </w:pPr>
          <w:r>
            <w:rPr>
              <w:rFonts w:eastAsiaTheme="minorEastAsia"/>
              <w:b/>
              <w:sz w:val="24"/>
              <w:szCs w:val="24"/>
            </w:rPr>
            <w:t>4. Приложения………………………………………………………………………………………. 18</w:t>
          </w:r>
          <w:r>
            <w:rPr>
              <w:rFonts w:eastAsia="PMingLiU"/>
              <w:b/>
              <w:sz w:val="24"/>
              <w:szCs w:val="24"/>
            </w:rPr>
            <w:fldChar w:fldCharType="end"/>
          </w:r>
        </w:p>
      </w:sdtContent>
    </w:sdt>
    <w:p w14:paraId="0F56B2E8" w14:textId="77777777" w:rsidR="00C63B80" w:rsidRDefault="00C63B80">
      <w:pPr>
        <w:pStyle w:val="20"/>
        <w:tabs>
          <w:tab w:val="clear" w:pos="0"/>
        </w:tabs>
        <w:ind w:left="0" w:firstLine="0"/>
        <w:rPr>
          <w:b w:val="0"/>
          <w:i/>
        </w:rPr>
      </w:pPr>
    </w:p>
    <w:p w14:paraId="0C1A3AC9" w14:textId="77777777" w:rsidR="00C63B80" w:rsidRDefault="00117D23">
      <w:pPr>
        <w:keepNext/>
        <w:keepLines/>
        <w:jc w:val="center"/>
        <w:rPr>
          <w:b/>
          <w:i/>
          <w:sz w:val="24"/>
          <w:szCs w:val="24"/>
        </w:rPr>
      </w:pPr>
      <w:r>
        <w:br w:type="page"/>
      </w:r>
    </w:p>
    <w:p w14:paraId="654DF5F4" w14:textId="77777777" w:rsidR="00C63B80" w:rsidRDefault="00117D23">
      <w:pPr>
        <w:pStyle w:val="1"/>
        <w:keepLines/>
        <w:ind w:left="357" w:hanging="357"/>
        <w:jc w:val="center"/>
        <w:rPr>
          <w:caps/>
          <w:lang w:eastAsia="x-none"/>
        </w:rPr>
      </w:pPr>
      <w:bookmarkStart w:id="1" w:name="_Toc124231911"/>
      <w:r>
        <w:rPr>
          <w:lang w:eastAsia="x-none"/>
        </w:rPr>
        <w:lastRenderedPageBreak/>
        <w:t>Общие сведения</w:t>
      </w:r>
      <w:bookmarkEnd w:id="1"/>
    </w:p>
    <w:p w14:paraId="7AE16FAC" w14:textId="77777777" w:rsidR="00C63B80" w:rsidRDefault="00117D23">
      <w:pPr>
        <w:pStyle w:val="4"/>
        <w:numPr>
          <w:ilvl w:val="1"/>
          <w:numId w:val="3"/>
        </w:numPr>
        <w:rPr>
          <w:rStyle w:val="affd"/>
          <w:b/>
          <w:i w:val="0"/>
          <w:shd w:val="clear" w:color="auto" w:fill="auto"/>
        </w:rPr>
      </w:pPr>
      <w:bookmarkStart w:id="2" w:name="_Toc124231912"/>
      <w:bookmarkStart w:id="3" w:name="_Toc46743505"/>
      <w:r>
        <w:t>Обозначения и сокращения</w:t>
      </w:r>
      <w:bookmarkEnd w:id="2"/>
      <w:bookmarkEnd w:id="3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C63B80" w14:paraId="6BA4B819" w14:textId="7777777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181D" w14:textId="77777777" w:rsidR="00C63B80" w:rsidRDefault="00117D2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d"/>
                <w:b w:val="0"/>
                <w:bCs/>
                <w:i w:val="0"/>
                <w:sz w:val="24"/>
                <w:szCs w:val="24"/>
              </w:rPr>
            </w:pPr>
            <w:r>
              <w:t>Филиал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E979" w14:textId="77777777" w:rsidR="00C63B80" w:rsidRDefault="00117D2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d"/>
                <w:b w:val="0"/>
                <w:bCs/>
                <w:i w:val="0"/>
                <w:sz w:val="24"/>
                <w:szCs w:val="24"/>
              </w:rPr>
            </w:pPr>
            <w:r>
              <w:t>филиал ПАО «РусГидро» - «Саяно-Шушенская ГЭС имени П.С. Непорожнего»</w:t>
            </w:r>
          </w:p>
        </w:tc>
      </w:tr>
      <w:tr w:rsidR="00C63B80" w14:paraId="046CE24D" w14:textId="7777777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7BB6" w14:textId="77777777" w:rsidR="00C63B80" w:rsidRDefault="00117D2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d"/>
                <w:b w:val="0"/>
                <w:bCs/>
                <w:i w:val="0"/>
                <w:sz w:val="24"/>
                <w:szCs w:val="24"/>
              </w:rPr>
            </w:pPr>
            <w:r>
              <w:t>Заказчик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CCDC" w14:textId="77777777" w:rsidR="00C63B80" w:rsidRDefault="00117D2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d"/>
                <w:b w:val="0"/>
                <w:bCs/>
                <w:i w:val="0"/>
                <w:sz w:val="24"/>
                <w:szCs w:val="24"/>
              </w:rPr>
            </w:pPr>
            <w:r>
              <w:t xml:space="preserve">Публичное акционерное общество </w:t>
            </w:r>
            <w:r>
              <w:t>«Федеральная гидрогенерирующая компания – РусГидро» для нужд филиала ПАО «РусГидро» - «Саяно-Шушенская ГЭС имени П.С. Непорожнего»</w:t>
            </w:r>
          </w:p>
        </w:tc>
      </w:tr>
    </w:tbl>
    <w:p w14:paraId="6032574C" w14:textId="77777777" w:rsidR="00C63B80" w:rsidRDefault="00C63B80">
      <w:pPr>
        <w:keepNext/>
        <w:keepLines/>
        <w:jc w:val="both"/>
        <w:rPr>
          <w:sz w:val="24"/>
          <w:szCs w:val="24"/>
        </w:rPr>
      </w:pPr>
    </w:p>
    <w:p w14:paraId="064BE8B6" w14:textId="77777777" w:rsidR="00C63B80" w:rsidRDefault="00C63B80">
      <w:pPr>
        <w:keepNext/>
        <w:keepLines/>
        <w:jc w:val="both"/>
        <w:rPr>
          <w:sz w:val="24"/>
          <w:szCs w:val="24"/>
        </w:rPr>
      </w:pPr>
    </w:p>
    <w:p w14:paraId="292B4963" w14:textId="77777777" w:rsidR="00C63B80" w:rsidRDefault="00117D23">
      <w:pPr>
        <w:keepNext/>
        <w:keepLines/>
        <w:rPr>
          <w:sz w:val="24"/>
          <w:szCs w:val="24"/>
        </w:rPr>
      </w:pPr>
      <w:r>
        <w:br w:type="page"/>
      </w:r>
    </w:p>
    <w:p w14:paraId="7CAB2870" w14:textId="77777777" w:rsidR="00C63B80" w:rsidRDefault="00117D23">
      <w:pPr>
        <w:pStyle w:val="4"/>
        <w:numPr>
          <w:ilvl w:val="1"/>
          <w:numId w:val="3"/>
        </w:numPr>
      </w:pPr>
      <w:bookmarkStart w:id="4" w:name="_Toc124231913"/>
      <w:bookmarkStart w:id="5" w:name="_Toc46743506"/>
      <w:r>
        <w:lastRenderedPageBreak/>
        <w:t>Наименование закупаемой продукции</w:t>
      </w:r>
      <w:bookmarkEnd w:id="4"/>
      <w:bookmarkEnd w:id="5"/>
    </w:p>
    <w:p w14:paraId="4D3B49D9" w14:textId="77777777" w:rsidR="00C63B80" w:rsidRDefault="00117D23">
      <w:pPr>
        <w:widowControl w:val="0"/>
        <w:tabs>
          <w:tab w:val="left" w:pos="426"/>
        </w:tabs>
        <w:spacing w:before="120" w:after="120"/>
        <w:jc w:val="both"/>
        <w:rPr>
          <w:rStyle w:val="affd"/>
          <w:b w:val="0"/>
          <w:bCs/>
          <w:sz w:val="24"/>
          <w:szCs w:val="24"/>
        </w:rPr>
      </w:pPr>
      <w:r>
        <w:rPr>
          <w:lang w:eastAsia="x-none"/>
        </w:rPr>
        <w:t>Проведение специальной оценки условий труда</w:t>
      </w:r>
    </w:p>
    <w:p w14:paraId="768CD8BB" w14:textId="77777777" w:rsidR="00C63B80" w:rsidRDefault="00117D23">
      <w:pPr>
        <w:pStyle w:val="4"/>
        <w:numPr>
          <w:ilvl w:val="1"/>
          <w:numId w:val="3"/>
        </w:numPr>
        <w:spacing w:before="240"/>
        <w:ind w:left="431" w:hanging="431"/>
      </w:pPr>
      <w:bookmarkStart w:id="6" w:name="_Toc46743507"/>
      <w:bookmarkStart w:id="7" w:name="_Toc124231914"/>
      <w:r>
        <w:t xml:space="preserve">Цель </w:t>
      </w:r>
      <w:bookmarkEnd w:id="6"/>
      <w:r>
        <w:rPr>
          <w:lang w:eastAsia="x-none"/>
        </w:rPr>
        <w:t>оказания услуг</w:t>
      </w:r>
      <w:bookmarkEnd w:id="7"/>
      <w:r>
        <w:t xml:space="preserve"> </w:t>
      </w:r>
    </w:p>
    <w:p w14:paraId="1463620A" w14:textId="77777777" w:rsidR="00C63B80" w:rsidRDefault="00117D23">
      <w:pPr>
        <w:widowControl w:val="0"/>
        <w:tabs>
          <w:tab w:val="left" w:pos="426"/>
        </w:tabs>
        <w:spacing w:before="120" w:after="240"/>
        <w:jc w:val="both"/>
        <w:rPr>
          <w:rStyle w:val="affd"/>
          <w:b w:val="0"/>
          <w:bCs/>
          <w:sz w:val="24"/>
          <w:szCs w:val="24"/>
        </w:rPr>
      </w:pPr>
      <w:r>
        <w:t>Обеспечение безопасно</w:t>
      </w:r>
      <w:r>
        <w:t>сти персонала Филиала путем оценки влияния вредных и опасных производственных факторов</w:t>
      </w:r>
    </w:p>
    <w:p w14:paraId="43B4E6E2" w14:textId="77777777" w:rsidR="00C63B80" w:rsidRDefault="00117D23">
      <w:pPr>
        <w:pStyle w:val="4"/>
        <w:numPr>
          <w:ilvl w:val="1"/>
          <w:numId w:val="3"/>
        </w:numPr>
        <w:rPr>
          <w:rStyle w:val="affd"/>
          <w:b/>
          <w:i w:val="0"/>
          <w:shd w:val="clear" w:color="auto" w:fill="auto"/>
        </w:rPr>
      </w:pPr>
      <w:bookmarkStart w:id="8" w:name="_Toc50125126"/>
      <w:bookmarkStart w:id="9" w:name="_Toc46743510"/>
      <w:bookmarkStart w:id="10" w:name="_Toc124231915"/>
      <w:bookmarkEnd w:id="8"/>
      <w:bookmarkEnd w:id="9"/>
      <w:r>
        <w:t>Иные требования и сведения общего характера</w:t>
      </w:r>
      <w:bookmarkEnd w:id="10"/>
    </w:p>
    <w:p w14:paraId="0E0A505C" w14:textId="77777777" w:rsidR="00C63B80" w:rsidRDefault="00117D2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 СОУТ проводится в соответствии с требованиями Федерального закона от 28.12.2013 № 426-ФЗ «О специальной оценке условий</w:t>
      </w:r>
      <w:r>
        <w:rPr>
          <w:rFonts w:ascii="Times New Roman" w:hAnsi="Times New Roman" w:cs="Times New Roman"/>
          <w:sz w:val="28"/>
          <w:szCs w:val="28"/>
        </w:rPr>
        <w:t xml:space="preserve"> труда».</w:t>
      </w:r>
    </w:p>
    <w:p w14:paraId="3CB98E3F" w14:textId="77777777" w:rsidR="00C63B80" w:rsidRDefault="00117D23">
      <w:pPr>
        <w:jc w:val="both"/>
      </w:pPr>
      <w:r>
        <w:t>1.4.2. Процедуры:</w:t>
      </w:r>
    </w:p>
    <w:p w14:paraId="3592E2E6" w14:textId="77777777" w:rsidR="00C63B80" w:rsidRDefault="00117D23">
      <w:pPr>
        <w:jc w:val="both"/>
      </w:pPr>
      <w:r>
        <w:t>1.4.3. идентификация потенциально вредных и (или) опасных производственных факторов,</w:t>
      </w:r>
    </w:p>
    <w:p w14:paraId="5F176D7D" w14:textId="77777777" w:rsidR="00C63B80" w:rsidRDefault="00117D23">
      <w:pPr>
        <w:jc w:val="both"/>
      </w:pPr>
      <w:r>
        <w:t>1.4.4. исследования (испытания) и измерения вредных и (или) опасных производственных факторов,</w:t>
      </w:r>
    </w:p>
    <w:p w14:paraId="20D04FBF" w14:textId="77777777" w:rsidR="00C63B80" w:rsidRDefault="00117D23">
      <w:pPr>
        <w:jc w:val="both"/>
      </w:pPr>
      <w:r>
        <w:t>1.4.5. отнесение условий труда на рабочем месте п</w:t>
      </w:r>
      <w:r>
        <w:t>о степени вредности и (или) или опасности к классу (подклассу) условий труда по результатам проведения исследований (испытаний) и измерений вредных и (или) опасных производственных факторов,</w:t>
      </w:r>
    </w:p>
    <w:p w14:paraId="7290051C" w14:textId="77777777" w:rsidR="00C63B80" w:rsidRDefault="00117D23">
      <w:pPr>
        <w:jc w:val="both"/>
      </w:pPr>
      <w:r>
        <w:t>1.4.6. оформление результатов проведения специальной оценки услов</w:t>
      </w:r>
      <w:r>
        <w:t>ий труда, проводятся в соответствии с требованиями Методики проведения специальной оценки условий труда, утвержденной приказом Минтруда России от 21.11.2023 №817н .</w:t>
      </w:r>
    </w:p>
    <w:p w14:paraId="1A210241" w14:textId="77777777" w:rsidR="00C63B80" w:rsidRDefault="00117D23">
      <w:pPr>
        <w:pStyle w:val="1"/>
        <w:keepLines/>
        <w:ind w:left="357" w:hanging="357"/>
        <w:jc w:val="center"/>
        <w:rPr>
          <w:iCs/>
          <w:caps/>
          <w:lang w:eastAsia="x-none"/>
        </w:rPr>
      </w:pPr>
      <w:bookmarkStart w:id="11" w:name="_Toc124231916"/>
      <w:bookmarkStart w:id="12" w:name="_Toc51339693"/>
      <w:r>
        <w:rPr>
          <w:iCs/>
          <w:lang w:eastAsia="x-none"/>
        </w:rPr>
        <w:t>Требования</w:t>
      </w:r>
      <w:r>
        <w:rPr>
          <w:iCs/>
        </w:rPr>
        <w:t xml:space="preserve"> к продукции</w:t>
      </w:r>
      <w:bookmarkEnd w:id="11"/>
      <w:bookmarkEnd w:id="12"/>
    </w:p>
    <w:p w14:paraId="7F602D7C" w14:textId="77777777" w:rsidR="00C63B80" w:rsidRDefault="00117D23">
      <w:pPr>
        <w:pStyle w:val="4"/>
        <w:numPr>
          <w:ilvl w:val="1"/>
          <w:numId w:val="3"/>
        </w:numPr>
      </w:pPr>
      <w:bookmarkStart w:id="13" w:name="_Toc124231917"/>
      <w:r>
        <w:t xml:space="preserve">Требования к объемам и срокам </w:t>
      </w:r>
      <w:r>
        <w:rPr>
          <w:lang w:eastAsia="x-none"/>
        </w:rPr>
        <w:t>оказания услуг</w:t>
      </w:r>
      <w:bookmarkEnd w:id="13"/>
    </w:p>
    <w:p w14:paraId="27BDDEE4" w14:textId="77777777" w:rsidR="00C63B80" w:rsidRDefault="00117D23">
      <w:pPr>
        <w:pStyle w:val="30"/>
      </w:pPr>
      <w:bookmarkStart w:id="14" w:name="_Toc124231918"/>
      <w:bookmarkStart w:id="15" w:name="_Toc121837993"/>
      <w:r>
        <w:rPr>
          <w:lang w:eastAsia="x-none"/>
        </w:rPr>
        <w:t xml:space="preserve">Требования к перечню и </w:t>
      </w:r>
      <w:r>
        <w:rPr>
          <w:lang w:eastAsia="x-none"/>
        </w:rPr>
        <w:t>объему услуг</w:t>
      </w:r>
      <w:bookmarkEnd w:id="14"/>
      <w:bookmarkEnd w:id="15"/>
    </w:p>
    <w:p w14:paraId="3A1C9996" w14:textId="77777777" w:rsidR="00C63B80" w:rsidRDefault="00117D2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eastAsia="x-none"/>
        </w:rPr>
      </w:pPr>
      <w:bookmarkStart w:id="16" w:name="_Toc51339695"/>
      <w:bookmarkStart w:id="17" w:name="_Toc12423191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eastAsia="x-none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x-none"/>
        </w:rPr>
        <w:t xml:space="preserve">Перечень </w:t>
      </w:r>
      <w:bookmarkEnd w:id="16"/>
      <w:r>
        <w:rPr>
          <w:sz w:val="24"/>
          <w:szCs w:val="24"/>
          <w:lang w:eastAsia="x-none"/>
        </w:rPr>
        <w:t>и объем оказываемых услуг</w:t>
      </w:r>
      <w:bookmarkEnd w:id="17"/>
    </w:p>
    <w:tbl>
      <w:tblPr>
        <w:tblW w:w="9677" w:type="dxa"/>
        <w:tblInd w:w="103" w:type="dxa"/>
        <w:tblLayout w:type="fixed"/>
        <w:tblLook w:val="01E0" w:firstRow="1" w:lastRow="1" w:firstColumn="1" w:lastColumn="1" w:noHBand="0" w:noVBand="0"/>
      </w:tblPr>
      <w:tblGrid>
        <w:gridCol w:w="1087"/>
        <w:gridCol w:w="3097"/>
        <w:gridCol w:w="5493"/>
      </w:tblGrid>
      <w:tr w:rsidR="00C63B80" w14:paraId="76F2CFEE" w14:textId="77777777">
        <w:trPr>
          <w:trHeight w:val="277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CD147" w14:textId="77777777" w:rsidR="00C63B80" w:rsidRDefault="00117D23">
            <w:pPr>
              <w:widowControl w:val="0"/>
              <w:jc w:val="center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№</w:t>
            </w:r>
          </w:p>
          <w:p w14:paraId="16357D11" w14:textId="77777777" w:rsidR="00C63B80" w:rsidRDefault="00117D23">
            <w:pPr>
              <w:widowControl w:val="0"/>
              <w:jc w:val="center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п/п</w:t>
            </w:r>
          </w:p>
          <w:p w14:paraId="1D0BBAC9" w14:textId="77777777" w:rsidR="00C63B80" w:rsidRDefault="00C63B80">
            <w:pPr>
              <w:widowControl w:val="0"/>
              <w:jc w:val="center"/>
              <w:rPr>
                <w:sz w:val="24"/>
                <w:szCs w:val="20"/>
                <w:lang w:eastAsia="en-US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9810A" w14:textId="77777777" w:rsidR="00C63B80" w:rsidRDefault="00117D23">
            <w:pPr>
              <w:widowControl w:val="0"/>
              <w:jc w:val="center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Наименование параметров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85C8A" w14:textId="77777777" w:rsidR="00C63B80" w:rsidRDefault="00117D23">
            <w:pPr>
              <w:widowControl w:val="0"/>
              <w:jc w:val="center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Обязательное значение, требуемое Заказчиком</w:t>
            </w:r>
          </w:p>
        </w:tc>
      </w:tr>
      <w:tr w:rsidR="00C63B80" w14:paraId="4A886D63" w14:textId="77777777">
        <w:trPr>
          <w:trHeight w:val="847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FC755" w14:textId="77777777" w:rsidR="00C63B80" w:rsidRDefault="00C63B80">
            <w:pPr>
              <w:widowControl w:val="0"/>
              <w:numPr>
                <w:ilvl w:val="0"/>
                <w:numId w:val="10"/>
              </w:numPr>
              <w:spacing w:after="200" w:line="276" w:lineRule="auto"/>
              <w:ind w:left="0" w:firstLine="0"/>
              <w:jc w:val="center"/>
              <w:rPr>
                <w:sz w:val="24"/>
                <w:szCs w:val="20"/>
                <w:lang w:eastAsia="en-US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EFB0B" w14:textId="77777777" w:rsidR="00C63B80" w:rsidRDefault="00117D23">
            <w:pPr>
              <w:keepNext/>
              <w:widowControl w:val="0"/>
              <w:ind w:left="44"/>
              <w:outlineLvl w:val="0"/>
              <w:rPr>
                <w:sz w:val="24"/>
                <w:szCs w:val="20"/>
                <w:lang w:eastAsia="x-none"/>
              </w:rPr>
            </w:pPr>
            <w:bookmarkStart w:id="18" w:name="_Toc124231920"/>
            <w:r>
              <w:rPr>
                <w:sz w:val="24"/>
                <w:szCs w:val="20"/>
                <w:lang w:eastAsia="x-none"/>
              </w:rPr>
              <w:t>Разработка Календарного плана оказания услуг по СОУТ</w:t>
            </w:r>
            <w:bookmarkEnd w:id="18"/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1B5CF" w14:textId="77777777" w:rsidR="00C63B80" w:rsidRDefault="00117D23">
            <w:pPr>
              <w:widowControl w:val="0"/>
              <w:tabs>
                <w:tab w:val="right" w:pos="317"/>
                <w:tab w:val="left" w:pos="1134"/>
              </w:tabs>
              <w:ind w:right="-2"/>
              <w:jc w:val="both"/>
              <w:rPr>
                <w:iCs/>
                <w:sz w:val="24"/>
                <w:szCs w:val="20"/>
                <w:lang w:eastAsia="en-US"/>
              </w:rPr>
            </w:pPr>
            <w:r>
              <w:rPr>
                <w:iCs/>
                <w:sz w:val="24"/>
                <w:szCs w:val="20"/>
                <w:lang w:eastAsia="en-US"/>
              </w:rPr>
              <w:t>Календарный план разрабатывается в соответствии со сроками оказания</w:t>
            </w:r>
            <w:r>
              <w:rPr>
                <w:iCs/>
                <w:sz w:val="24"/>
                <w:szCs w:val="20"/>
                <w:lang w:eastAsia="en-US"/>
              </w:rPr>
              <w:t xml:space="preserve"> услуг, указанными в настоящих Технических требованиях.</w:t>
            </w:r>
          </w:p>
        </w:tc>
      </w:tr>
      <w:tr w:rsidR="00C63B80" w14:paraId="67CD274A" w14:textId="77777777">
        <w:trPr>
          <w:trHeight w:val="847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948BA" w14:textId="77777777" w:rsidR="00C63B80" w:rsidRDefault="00117D23">
            <w:pPr>
              <w:widowControl w:val="0"/>
              <w:spacing w:after="200" w:line="276" w:lineRule="auto"/>
              <w:jc w:val="center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2.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7F8A4" w14:textId="77777777" w:rsidR="00C63B80" w:rsidRDefault="00117D23">
            <w:pPr>
              <w:keepNext/>
              <w:widowControl w:val="0"/>
              <w:ind w:left="44"/>
              <w:outlineLvl w:val="0"/>
              <w:rPr>
                <w:sz w:val="24"/>
                <w:szCs w:val="20"/>
              </w:rPr>
            </w:pPr>
            <w:bookmarkStart w:id="19" w:name="_Toc124231921"/>
            <w:r>
              <w:rPr>
                <w:sz w:val="24"/>
                <w:szCs w:val="20"/>
                <w:lang w:eastAsia="x-none"/>
              </w:rPr>
              <w:t>Идентификация потенциально вредных и опасных факторов</w:t>
            </w:r>
            <w:bookmarkEnd w:id="19"/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A62CD" w14:textId="77777777" w:rsidR="00C63B80" w:rsidRDefault="00117D23">
            <w:pPr>
              <w:widowControl w:val="0"/>
              <w:tabs>
                <w:tab w:val="right" w:pos="317"/>
                <w:tab w:val="left" w:pos="1134"/>
              </w:tabs>
              <w:ind w:right="-2"/>
              <w:jc w:val="both"/>
              <w:rPr>
                <w:iCs/>
                <w:sz w:val="24"/>
                <w:szCs w:val="20"/>
                <w:lang w:eastAsia="en-US"/>
              </w:rPr>
            </w:pPr>
            <w:r>
              <w:rPr>
                <w:iCs/>
                <w:sz w:val="24"/>
                <w:szCs w:val="20"/>
                <w:lang w:eastAsia="en-US"/>
              </w:rPr>
              <w:t>Идентификация потенциально вредных и опасных факторов (далее – идентификация вредности (опасности) – сопоставление выявленных на рабочем месте</w:t>
            </w:r>
            <w:r>
              <w:rPr>
                <w:iCs/>
                <w:sz w:val="24"/>
                <w:szCs w:val="20"/>
                <w:lang w:eastAsia="en-US"/>
              </w:rPr>
              <w:t xml:space="preserve"> факторов производственной среды и трудового процесса с факторами производственной среды и трудового процесса, предусмотренными Классификатором вредных и опасных факторов производственной среды и трудового процесса, утверждаемым федеральным органом исполни</w:t>
            </w:r>
            <w:r>
              <w:rPr>
                <w:iCs/>
                <w:sz w:val="24"/>
                <w:szCs w:val="20"/>
                <w:lang w:eastAsia="en-US"/>
              </w:rPr>
              <w:t>тельной власти, осуществляющим функции по выработке государственной политики и нормативно-правовому регулированию в сфере труда</w:t>
            </w:r>
          </w:p>
        </w:tc>
      </w:tr>
      <w:tr w:rsidR="00C63B80" w14:paraId="61914E49" w14:textId="77777777">
        <w:trPr>
          <w:trHeight w:val="847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93366" w14:textId="77777777" w:rsidR="00C63B80" w:rsidRDefault="00117D23">
            <w:pPr>
              <w:widowControl w:val="0"/>
              <w:spacing w:after="200" w:line="276" w:lineRule="auto"/>
              <w:jc w:val="center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5B104" w14:textId="77777777" w:rsidR="00C63B80" w:rsidRDefault="00117D23">
            <w:pPr>
              <w:keepNext/>
              <w:widowControl w:val="0"/>
              <w:ind w:left="44"/>
              <w:outlineLvl w:val="0"/>
              <w:rPr>
                <w:sz w:val="24"/>
                <w:szCs w:val="20"/>
                <w:lang w:eastAsia="x-none"/>
              </w:rPr>
            </w:pPr>
            <w:bookmarkStart w:id="20" w:name="_Toc124231922"/>
            <w:r>
              <w:rPr>
                <w:sz w:val="24"/>
                <w:szCs w:val="20"/>
                <w:lang w:eastAsia="x-none"/>
              </w:rPr>
              <w:t>Разработка Перечня рабочих мест</w:t>
            </w:r>
            <w:bookmarkEnd w:id="20"/>
            <w:r>
              <w:rPr>
                <w:sz w:val="24"/>
                <w:szCs w:val="20"/>
                <w:lang w:eastAsia="x-none"/>
              </w:rPr>
              <w:t xml:space="preserve"> 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49B95" w14:textId="77777777" w:rsidR="00C63B80" w:rsidRDefault="00117D23">
            <w:pPr>
              <w:widowControl w:val="0"/>
              <w:ind w:firstLine="426"/>
              <w:jc w:val="both"/>
              <w:rPr>
                <w:sz w:val="24"/>
              </w:rPr>
            </w:pPr>
            <w:r>
              <w:rPr>
                <w:iCs/>
                <w:sz w:val="24"/>
                <w:szCs w:val="20"/>
                <w:lang w:eastAsia="en-US"/>
              </w:rPr>
              <w:t>Перечень рабочих мест, на которых будет проводиться специальная оценка условий труда, согла</w:t>
            </w:r>
            <w:r>
              <w:rPr>
                <w:iCs/>
                <w:sz w:val="24"/>
                <w:szCs w:val="20"/>
                <w:lang w:eastAsia="en-US"/>
              </w:rPr>
              <w:t xml:space="preserve">совывается заказчиком и исполнителем на основании предварительного </w:t>
            </w:r>
            <w:r>
              <w:rPr>
                <w:sz w:val="24"/>
                <w:szCs w:val="20"/>
              </w:rPr>
              <w:t>Перечня рабочих мест (приложение №1 к ТТ).</w:t>
            </w:r>
            <w:r>
              <w:rPr>
                <w:sz w:val="24"/>
              </w:rPr>
              <w:t xml:space="preserve">  </w:t>
            </w:r>
          </w:p>
        </w:tc>
      </w:tr>
      <w:tr w:rsidR="00C63B80" w14:paraId="0AF6FE49" w14:textId="77777777">
        <w:trPr>
          <w:trHeight w:val="1847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53857" w14:textId="77777777" w:rsidR="00C63B80" w:rsidRDefault="00117D23">
            <w:pPr>
              <w:widowControl w:val="0"/>
              <w:spacing w:after="200" w:line="276" w:lineRule="auto"/>
              <w:jc w:val="center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4.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F11B6" w14:textId="77777777" w:rsidR="00C63B80" w:rsidRDefault="00117D23">
            <w:pPr>
              <w:widowControl w:val="0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Исследования и измерения потенциально вредных и опасных факторов.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73E20" w14:textId="77777777" w:rsidR="00C63B80" w:rsidRDefault="00117D23">
            <w:pPr>
              <w:widowControl w:val="0"/>
              <w:tabs>
                <w:tab w:val="right" w:pos="317"/>
                <w:tab w:val="left" w:pos="1134"/>
              </w:tabs>
              <w:ind w:right="-2"/>
              <w:jc w:val="both"/>
              <w:rPr>
                <w:iCs/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Исследования и измерения фактических значений идентифицированных потенциал</w:t>
            </w:r>
            <w:r>
              <w:rPr>
                <w:sz w:val="24"/>
                <w:szCs w:val="20"/>
                <w:lang w:eastAsia="en-US"/>
              </w:rPr>
              <w:t>ьно вредных и опасных факторов осуществляются испытательной лабораторией (центром) организации, проводящей специальную оценку условий труда.</w:t>
            </w:r>
          </w:p>
        </w:tc>
      </w:tr>
      <w:tr w:rsidR="00C63B80" w14:paraId="5B576EA0" w14:textId="77777777">
        <w:trPr>
          <w:trHeight w:val="92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5F3E3" w14:textId="77777777" w:rsidR="00C63B80" w:rsidRDefault="00117D23">
            <w:pPr>
              <w:widowControl w:val="0"/>
              <w:spacing w:after="200" w:line="276" w:lineRule="auto"/>
              <w:jc w:val="center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5.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A27BD" w14:textId="77777777" w:rsidR="00C63B80" w:rsidRDefault="00117D23">
            <w:pPr>
              <w:widowControl w:val="0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Классификация условий труда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35EC4" w14:textId="77777777" w:rsidR="00C63B80" w:rsidRDefault="00117D23">
            <w:pPr>
              <w:widowControl w:val="0"/>
              <w:tabs>
                <w:tab w:val="right" w:pos="317"/>
                <w:tab w:val="left" w:pos="1134"/>
              </w:tabs>
              <w:ind w:right="-2"/>
              <w:jc w:val="both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Условия труда по степени вредности и опасности подразделяются на 4 класса: </w:t>
            </w:r>
            <w:r>
              <w:rPr>
                <w:sz w:val="24"/>
                <w:szCs w:val="20"/>
                <w:lang w:eastAsia="en-US"/>
              </w:rPr>
              <w:t>оптимальные, допустимые, вредные и опасные</w:t>
            </w:r>
          </w:p>
        </w:tc>
      </w:tr>
      <w:tr w:rsidR="00C63B80" w14:paraId="6934D8FD" w14:textId="77777777">
        <w:trPr>
          <w:trHeight w:val="242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BDFC5" w14:textId="77777777" w:rsidR="00C63B80" w:rsidRDefault="00C63B80">
            <w:pPr>
              <w:widowControl w:val="0"/>
              <w:spacing w:line="276" w:lineRule="auto"/>
              <w:rPr>
                <w:sz w:val="24"/>
                <w:szCs w:val="20"/>
                <w:lang w:eastAsia="en-US"/>
              </w:rPr>
            </w:pPr>
          </w:p>
        </w:tc>
        <w:tc>
          <w:tcPr>
            <w:tcW w:w="8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454C5" w14:textId="77777777" w:rsidR="00C63B80" w:rsidRDefault="00C63B80">
            <w:pPr>
              <w:widowControl w:val="0"/>
              <w:tabs>
                <w:tab w:val="right" w:pos="317"/>
                <w:tab w:val="left" w:pos="1134"/>
              </w:tabs>
              <w:ind w:right="-2"/>
              <w:rPr>
                <w:sz w:val="24"/>
                <w:szCs w:val="20"/>
                <w:lang w:eastAsia="en-US"/>
              </w:rPr>
            </w:pPr>
          </w:p>
        </w:tc>
      </w:tr>
    </w:tbl>
    <w:p w14:paraId="2B75506E" w14:textId="77777777" w:rsidR="00C63B80" w:rsidRDefault="00C63B80">
      <w:pPr>
        <w:rPr>
          <w:lang w:eastAsia="x-none"/>
        </w:rPr>
      </w:pPr>
    </w:p>
    <w:p w14:paraId="4E9B62BA" w14:textId="77777777" w:rsidR="00C63B80" w:rsidRDefault="00117D23">
      <w:pPr>
        <w:pStyle w:val="30"/>
        <w:rPr>
          <w:lang w:eastAsia="x-none"/>
        </w:rPr>
      </w:pPr>
      <w:bookmarkStart w:id="21" w:name="_Toc51339696"/>
      <w:bookmarkStart w:id="22" w:name="_Toc124231923"/>
      <w:r>
        <w:rPr>
          <w:lang w:eastAsia="x-none"/>
        </w:rPr>
        <w:t xml:space="preserve">Требования </w:t>
      </w:r>
      <w:bookmarkEnd w:id="21"/>
      <w:r>
        <w:rPr>
          <w:lang w:eastAsia="x-none"/>
        </w:rPr>
        <w:t>к срокам оказания услуг</w:t>
      </w:r>
      <w:bookmarkEnd w:id="22"/>
    </w:p>
    <w:p w14:paraId="3A276073" w14:textId="77777777" w:rsidR="00C63B80" w:rsidRDefault="00117D2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eastAsia="x-none"/>
        </w:rPr>
      </w:pPr>
      <w:bookmarkStart w:id="23" w:name="_Toc50125126_Копия_1"/>
      <w:bookmarkStart w:id="24" w:name="_Toc51339697"/>
      <w:bookmarkStart w:id="25" w:name="_Toc50125127"/>
      <w:bookmarkStart w:id="26" w:name="_Toc124231924"/>
      <w:bookmarkEnd w:id="2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eastAsia="x-none"/>
        </w:rPr>
        <w:t>2</w:t>
      </w:r>
      <w:r>
        <w:rPr>
          <w:sz w:val="24"/>
          <w:szCs w:val="24"/>
        </w:rPr>
        <w:t xml:space="preserve">. </w:t>
      </w:r>
      <w:bookmarkStart w:id="27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eastAsia="x-none"/>
        </w:rPr>
        <w:t>к</w:t>
      </w:r>
      <w:r>
        <w:rPr>
          <w:sz w:val="24"/>
          <w:szCs w:val="24"/>
        </w:rPr>
        <w:t xml:space="preserve"> срокам </w:t>
      </w:r>
      <w:bookmarkEnd w:id="24"/>
      <w:bookmarkEnd w:id="25"/>
      <w:bookmarkEnd w:id="27"/>
      <w:r>
        <w:rPr>
          <w:sz w:val="24"/>
          <w:szCs w:val="24"/>
          <w:lang w:eastAsia="x-none"/>
        </w:rPr>
        <w:t>оказания услуг</w:t>
      </w:r>
      <w:bookmarkEnd w:id="26"/>
    </w:p>
    <w:tbl>
      <w:tblPr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130"/>
        <w:gridCol w:w="2551"/>
        <w:gridCol w:w="2978"/>
        <w:gridCol w:w="3117"/>
      </w:tblGrid>
      <w:tr w:rsidR="00C63B80" w14:paraId="24E4C2EF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BDE51" w14:textId="77777777" w:rsidR="00C63B80" w:rsidRDefault="00117D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C884A" w14:textId="77777777" w:rsidR="00C63B80" w:rsidRDefault="00117D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567EF" w14:textId="77777777" w:rsidR="00C63B80" w:rsidRDefault="00117D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108A0" w14:textId="77777777" w:rsidR="00C63B80" w:rsidRDefault="00117D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</w:t>
            </w:r>
            <w:r>
              <w:rPr>
                <w:sz w:val="24"/>
                <w:szCs w:val="24"/>
              </w:rPr>
              <w:t>оказания услуг / этапа услуг</w:t>
            </w:r>
          </w:p>
        </w:tc>
      </w:tr>
      <w:tr w:rsidR="00C63B80" w14:paraId="21BC7EE8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7185F" w14:textId="77777777" w:rsidR="00C63B80" w:rsidRDefault="00117D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EF4A4" w14:textId="77777777" w:rsidR="00C63B80" w:rsidRDefault="00117D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C026E" w14:textId="77777777" w:rsidR="00C63B80" w:rsidRDefault="00117D23">
            <w:pPr>
              <w:pStyle w:val="affff6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62168" w14:textId="77777777" w:rsidR="00C63B80" w:rsidRDefault="00117D23">
            <w:pPr>
              <w:pStyle w:val="affff6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C63B80" w14:paraId="2D1B0D60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D41E0" w14:textId="77777777" w:rsidR="00C63B80" w:rsidRDefault="00C63B80">
            <w:pPr>
              <w:pStyle w:val="affc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52609" w14:textId="77777777" w:rsidR="00C63B80" w:rsidRDefault="00117D23">
            <w:pPr>
              <w:widowControl w:val="0"/>
              <w:rPr>
                <w:sz w:val="24"/>
                <w:szCs w:val="24"/>
              </w:rPr>
            </w:pPr>
            <w:r>
              <w:rPr>
                <w:lang w:eastAsia="x-none"/>
              </w:rPr>
              <w:t>Проведение специальной оценки условий труда</w:t>
            </w:r>
            <w:r>
              <w:rPr>
                <w:lang w:eastAsia="en-US"/>
              </w:rPr>
              <w:t xml:space="preserve"> _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1042E" w14:textId="77777777" w:rsidR="00C63B80" w:rsidRDefault="00117D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lang w:eastAsia="en-US"/>
              </w:rPr>
              <w:t>с даты, следующей за датой заключения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A3B8B" w14:textId="77777777" w:rsidR="00C63B80" w:rsidRDefault="00117D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lang w:eastAsia="en-US"/>
              </w:rPr>
              <w:t>11.12.2026</w:t>
            </w:r>
          </w:p>
        </w:tc>
      </w:tr>
    </w:tbl>
    <w:p w14:paraId="01DCF977" w14:textId="77777777" w:rsidR="00C63B80" w:rsidRDefault="00C63B80">
      <w:pPr>
        <w:sectPr w:rsidR="00C63B80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14:paraId="155AF8B0" w14:textId="77777777" w:rsidR="00C63B80" w:rsidRDefault="00117D23">
      <w:pPr>
        <w:pStyle w:val="4"/>
        <w:numPr>
          <w:ilvl w:val="1"/>
          <w:numId w:val="3"/>
        </w:numPr>
      </w:pPr>
      <w:bookmarkStart w:id="28" w:name="_Toc46743511"/>
      <w:bookmarkStart w:id="29" w:name="_Toc124231925"/>
      <w:bookmarkStart w:id="30" w:name="_Toc121832688"/>
      <w:bookmarkStart w:id="31" w:name="_Toc54643708"/>
      <w:r>
        <w:lastRenderedPageBreak/>
        <w:t xml:space="preserve">Требования к </w:t>
      </w:r>
      <w:bookmarkEnd w:id="28"/>
      <w:r>
        <w:rPr>
          <w:lang w:eastAsia="x-none"/>
        </w:rPr>
        <w:t>качеству услуг</w:t>
      </w:r>
      <w:bookmarkEnd w:id="29"/>
      <w:bookmarkEnd w:id="30"/>
      <w:bookmarkEnd w:id="31"/>
    </w:p>
    <w:p w14:paraId="5E034317" w14:textId="77777777" w:rsidR="00C63B80" w:rsidRDefault="00117D2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32" w:name="_Toc121832689"/>
      <w:bookmarkStart w:id="33" w:name="_Toc124231926"/>
      <w:r>
        <w:rPr>
          <w:sz w:val="24"/>
          <w:szCs w:val="24"/>
        </w:rPr>
        <w:t>Таблица </w:t>
      </w:r>
      <w:r>
        <w:rPr>
          <w:sz w:val="24"/>
          <w:szCs w:val="24"/>
          <w:lang w:eastAsia="x-none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eastAsia="x-none"/>
        </w:rPr>
        <w:t>качеству услуг</w:t>
      </w:r>
      <w:bookmarkEnd w:id="32"/>
      <w:bookmarkEnd w:id="33"/>
      <w:r>
        <w:rPr>
          <w:sz w:val="24"/>
          <w:szCs w:val="24"/>
        </w:rPr>
        <w:t xml:space="preserve"> </w:t>
      </w:r>
    </w:p>
    <w:p w14:paraId="3E31C151" w14:textId="77777777" w:rsidR="00C63B80" w:rsidRDefault="00C63B80">
      <w:pPr>
        <w:rPr>
          <w:i/>
          <w:iCs/>
          <w:shd w:val="clear" w:color="auto" w:fill="FFFF99"/>
        </w:rPr>
      </w:pPr>
    </w:p>
    <w:tbl>
      <w:tblPr>
        <w:tblStyle w:val="affffa"/>
        <w:tblW w:w="148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6"/>
        <w:gridCol w:w="2386"/>
        <w:gridCol w:w="3367"/>
        <w:gridCol w:w="2660"/>
        <w:gridCol w:w="2907"/>
        <w:gridCol w:w="2719"/>
      </w:tblGrid>
      <w:tr w:rsidR="00C63B80" w14:paraId="7AD45638" w14:textId="77777777">
        <w:tc>
          <w:tcPr>
            <w:tcW w:w="845" w:type="dxa"/>
            <w:vMerge w:val="restart"/>
            <w:vAlign w:val="center"/>
          </w:tcPr>
          <w:p w14:paraId="15D212DA" w14:textId="77777777" w:rsidR="00C63B80" w:rsidRDefault="00117D2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86" w:type="dxa"/>
            <w:vMerge w:val="restart"/>
            <w:vAlign w:val="center"/>
          </w:tcPr>
          <w:p w14:paraId="3729E12E" w14:textId="77777777" w:rsidR="00C63B80" w:rsidRDefault="00117D2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367" w:type="dxa"/>
            <w:vMerge w:val="restart"/>
            <w:vAlign w:val="center"/>
          </w:tcPr>
          <w:p w14:paraId="5CB06D16" w14:textId="77777777" w:rsidR="00C63B80" w:rsidRDefault="00117D2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567" w:type="dxa"/>
            <w:gridSpan w:val="2"/>
            <w:vAlign w:val="center"/>
          </w:tcPr>
          <w:p w14:paraId="7755DADA" w14:textId="77777777" w:rsidR="00C63B80" w:rsidRDefault="00117D2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719" w:type="dxa"/>
            <w:vMerge w:val="restart"/>
            <w:vAlign w:val="center"/>
          </w:tcPr>
          <w:p w14:paraId="33B9D2AF" w14:textId="77777777" w:rsidR="00C63B80" w:rsidRDefault="00117D2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C63B80" w14:paraId="16B3DAB4" w14:textId="77777777">
        <w:tc>
          <w:tcPr>
            <w:tcW w:w="845" w:type="dxa"/>
            <w:vMerge/>
            <w:vAlign w:val="center"/>
          </w:tcPr>
          <w:p w14:paraId="3EFC8998" w14:textId="77777777" w:rsidR="00C63B80" w:rsidRDefault="00C63B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86" w:type="dxa"/>
            <w:vMerge/>
            <w:vAlign w:val="center"/>
          </w:tcPr>
          <w:p w14:paraId="793771BE" w14:textId="77777777" w:rsidR="00C63B80" w:rsidRDefault="00C63B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67" w:type="dxa"/>
            <w:vMerge/>
            <w:vAlign w:val="center"/>
          </w:tcPr>
          <w:p w14:paraId="5F138AF2" w14:textId="77777777" w:rsidR="00C63B80" w:rsidRDefault="00C63B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60" w:type="dxa"/>
            <w:vAlign w:val="center"/>
          </w:tcPr>
          <w:p w14:paraId="0BC648BF" w14:textId="77777777" w:rsidR="00C63B80" w:rsidRDefault="00117D2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07" w:type="dxa"/>
            <w:vAlign w:val="center"/>
          </w:tcPr>
          <w:p w14:paraId="50E19144" w14:textId="77777777" w:rsidR="00C63B80" w:rsidRDefault="00117D2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19" w:type="dxa"/>
            <w:vMerge/>
            <w:vAlign w:val="center"/>
          </w:tcPr>
          <w:p w14:paraId="788EBB49" w14:textId="77777777" w:rsidR="00C63B80" w:rsidRDefault="00C63B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C63B80" w14:paraId="1493D509" w14:textId="77777777">
        <w:tc>
          <w:tcPr>
            <w:tcW w:w="845" w:type="dxa"/>
            <w:vAlign w:val="center"/>
          </w:tcPr>
          <w:p w14:paraId="0CD9F68C" w14:textId="77777777" w:rsidR="00C63B80" w:rsidRDefault="00117D2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6" w:type="dxa"/>
            <w:vAlign w:val="center"/>
          </w:tcPr>
          <w:p w14:paraId="20D41375" w14:textId="77777777" w:rsidR="00C63B80" w:rsidRDefault="00117D2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67" w:type="dxa"/>
            <w:vAlign w:val="center"/>
          </w:tcPr>
          <w:p w14:paraId="02FB24A2" w14:textId="77777777" w:rsidR="00C63B80" w:rsidRDefault="00117D2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60" w:type="dxa"/>
            <w:vAlign w:val="center"/>
          </w:tcPr>
          <w:p w14:paraId="77B90602" w14:textId="77777777" w:rsidR="00C63B80" w:rsidRDefault="00117D2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07" w:type="dxa"/>
            <w:vAlign w:val="center"/>
          </w:tcPr>
          <w:p w14:paraId="10286C8C" w14:textId="77777777" w:rsidR="00C63B80" w:rsidRDefault="00117D2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19" w:type="dxa"/>
            <w:vAlign w:val="center"/>
          </w:tcPr>
          <w:p w14:paraId="79D8FDF7" w14:textId="77777777" w:rsidR="00C63B80" w:rsidRDefault="00117D2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C63B80" w14:paraId="0C16EA51" w14:textId="77777777">
        <w:tc>
          <w:tcPr>
            <w:tcW w:w="845" w:type="dxa"/>
            <w:vAlign w:val="center"/>
          </w:tcPr>
          <w:p w14:paraId="066067C1" w14:textId="77777777" w:rsidR="00C63B80" w:rsidRDefault="00C63B80">
            <w:pPr>
              <w:pStyle w:val="affc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5753" w:type="dxa"/>
            <w:gridSpan w:val="2"/>
            <w:vAlign w:val="center"/>
          </w:tcPr>
          <w:p w14:paraId="3B791468" w14:textId="77777777" w:rsidR="00C63B80" w:rsidRDefault="00117D2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660" w:type="dxa"/>
          </w:tcPr>
          <w:p w14:paraId="2F10A396" w14:textId="77777777" w:rsidR="00C63B80" w:rsidRDefault="00117D2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07" w:type="dxa"/>
          </w:tcPr>
          <w:p w14:paraId="2C60881C" w14:textId="77777777" w:rsidR="00C63B80" w:rsidRDefault="00117D2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19" w:type="dxa"/>
          </w:tcPr>
          <w:p w14:paraId="0E52731D" w14:textId="77777777" w:rsidR="00C63B80" w:rsidRDefault="00117D2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63B80" w14:paraId="704A4350" w14:textId="77777777">
        <w:tc>
          <w:tcPr>
            <w:tcW w:w="845" w:type="dxa"/>
            <w:vAlign w:val="center"/>
          </w:tcPr>
          <w:p w14:paraId="6627E38A" w14:textId="77777777" w:rsidR="00C63B80" w:rsidRDefault="00C63B80">
            <w:pPr>
              <w:pStyle w:val="affc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753" w:type="dxa"/>
            <w:gridSpan w:val="2"/>
            <w:vAlign w:val="center"/>
          </w:tcPr>
          <w:p w14:paraId="2351153A" w14:textId="77777777" w:rsidR="00C63B80" w:rsidRDefault="00117D23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660" w:type="dxa"/>
          </w:tcPr>
          <w:p w14:paraId="78A821B7" w14:textId="77777777" w:rsidR="00C63B80" w:rsidRDefault="00117D2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07" w:type="dxa"/>
          </w:tcPr>
          <w:p w14:paraId="65226CE7" w14:textId="77777777" w:rsidR="00C63B80" w:rsidRDefault="00117D2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19" w:type="dxa"/>
          </w:tcPr>
          <w:p w14:paraId="74B8CAD5" w14:textId="77777777" w:rsidR="00C63B80" w:rsidRDefault="00117D2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63B80" w14:paraId="3F4695C0" w14:textId="77777777">
        <w:tc>
          <w:tcPr>
            <w:tcW w:w="845" w:type="dxa"/>
            <w:vAlign w:val="center"/>
          </w:tcPr>
          <w:p w14:paraId="6C0550AA" w14:textId="77777777" w:rsidR="00C63B80" w:rsidRDefault="00C63B80">
            <w:pPr>
              <w:pStyle w:val="affc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386" w:type="dxa"/>
          </w:tcPr>
          <w:p w14:paraId="22F48CA9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3367" w:type="dxa"/>
          </w:tcPr>
          <w:p w14:paraId="1AC4EF76" w14:textId="77777777" w:rsidR="00C63B80" w:rsidRDefault="00117D2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испытательная лаборатория (центр) должна быть аккредитована федеральным органом исполнительной власти, осуществляющим функции национального органа Российской Федерации по аккредитации, в порядке, установленном законодательством </w:t>
            </w:r>
            <w:r>
              <w:rPr>
                <w:sz w:val="24"/>
              </w:rPr>
              <w:t>Российской Федерации об аккредитации, на проведение исследований и измерений факторов производственной среды и трудового процесса, указанных в части 3 статьи 13 Федерального закона РФ от 28.12.2013 № 426-ФЗ «О специальной оценке условий труда»</w:t>
            </w:r>
          </w:p>
        </w:tc>
        <w:tc>
          <w:tcPr>
            <w:tcW w:w="2660" w:type="dxa"/>
          </w:tcPr>
          <w:p w14:paraId="102340F6" w14:textId="77777777" w:rsidR="00C63B80" w:rsidRDefault="00C63B80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14:paraId="337FCE99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Документ о</w:t>
            </w: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  <w:r>
              <w:rPr>
                <w:sz w:val="24"/>
                <w:szCs w:val="24"/>
              </w:rPr>
              <w:t xml:space="preserve"> аккредитации с областью аккредитации</w:t>
            </w:r>
            <w:r>
              <w:t xml:space="preserve"> </w:t>
            </w:r>
            <w:r>
              <w:rPr>
                <w:sz w:val="24"/>
                <w:szCs w:val="24"/>
              </w:rPr>
              <w:t>на проведение замеров вредных производственных факторов в рамках проведения специальной оценки условий труда</w:t>
            </w:r>
          </w:p>
        </w:tc>
        <w:tc>
          <w:tcPr>
            <w:tcW w:w="2719" w:type="dxa"/>
          </w:tcPr>
          <w:p w14:paraId="49258405" w14:textId="77777777" w:rsidR="00C63B80" w:rsidRDefault="00C63B80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63B80" w14:paraId="370D97E2" w14:textId="77777777">
        <w:tc>
          <w:tcPr>
            <w:tcW w:w="845" w:type="dxa"/>
            <w:vAlign w:val="center"/>
          </w:tcPr>
          <w:p w14:paraId="11EBA9BD" w14:textId="77777777" w:rsidR="00C63B80" w:rsidRDefault="00C63B80">
            <w:pPr>
              <w:pStyle w:val="affc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386" w:type="dxa"/>
          </w:tcPr>
          <w:p w14:paraId="18DB79F9" w14:textId="77777777" w:rsidR="00C63B80" w:rsidRDefault="00C63B80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3367" w:type="dxa"/>
          </w:tcPr>
          <w:p w14:paraId="36E315C8" w14:textId="77777777" w:rsidR="00C63B80" w:rsidRDefault="00C63B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14:paraId="40C768B5" w14:textId="77777777" w:rsidR="00C63B80" w:rsidRDefault="00C63B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3D08B36F" w14:textId="77777777" w:rsidR="00C63B80" w:rsidRDefault="00C63B80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719" w:type="dxa"/>
          </w:tcPr>
          <w:p w14:paraId="11D86E56" w14:textId="77777777" w:rsidR="00C63B80" w:rsidRDefault="00C63B80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63B80" w14:paraId="1099260C" w14:textId="77777777">
        <w:tc>
          <w:tcPr>
            <w:tcW w:w="845" w:type="dxa"/>
            <w:vAlign w:val="center"/>
          </w:tcPr>
          <w:p w14:paraId="1F888D40" w14:textId="77777777" w:rsidR="00C63B80" w:rsidRDefault="00117D2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2386" w:type="dxa"/>
          </w:tcPr>
          <w:p w14:paraId="549F830D" w14:textId="77777777" w:rsidR="00C63B80" w:rsidRDefault="00C63B80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3367" w:type="dxa"/>
          </w:tcPr>
          <w:p w14:paraId="06736969" w14:textId="77777777" w:rsidR="00C63B80" w:rsidRDefault="00C63B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14:paraId="149F92E6" w14:textId="77777777" w:rsidR="00C63B80" w:rsidRDefault="00C63B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48D34C68" w14:textId="77777777" w:rsidR="00C63B80" w:rsidRDefault="00C63B80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719" w:type="dxa"/>
          </w:tcPr>
          <w:p w14:paraId="6D271D3A" w14:textId="77777777" w:rsidR="00C63B80" w:rsidRDefault="00C63B80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63B80" w14:paraId="51043249" w14:textId="77777777">
        <w:tc>
          <w:tcPr>
            <w:tcW w:w="845" w:type="dxa"/>
            <w:vAlign w:val="center"/>
          </w:tcPr>
          <w:p w14:paraId="5E554418" w14:textId="77777777" w:rsidR="00C63B80" w:rsidRDefault="00C63B80">
            <w:pPr>
              <w:pStyle w:val="affc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753" w:type="dxa"/>
            <w:gridSpan w:val="2"/>
          </w:tcPr>
          <w:p w14:paraId="08222D3B" w14:textId="77777777" w:rsidR="00C63B80" w:rsidRDefault="00117D2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Исполнителю</w:t>
            </w:r>
          </w:p>
        </w:tc>
        <w:tc>
          <w:tcPr>
            <w:tcW w:w="2660" w:type="dxa"/>
          </w:tcPr>
          <w:p w14:paraId="222DE21D" w14:textId="77777777" w:rsidR="00C63B80" w:rsidRDefault="00117D2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07" w:type="dxa"/>
          </w:tcPr>
          <w:p w14:paraId="5548366B" w14:textId="77777777" w:rsidR="00C63B80" w:rsidRDefault="00117D2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19" w:type="dxa"/>
          </w:tcPr>
          <w:p w14:paraId="4E5C9670" w14:textId="77777777" w:rsidR="00C63B80" w:rsidRDefault="00117D2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63B80" w14:paraId="289FE876" w14:textId="77777777">
        <w:tc>
          <w:tcPr>
            <w:tcW w:w="845" w:type="dxa"/>
            <w:vAlign w:val="center"/>
          </w:tcPr>
          <w:p w14:paraId="2909EE11" w14:textId="77777777" w:rsidR="00C63B80" w:rsidRDefault="00C63B80">
            <w:pPr>
              <w:pStyle w:val="affc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386" w:type="dxa"/>
          </w:tcPr>
          <w:p w14:paraId="7CFEC9F4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Учредительный документ</w:t>
            </w:r>
          </w:p>
        </w:tc>
        <w:tc>
          <w:tcPr>
            <w:tcW w:w="3367" w:type="dxa"/>
          </w:tcPr>
          <w:p w14:paraId="5596964B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устав должен содержать </w:t>
            </w:r>
            <w:r>
              <w:rPr>
                <w:sz w:val="24"/>
              </w:rPr>
              <w:t>указание на осуществление организацией в качестве одного из видов деятельности специальной оценки условий труда</w:t>
            </w:r>
          </w:p>
        </w:tc>
        <w:tc>
          <w:tcPr>
            <w:tcW w:w="2660" w:type="dxa"/>
          </w:tcPr>
          <w:p w14:paraId="0D109071" w14:textId="77777777" w:rsidR="00C63B80" w:rsidRDefault="00C63B80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14:paraId="4F8206AE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устава</w:t>
            </w:r>
          </w:p>
        </w:tc>
        <w:tc>
          <w:tcPr>
            <w:tcW w:w="2719" w:type="dxa"/>
          </w:tcPr>
          <w:p w14:paraId="4A4733ED" w14:textId="77777777" w:rsidR="00C63B80" w:rsidRDefault="00C63B80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63B80" w14:paraId="3697A45A" w14:textId="77777777">
        <w:tc>
          <w:tcPr>
            <w:tcW w:w="845" w:type="dxa"/>
            <w:vAlign w:val="center"/>
          </w:tcPr>
          <w:p w14:paraId="19A5B6C9" w14:textId="77777777" w:rsidR="00C63B80" w:rsidRDefault="00C63B80">
            <w:pPr>
              <w:pStyle w:val="affc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386" w:type="dxa"/>
          </w:tcPr>
          <w:p w14:paraId="0561EE2D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Персонал</w:t>
            </w:r>
          </w:p>
        </w:tc>
        <w:tc>
          <w:tcPr>
            <w:tcW w:w="3367" w:type="dxa"/>
          </w:tcPr>
          <w:p w14:paraId="18FAEDD2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иметь в штате не менее пяти экспертов, аттестованных на право выполнения работ по специальной оценке условий труда, </w:t>
            </w:r>
            <w:r>
              <w:rPr>
                <w:sz w:val="24"/>
              </w:rPr>
              <w:t>имеющих сертификат эксперта на право выполнения работ по специальной оценке условий труда и занятых в организации на постоянной основе, в том числе не менее одного эксперта, имеющего профильное образование по одной из следующих специальностей: врач по обще</w:t>
            </w:r>
            <w:r>
              <w:rPr>
                <w:sz w:val="24"/>
              </w:rPr>
              <w:t>й гигиене, врач по гигиене труда, врач по санитарно-гигиеническим лабораторным исследованиям</w:t>
            </w:r>
          </w:p>
        </w:tc>
        <w:tc>
          <w:tcPr>
            <w:tcW w:w="2660" w:type="dxa"/>
          </w:tcPr>
          <w:p w14:paraId="6D8250FA" w14:textId="77777777" w:rsidR="00C63B80" w:rsidRDefault="00C63B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3B696FCC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с приложением выписки из штатного расписания</w:t>
            </w:r>
          </w:p>
        </w:tc>
        <w:tc>
          <w:tcPr>
            <w:tcW w:w="2719" w:type="dxa"/>
          </w:tcPr>
          <w:p w14:paraId="56F2AB04" w14:textId="77777777" w:rsidR="00C63B80" w:rsidRDefault="00C63B80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63B80" w14:paraId="7A07CBC3" w14:textId="77777777">
        <w:tc>
          <w:tcPr>
            <w:tcW w:w="845" w:type="dxa"/>
            <w:vAlign w:val="center"/>
          </w:tcPr>
          <w:p w14:paraId="7288D9BF" w14:textId="77777777" w:rsidR="00C63B80" w:rsidRDefault="00C63B80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14:paraId="0716786A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Страхование</w:t>
            </w:r>
          </w:p>
        </w:tc>
        <w:tc>
          <w:tcPr>
            <w:tcW w:w="3367" w:type="dxa"/>
          </w:tcPr>
          <w:p w14:paraId="04163016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быть застрахованной в системе обязательного страхования ответственности организаций, </w:t>
            </w:r>
            <w:r>
              <w:rPr>
                <w:sz w:val="24"/>
              </w:rPr>
              <w:t>проводящих специальную оценку условий труда</w:t>
            </w:r>
          </w:p>
        </w:tc>
        <w:tc>
          <w:tcPr>
            <w:tcW w:w="2660" w:type="dxa"/>
          </w:tcPr>
          <w:p w14:paraId="623F6A99" w14:textId="77777777" w:rsidR="00C63B80" w:rsidRDefault="00C63B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35E948AC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719" w:type="dxa"/>
          </w:tcPr>
          <w:p w14:paraId="5195C733" w14:textId="77777777" w:rsidR="00C63B80" w:rsidRDefault="00C63B80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63B80" w14:paraId="5FE1C61B" w14:textId="77777777">
        <w:tc>
          <w:tcPr>
            <w:tcW w:w="845" w:type="dxa"/>
            <w:vAlign w:val="center"/>
          </w:tcPr>
          <w:p w14:paraId="1820E8AF" w14:textId="77777777" w:rsidR="00C63B80" w:rsidRDefault="00C63B80">
            <w:pPr>
              <w:pStyle w:val="affc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5753" w:type="dxa"/>
            <w:gridSpan w:val="2"/>
            <w:vAlign w:val="center"/>
          </w:tcPr>
          <w:p w14:paraId="418B4A54" w14:textId="77777777" w:rsidR="00C63B80" w:rsidRDefault="00117D23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660" w:type="dxa"/>
          </w:tcPr>
          <w:p w14:paraId="17AF60AB" w14:textId="77777777" w:rsidR="00C63B80" w:rsidRDefault="00117D2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07" w:type="dxa"/>
          </w:tcPr>
          <w:p w14:paraId="3E1C4608" w14:textId="77777777" w:rsidR="00C63B80" w:rsidRDefault="00117D2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19" w:type="dxa"/>
          </w:tcPr>
          <w:p w14:paraId="5DB76670" w14:textId="77777777" w:rsidR="00C63B80" w:rsidRDefault="00117D2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63B80" w14:paraId="2D12721E" w14:textId="77777777">
        <w:tc>
          <w:tcPr>
            <w:tcW w:w="845" w:type="dxa"/>
            <w:vAlign w:val="center"/>
          </w:tcPr>
          <w:p w14:paraId="7379D777" w14:textId="77777777" w:rsidR="00C63B80" w:rsidRDefault="00C63B80">
            <w:pPr>
              <w:pStyle w:val="affc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753" w:type="dxa"/>
            <w:gridSpan w:val="2"/>
            <w:vAlign w:val="center"/>
          </w:tcPr>
          <w:p w14:paraId="244BF262" w14:textId="77777777" w:rsidR="00C63B80" w:rsidRDefault="00117D23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660" w:type="dxa"/>
          </w:tcPr>
          <w:p w14:paraId="109E60B6" w14:textId="77777777" w:rsidR="00C63B80" w:rsidRDefault="00117D2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07" w:type="dxa"/>
          </w:tcPr>
          <w:p w14:paraId="26F0E80E" w14:textId="77777777" w:rsidR="00C63B80" w:rsidRDefault="00117D2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19" w:type="dxa"/>
          </w:tcPr>
          <w:p w14:paraId="030334EF" w14:textId="77777777" w:rsidR="00C63B80" w:rsidRDefault="00117D2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63B80" w14:paraId="71CA37EC" w14:textId="77777777">
        <w:tc>
          <w:tcPr>
            <w:tcW w:w="845" w:type="dxa"/>
            <w:vAlign w:val="center"/>
          </w:tcPr>
          <w:p w14:paraId="37B0B2B5" w14:textId="77777777" w:rsidR="00C63B80" w:rsidRDefault="00C63B80">
            <w:pPr>
              <w:pStyle w:val="affc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386" w:type="dxa"/>
          </w:tcPr>
          <w:p w14:paraId="10C49104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об оказании услуг</w:t>
            </w:r>
          </w:p>
        </w:tc>
        <w:tc>
          <w:tcPr>
            <w:tcW w:w="3367" w:type="dxa"/>
          </w:tcPr>
          <w:p w14:paraId="5FFBEFF6" w14:textId="77777777" w:rsidR="00C63B80" w:rsidRDefault="00117D2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Сдача и приемка Услуг по каждому этапу оформляется двусторонним Актом об </w:t>
            </w:r>
            <w:r>
              <w:rPr>
                <w:sz w:val="24"/>
                <w:szCs w:val="24"/>
                <w:lang w:eastAsia="en-US"/>
              </w:rPr>
              <w:t>оказании Услуг</w:t>
            </w:r>
            <w:r>
              <w:rPr>
                <w:sz w:val="24"/>
                <w:szCs w:val="24"/>
                <w:lang w:eastAsia="en-US"/>
              </w:rPr>
              <w:t>/УПД</w:t>
            </w:r>
            <w:r>
              <w:rPr>
                <w:sz w:val="24"/>
                <w:szCs w:val="24"/>
                <w:lang w:eastAsia="en-US"/>
              </w:rPr>
              <w:t xml:space="preserve">. Возможно предоставление актов </w:t>
            </w:r>
            <w:r>
              <w:rPr>
                <w:sz w:val="24"/>
                <w:szCs w:val="24"/>
                <w:lang w:eastAsia="ko-KR"/>
              </w:rPr>
              <w:t>в электронной форме через операторов электронного документооборота</w:t>
            </w:r>
          </w:p>
        </w:tc>
        <w:tc>
          <w:tcPr>
            <w:tcW w:w="2660" w:type="dxa"/>
          </w:tcPr>
          <w:p w14:paraId="5F31A255" w14:textId="77777777" w:rsidR="00C63B80" w:rsidRDefault="00C63B80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14:paraId="0E2D7B49" w14:textId="77777777" w:rsidR="00C63B80" w:rsidRDefault="00C63B80">
            <w:pPr>
              <w:pStyle w:val="affff5"/>
              <w:keepNext w:val="0"/>
              <w:widowControl w:val="0"/>
              <w:spacing w:before="0"/>
              <w:jc w:val="left"/>
              <w:outlineLvl w:val="2"/>
              <w:rPr>
                <w:b w:val="0"/>
              </w:rPr>
            </w:pPr>
          </w:p>
        </w:tc>
        <w:tc>
          <w:tcPr>
            <w:tcW w:w="2719" w:type="dxa"/>
          </w:tcPr>
          <w:p w14:paraId="01DF6249" w14:textId="77777777" w:rsidR="00C63B80" w:rsidRDefault="00C63B80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63B80" w14:paraId="08765134" w14:textId="77777777">
        <w:tc>
          <w:tcPr>
            <w:tcW w:w="845" w:type="dxa"/>
            <w:vAlign w:val="center"/>
          </w:tcPr>
          <w:p w14:paraId="75D05BC9" w14:textId="77777777" w:rsidR="00C63B80" w:rsidRDefault="00C63B80">
            <w:pPr>
              <w:pStyle w:val="affc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386" w:type="dxa"/>
          </w:tcPr>
          <w:p w14:paraId="555E12F2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</w:p>
        </w:tc>
        <w:tc>
          <w:tcPr>
            <w:tcW w:w="3367" w:type="dxa"/>
          </w:tcPr>
          <w:p w14:paraId="1509C188" w14:textId="77777777" w:rsidR="00C63B80" w:rsidRDefault="00117D2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0"/>
                <w:lang w:eastAsia="en-US"/>
              </w:rPr>
              <w:t>Оформление организацией, проводящей специальную оценку условий труда, результатов специальной оценки условий труда в виде отчета</w:t>
            </w:r>
          </w:p>
        </w:tc>
        <w:tc>
          <w:tcPr>
            <w:tcW w:w="2660" w:type="dxa"/>
          </w:tcPr>
          <w:p w14:paraId="32523C4C" w14:textId="77777777" w:rsidR="00C63B80" w:rsidRDefault="00C63B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17E00ACD" w14:textId="77777777" w:rsidR="00C63B80" w:rsidRDefault="00C63B80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719" w:type="dxa"/>
          </w:tcPr>
          <w:p w14:paraId="090B1020" w14:textId="77777777" w:rsidR="00C63B80" w:rsidRDefault="00C63B80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63B80" w14:paraId="7AC49A62" w14:textId="77777777">
        <w:tc>
          <w:tcPr>
            <w:tcW w:w="845" w:type="dxa"/>
            <w:vAlign w:val="center"/>
          </w:tcPr>
          <w:p w14:paraId="3E15E67F" w14:textId="77777777" w:rsidR="00C63B80" w:rsidRDefault="00117D2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</w:t>
            </w:r>
          </w:p>
        </w:tc>
        <w:tc>
          <w:tcPr>
            <w:tcW w:w="2386" w:type="dxa"/>
          </w:tcPr>
          <w:p w14:paraId="69386F39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информации в информационные системы</w:t>
            </w:r>
          </w:p>
        </w:tc>
        <w:tc>
          <w:tcPr>
            <w:tcW w:w="3367" w:type="dxa"/>
          </w:tcPr>
          <w:p w14:paraId="350FDCC9" w14:textId="77777777" w:rsidR="00C63B80" w:rsidRDefault="00117D2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0"/>
                <w:lang w:eastAsia="en-US"/>
              </w:rPr>
              <w:t xml:space="preserve">В соответствии с разделом 3 статьи 18 Федерального закона №426-ФЗ организация, проводящая СОУТ передает результаты специальной оценки условий труда в Федеральную государственную информационную </w:t>
            </w:r>
            <w:r>
              <w:rPr>
                <w:sz w:val="24"/>
                <w:szCs w:val="20"/>
                <w:lang w:eastAsia="en-US"/>
              </w:rPr>
              <w:t>систему учета результатов специальной оценки условий труда (далее – информационная система учета).</w:t>
            </w:r>
          </w:p>
        </w:tc>
        <w:tc>
          <w:tcPr>
            <w:tcW w:w="2660" w:type="dxa"/>
          </w:tcPr>
          <w:p w14:paraId="3C95E742" w14:textId="77777777" w:rsidR="00C63B80" w:rsidRDefault="00C63B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5DD59974" w14:textId="77777777" w:rsidR="00C63B80" w:rsidRDefault="00C63B80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719" w:type="dxa"/>
          </w:tcPr>
          <w:p w14:paraId="666CE61B" w14:textId="77777777" w:rsidR="00C63B80" w:rsidRDefault="00C63B80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63B80" w14:paraId="184FCE56" w14:textId="77777777">
        <w:tc>
          <w:tcPr>
            <w:tcW w:w="845" w:type="dxa"/>
            <w:vAlign w:val="center"/>
          </w:tcPr>
          <w:p w14:paraId="6363961D" w14:textId="77777777" w:rsidR="00C63B80" w:rsidRDefault="00C63B80">
            <w:pPr>
              <w:pStyle w:val="affc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753" w:type="dxa"/>
            <w:gridSpan w:val="2"/>
            <w:vAlign w:val="center"/>
          </w:tcPr>
          <w:p w14:paraId="7E82C1C1" w14:textId="77777777" w:rsidR="00C63B80" w:rsidRDefault="00117D23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60" w:type="dxa"/>
          </w:tcPr>
          <w:p w14:paraId="7950068A" w14:textId="77777777" w:rsidR="00C63B80" w:rsidRDefault="00117D2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07" w:type="dxa"/>
          </w:tcPr>
          <w:p w14:paraId="0E17DF09" w14:textId="77777777" w:rsidR="00C63B80" w:rsidRDefault="00117D2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19" w:type="dxa"/>
          </w:tcPr>
          <w:p w14:paraId="44D41C55" w14:textId="77777777" w:rsidR="00C63B80" w:rsidRDefault="00117D2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63B80" w14:paraId="3F5BF1C9" w14:textId="77777777">
        <w:tc>
          <w:tcPr>
            <w:tcW w:w="845" w:type="dxa"/>
            <w:vAlign w:val="center"/>
          </w:tcPr>
          <w:p w14:paraId="48AB6A78" w14:textId="77777777" w:rsidR="00C63B80" w:rsidRDefault="00C63B80">
            <w:pPr>
              <w:pStyle w:val="affc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386" w:type="dxa"/>
          </w:tcPr>
          <w:p w14:paraId="73206464" w14:textId="77777777" w:rsidR="00C63B80" w:rsidRDefault="00117D2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</w:t>
            </w:r>
            <w:r>
              <w:rPr>
                <w:sz w:val="24"/>
                <w:szCs w:val="24"/>
              </w:rPr>
              <w:lastRenderedPageBreak/>
              <w:t>специальной оценки условий труда</w:t>
            </w:r>
          </w:p>
        </w:tc>
        <w:tc>
          <w:tcPr>
            <w:tcW w:w="3367" w:type="dxa"/>
            <w:vAlign w:val="center"/>
          </w:tcPr>
          <w:p w14:paraId="3CB858A0" w14:textId="2011AC01" w:rsidR="00C63B80" w:rsidRDefault="00117D2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Отчет о проведении </w:t>
            </w:r>
            <w:r>
              <w:rPr>
                <w:sz w:val="24"/>
                <w:szCs w:val="24"/>
              </w:rPr>
              <w:lastRenderedPageBreak/>
              <w:t xml:space="preserve">специальной оценки условий труда по форме согласно приложению №3 к приказу министерства труда и социальной защиты РФ </w:t>
            </w:r>
            <w:r>
              <w:rPr>
                <w:sz w:val="24"/>
                <w:szCs w:val="24"/>
              </w:rPr>
              <w:t>от 21.11.2023 №817н</w:t>
            </w:r>
          </w:p>
        </w:tc>
        <w:tc>
          <w:tcPr>
            <w:tcW w:w="2660" w:type="dxa"/>
          </w:tcPr>
          <w:p w14:paraId="072CB531" w14:textId="77777777" w:rsidR="00C63B80" w:rsidRDefault="00C63B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07" w:type="dxa"/>
          </w:tcPr>
          <w:p w14:paraId="592FBBB7" w14:textId="77777777" w:rsidR="00C63B80" w:rsidRDefault="00C63B80">
            <w:pPr>
              <w:pStyle w:val="affff5"/>
              <w:keepNext w:val="0"/>
              <w:widowControl w:val="0"/>
              <w:spacing w:before="0"/>
              <w:jc w:val="left"/>
              <w:outlineLvl w:val="2"/>
              <w:rPr>
                <w:sz w:val="20"/>
                <w:szCs w:val="20"/>
              </w:rPr>
            </w:pPr>
          </w:p>
        </w:tc>
        <w:tc>
          <w:tcPr>
            <w:tcW w:w="2719" w:type="dxa"/>
          </w:tcPr>
          <w:p w14:paraId="17414E0C" w14:textId="77777777" w:rsidR="00C63B80" w:rsidRDefault="00C63B80">
            <w:pPr>
              <w:pStyle w:val="affff5"/>
              <w:keepNext w:val="0"/>
              <w:widowControl w:val="0"/>
              <w:spacing w:befor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C63B80" w14:paraId="724CB646" w14:textId="77777777">
        <w:tc>
          <w:tcPr>
            <w:tcW w:w="845" w:type="dxa"/>
            <w:vAlign w:val="center"/>
          </w:tcPr>
          <w:p w14:paraId="4557742D" w14:textId="77777777" w:rsidR="00C63B80" w:rsidRDefault="00C63B80">
            <w:pPr>
              <w:pStyle w:val="affc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386" w:type="dxa"/>
          </w:tcPr>
          <w:p w14:paraId="4710B91D" w14:textId="77777777" w:rsidR="00C63B80" w:rsidRDefault="00C63B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67" w:type="dxa"/>
            <w:vAlign w:val="center"/>
          </w:tcPr>
          <w:p w14:paraId="679A7469" w14:textId="77777777" w:rsidR="00C63B80" w:rsidRDefault="00C63B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14:paraId="2B70C90C" w14:textId="77777777" w:rsidR="00C63B80" w:rsidRDefault="00C63B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20DD903A" w14:textId="77777777" w:rsidR="00C63B80" w:rsidRDefault="00C63B80">
            <w:pPr>
              <w:pStyle w:val="affff5"/>
              <w:keepNext w:val="0"/>
              <w:widowControl w:val="0"/>
              <w:spacing w:before="0"/>
              <w:jc w:val="left"/>
              <w:outlineLvl w:val="2"/>
              <w:rPr>
                <w:sz w:val="20"/>
                <w:szCs w:val="20"/>
              </w:rPr>
            </w:pPr>
          </w:p>
        </w:tc>
        <w:tc>
          <w:tcPr>
            <w:tcW w:w="2719" w:type="dxa"/>
          </w:tcPr>
          <w:p w14:paraId="6EF2C3C1" w14:textId="77777777" w:rsidR="00C63B80" w:rsidRDefault="00C63B80">
            <w:pPr>
              <w:pStyle w:val="affff5"/>
              <w:keepNext w:val="0"/>
              <w:widowControl w:val="0"/>
              <w:spacing w:befor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C63B80" w14:paraId="4E4B04A9" w14:textId="77777777">
        <w:tc>
          <w:tcPr>
            <w:tcW w:w="845" w:type="dxa"/>
            <w:vAlign w:val="center"/>
          </w:tcPr>
          <w:p w14:paraId="03F9A2AE" w14:textId="77777777" w:rsidR="00C63B80" w:rsidRDefault="00117D2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2386" w:type="dxa"/>
          </w:tcPr>
          <w:p w14:paraId="1AE29B72" w14:textId="77777777" w:rsidR="00C63B80" w:rsidRDefault="00C63B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67" w:type="dxa"/>
            <w:vAlign w:val="center"/>
          </w:tcPr>
          <w:p w14:paraId="02721AAB" w14:textId="77777777" w:rsidR="00C63B80" w:rsidRDefault="00C63B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14:paraId="6E75B2B6" w14:textId="77777777" w:rsidR="00C63B80" w:rsidRDefault="00C63B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3455F0D9" w14:textId="77777777" w:rsidR="00C63B80" w:rsidRDefault="00C63B80">
            <w:pPr>
              <w:pStyle w:val="affff5"/>
              <w:keepNext w:val="0"/>
              <w:widowControl w:val="0"/>
              <w:spacing w:before="0"/>
              <w:jc w:val="left"/>
              <w:outlineLvl w:val="2"/>
              <w:rPr>
                <w:sz w:val="20"/>
                <w:szCs w:val="20"/>
              </w:rPr>
            </w:pPr>
          </w:p>
        </w:tc>
        <w:tc>
          <w:tcPr>
            <w:tcW w:w="2719" w:type="dxa"/>
          </w:tcPr>
          <w:p w14:paraId="600581A2" w14:textId="77777777" w:rsidR="00C63B80" w:rsidRDefault="00C63B80">
            <w:pPr>
              <w:pStyle w:val="affff5"/>
              <w:keepNext w:val="0"/>
              <w:widowControl w:val="0"/>
              <w:spacing w:befor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C63B80" w14:paraId="3D0AD6C9" w14:textId="77777777">
        <w:tc>
          <w:tcPr>
            <w:tcW w:w="845" w:type="dxa"/>
            <w:vAlign w:val="center"/>
          </w:tcPr>
          <w:p w14:paraId="2EFE94F2" w14:textId="77777777" w:rsidR="00C63B80" w:rsidRDefault="00C63B80">
            <w:pPr>
              <w:pStyle w:val="affc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5753" w:type="dxa"/>
            <w:gridSpan w:val="2"/>
            <w:vAlign w:val="center"/>
          </w:tcPr>
          <w:p w14:paraId="77A4E1AD" w14:textId="77777777" w:rsidR="00C63B80" w:rsidRDefault="00117D23">
            <w:pPr>
              <w:widowControl w:val="0"/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соблюдению положений нормативной и иной </w:t>
            </w:r>
            <w:r>
              <w:rPr>
                <w:b/>
                <w:sz w:val="24"/>
                <w:szCs w:val="24"/>
              </w:rPr>
              <w:t>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660" w:type="dxa"/>
          </w:tcPr>
          <w:p w14:paraId="0B729AEB" w14:textId="77777777" w:rsidR="00C63B80" w:rsidRDefault="00117D2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07" w:type="dxa"/>
          </w:tcPr>
          <w:p w14:paraId="46ADE098" w14:textId="77777777" w:rsidR="00C63B80" w:rsidRDefault="00117D2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19" w:type="dxa"/>
          </w:tcPr>
          <w:p w14:paraId="178DFC0A" w14:textId="77777777" w:rsidR="00C63B80" w:rsidRDefault="00117D2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63B80" w14:paraId="5E24F267" w14:textId="77777777">
        <w:trPr>
          <w:trHeight w:val="337"/>
        </w:trPr>
        <w:tc>
          <w:tcPr>
            <w:tcW w:w="845" w:type="dxa"/>
            <w:vAlign w:val="center"/>
          </w:tcPr>
          <w:p w14:paraId="63DEBDFA" w14:textId="77777777" w:rsidR="00C63B80" w:rsidRDefault="00C63B80">
            <w:pPr>
              <w:pStyle w:val="affc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386" w:type="dxa"/>
          </w:tcPr>
          <w:p w14:paraId="732AFB4E" w14:textId="77777777" w:rsidR="00C63B80" w:rsidRDefault="00117D23">
            <w:pPr>
              <w:pStyle w:val="affff5"/>
              <w:keepNext w:val="0"/>
              <w:widowControl w:val="0"/>
              <w:spacing w:before="0"/>
              <w:jc w:val="left"/>
              <w:outlineLvl w:val="2"/>
            </w:pPr>
            <w:bookmarkStart w:id="34" w:name="_Toc124231927"/>
            <w:r>
              <w:rPr>
                <w:b w:val="0"/>
              </w:rPr>
              <w:t>Требования ОТ, ПБ</w:t>
            </w:r>
            <w:bookmarkEnd w:id="34"/>
          </w:p>
        </w:tc>
        <w:tc>
          <w:tcPr>
            <w:tcW w:w="3367" w:type="dxa"/>
          </w:tcPr>
          <w:p w14:paraId="52F7D738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Соблюдать санитарные нормы и правила внутреннего трудового распорядка предприятия Заказчика, Правила охраны </w:t>
            </w:r>
            <w:r>
              <w:rPr>
                <w:sz w:val="24"/>
                <w:szCs w:val="24"/>
              </w:rPr>
              <w:t>труда, правила промышленной безопасности, правила противопожарной безопасности</w:t>
            </w:r>
          </w:p>
        </w:tc>
        <w:tc>
          <w:tcPr>
            <w:tcW w:w="2660" w:type="dxa"/>
          </w:tcPr>
          <w:p w14:paraId="0908712A" w14:textId="77777777" w:rsidR="00C63B80" w:rsidRDefault="00C63B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23EA085D" w14:textId="77777777" w:rsidR="00C63B80" w:rsidRDefault="00C63B80">
            <w:pPr>
              <w:pStyle w:val="affff5"/>
              <w:keepNext w:val="0"/>
              <w:widowControl w:val="0"/>
              <w:spacing w:before="0"/>
              <w:jc w:val="left"/>
              <w:outlineLvl w:val="2"/>
              <w:rPr>
                <w:sz w:val="20"/>
                <w:szCs w:val="20"/>
              </w:rPr>
            </w:pPr>
          </w:p>
        </w:tc>
        <w:tc>
          <w:tcPr>
            <w:tcW w:w="2719" w:type="dxa"/>
          </w:tcPr>
          <w:p w14:paraId="644FA2C9" w14:textId="77777777" w:rsidR="00C63B80" w:rsidRDefault="00C63B80">
            <w:pPr>
              <w:pStyle w:val="affff5"/>
              <w:keepNext w:val="0"/>
              <w:widowControl w:val="0"/>
              <w:spacing w:befor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C63B80" w14:paraId="0ACEBE15" w14:textId="77777777">
        <w:tc>
          <w:tcPr>
            <w:tcW w:w="845" w:type="dxa"/>
            <w:vAlign w:val="center"/>
          </w:tcPr>
          <w:p w14:paraId="4A743D26" w14:textId="77777777" w:rsidR="00C63B80" w:rsidRDefault="00C63B80">
            <w:pPr>
              <w:pStyle w:val="affc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386" w:type="dxa"/>
          </w:tcPr>
          <w:p w14:paraId="685AAB93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Отраслевые нормы</w:t>
            </w:r>
          </w:p>
        </w:tc>
        <w:tc>
          <w:tcPr>
            <w:tcW w:w="3367" w:type="dxa"/>
          </w:tcPr>
          <w:p w14:paraId="79751F42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отраслевые нормы и правила, законодательство Российской Федерации в области промышленной и экологической безопасности</w:t>
            </w:r>
          </w:p>
        </w:tc>
        <w:tc>
          <w:tcPr>
            <w:tcW w:w="2660" w:type="dxa"/>
          </w:tcPr>
          <w:p w14:paraId="1D3D26A8" w14:textId="77777777" w:rsidR="00C63B80" w:rsidRDefault="00C63B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4E00C24A" w14:textId="77777777" w:rsidR="00C63B80" w:rsidRDefault="00C63B80">
            <w:pPr>
              <w:pStyle w:val="affff5"/>
              <w:keepNext w:val="0"/>
              <w:widowControl w:val="0"/>
              <w:spacing w:before="0"/>
              <w:jc w:val="left"/>
              <w:outlineLvl w:val="2"/>
              <w:rPr>
                <w:sz w:val="20"/>
                <w:szCs w:val="20"/>
              </w:rPr>
            </w:pPr>
          </w:p>
        </w:tc>
        <w:tc>
          <w:tcPr>
            <w:tcW w:w="2719" w:type="dxa"/>
          </w:tcPr>
          <w:p w14:paraId="0E2A60C2" w14:textId="77777777" w:rsidR="00C63B80" w:rsidRDefault="00C63B80">
            <w:pPr>
              <w:pStyle w:val="affff5"/>
              <w:keepNext w:val="0"/>
              <w:widowControl w:val="0"/>
              <w:spacing w:befor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C63B80" w14:paraId="79D197BC" w14:textId="77777777">
        <w:tc>
          <w:tcPr>
            <w:tcW w:w="845" w:type="dxa"/>
            <w:vAlign w:val="center"/>
          </w:tcPr>
          <w:p w14:paraId="385EE9AC" w14:textId="77777777" w:rsidR="00C63B80" w:rsidRDefault="00117D2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3.1.3.</w:t>
            </w:r>
          </w:p>
        </w:tc>
        <w:tc>
          <w:tcPr>
            <w:tcW w:w="2386" w:type="dxa"/>
          </w:tcPr>
          <w:p w14:paraId="2C372E3F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Корпоративные </w:t>
            </w:r>
            <w:r>
              <w:rPr>
                <w:sz w:val="24"/>
                <w:szCs w:val="24"/>
              </w:rPr>
              <w:t>нормы</w:t>
            </w:r>
          </w:p>
        </w:tc>
        <w:tc>
          <w:tcPr>
            <w:tcW w:w="3367" w:type="dxa"/>
          </w:tcPr>
          <w:p w14:paraId="5BF5FAA8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Выполнять требования Экологической политики и политики в области охраны труда Группы РусГидро</w:t>
            </w:r>
          </w:p>
        </w:tc>
        <w:tc>
          <w:tcPr>
            <w:tcW w:w="2660" w:type="dxa"/>
          </w:tcPr>
          <w:p w14:paraId="069DDBB9" w14:textId="77777777" w:rsidR="00C63B80" w:rsidRDefault="00C63B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7102EFC4" w14:textId="77777777" w:rsidR="00C63B80" w:rsidRDefault="00C63B80">
            <w:pPr>
              <w:pStyle w:val="affff5"/>
              <w:keepNext w:val="0"/>
              <w:widowControl w:val="0"/>
              <w:spacing w:before="0"/>
              <w:jc w:val="left"/>
              <w:outlineLvl w:val="2"/>
              <w:rPr>
                <w:sz w:val="20"/>
                <w:szCs w:val="20"/>
              </w:rPr>
            </w:pPr>
          </w:p>
        </w:tc>
        <w:tc>
          <w:tcPr>
            <w:tcW w:w="2719" w:type="dxa"/>
          </w:tcPr>
          <w:p w14:paraId="18B52ED0" w14:textId="77777777" w:rsidR="00C63B80" w:rsidRDefault="00C63B80">
            <w:pPr>
              <w:pStyle w:val="affff5"/>
              <w:keepNext w:val="0"/>
              <w:widowControl w:val="0"/>
              <w:spacing w:befor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C63B80" w14:paraId="49C12BA4" w14:textId="77777777">
        <w:tc>
          <w:tcPr>
            <w:tcW w:w="845" w:type="dxa"/>
            <w:vAlign w:val="center"/>
          </w:tcPr>
          <w:p w14:paraId="78B6EDA5" w14:textId="77777777" w:rsidR="00C63B80" w:rsidRDefault="00117D2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3.1.4</w:t>
            </w:r>
          </w:p>
        </w:tc>
        <w:tc>
          <w:tcPr>
            <w:tcW w:w="2386" w:type="dxa"/>
          </w:tcPr>
          <w:p w14:paraId="1CC7D7F1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конфиденциальность</w:t>
            </w:r>
          </w:p>
        </w:tc>
        <w:tc>
          <w:tcPr>
            <w:tcW w:w="3367" w:type="dxa"/>
          </w:tcPr>
          <w:p w14:paraId="39B3FBE9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Соблюдать меры конфиденциальности по отношению к исходным </w:t>
            </w:r>
            <w:r>
              <w:rPr>
                <w:sz w:val="24"/>
                <w:szCs w:val="24"/>
              </w:rPr>
              <w:lastRenderedPageBreak/>
              <w:t xml:space="preserve">данным предоставляемых Филиалом, а также данным, полученным в </w:t>
            </w:r>
            <w:r>
              <w:rPr>
                <w:sz w:val="24"/>
                <w:szCs w:val="24"/>
              </w:rPr>
              <w:t>результате оказания Услуг</w:t>
            </w:r>
          </w:p>
        </w:tc>
        <w:tc>
          <w:tcPr>
            <w:tcW w:w="2660" w:type="dxa"/>
          </w:tcPr>
          <w:p w14:paraId="48D3FECC" w14:textId="77777777" w:rsidR="00C63B80" w:rsidRDefault="00C63B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07E2BA32" w14:textId="77777777" w:rsidR="00C63B80" w:rsidRDefault="00C63B80">
            <w:pPr>
              <w:pStyle w:val="affff5"/>
              <w:keepNext w:val="0"/>
              <w:widowControl w:val="0"/>
              <w:spacing w:before="0"/>
              <w:jc w:val="left"/>
              <w:outlineLvl w:val="2"/>
              <w:rPr>
                <w:sz w:val="20"/>
                <w:szCs w:val="20"/>
              </w:rPr>
            </w:pPr>
          </w:p>
        </w:tc>
        <w:tc>
          <w:tcPr>
            <w:tcW w:w="2719" w:type="dxa"/>
          </w:tcPr>
          <w:p w14:paraId="200DBABA" w14:textId="77777777" w:rsidR="00C63B80" w:rsidRDefault="00C63B80">
            <w:pPr>
              <w:pStyle w:val="affff5"/>
              <w:keepNext w:val="0"/>
              <w:widowControl w:val="0"/>
              <w:spacing w:befor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C63B80" w14:paraId="409A5CA0" w14:textId="77777777">
        <w:tc>
          <w:tcPr>
            <w:tcW w:w="845" w:type="dxa"/>
            <w:vAlign w:val="center"/>
          </w:tcPr>
          <w:p w14:paraId="12B403A7" w14:textId="77777777" w:rsidR="00C63B80" w:rsidRDefault="00117D2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3.1.5</w:t>
            </w:r>
          </w:p>
        </w:tc>
        <w:tc>
          <w:tcPr>
            <w:tcW w:w="2386" w:type="dxa"/>
          </w:tcPr>
          <w:p w14:paraId="1EFCE5AD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Персональные данные</w:t>
            </w:r>
          </w:p>
        </w:tc>
        <w:tc>
          <w:tcPr>
            <w:tcW w:w="3367" w:type="dxa"/>
          </w:tcPr>
          <w:p w14:paraId="6703E6AD" w14:textId="77777777" w:rsidR="00C63B80" w:rsidRDefault="00117D2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требования Федерального закона РФ от 27.07.2006 № 152-ФЗ «О персональных данных»</w:t>
            </w:r>
          </w:p>
        </w:tc>
        <w:tc>
          <w:tcPr>
            <w:tcW w:w="2660" w:type="dxa"/>
          </w:tcPr>
          <w:p w14:paraId="1BB569F8" w14:textId="77777777" w:rsidR="00C63B80" w:rsidRDefault="00C63B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19AF10E2" w14:textId="77777777" w:rsidR="00C63B80" w:rsidRDefault="00C63B80">
            <w:pPr>
              <w:pStyle w:val="affff5"/>
              <w:keepNext w:val="0"/>
              <w:widowControl w:val="0"/>
              <w:spacing w:before="0"/>
              <w:jc w:val="left"/>
              <w:outlineLvl w:val="2"/>
              <w:rPr>
                <w:sz w:val="20"/>
                <w:szCs w:val="20"/>
              </w:rPr>
            </w:pPr>
          </w:p>
        </w:tc>
        <w:tc>
          <w:tcPr>
            <w:tcW w:w="2719" w:type="dxa"/>
          </w:tcPr>
          <w:p w14:paraId="6C277402" w14:textId="77777777" w:rsidR="00C63B80" w:rsidRDefault="00C63B80">
            <w:pPr>
              <w:pStyle w:val="affff5"/>
              <w:keepNext w:val="0"/>
              <w:widowControl w:val="0"/>
              <w:spacing w:before="0"/>
              <w:jc w:val="left"/>
              <w:outlineLvl w:val="2"/>
              <w:rPr>
                <w:sz w:val="20"/>
                <w:szCs w:val="20"/>
              </w:rPr>
            </w:pPr>
          </w:p>
        </w:tc>
      </w:tr>
    </w:tbl>
    <w:p w14:paraId="7CE02F2D" w14:textId="77777777" w:rsidR="00C63B80" w:rsidRDefault="00C63B80">
      <w:pPr>
        <w:jc w:val="center"/>
        <w:rPr>
          <w:sz w:val="24"/>
          <w:szCs w:val="24"/>
        </w:rPr>
      </w:pPr>
    </w:p>
    <w:p w14:paraId="3F7ED55F" w14:textId="77777777" w:rsidR="00C63B80" w:rsidRDefault="00C63B80">
      <w:pPr>
        <w:jc w:val="center"/>
        <w:rPr>
          <w:sz w:val="24"/>
          <w:szCs w:val="24"/>
        </w:rPr>
        <w:sectPr w:rsidR="00C63B80">
          <w:headerReference w:type="default" r:id="rId11"/>
          <w:headerReference w:type="first" r:id="rId12"/>
          <w:pgSz w:w="16838" w:h="11906" w:orient="landscape"/>
          <w:pgMar w:top="1134" w:right="1134" w:bottom="851" w:left="992" w:header="680" w:footer="0" w:gutter="0"/>
          <w:cols w:space="720"/>
          <w:formProt w:val="0"/>
          <w:titlePg/>
          <w:docGrid w:linePitch="381"/>
        </w:sectPr>
      </w:pPr>
    </w:p>
    <w:p w14:paraId="7FCC7972" w14:textId="77777777" w:rsidR="00C63B80" w:rsidRDefault="00117D23">
      <w:pPr>
        <w:pStyle w:val="affff0"/>
        <w:ind w:left="9782" w:firstLine="708"/>
      </w:pPr>
      <w:r>
        <w:lastRenderedPageBreak/>
        <w:t>Приложение №1 к ТТ</w:t>
      </w:r>
    </w:p>
    <w:p w14:paraId="625C05BF" w14:textId="77777777" w:rsidR="00C63B80" w:rsidRDefault="00C63B80">
      <w:pPr>
        <w:spacing w:after="120"/>
        <w:ind w:left="10490"/>
        <w:jc w:val="both"/>
        <w:rPr>
          <w:sz w:val="24"/>
          <w:szCs w:val="24"/>
        </w:rPr>
      </w:pPr>
    </w:p>
    <w:p w14:paraId="7F55499F" w14:textId="77777777" w:rsidR="00C63B80" w:rsidRDefault="00117D23">
      <w:pPr>
        <w:pStyle w:val="affff0"/>
        <w:jc w:val="center"/>
        <w:rPr>
          <w:b/>
        </w:rPr>
      </w:pPr>
      <w:r>
        <w:t xml:space="preserve">Предварительный Перечень рабочих мест, на </w:t>
      </w:r>
      <w:r>
        <w:t>которых необходимо проведение специальной оценки условий труда</w:t>
      </w:r>
    </w:p>
    <w:tbl>
      <w:tblPr>
        <w:tblW w:w="14610" w:type="dxa"/>
        <w:tblLayout w:type="fixed"/>
        <w:tblLook w:val="04A0" w:firstRow="1" w:lastRow="0" w:firstColumn="1" w:lastColumn="0" w:noHBand="0" w:noVBand="1"/>
      </w:tblPr>
      <w:tblGrid>
        <w:gridCol w:w="1411"/>
        <w:gridCol w:w="10769"/>
        <w:gridCol w:w="2430"/>
      </w:tblGrid>
      <w:tr w:rsidR="00C63B80" w14:paraId="3D264898" w14:textId="77777777">
        <w:trPr>
          <w:trHeight w:val="600"/>
        </w:trPr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665C8" w14:textId="77777777" w:rsidR="00C63B80" w:rsidRDefault="00117D23">
            <w:pPr>
              <w:pStyle w:val="affff0"/>
              <w:widowControl w:val="0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№ рабочего места</w:t>
            </w:r>
          </w:p>
        </w:tc>
        <w:tc>
          <w:tcPr>
            <w:tcW w:w="10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B5770" w14:textId="77777777" w:rsidR="00C63B80" w:rsidRDefault="00117D23">
            <w:pPr>
              <w:pStyle w:val="affff0"/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рабочего места</w:t>
            </w:r>
          </w:p>
          <w:p w14:paraId="40463CDA" w14:textId="77777777" w:rsidR="00C63B80" w:rsidRDefault="00117D23">
            <w:pPr>
              <w:pStyle w:val="affff0"/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(должность/профессия),</w:t>
            </w:r>
          </w:p>
          <w:p w14:paraId="619956E1" w14:textId="77777777" w:rsidR="00C63B80" w:rsidRDefault="00117D23">
            <w:pPr>
              <w:pStyle w:val="affff0"/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(код ОКТМО - 95708000)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6CDDA" w14:textId="77777777" w:rsidR="00C63B80" w:rsidRDefault="00117D23">
            <w:pPr>
              <w:pStyle w:val="affff0"/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рабочих</w:t>
            </w:r>
          </w:p>
          <w:p w14:paraId="64341569" w14:textId="77777777" w:rsidR="00C63B80" w:rsidRDefault="00117D23">
            <w:pPr>
              <w:pStyle w:val="affff0"/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мест/Количество работников, занятых на данном рабочем месте (чел.)</w:t>
            </w:r>
          </w:p>
        </w:tc>
      </w:tr>
      <w:tr w:rsidR="00C63B80" w14:paraId="7FCC559B" w14:textId="77777777">
        <w:trPr>
          <w:trHeight w:val="322"/>
        </w:trPr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BB4D5" w14:textId="77777777" w:rsidR="00C63B80" w:rsidRDefault="00C63B80">
            <w:pPr>
              <w:widowControl w:val="0"/>
              <w:snapToGrid w:val="0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4F90A" w14:textId="77777777" w:rsidR="00C63B80" w:rsidRDefault="00C63B80">
            <w:pPr>
              <w:widowControl w:val="0"/>
              <w:snapToGrid w:val="0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2CE2D" w14:textId="77777777" w:rsidR="00C63B80" w:rsidRDefault="00C63B80">
            <w:pPr>
              <w:widowControl w:val="0"/>
              <w:snapToGrid w:val="0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C63B80" w14:paraId="730876C8" w14:textId="77777777">
        <w:trPr>
          <w:cantSplit/>
          <w:trHeight w:val="322"/>
        </w:trPr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D2387" w14:textId="77777777" w:rsidR="00C63B80" w:rsidRDefault="00C63B80">
            <w:pPr>
              <w:widowControl w:val="0"/>
              <w:snapToGrid w:val="0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8D492" w14:textId="77777777" w:rsidR="00C63B80" w:rsidRDefault="00C63B80">
            <w:pPr>
              <w:widowControl w:val="0"/>
              <w:snapToGrid w:val="0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FDFC5" w14:textId="77777777" w:rsidR="00C63B80" w:rsidRDefault="00C63B80">
            <w:pPr>
              <w:widowControl w:val="0"/>
              <w:snapToGrid w:val="0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C63B80" w14:paraId="123625E8" w14:textId="77777777">
        <w:trPr>
          <w:trHeight w:val="255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1DE47" w14:textId="77777777" w:rsidR="00C63B80" w:rsidRDefault="00117D23">
            <w:pPr>
              <w:pStyle w:val="affff0"/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1AF0" w14:textId="77777777" w:rsidR="00C63B80" w:rsidRDefault="00117D23">
            <w:pPr>
              <w:pStyle w:val="affff0"/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B5E87" w14:textId="77777777" w:rsidR="00C63B80" w:rsidRDefault="00117D23">
            <w:pPr>
              <w:pStyle w:val="affff0"/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C63B80" w14:paraId="677BD0EE" w14:textId="77777777">
        <w:trPr>
          <w:trHeight w:val="316"/>
        </w:trPr>
        <w:tc>
          <w:tcPr>
            <w:tcW w:w="14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8E5FC" w14:textId="77777777" w:rsidR="00C63B80" w:rsidRDefault="00117D23">
            <w:pPr>
              <w:pStyle w:val="affff0"/>
              <w:widowControl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Служба эксплуатации</w:t>
            </w:r>
          </w:p>
        </w:tc>
      </w:tr>
      <w:tr w:rsidR="00C63B80" w14:paraId="0D9FBFE4" w14:textId="77777777">
        <w:trPr>
          <w:trHeight w:val="316"/>
        </w:trPr>
        <w:tc>
          <w:tcPr>
            <w:tcW w:w="14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B393E" w14:textId="77777777" w:rsidR="00C63B80" w:rsidRDefault="00117D23">
            <w:pPr>
              <w:pStyle w:val="affff0"/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Участок турбинного и гидромеханического оборудования</w:t>
            </w:r>
          </w:p>
        </w:tc>
      </w:tr>
      <w:tr w:rsidR="00C63B80" w14:paraId="54CB252A" w14:textId="77777777">
        <w:trPr>
          <w:trHeight w:val="316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1426E" w14:textId="77777777" w:rsidR="00C63B80" w:rsidRDefault="00117D23">
            <w:pPr>
              <w:pStyle w:val="affff0"/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131.24.301</w:t>
            </w:r>
          </w:p>
        </w:tc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3D12" w14:textId="77777777" w:rsidR="00C63B80" w:rsidRDefault="00117D23">
            <w:pPr>
              <w:pStyle w:val="affff0"/>
              <w:widowControl w:val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Слесарь-сантехник 6 разряд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9D7A" w14:textId="77777777" w:rsidR="00C63B80" w:rsidRDefault="00117D23">
            <w:pPr>
              <w:pStyle w:val="affff0"/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</w:t>
            </w:r>
          </w:p>
        </w:tc>
      </w:tr>
      <w:tr w:rsidR="00C63B80" w14:paraId="57ECBCA6" w14:textId="77777777">
        <w:trPr>
          <w:trHeight w:val="316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D9FEA" w14:textId="77777777" w:rsidR="00C63B80" w:rsidRDefault="00117D23">
            <w:pPr>
              <w:pStyle w:val="affff0"/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131.24.301</w:t>
            </w:r>
          </w:p>
        </w:tc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9DCF" w14:textId="77777777" w:rsidR="00C63B80" w:rsidRDefault="00117D23">
            <w:pPr>
              <w:pStyle w:val="affff0"/>
              <w:widowControl w:val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Слесарь-сантехник 5 разряд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0B2E" w14:textId="77777777" w:rsidR="00C63B80" w:rsidRDefault="00117D23">
            <w:pPr>
              <w:pStyle w:val="affff0"/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</w:t>
            </w:r>
          </w:p>
        </w:tc>
      </w:tr>
    </w:tbl>
    <w:p w14:paraId="300E1D73" w14:textId="77777777" w:rsidR="00C63B80" w:rsidRDefault="00C63B80">
      <w:pPr>
        <w:spacing w:after="120"/>
        <w:jc w:val="both"/>
        <w:rPr>
          <w:i/>
          <w:iCs/>
          <w:sz w:val="24"/>
          <w:szCs w:val="24"/>
          <w:shd w:val="clear" w:color="auto" w:fill="FFFF99"/>
        </w:rPr>
      </w:pPr>
    </w:p>
    <w:sectPr w:rsidR="00C63B80">
      <w:headerReference w:type="default" r:id="rId13"/>
      <w:footerReference w:type="default" r:id="rId14"/>
      <w:headerReference w:type="first" r:id="rId15"/>
      <w:pgSz w:w="16838" w:h="11906" w:orient="landscape"/>
      <w:pgMar w:top="1134" w:right="1134" w:bottom="851" w:left="992" w:header="680" w:footer="737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72C87" w14:textId="77777777" w:rsidR="00000000" w:rsidRDefault="00117D23">
      <w:r>
        <w:separator/>
      </w:r>
    </w:p>
  </w:endnote>
  <w:endnote w:type="continuationSeparator" w:id="0">
    <w:p w14:paraId="24FC9478" w14:textId="77777777" w:rsidR="00000000" w:rsidRDefault="0011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?????????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4482" w14:textId="77777777" w:rsidR="00C63B80" w:rsidRDefault="00117D23">
    <w:pPr>
      <w:pStyle w:val="af0"/>
      <w:jc w:val="center"/>
      <w:rPr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1B84E3E7" w14:textId="77777777" w:rsidR="00C63B80" w:rsidRDefault="00C63B8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4B163" w14:textId="77777777" w:rsidR="00000000" w:rsidRDefault="00117D23">
      <w:r>
        <w:separator/>
      </w:r>
    </w:p>
  </w:footnote>
  <w:footnote w:type="continuationSeparator" w:id="0">
    <w:p w14:paraId="2D3C192A" w14:textId="77777777" w:rsidR="00000000" w:rsidRDefault="00117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5FF92" w14:textId="77777777" w:rsidR="00C63B80" w:rsidRDefault="00117D23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3E9A3426" wp14:editId="3CCF6E4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CC720F0" w14:textId="77777777" w:rsidR="00C63B80" w:rsidRDefault="00117D23">
                          <w:pPr>
                            <w:pStyle w:val="ac"/>
                            <w:rPr>
                              <w:rStyle w:val="af3"/>
                            </w:rPr>
                          </w:pPr>
                          <w:r>
                            <w:rPr>
                              <w:rStyle w:val="af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3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3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7BD46" w14:textId="12D09D70" w:rsidR="00C63B80" w:rsidRDefault="00117D23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5A44A" w14:textId="77777777" w:rsidR="00C63B80" w:rsidRDefault="00C63B80">
    <w:pPr>
      <w:pStyle w:val="ac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4A21D" w14:textId="46037BC7" w:rsidR="00C63B80" w:rsidRDefault="00117D23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10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38624" w14:textId="77777777" w:rsidR="00C63B80" w:rsidRDefault="00C63B80">
    <w:pPr>
      <w:pStyle w:val="ac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C279D" w14:textId="77777777" w:rsidR="00C63B80" w:rsidRDefault="00117D23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C0E75" w14:textId="77777777" w:rsidR="00C63B80" w:rsidRDefault="00C63B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77D81"/>
    <w:multiLevelType w:val="multilevel"/>
    <w:tmpl w:val="21B20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1E067B2"/>
    <w:multiLevelType w:val="multilevel"/>
    <w:tmpl w:val="C7A4555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  <w:rPr>
        <w:rFonts w:cs="Times New Roman"/>
      </w:r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  <w:rPr>
        <w:rFonts w:cs="Times New Roman"/>
      </w:r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  <w:rPr>
        <w:rFonts w:cs="Times New Roman"/>
      </w:r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  <w:rPr>
        <w:rFonts w:cs="Times New Roman"/>
      </w:rPr>
    </w:lvl>
  </w:abstractNum>
  <w:abstractNum w:abstractNumId="2" w15:restartNumberingAfterBreak="0">
    <w:nsid w:val="1C617CB1"/>
    <w:multiLevelType w:val="multilevel"/>
    <w:tmpl w:val="B712C52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pStyle w:val="20"/>
      <w:lvlText w:val="%1.%2."/>
      <w:lvlJc w:val="left"/>
      <w:pPr>
        <w:tabs>
          <w:tab w:val="num" w:pos="0"/>
        </w:tabs>
        <w:ind w:left="432" w:hanging="432"/>
      </w:pPr>
      <w:rPr>
        <w:rFonts w:cs="Times New Roman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310D718B"/>
    <w:multiLevelType w:val="multilevel"/>
    <w:tmpl w:val="4D3E97C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09" w:hanging="76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69" w:hanging="765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29" w:hanging="765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0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64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884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4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964" w:hanging="1800"/>
      </w:pPr>
      <w:rPr>
        <w:rFonts w:cs="Times New Roman"/>
      </w:rPr>
    </w:lvl>
  </w:abstractNum>
  <w:abstractNum w:abstractNumId="4" w15:restartNumberingAfterBreak="0">
    <w:nsid w:val="3937312D"/>
    <w:multiLevelType w:val="multilevel"/>
    <w:tmpl w:val="87F8CB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D1D042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4EFF652C"/>
    <w:multiLevelType w:val="multilevel"/>
    <w:tmpl w:val="4B6CCA0E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7" w15:restartNumberingAfterBreak="0">
    <w:nsid w:val="55EF0198"/>
    <w:multiLevelType w:val="multilevel"/>
    <w:tmpl w:val="BE3A4530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cs="Times New Roman"/>
      </w:rPr>
    </w:lvl>
  </w:abstractNum>
  <w:abstractNum w:abstractNumId="8" w15:restartNumberingAfterBreak="0">
    <w:nsid w:val="607A052B"/>
    <w:multiLevelType w:val="multilevel"/>
    <w:tmpl w:val="ED5A4E0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4"/>
  </w:num>
  <w:num w:numId="10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B80"/>
    <w:rsid w:val="00117D23"/>
    <w:rsid w:val="008D206B"/>
    <w:rsid w:val="00C6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21235"/>
  <w15:docId w15:val="{251EF451-53EB-4AC1-81F0-67E00FE31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0"/>
    <w:next w:val="a3"/>
    <w:link w:val="10"/>
    <w:uiPriority w:val="9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0">
    <w:name w:val="heading 2"/>
    <w:basedOn w:val="4"/>
    <w:next w:val="a3"/>
    <w:link w:val="23"/>
    <w:uiPriority w:val="9"/>
    <w:qFormat/>
    <w:rsid w:val="00EA61A8"/>
    <w:pPr>
      <w:outlineLvl w:val="1"/>
    </w:pPr>
  </w:style>
  <w:style w:type="paragraph" w:styleId="30">
    <w:name w:val="heading 3"/>
    <w:basedOn w:val="a3"/>
    <w:next w:val="a3"/>
    <w:link w:val="32"/>
    <w:autoRedefine/>
    <w:uiPriority w:val="9"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b/>
      <w:sz w:val="24"/>
      <w:szCs w:val="24"/>
    </w:rPr>
  </w:style>
  <w:style w:type="paragraph" w:styleId="4">
    <w:name w:val="heading 4"/>
    <w:basedOn w:val="30"/>
    <w:next w:val="a3"/>
    <w:link w:val="40"/>
    <w:uiPriority w:val="9"/>
    <w:qFormat/>
    <w:rsid w:val="006629C9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uiPriority w:val="9"/>
    <w:qFormat/>
    <w:locked/>
    <w:rsid w:val="00353A27"/>
    <w:rPr>
      <w:rFonts w:eastAsia="Times New Roman" w:cs="Times New Roman"/>
      <w:b/>
      <w:sz w:val="28"/>
      <w:lang w:val="x-none" w:eastAsia="x-none"/>
    </w:rPr>
  </w:style>
  <w:style w:type="character" w:customStyle="1" w:styleId="23">
    <w:name w:val="Заголовок 2 Знак"/>
    <w:basedOn w:val="a4"/>
    <w:link w:val="20"/>
    <w:uiPriority w:val="9"/>
    <w:qFormat/>
    <w:locked/>
    <w:rsid w:val="00EA61A8"/>
    <w:rPr>
      <w:rFonts w:eastAsia="Times New Roman" w:cs="Times New Roman"/>
      <w:b/>
      <w:sz w:val="24"/>
      <w:lang w:val="x-none" w:eastAsia="x-none"/>
    </w:rPr>
  </w:style>
  <w:style w:type="character" w:customStyle="1" w:styleId="32">
    <w:name w:val="Заголовок 3 Знак"/>
    <w:basedOn w:val="a4"/>
    <w:link w:val="30"/>
    <w:uiPriority w:val="9"/>
    <w:qFormat/>
    <w:locked/>
    <w:rsid w:val="00035E96"/>
    <w:rPr>
      <w:rFonts w:eastAsia="Times New Roman" w:cs="Times New Roman"/>
      <w:b/>
      <w:sz w:val="24"/>
      <w:lang w:val="x-none" w:eastAsia="x-none"/>
    </w:rPr>
  </w:style>
  <w:style w:type="character" w:customStyle="1" w:styleId="40">
    <w:name w:val="Заголовок 4 Знак"/>
    <w:basedOn w:val="a4"/>
    <w:link w:val="4"/>
    <w:uiPriority w:val="9"/>
    <w:qFormat/>
    <w:locked/>
    <w:rsid w:val="006629C9"/>
    <w:rPr>
      <w:b/>
      <w:bCs/>
      <w:sz w:val="24"/>
      <w:szCs w:val="24"/>
    </w:rPr>
  </w:style>
  <w:style w:type="character" w:customStyle="1" w:styleId="50">
    <w:name w:val="Заголовок 5 Знак"/>
    <w:basedOn w:val="a4"/>
    <w:link w:val="5"/>
    <w:uiPriority w:val="9"/>
    <w:qFormat/>
    <w:locked/>
    <w:rsid w:val="00D22F6D"/>
    <w:rPr>
      <w:rFonts w:cs="Times New Roman"/>
      <w:b/>
      <w:i/>
      <w:sz w:val="26"/>
    </w:rPr>
  </w:style>
  <w:style w:type="character" w:customStyle="1" w:styleId="60">
    <w:name w:val="Заголовок 6 Знак"/>
    <w:basedOn w:val="a4"/>
    <w:link w:val="6"/>
    <w:uiPriority w:val="9"/>
    <w:qFormat/>
    <w:locked/>
    <w:rsid w:val="00D22F6D"/>
    <w:rPr>
      <w:rFonts w:ascii="Cambria" w:hAnsi="Cambria" w:cs="Times New Roman"/>
      <w:i/>
      <w:color w:val="243F6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locked/>
    <w:rsid w:val="00D22F6D"/>
    <w:rPr>
      <w:rFonts w:ascii="Cambria" w:hAnsi="Cambria" w:cs="Times New Roman"/>
      <w:i/>
      <w:color w:val="40404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locked/>
    <w:rsid w:val="00D22F6D"/>
    <w:rPr>
      <w:rFonts w:ascii="Cambria" w:hAnsi="Cambria" w:cs="Times New Roman"/>
      <w:color w:val="4F81BD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locked/>
    <w:rsid w:val="00D22F6D"/>
    <w:rPr>
      <w:rFonts w:ascii="Arial" w:hAnsi="Arial" w:cs="Times New Roman"/>
      <w:sz w:val="22"/>
    </w:rPr>
  </w:style>
  <w:style w:type="character" w:customStyle="1" w:styleId="a7">
    <w:name w:val="Текст сноски Знак"/>
    <w:basedOn w:val="a4"/>
    <w:link w:val="a8"/>
    <w:uiPriority w:val="99"/>
    <w:qFormat/>
    <w:locked/>
    <w:rsid w:val="00D22F6D"/>
    <w:rPr>
      <w:rFonts w:cs="Times New Roman"/>
    </w:rPr>
  </w:style>
  <w:style w:type="character" w:customStyle="1" w:styleId="a9">
    <w:name w:val="Символ сноски"/>
    <w:uiPriority w:val="99"/>
    <w:qFormat/>
    <w:rsid w:val="00D561D9"/>
    <w:rPr>
      <w:rFonts w:cs="Times New Roman"/>
      <w:vertAlign w:val="superscript"/>
    </w:rPr>
  </w:style>
  <w:style w:type="character" w:styleId="aa">
    <w:name w:val="footnote reference"/>
    <w:rPr>
      <w:rFonts w:cs="Times New Roman"/>
      <w:vertAlign w:val="superscript"/>
    </w:rPr>
  </w:style>
  <w:style w:type="character" w:customStyle="1" w:styleId="ab">
    <w:name w:val="Верхний колонтитул Знак"/>
    <w:basedOn w:val="a4"/>
    <w:link w:val="ac"/>
    <w:uiPriority w:val="99"/>
    <w:qFormat/>
    <w:locked/>
    <w:rsid w:val="002F31AF"/>
    <w:rPr>
      <w:rFonts w:cs="Times New Roman"/>
      <w:sz w:val="24"/>
    </w:rPr>
  </w:style>
  <w:style w:type="character" w:customStyle="1" w:styleId="ad">
    <w:name w:val="Основной текст с отступом Знак"/>
    <w:basedOn w:val="a4"/>
    <w:link w:val="ae"/>
    <w:uiPriority w:val="99"/>
    <w:semiHidden/>
    <w:qFormat/>
    <w:locked/>
    <w:rPr>
      <w:rFonts w:cs="Times New Roman"/>
      <w:sz w:val="28"/>
      <w:szCs w:val="28"/>
    </w:rPr>
  </w:style>
  <w:style w:type="character" w:customStyle="1" w:styleId="af">
    <w:name w:val="Нижний колонтитул Знак"/>
    <w:basedOn w:val="a4"/>
    <w:link w:val="af0"/>
    <w:uiPriority w:val="99"/>
    <w:qFormat/>
    <w:locked/>
    <w:rsid w:val="00BF0631"/>
    <w:rPr>
      <w:rFonts w:cs="Times New Roman"/>
      <w:sz w:val="28"/>
    </w:rPr>
  </w:style>
  <w:style w:type="character" w:customStyle="1" w:styleId="af1">
    <w:name w:val="Основной текст Знак"/>
    <w:basedOn w:val="a4"/>
    <w:link w:val="af2"/>
    <w:uiPriority w:val="99"/>
    <w:qFormat/>
    <w:locked/>
    <w:rsid w:val="004459A5"/>
    <w:rPr>
      <w:rFonts w:cs="Times New Roman"/>
      <w:sz w:val="28"/>
    </w:rPr>
  </w:style>
  <w:style w:type="character" w:customStyle="1" w:styleId="24">
    <w:name w:val="Основной текст с отступом 2 Знак"/>
    <w:basedOn w:val="a4"/>
    <w:link w:val="25"/>
    <w:uiPriority w:val="99"/>
    <w:semiHidden/>
    <w:qFormat/>
    <w:locked/>
    <w:rPr>
      <w:rFonts w:cs="Times New Roman"/>
      <w:sz w:val="28"/>
      <w:szCs w:val="28"/>
    </w:rPr>
  </w:style>
  <w:style w:type="character" w:customStyle="1" w:styleId="33">
    <w:name w:val="Основной текст 3 Знак"/>
    <w:basedOn w:val="a4"/>
    <w:link w:val="34"/>
    <w:uiPriority w:val="99"/>
    <w:qFormat/>
    <w:locked/>
    <w:rsid w:val="00420875"/>
    <w:rPr>
      <w:rFonts w:cs="Times New Roman"/>
      <w:sz w:val="16"/>
    </w:rPr>
  </w:style>
  <w:style w:type="character" w:customStyle="1" w:styleId="35">
    <w:name w:val="Основной текст с отступом 3 Знак"/>
    <w:basedOn w:val="a4"/>
    <w:link w:val="36"/>
    <w:uiPriority w:val="99"/>
    <w:semiHidden/>
    <w:qFormat/>
    <w:locked/>
    <w:rPr>
      <w:rFonts w:cs="Times New Roman"/>
      <w:sz w:val="16"/>
      <w:szCs w:val="16"/>
    </w:rPr>
  </w:style>
  <w:style w:type="character" w:customStyle="1" w:styleId="26">
    <w:name w:val="Основной текст 2 Знак"/>
    <w:basedOn w:val="a4"/>
    <w:link w:val="27"/>
    <w:uiPriority w:val="99"/>
    <w:semiHidden/>
    <w:qFormat/>
    <w:locked/>
    <w:rPr>
      <w:rFonts w:cs="Times New Roman"/>
      <w:sz w:val="28"/>
      <w:szCs w:val="28"/>
    </w:rPr>
  </w:style>
  <w:style w:type="character" w:styleId="af3">
    <w:name w:val="page number"/>
    <w:basedOn w:val="a4"/>
    <w:uiPriority w:val="99"/>
    <w:qFormat/>
    <w:rsid w:val="006C2F3F"/>
    <w:rPr>
      <w:rFonts w:cs="Times New Roman"/>
    </w:rPr>
  </w:style>
  <w:style w:type="character" w:styleId="af4">
    <w:name w:val="Hyperlink"/>
    <w:basedOn w:val="a4"/>
    <w:uiPriority w:val="99"/>
    <w:rsid w:val="006C2F3F"/>
    <w:rPr>
      <w:rFonts w:cs="Times New Roman"/>
      <w:color w:val="0000FF"/>
      <w:u w:val="single"/>
    </w:rPr>
  </w:style>
  <w:style w:type="character" w:customStyle="1" w:styleId="af5">
    <w:name w:val="Текст выноски Знак"/>
    <w:basedOn w:val="a4"/>
    <w:link w:val="af6"/>
    <w:uiPriority w:val="99"/>
    <w:semiHidden/>
    <w:qFormat/>
    <w:locked/>
    <w:rPr>
      <w:rFonts w:ascii="Segoe UI" w:hAnsi="Segoe UI" w:cs="Segoe UI"/>
      <w:sz w:val="18"/>
      <w:szCs w:val="18"/>
    </w:rPr>
  </w:style>
  <w:style w:type="character" w:styleId="af7">
    <w:name w:val="annotation reference"/>
    <w:basedOn w:val="a4"/>
    <w:uiPriority w:val="99"/>
    <w:qFormat/>
    <w:rsid w:val="00B714B0"/>
    <w:rPr>
      <w:rFonts w:cs="Times New Roman"/>
      <w:sz w:val="16"/>
    </w:rPr>
  </w:style>
  <w:style w:type="character" w:customStyle="1" w:styleId="af8">
    <w:name w:val="Текст примечания Знак"/>
    <w:basedOn w:val="a4"/>
    <w:link w:val="af9"/>
    <w:uiPriority w:val="99"/>
    <w:qFormat/>
    <w:locked/>
    <w:rsid w:val="00DC0F7D"/>
    <w:rPr>
      <w:rFonts w:cs="Times New Roman"/>
    </w:rPr>
  </w:style>
  <w:style w:type="character" w:customStyle="1" w:styleId="afa">
    <w:name w:val="Тема примечания Знак"/>
    <w:basedOn w:val="af8"/>
    <w:link w:val="afb"/>
    <w:uiPriority w:val="99"/>
    <w:semiHidden/>
    <w:qFormat/>
    <w:locked/>
    <w:rPr>
      <w:rFonts w:cs="Times New Roman"/>
      <w:b/>
      <w:bCs/>
    </w:rPr>
  </w:style>
  <w:style w:type="character" w:styleId="afc">
    <w:name w:val="Strong"/>
    <w:basedOn w:val="a4"/>
    <w:uiPriority w:val="22"/>
    <w:qFormat/>
    <w:rsid w:val="00165965"/>
    <w:rPr>
      <w:rFonts w:cs="Times New Roman"/>
      <w:b/>
    </w:rPr>
  </w:style>
  <w:style w:type="character" w:customStyle="1" w:styleId="afd">
    <w:name w:val="Название Знак"/>
    <w:link w:val="11"/>
    <w:uiPriority w:val="10"/>
    <w:qFormat/>
    <w:locked/>
    <w:rsid w:val="00D22F6D"/>
    <w:rPr>
      <w:sz w:val="28"/>
    </w:rPr>
  </w:style>
  <w:style w:type="character" w:customStyle="1" w:styleId="afe">
    <w:name w:val="Подзаголовок Знак"/>
    <w:basedOn w:val="a4"/>
    <w:link w:val="aff"/>
    <w:uiPriority w:val="11"/>
    <w:qFormat/>
    <w:locked/>
    <w:rsid w:val="00D22F6D"/>
    <w:rPr>
      <w:rFonts w:ascii="Cambria" w:hAnsi="Cambria" w:cs="Times New Roman"/>
      <w:i/>
      <w:color w:val="4F81BD"/>
      <w:spacing w:val="15"/>
      <w:sz w:val="24"/>
      <w:lang w:val="x-none" w:eastAsia="x-none"/>
    </w:rPr>
  </w:style>
  <w:style w:type="character" w:styleId="aff0">
    <w:name w:val="Emphasis"/>
    <w:basedOn w:val="a4"/>
    <w:uiPriority w:val="20"/>
    <w:qFormat/>
    <w:rsid w:val="00D22F6D"/>
    <w:rPr>
      <w:rFonts w:cs="Times New Roman"/>
      <w:i/>
    </w:rPr>
  </w:style>
  <w:style w:type="character" w:customStyle="1" w:styleId="28">
    <w:name w:val="Цитата 2 Знак"/>
    <w:basedOn w:val="a4"/>
    <w:link w:val="29"/>
    <w:uiPriority w:val="29"/>
    <w:qFormat/>
    <w:locked/>
    <w:rsid w:val="00D22F6D"/>
    <w:rPr>
      <w:rFonts w:ascii="Calibri" w:hAnsi="Calibri" w:cs="Times New Roman"/>
      <w:i/>
      <w:color w:val="000000"/>
      <w:lang w:val="x-none" w:eastAsia="x-none"/>
    </w:rPr>
  </w:style>
  <w:style w:type="character" w:customStyle="1" w:styleId="aff1">
    <w:name w:val="Выделенная цитата Знак"/>
    <w:basedOn w:val="a4"/>
    <w:link w:val="aff2"/>
    <w:uiPriority w:val="30"/>
    <w:qFormat/>
    <w:locked/>
    <w:rsid w:val="00D22F6D"/>
    <w:rPr>
      <w:rFonts w:ascii="Calibri" w:hAnsi="Calibri" w:cs="Times New Roman"/>
      <w:b/>
      <w:i/>
      <w:color w:val="4F81BD"/>
      <w:lang w:val="x-none" w:eastAsia="x-none"/>
    </w:rPr>
  </w:style>
  <w:style w:type="character" w:styleId="aff3">
    <w:name w:val="Subtle Emphasis"/>
    <w:basedOn w:val="a4"/>
    <w:uiPriority w:val="19"/>
    <w:qFormat/>
    <w:rsid w:val="00D22F6D"/>
    <w:rPr>
      <w:rFonts w:cs="Times New Roman"/>
      <w:i/>
      <w:color w:val="808080"/>
    </w:rPr>
  </w:style>
  <w:style w:type="character" w:styleId="aff4">
    <w:name w:val="Intense Emphasis"/>
    <w:basedOn w:val="a4"/>
    <w:uiPriority w:val="21"/>
    <w:qFormat/>
    <w:rsid w:val="00D22F6D"/>
    <w:rPr>
      <w:rFonts w:cs="Times New Roman"/>
      <w:b/>
      <w:i/>
      <w:color w:val="4F81BD"/>
    </w:rPr>
  </w:style>
  <w:style w:type="character" w:styleId="aff5">
    <w:name w:val="Subtle Reference"/>
    <w:basedOn w:val="a4"/>
    <w:uiPriority w:val="31"/>
    <w:qFormat/>
    <w:rsid w:val="00D22F6D"/>
    <w:rPr>
      <w:rFonts w:cs="Times New Roman"/>
      <w:smallCaps/>
      <w:color w:val="C0504D"/>
      <w:u w:val="single"/>
    </w:rPr>
  </w:style>
  <w:style w:type="character" w:styleId="aff6">
    <w:name w:val="Intense Reference"/>
    <w:basedOn w:val="a4"/>
    <w:uiPriority w:val="32"/>
    <w:qFormat/>
    <w:rsid w:val="00D22F6D"/>
    <w:rPr>
      <w:rFonts w:cs="Times New Roman"/>
      <w:b/>
      <w:smallCaps/>
      <w:color w:val="C0504D"/>
      <w:spacing w:val="5"/>
      <w:u w:val="single"/>
    </w:rPr>
  </w:style>
  <w:style w:type="character" w:styleId="aff7">
    <w:name w:val="Book Title"/>
    <w:basedOn w:val="a4"/>
    <w:uiPriority w:val="33"/>
    <w:qFormat/>
    <w:rsid w:val="00D22F6D"/>
    <w:rPr>
      <w:rFonts w:cs="Times New Roman"/>
      <w:b/>
      <w:smallCaps/>
      <w:spacing w:val="5"/>
    </w:rPr>
  </w:style>
  <w:style w:type="character" w:customStyle="1" w:styleId="aff8">
    <w:name w:val="Электронная подпись Знак"/>
    <w:basedOn w:val="a4"/>
    <w:link w:val="aff9"/>
    <w:uiPriority w:val="99"/>
    <w:qFormat/>
    <w:locked/>
    <w:rsid w:val="00D22F6D"/>
    <w:rPr>
      <w:rFonts w:eastAsia="Times New Roman" w:cs="Times New Roman"/>
      <w:sz w:val="24"/>
    </w:rPr>
  </w:style>
  <w:style w:type="character" w:customStyle="1" w:styleId="12">
    <w:name w:val="Подпункт Знак1"/>
    <w:link w:val="affa"/>
    <w:qFormat/>
    <w:locked/>
    <w:rsid w:val="00D22F6D"/>
    <w:rPr>
      <w:sz w:val="28"/>
    </w:rPr>
  </w:style>
  <w:style w:type="character" w:customStyle="1" w:styleId="blk">
    <w:name w:val="blk"/>
    <w:qFormat/>
    <w:rsid w:val="00431ACE"/>
  </w:style>
  <w:style w:type="character" w:customStyle="1" w:styleId="affb">
    <w:name w:val="Абзац списка Знак"/>
    <w:link w:val="affc"/>
    <w:uiPriority w:val="34"/>
    <w:qFormat/>
    <w:locked/>
    <w:rsid w:val="00310EB4"/>
    <w:rPr>
      <w:rFonts w:eastAsia="Times New Roman"/>
      <w:sz w:val="24"/>
    </w:rPr>
  </w:style>
  <w:style w:type="character" w:customStyle="1" w:styleId="affd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e">
    <w:name w:val="Подподпункт Знак"/>
    <w:link w:val="afff"/>
    <w:qFormat/>
    <w:locked/>
    <w:rsid w:val="0025139E"/>
    <w:rPr>
      <w:sz w:val="26"/>
    </w:rPr>
  </w:style>
  <w:style w:type="character" w:customStyle="1" w:styleId="37">
    <w:name w:val="УРОВЕНЬ_Абзац_тип3 Знак"/>
    <w:link w:val="3"/>
    <w:qFormat/>
    <w:locked/>
    <w:rsid w:val="00B56F46"/>
    <w:rPr>
      <w:rFonts w:eastAsia="Times New Roman"/>
      <w:sz w:val="28"/>
      <w:lang w:val="x-none" w:eastAsia="en-US"/>
    </w:rPr>
  </w:style>
  <w:style w:type="character" w:customStyle="1" w:styleId="afff0">
    <w:name w:val="Текст концевой сноски Знак"/>
    <w:basedOn w:val="a4"/>
    <w:link w:val="afff1"/>
    <w:uiPriority w:val="99"/>
    <w:qFormat/>
    <w:locked/>
    <w:rsid w:val="003879D4"/>
    <w:rPr>
      <w:rFonts w:cs="Times New Roman"/>
    </w:rPr>
  </w:style>
  <w:style w:type="character" w:customStyle="1" w:styleId="afff2">
    <w:name w:val="Символ концевой сноски"/>
    <w:uiPriority w:val="99"/>
    <w:qFormat/>
    <w:rsid w:val="003879D4"/>
    <w:rPr>
      <w:rFonts w:cs="Times New Roman"/>
      <w:vertAlign w:val="superscript"/>
    </w:rPr>
  </w:style>
  <w:style w:type="character" w:styleId="afff3">
    <w:name w:val="endnote reference"/>
    <w:rPr>
      <w:rFonts w:cs="Times New Roman"/>
      <w:vertAlign w:val="superscript"/>
    </w:rPr>
  </w:style>
  <w:style w:type="character" w:customStyle="1" w:styleId="2a">
    <w:name w:val="Пункт2 Знак"/>
    <w:link w:val="2b"/>
    <w:qFormat/>
    <w:locked/>
    <w:rsid w:val="00DE52BC"/>
    <w:rPr>
      <w:b/>
      <w:sz w:val="28"/>
    </w:rPr>
  </w:style>
  <w:style w:type="character" w:customStyle="1" w:styleId="13">
    <w:name w:val="УРОВЕНЬ_1. Знак"/>
    <w:link w:val="14"/>
    <w:qFormat/>
    <w:locked/>
    <w:rsid w:val="004A17AE"/>
    <w:rPr>
      <w:rFonts w:eastAsia="Times New Roman"/>
      <w:caps/>
      <w:sz w:val="28"/>
      <w:lang w:val="x-none" w:eastAsia="en-US"/>
    </w:rPr>
  </w:style>
  <w:style w:type="character" w:customStyle="1" w:styleId="blk6">
    <w:name w:val="blk6"/>
    <w:qFormat/>
    <w:rsid w:val="000546DC"/>
    <w:rPr>
      <w:vanish/>
    </w:rPr>
  </w:style>
  <w:style w:type="character" w:styleId="afff4">
    <w:name w:val="line number"/>
  </w:style>
  <w:style w:type="character" w:customStyle="1" w:styleId="afff5">
    <w:name w:val="Ссылка указателя"/>
    <w:qFormat/>
  </w:style>
  <w:style w:type="paragraph" w:styleId="afff6">
    <w:name w:val="Title"/>
    <w:basedOn w:val="a3"/>
    <w:next w:val="af2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2">
    <w:name w:val="Body Text"/>
    <w:basedOn w:val="a3"/>
    <w:link w:val="af1"/>
    <w:uiPriority w:val="99"/>
    <w:rsid w:val="0076353A"/>
    <w:pPr>
      <w:spacing w:after="120"/>
    </w:pPr>
  </w:style>
  <w:style w:type="paragraph" w:styleId="afff7">
    <w:name w:val="List"/>
    <w:basedOn w:val="af2"/>
  </w:style>
  <w:style w:type="paragraph" w:styleId="afff8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9">
    <w:name w:val="index heading"/>
    <w:basedOn w:val="afff6"/>
  </w:style>
  <w:style w:type="paragraph" w:customStyle="1" w:styleId="afffa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7"/>
    <w:uiPriority w:val="99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c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8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fd"/>
    <w:uiPriority w:val="10"/>
    <w:qFormat/>
    <w:rsid w:val="00BD4014"/>
    <w:pPr>
      <w:jc w:val="center"/>
    </w:pPr>
    <w:rPr>
      <w:szCs w:val="20"/>
    </w:rPr>
  </w:style>
  <w:style w:type="paragraph" w:customStyle="1" w:styleId="afffb">
    <w:name w:val="Колонтитул"/>
    <w:basedOn w:val="a3"/>
    <w:qFormat/>
  </w:style>
  <w:style w:type="paragraph" w:styleId="ac">
    <w:name w:val="header"/>
    <w:basedOn w:val="a3"/>
    <w:link w:val="ab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link w:val="ad"/>
    <w:uiPriority w:val="99"/>
    <w:rsid w:val="0076353A"/>
    <w:pPr>
      <w:ind w:left="360"/>
    </w:pPr>
    <w:rPr>
      <w:sz w:val="24"/>
      <w:szCs w:val="24"/>
    </w:rPr>
  </w:style>
  <w:style w:type="paragraph" w:styleId="af0">
    <w:name w:val="footer"/>
    <w:basedOn w:val="a3"/>
    <w:link w:val="af"/>
    <w:uiPriority w:val="99"/>
    <w:rsid w:val="0076353A"/>
    <w:pPr>
      <w:tabs>
        <w:tab w:val="center" w:pos="4677"/>
        <w:tab w:val="right" w:pos="9355"/>
      </w:tabs>
    </w:pPr>
  </w:style>
  <w:style w:type="paragraph" w:styleId="25">
    <w:name w:val="Body Text Indent 2"/>
    <w:basedOn w:val="a3"/>
    <w:link w:val="24"/>
    <w:uiPriority w:val="99"/>
    <w:qFormat/>
    <w:rsid w:val="0076353A"/>
    <w:pPr>
      <w:spacing w:after="120" w:line="480" w:lineRule="auto"/>
      <w:ind w:left="283"/>
    </w:pPr>
  </w:style>
  <w:style w:type="paragraph" w:styleId="34">
    <w:name w:val="Body Text 3"/>
    <w:basedOn w:val="a3"/>
    <w:link w:val="33"/>
    <w:uiPriority w:val="99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uiPriority w:val="99"/>
    <w:qFormat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link w:val="26"/>
    <w:uiPriority w:val="99"/>
    <w:qFormat/>
    <w:rsid w:val="0076353A"/>
    <w:pPr>
      <w:spacing w:after="120" w:line="480" w:lineRule="auto"/>
    </w:pPr>
  </w:style>
  <w:style w:type="paragraph" w:styleId="afffc">
    <w:name w:val="Block Text"/>
    <w:basedOn w:val="a3"/>
    <w:uiPriority w:val="99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b">
    <w:name w:val="Пункт2"/>
    <w:basedOn w:val="a3"/>
    <w:link w:val="2a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E910E4"/>
    <w:pPr>
      <w:tabs>
        <w:tab w:val="left" w:pos="560"/>
        <w:tab w:val="right" w:leader="dot" w:pos="9911"/>
      </w:tabs>
      <w:spacing w:before="120"/>
    </w:pPr>
    <w:rPr>
      <w:rFonts w:cs="Calibri Light (?????????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6B6B70"/>
    <w:pPr>
      <w:ind w:left="280"/>
    </w:pPr>
    <w:rPr>
      <w:rFonts w:cs="Calibri"/>
      <w:sz w:val="20"/>
      <w:szCs w:val="20"/>
    </w:rPr>
  </w:style>
  <w:style w:type="paragraph" w:customStyle="1" w:styleId="afffd">
    <w:name w:val="Раздел регламента"/>
    <w:basedOn w:val="a3"/>
    <w:qFormat/>
    <w:rsid w:val="00E228FA"/>
  </w:style>
  <w:style w:type="paragraph" w:customStyle="1" w:styleId="afffe">
    <w:name w:val="Приложение к регламенту"/>
    <w:basedOn w:val="a3"/>
    <w:qFormat/>
    <w:rsid w:val="00E228FA"/>
    <w:pPr>
      <w:jc w:val="right"/>
    </w:pPr>
  </w:style>
  <w:style w:type="paragraph" w:styleId="2d">
    <w:name w:val="toc 2"/>
    <w:basedOn w:val="a3"/>
    <w:next w:val="a3"/>
    <w:autoRedefine/>
    <w:uiPriority w:val="39"/>
    <w:rsid w:val="00693883"/>
    <w:pPr>
      <w:spacing w:before="240"/>
    </w:pPr>
    <w:rPr>
      <w:rFonts w:cs="Calibri"/>
      <w:bCs/>
      <w:sz w:val="20"/>
      <w:szCs w:val="20"/>
    </w:rPr>
  </w:style>
  <w:style w:type="paragraph" w:styleId="af6">
    <w:name w:val="Balloon Text"/>
    <w:basedOn w:val="a3"/>
    <w:link w:val="af5"/>
    <w:uiPriority w:val="99"/>
    <w:semiHidden/>
    <w:qFormat/>
    <w:rsid w:val="00197C91"/>
    <w:rPr>
      <w:rFonts w:ascii="Tahoma" w:hAnsi="Tahoma" w:cs="Tahoma"/>
      <w:sz w:val="16"/>
      <w:szCs w:val="16"/>
    </w:rPr>
  </w:style>
  <w:style w:type="paragraph" w:styleId="af9">
    <w:name w:val="annotation text"/>
    <w:basedOn w:val="a3"/>
    <w:link w:val="af8"/>
    <w:uiPriority w:val="99"/>
    <w:qFormat/>
    <w:rsid w:val="00B714B0"/>
    <w:rPr>
      <w:sz w:val="20"/>
      <w:szCs w:val="20"/>
    </w:rPr>
  </w:style>
  <w:style w:type="paragraph" w:styleId="afb">
    <w:name w:val="annotation subject"/>
    <w:basedOn w:val="af9"/>
    <w:next w:val="af9"/>
    <w:link w:val="afa"/>
    <w:uiPriority w:val="99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uiPriority w:val="39"/>
    <w:semiHidden/>
    <w:rsid w:val="00F57628"/>
    <w:pPr>
      <w:ind w:left="1960"/>
    </w:pPr>
    <w:rPr>
      <w:rFonts w:asciiTheme="minorHAnsi" w:hAnsiTheme="minorHAnsi" w:cs="Calibri"/>
      <w:sz w:val="20"/>
      <w:szCs w:val="20"/>
    </w:rPr>
  </w:style>
  <w:style w:type="paragraph" w:styleId="51">
    <w:name w:val="toc 5"/>
    <w:basedOn w:val="a3"/>
    <w:next w:val="a3"/>
    <w:autoRedefine/>
    <w:uiPriority w:val="39"/>
    <w:semiHidden/>
    <w:rsid w:val="00F57628"/>
    <w:pPr>
      <w:ind w:left="840"/>
    </w:pPr>
    <w:rPr>
      <w:rFonts w:asciiTheme="minorHAnsi" w:hAnsiTheme="minorHAnsi" w:cs="Calibr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="Calibri"/>
      <w:sz w:val="20"/>
      <w:szCs w:val="20"/>
    </w:rPr>
  </w:style>
  <w:style w:type="paragraph" w:customStyle="1" w:styleId="2e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f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0">
    <w:name w:val="No Spacing"/>
    <w:basedOn w:val="a3"/>
    <w:uiPriority w:val="1"/>
    <w:qFormat/>
    <w:rsid w:val="00D22F6D"/>
    <w:pPr>
      <w:spacing w:line="360" w:lineRule="auto"/>
    </w:pPr>
    <w:rPr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b/>
      <w:bCs/>
      <w:color w:val="4F81BD"/>
      <w:sz w:val="18"/>
      <w:szCs w:val="18"/>
    </w:rPr>
  </w:style>
  <w:style w:type="paragraph" w:styleId="aff">
    <w:name w:val="Subtitle"/>
    <w:basedOn w:val="a3"/>
    <w:next w:val="a3"/>
    <w:link w:val="af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c">
    <w:name w:val="List Paragraph"/>
    <w:basedOn w:val="a3"/>
    <w:link w:val="affb"/>
    <w:uiPriority w:val="34"/>
    <w:qFormat/>
    <w:rsid w:val="00D22F6D"/>
    <w:pPr>
      <w:ind w:left="720"/>
      <w:contextualSpacing/>
    </w:pPr>
    <w:rPr>
      <w:sz w:val="24"/>
      <w:szCs w:val="24"/>
    </w:rPr>
  </w:style>
  <w:style w:type="paragraph" w:styleId="29">
    <w:name w:val="Quote"/>
    <w:basedOn w:val="a3"/>
    <w:next w:val="a3"/>
    <w:link w:val="28"/>
    <w:uiPriority w:val="29"/>
    <w:qFormat/>
    <w:rsid w:val="00D22F6D"/>
    <w:rPr>
      <w:rFonts w:ascii="Calibri" w:hAnsi="Calibri"/>
      <w:i/>
      <w:iCs/>
      <w:color w:val="000000"/>
      <w:sz w:val="20"/>
      <w:szCs w:val="20"/>
    </w:rPr>
  </w:style>
  <w:style w:type="paragraph" w:styleId="aff2">
    <w:name w:val="Intense Quote"/>
    <w:basedOn w:val="a3"/>
    <w:next w:val="a3"/>
    <w:link w:val="af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/>
      <w:b/>
      <w:bCs/>
      <w:i/>
      <w:iCs/>
      <w:color w:val="4F81BD"/>
      <w:sz w:val="20"/>
      <w:szCs w:val="20"/>
    </w:rPr>
  </w:style>
  <w:style w:type="paragraph" w:styleId="affff1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uiPriority w:val="99"/>
    <w:unhideWhenUsed/>
    <w:qFormat/>
    <w:rsid w:val="00D22F6D"/>
    <w:rPr>
      <w:sz w:val="24"/>
      <w:szCs w:val="24"/>
    </w:rPr>
  </w:style>
  <w:style w:type="paragraph" w:customStyle="1" w:styleId="affff2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3">
    <w:name w:val="Revision"/>
    <w:uiPriority w:val="99"/>
    <w:semiHidden/>
    <w:qFormat/>
    <w:rsid w:val="00D22F6D"/>
    <w:rPr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4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5">
    <w:name w:val="Таблица"/>
    <w:basedOn w:val="a3"/>
    <w:qFormat/>
    <w:rsid w:val="0041356C"/>
    <w:pPr>
      <w:keepNext/>
      <w:spacing w:before="60" w:after="60"/>
      <w:jc w:val="center"/>
    </w:pPr>
    <w:rPr>
      <w:b/>
      <w:sz w:val="24"/>
      <w:szCs w:val="24"/>
    </w:rPr>
  </w:style>
  <w:style w:type="paragraph" w:customStyle="1" w:styleId="affff6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">
    <w:name w:val="Подподпункт"/>
    <w:basedOn w:val="affa"/>
    <w:link w:val="affe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</w:rPr>
  </w:style>
  <w:style w:type="paragraph" w:customStyle="1" w:styleId="a">
    <w:name w:val="УРОВЕНЬ_(а)"/>
    <w:basedOn w:val="affc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c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c"/>
    <w:link w:val="37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c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hAnsi="Arial"/>
      <w:bCs/>
      <w:kern w:val="2"/>
      <w:sz w:val="40"/>
      <w:szCs w:val="20"/>
    </w:rPr>
  </w:style>
  <w:style w:type="paragraph" w:styleId="afff1">
    <w:name w:val="endnote text"/>
    <w:basedOn w:val="a3"/>
    <w:link w:val="afff0"/>
    <w:uiPriority w:val="99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</w:rPr>
  </w:style>
  <w:style w:type="paragraph" w:customStyle="1" w:styleId="affff7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8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c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iPriority w:val="39"/>
    <w:unhideWhenUsed/>
    <w:rsid w:val="00D849AA"/>
    <w:pPr>
      <w:ind w:left="1120"/>
    </w:pPr>
    <w:rPr>
      <w:rFonts w:asciiTheme="minorHAnsi" w:hAnsiTheme="minorHAnsi" w:cs="Calibri"/>
      <w:sz w:val="20"/>
      <w:szCs w:val="20"/>
    </w:rPr>
  </w:style>
  <w:style w:type="paragraph" w:styleId="71">
    <w:name w:val="toc 7"/>
    <w:basedOn w:val="a3"/>
    <w:next w:val="a3"/>
    <w:autoRedefine/>
    <w:uiPriority w:val="39"/>
    <w:unhideWhenUsed/>
    <w:rsid w:val="00D849AA"/>
    <w:pPr>
      <w:ind w:left="1400"/>
    </w:pPr>
    <w:rPr>
      <w:rFonts w:asciiTheme="minorHAnsi" w:hAnsiTheme="minorHAnsi" w:cs="Calibri"/>
      <w:sz w:val="20"/>
      <w:szCs w:val="20"/>
    </w:rPr>
  </w:style>
  <w:style w:type="paragraph" w:styleId="81">
    <w:name w:val="toc 8"/>
    <w:basedOn w:val="a3"/>
    <w:next w:val="a3"/>
    <w:autoRedefine/>
    <w:uiPriority w:val="39"/>
    <w:unhideWhenUsed/>
    <w:rsid w:val="00D849AA"/>
    <w:pPr>
      <w:ind w:left="1680"/>
    </w:pPr>
    <w:rPr>
      <w:rFonts w:asciiTheme="minorHAnsi" w:hAnsiTheme="minorHAnsi" w:cs="Calibri"/>
      <w:sz w:val="20"/>
      <w:szCs w:val="20"/>
    </w:rPr>
  </w:style>
  <w:style w:type="paragraph" w:customStyle="1" w:styleId="affff9">
    <w:name w:val="Содержимое врезки"/>
    <w:basedOn w:val="a3"/>
    <w:qFormat/>
  </w:style>
  <w:style w:type="numbering" w:customStyle="1" w:styleId="2f">
    <w:name w:val="Стиль2"/>
    <w:qFormat/>
  </w:style>
  <w:style w:type="numbering" w:customStyle="1" w:styleId="1a">
    <w:name w:val="Стиль1"/>
    <w:qFormat/>
  </w:style>
  <w:style w:type="table" w:styleId="affffa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F50A6-2B25-49A0-9E03-FB417A3A0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Катайцева Татьяна Николаевна</cp:lastModifiedBy>
  <cp:revision>3</cp:revision>
  <cp:lastPrinted>2006-07-26T14:04:00Z</cp:lastPrinted>
  <dcterms:created xsi:type="dcterms:W3CDTF">2026-09-02T01:30:00Z</dcterms:created>
  <dcterms:modified xsi:type="dcterms:W3CDTF">2026-09-02T01:31:00Z</dcterms:modified>
  <dc:language>ru-RU</dc:language>
</cp:coreProperties>
</file>