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8D5" w:rsidRDefault="00D943DA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Утверждаю:    </w:t>
      </w:r>
    </w:p>
    <w:p w:rsidR="00C158D5" w:rsidRDefault="00D943DA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Заместитель директора филиала-</w:t>
      </w:r>
    </w:p>
    <w:p w:rsidR="00C158D5" w:rsidRDefault="00D943DA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Главный инженер Воткинского филиала</w:t>
      </w:r>
    </w:p>
    <w:p w:rsidR="00C158D5" w:rsidRDefault="00D943DA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АО «Гидроремонт-ВКК» в г. Чайковский</w:t>
      </w:r>
    </w:p>
    <w:p w:rsidR="00C158D5" w:rsidRDefault="00C158D5">
      <w:pPr>
        <w:jc w:val="right"/>
        <w:rPr>
          <w:rFonts w:eastAsia="Calibri"/>
          <w:sz w:val="24"/>
          <w:szCs w:val="24"/>
          <w:lang w:eastAsia="en-US"/>
        </w:rPr>
      </w:pPr>
    </w:p>
    <w:p w:rsidR="00C158D5" w:rsidRDefault="00D943DA">
      <w:pPr>
        <w:spacing w:after="20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__________________Э.В. Сальников</w:t>
      </w:r>
    </w:p>
    <w:p w:rsidR="00C158D5" w:rsidRDefault="00D943DA">
      <w:pPr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«____» _______________2026г.</w:t>
      </w:r>
    </w:p>
    <w:p w:rsidR="00C158D5" w:rsidRDefault="00C158D5">
      <w:pPr>
        <w:keepNext/>
        <w:keepLines/>
        <w:jc w:val="right"/>
        <w:rPr>
          <w:b/>
          <w:bCs/>
          <w:sz w:val="26"/>
          <w:szCs w:val="26"/>
        </w:rPr>
      </w:pPr>
    </w:p>
    <w:p w:rsidR="00C158D5" w:rsidRDefault="00C158D5">
      <w:pPr>
        <w:keepNext/>
        <w:keepLines/>
        <w:rPr>
          <w:sz w:val="26"/>
          <w:szCs w:val="26"/>
        </w:rPr>
      </w:pPr>
    </w:p>
    <w:p w:rsidR="00C158D5" w:rsidRDefault="00C158D5">
      <w:pPr>
        <w:keepNext/>
        <w:keepLines/>
        <w:rPr>
          <w:sz w:val="26"/>
          <w:szCs w:val="26"/>
        </w:rPr>
      </w:pPr>
    </w:p>
    <w:p w:rsidR="00C158D5" w:rsidRDefault="00C158D5">
      <w:pPr>
        <w:keepNext/>
        <w:keepLines/>
        <w:rPr>
          <w:sz w:val="26"/>
          <w:szCs w:val="26"/>
        </w:rPr>
      </w:pPr>
    </w:p>
    <w:p w:rsidR="00C158D5" w:rsidRDefault="00C158D5">
      <w:pPr>
        <w:keepNext/>
        <w:keepLines/>
        <w:rPr>
          <w:sz w:val="26"/>
          <w:szCs w:val="26"/>
        </w:rPr>
      </w:pPr>
    </w:p>
    <w:p w:rsidR="00C158D5" w:rsidRDefault="00C158D5">
      <w:pPr>
        <w:keepNext/>
        <w:keepLines/>
        <w:rPr>
          <w:sz w:val="26"/>
          <w:szCs w:val="26"/>
        </w:rPr>
      </w:pPr>
    </w:p>
    <w:p w:rsidR="00C158D5" w:rsidRDefault="00C158D5">
      <w:pPr>
        <w:keepNext/>
        <w:keepLines/>
        <w:rPr>
          <w:sz w:val="26"/>
          <w:szCs w:val="26"/>
        </w:rPr>
      </w:pPr>
    </w:p>
    <w:p w:rsidR="00C158D5" w:rsidRDefault="00C158D5">
      <w:pPr>
        <w:keepNext/>
        <w:keepLines/>
        <w:rPr>
          <w:sz w:val="26"/>
          <w:szCs w:val="26"/>
        </w:rPr>
      </w:pPr>
    </w:p>
    <w:p w:rsidR="00C158D5" w:rsidRDefault="00C158D5">
      <w:pPr>
        <w:keepNext/>
        <w:keepLines/>
        <w:rPr>
          <w:sz w:val="26"/>
          <w:szCs w:val="26"/>
        </w:rPr>
      </w:pPr>
    </w:p>
    <w:p w:rsidR="00C158D5" w:rsidRDefault="00C158D5">
      <w:pPr>
        <w:keepNext/>
        <w:keepLines/>
        <w:rPr>
          <w:sz w:val="26"/>
          <w:szCs w:val="26"/>
        </w:rPr>
      </w:pPr>
    </w:p>
    <w:p w:rsidR="00C158D5" w:rsidRDefault="00C158D5">
      <w:pPr>
        <w:keepNext/>
        <w:keepLines/>
        <w:rPr>
          <w:sz w:val="26"/>
          <w:szCs w:val="26"/>
        </w:rPr>
      </w:pPr>
    </w:p>
    <w:p w:rsidR="00C158D5" w:rsidRDefault="00D943DA">
      <w:pPr>
        <w:keepNext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продукции на поставку МТР</w:t>
      </w:r>
    </w:p>
    <w:p w:rsidR="00C158D5" w:rsidRDefault="00D943DA">
      <w:pPr>
        <w:keepNext/>
        <w:keepLines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ОКПД2: 26.51.53.110 Поставка газоаналитического оборудования </w:t>
      </w:r>
    </w:p>
    <w:p w:rsidR="00C158D5" w:rsidRDefault="00D943DA">
      <w:pPr>
        <w:keepNext/>
        <w:keepLines/>
        <w:jc w:val="center"/>
        <w:rPr>
          <w:sz w:val="24"/>
          <w:szCs w:val="24"/>
        </w:rPr>
      </w:pPr>
      <w:r>
        <w:rPr>
          <w:sz w:val="24"/>
          <w:szCs w:val="24"/>
        </w:rPr>
        <w:t>для нужд Воткинского филиала</w:t>
      </w:r>
    </w:p>
    <w:p w:rsidR="00092488" w:rsidRPr="00092488" w:rsidRDefault="00092488">
      <w:pPr>
        <w:keepNext/>
        <w:keepLines/>
        <w:jc w:val="center"/>
        <w:rPr>
          <w:sz w:val="24"/>
          <w:szCs w:val="24"/>
        </w:rPr>
      </w:pPr>
      <w:r w:rsidRPr="00092488">
        <w:rPr>
          <w:sz w:val="24"/>
          <w:szCs w:val="24"/>
        </w:rPr>
        <w:t>ЛОТ №0023-РЕМ ДОХ-2027-ГРВКК-ВотФ</w:t>
      </w:r>
    </w:p>
    <w:p w:rsidR="00C158D5" w:rsidRDefault="00C158D5">
      <w:pPr>
        <w:keepNext/>
        <w:keepLines/>
        <w:jc w:val="center"/>
        <w:rPr>
          <w:sz w:val="24"/>
          <w:szCs w:val="24"/>
        </w:rPr>
      </w:pPr>
    </w:p>
    <w:p w:rsidR="00C158D5" w:rsidRDefault="00C158D5">
      <w:pPr>
        <w:keepNext/>
        <w:keepLines/>
        <w:jc w:val="both"/>
        <w:rPr>
          <w:sz w:val="26"/>
          <w:szCs w:val="26"/>
        </w:rPr>
      </w:pPr>
    </w:p>
    <w:p w:rsidR="00C158D5" w:rsidRDefault="00D943DA">
      <w:pPr>
        <w:rPr>
          <w:sz w:val="26"/>
          <w:szCs w:val="26"/>
        </w:rPr>
      </w:pPr>
      <w:r>
        <w:br w:type="page"/>
      </w:r>
    </w:p>
    <w:p w:rsidR="00C158D5" w:rsidRDefault="00D943D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65810733"/>
        <w:docPartObj>
          <w:docPartGallery w:val="Table of Contents"/>
          <w:docPartUnique/>
        </w:docPartObj>
      </w:sdtPr>
      <w:sdtEndPr/>
      <w:sdtContent>
        <w:p w:rsidR="00C158D5" w:rsidRDefault="00D943DA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e"/>
              <w:rFonts w:eastAsia="Calibri"/>
              <w:webHidden/>
            </w:rPr>
            <w:instrText xml:space="preserve"> TOC \z \o "1-4" \u \h</w:instrText>
          </w:r>
          <w:r>
            <w:rPr>
              <w:rStyle w:val="affe"/>
              <w:rFonts w:eastAsia="Calibri"/>
            </w:rPr>
            <w:fldChar w:fldCharType="separate"/>
          </w:r>
          <w:hyperlink w:anchor="_Toc150939782">
            <w:r>
              <w:rPr>
                <w:rStyle w:val="affe"/>
                <w:rFonts w:eastAsia="Calibri"/>
                <w:webHidden/>
              </w:rPr>
              <w:t>1.</w:t>
            </w:r>
            <w:r>
              <w:rPr>
                <w:rStyle w:val="affe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e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_Toc150939782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C158D5" w:rsidRDefault="00C7097D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0939783">
            <w:r w:rsidR="00D943DA">
              <w:rPr>
                <w:rStyle w:val="affe"/>
                <w:rFonts w:eastAsia="Calibri"/>
                <w:iCs/>
                <w:webHidden/>
              </w:rPr>
              <w:t>1.1.</w:t>
            </w:r>
            <w:r w:rsidR="00D943DA">
              <w:rPr>
                <w:rStyle w:val="affe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943DA">
              <w:rPr>
                <w:rStyle w:val="affe"/>
                <w:rFonts w:eastAsia="Calibri"/>
              </w:rPr>
              <w:t>Наименование закупаемой продукции</w:t>
            </w:r>
            <w:r w:rsidR="00D943DA">
              <w:rPr>
                <w:webHidden/>
              </w:rPr>
              <w:fldChar w:fldCharType="begin"/>
            </w:r>
            <w:r w:rsidR="00D943DA">
              <w:rPr>
                <w:webHidden/>
              </w:rPr>
              <w:instrText>PAGEREF _Toc150939783 \h</w:instrText>
            </w:r>
            <w:r w:rsidR="00D943DA">
              <w:rPr>
                <w:webHidden/>
              </w:rPr>
            </w:r>
            <w:r w:rsidR="00D943DA">
              <w:rPr>
                <w:webHidden/>
              </w:rPr>
              <w:fldChar w:fldCharType="separate"/>
            </w:r>
            <w:r w:rsidR="00D943DA">
              <w:rPr>
                <w:rStyle w:val="affe"/>
              </w:rPr>
              <w:tab/>
              <w:t>3</w:t>
            </w:r>
            <w:r w:rsidR="00D943DA">
              <w:rPr>
                <w:webHidden/>
              </w:rPr>
              <w:fldChar w:fldCharType="end"/>
            </w:r>
          </w:hyperlink>
        </w:p>
        <w:p w:rsidR="00C158D5" w:rsidRDefault="00C7097D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0939784">
            <w:r w:rsidR="00D943DA">
              <w:rPr>
                <w:rStyle w:val="affe"/>
                <w:rFonts w:eastAsia="Calibri"/>
                <w:iCs/>
                <w:webHidden/>
              </w:rPr>
              <w:t>1.2.</w:t>
            </w:r>
            <w:r w:rsidR="00D943DA">
              <w:rPr>
                <w:rStyle w:val="affe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943DA">
              <w:rPr>
                <w:rStyle w:val="affe"/>
                <w:rFonts w:eastAsia="Calibri"/>
              </w:rPr>
              <w:t>Цель использования закупаемой продукции</w:t>
            </w:r>
            <w:r w:rsidR="00D943DA">
              <w:rPr>
                <w:webHidden/>
              </w:rPr>
              <w:fldChar w:fldCharType="begin"/>
            </w:r>
            <w:r w:rsidR="00D943DA">
              <w:rPr>
                <w:webHidden/>
              </w:rPr>
              <w:instrText>PAGEREF _Toc150939784 \h</w:instrText>
            </w:r>
            <w:r w:rsidR="00D943DA">
              <w:rPr>
                <w:webHidden/>
              </w:rPr>
            </w:r>
            <w:r w:rsidR="00D943DA">
              <w:rPr>
                <w:webHidden/>
              </w:rPr>
              <w:fldChar w:fldCharType="separate"/>
            </w:r>
            <w:r w:rsidR="00D943DA">
              <w:rPr>
                <w:rStyle w:val="affe"/>
              </w:rPr>
              <w:tab/>
              <w:t>3</w:t>
            </w:r>
            <w:r w:rsidR="00D943DA">
              <w:rPr>
                <w:webHidden/>
              </w:rPr>
              <w:fldChar w:fldCharType="end"/>
            </w:r>
          </w:hyperlink>
        </w:p>
        <w:p w:rsidR="00C158D5" w:rsidRDefault="00C7097D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50939785">
            <w:r w:rsidR="00D943DA">
              <w:rPr>
                <w:rStyle w:val="affe"/>
                <w:rFonts w:eastAsia="Calibri"/>
                <w:webHidden/>
              </w:rPr>
              <w:t>2.</w:t>
            </w:r>
            <w:r w:rsidR="00D943DA">
              <w:rPr>
                <w:rStyle w:val="affe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D943DA">
              <w:rPr>
                <w:rStyle w:val="affe"/>
                <w:rFonts w:eastAsia="Calibri"/>
                <w:iCs/>
              </w:rPr>
              <w:t>Требования к продукции</w:t>
            </w:r>
            <w:r w:rsidR="00D943DA">
              <w:rPr>
                <w:webHidden/>
              </w:rPr>
              <w:fldChar w:fldCharType="begin"/>
            </w:r>
            <w:r w:rsidR="00D943DA">
              <w:rPr>
                <w:webHidden/>
              </w:rPr>
              <w:instrText>PAGEREF _Toc150939785 \h</w:instrText>
            </w:r>
            <w:r w:rsidR="00D943DA">
              <w:rPr>
                <w:webHidden/>
              </w:rPr>
            </w:r>
            <w:r w:rsidR="00D943DA">
              <w:rPr>
                <w:webHidden/>
              </w:rPr>
              <w:fldChar w:fldCharType="separate"/>
            </w:r>
            <w:r w:rsidR="00D943DA">
              <w:rPr>
                <w:rStyle w:val="affe"/>
              </w:rPr>
              <w:tab/>
              <w:t>3</w:t>
            </w:r>
            <w:r w:rsidR="00D943DA">
              <w:rPr>
                <w:webHidden/>
              </w:rPr>
              <w:fldChar w:fldCharType="end"/>
            </w:r>
          </w:hyperlink>
        </w:p>
        <w:p w:rsidR="00C158D5" w:rsidRDefault="00C7097D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0939786">
            <w:r w:rsidR="00D943DA">
              <w:rPr>
                <w:rStyle w:val="affe"/>
                <w:rFonts w:eastAsia="Calibri"/>
                <w:iCs/>
                <w:webHidden/>
              </w:rPr>
              <w:t>2.1.</w:t>
            </w:r>
            <w:r w:rsidR="00D943DA">
              <w:rPr>
                <w:rStyle w:val="affe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943DA">
              <w:rPr>
                <w:rStyle w:val="affe"/>
                <w:rFonts w:eastAsia="Calibri"/>
              </w:rPr>
              <w:t>Требования к объемам и срокам поставки</w:t>
            </w:r>
            <w:r w:rsidR="00D943DA">
              <w:rPr>
                <w:webHidden/>
              </w:rPr>
              <w:fldChar w:fldCharType="begin"/>
            </w:r>
            <w:r w:rsidR="00D943DA">
              <w:rPr>
                <w:webHidden/>
              </w:rPr>
              <w:instrText>PAGEREF _Toc150939786 \h</w:instrText>
            </w:r>
            <w:r w:rsidR="00D943DA">
              <w:rPr>
                <w:webHidden/>
              </w:rPr>
            </w:r>
            <w:r w:rsidR="00D943DA">
              <w:rPr>
                <w:webHidden/>
              </w:rPr>
              <w:fldChar w:fldCharType="separate"/>
            </w:r>
            <w:r w:rsidR="00D943DA">
              <w:rPr>
                <w:rStyle w:val="affe"/>
              </w:rPr>
              <w:tab/>
              <w:t>3</w:t>
            </w:r>
            <w:r w:rsidR="00D943DA">
              <w:rPr>
                <w:webHidden/>
              </w:rPr>
              <w:fldChar w:fldCharType="end"/>
            </w:r>
          </w:hyperlink>
        </w:p>
        <w:p w:rsidR="00C158D5" w:rsidRDefault="00C7097D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0939787">
            <w:r w:rsidR="00D943DA">
              <w:rPr>
                <w:rStyle w:val="affe"/>
                <w:rFonts w:eastAsia="Calibri"/>
                <w:webHidden/>
              </w:rPr>
              <w:t>2.1.1.</w:t>
            </w:r>
            <w:r w:rsidR="00D943DA">
              <w:rPr>
                <w:rStyle w:val="affe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943DA">
              <w:rPr>
                <w:rStyle w:val="affe"/>
                <w:rFonts w:eastAsia="Calibri"/>
              </w:rPr>
              <w:t>Перечень и объем закупаемой продукции</w:t>
            </w:r>
            <w:r w:rsidR="00D943DA">
              <w:rPr>
                <w:webHidden/>
              </w:rPr>
              <w:fldChar w:fldCharType="begin"/>
            </w:r>
            <w:r w:rsidR="00D943DA">
              <w:rPr>
                <w:webHidden/>
              </w:rPr>
              <w:instrText>PAGEREF _Toc150939787 \h</w:instrText>
            </w:r>
            <w:r w:rsidR="00D943DA">
              <w:rPr>
                <w:webHidden/>
              </w:rPr>
            </w:r>
            <w:r w:rsidR="00D943DA">
              <w:rPr>
                <w:webHidden/>
              </w:rPr>
              <w:fldChar w:fldCharType="separate"/>
            </w:r>
            <w:r w:rsidR="00D943DA">
              <w:rPr>
                <w:rStyle w:val="affe"/>
              </w:rPr>
              <w:tab/>
              <w:t>3</w:t>
            </w:r>
            <w:r w:rsidR="00D943DA">
              <w:rPr>
                <w:webHidden/>
              </w:rPr>
              <w:fldChar w:fldCharType="end"/>
            </w:r>
          </w:hyperlink>
        </w:p>
        <w:p w:rsidR="00C158D5" w:rsidRDefault="00C7097D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50939788">
            <w:r w:rsidR="00D943DA">
              <w:rPr>
                <w:rStyle w:val="affe"/>
                <w:rFonts w:eastAsia="Calibri"/>
                <w:webHidden/>
              </w:rPr>
              <w:t>Таблица 1.1 Перечень и объем закупаемой продукции</w:t>
            </w:r>
            <w:r w:rsidR="00D943DA">
              <w:rPr>
                <w:webHidden/>
              </w:rPr>
              <w:fldChar w:fldCharType="begin"/>
            </w:r>
            <w:r w:rsidR="00D943DA">
              <w:rPr>
                <w:webHidden/>
              </w:rPr>
              <w:instrText>PAGEREF _Toc150939788 \h</w:instrText>
            </w:r>
            <w:r w:rsidR="00D943DA">
              <w:rPr>
                <w:webHidden/>
              </w:rPr>
            </w:r>
            <w:r w:rsidR="00D943DA">
              <w:rPr>
                <w:webHidden/>
              </w:rPr>
              <w:fldChar w:fldCharType="separate"/>
            </w:r>
            <w:r w:rsidR="00D943DA">
              <w:rPr>
                <w:rStyle w:val="affe"/>
              </w:rPr>
              <w:tab/>
              <w:t>3</w:t>
            </w:r>
            <w:r w:rsidR="00D943DA">
              <w:rPr>
                <w:webHidden/>
              </w:rPr>
              <w:fldChar w:fldCharType="end"/>
            </w:r>
          </w:hyperlink>
        </w:p>
        <w:p w:rsidR="00C158D5" w:rsidRDefault="00C7097D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150939789">
            <w:r w:rsidR="00D943DA">
              <w:rPr>
                <w:rStyle w:val="affe"/>
                <w:rFonts w:eastAsia="Calibri"/>
                <w:webHidden/>
              </w:rPr>
              <w:t>2.1.2.</w:t>
            </w:r>
            <w:r w:rsidR="00D943DA">
              <w:rPr>
                <w:rStyle w:val="affe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943DA">
              <w:rPr>
                <w:rStyle w:val="affe"/>
                <w:rFonts w:eastAsia="Calibri"/>
              </w:rPr>
              <w:t>Требования к срокам поставки продукции и оказания сопутствующих услуг</w:t>
            </w:r>
            <w:r w:rsidR="00D943DA">
              <w:rPr>
                <w:rStyle w:val="affe"/>
              </w:rPr>
              <w:tab/>
            </w:r>
          </w:hyperlink>
          <w:r w:rsidR="00D943DA">
            <w:rPr>
              <w:lang w:val="en-US"/>
            </w:rPr>
            <w:t>3</w:t>
          </w:r>
        </w:p>
        <w:p w:rsidR="00C158D5" w:rsidRDefault="00C7097D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en-US"/>
            </w:rPr>
          </w:pPr>
          <w:hyperlink w:anchor="_Toc150939790">
            <w:r w:rsidR="00D943DA">
              <w:rPr>
                <w:rStyle w:val="affe"/>
                <w:rFonts w:eastAsia="Calibri"/>
                <w:webHidden/>
              </w:rPr>
              <w:t>Таблица 2.1 Требования по срокам поставки продукции</w:t>
            </w:r>
            <w:r w:rsidR="00D943DA">
              <w:rPr>
                <w:rStyle w:val="affe"/>
              </w:rPr>
              <w:tab/>
            </w:r>
          </w:hyperlink>
          <w:r w:rsidR="00D943DA">
            <w:rPr>
              <w:lang w:val="en-US"/>
            </w:rPr>
            <w:t>3</w:t>
          </w:r>
        </w:p>
        <w:p w:rsidR="00C158D5" w:rsidRDefault="00C7097D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150939791">
            <w:r w:rsidR="00D943DA">
              <w:rPr>
                <w:rStyle w:val="affe"/>
                <w:rFonts w:eastAsia="Calibri"/>
                <w:iCs/>
                <w:webHidden/>
              </w:rPr>
              <w:t>2.2.</w:t>
            </w:r>
            <w:r w:rsidR="00D943DA">
              <w:rPr>
                <w:rStyle w:val="affe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943DA">
              <w:rPr>
                <w:rStyle w:val="affe"/>
                <w:rFonts w:eastAsia="Calibri"/>
              </w:rPr>
              <w:t>Требования к качеству продукции</w:t>
            </w:r>
            <w:r w:rsidR="00D943DA">
              <w:rPr>
                <w:rStyle w:val="affe"/>
              </w:rPr>
              <w:tab/>
            </w:r>
          </w:hyperlink>
          <w:r w:rsidR="00D943DA">
            <w:rPr>
              <w:lang w:val="en-US"/>
            </w:rPr>
            <w:t>4</w:t>
          </w:r>
        </w:p>
        <w:p w:rsidR="00C158D5" w:rsidRDefault="00C7097D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en-US"/>
            </w:rPr>
          </w:pPr>
          <w:hyperlink w:anchor="_Toc150939792">
            <w:r w:rsidR="00D943DA">
              <w:rPr>
                <w:rStyle w:val="affe"/>
                <w:rFonts w:eastAsia="Calibri"/>
                <w:webHidden/>
              </w:rPr>
              <w:t>Таблица 3. Требования к продукции</w:t>
            </w:r>
            <w:r w:rsidR="00D943DA">
              <w:rPr>
                <w:rStyle w:val="affe"/>
              </w:rPr>
              <w:tab/>
            </w:r>
          </w:hyperlink>
          <w:r w:rsidR="00D943DA">
            <w:rPr>
              <w:lang w:val="en-US"/>
            </w:rPr>
            <w:t>4</w:t>
          </w:r>
        </w:p>
        <w:p w:rsidR="00C158D5" w:rsidRDefault="00C7097D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50939793">
            <w:r w:rsidR="00D943DA">
              <w:rPr>
                <w:rStyle w:val="affe"/>
                <w:rFonts w:eastAsia="Calibri"/>
                <w:webHidden/>
              </w:rPr>
              <w:t>3.</w:t>
            </w:r>
            <w:r w:rsidR="00D943DA">
              <w:rPr>
                <w:rStyle w:val="affe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D943DA">
              <w:rPr>
                <w:rStyle w:val="affe"/>
                <w:rFonts w:eastAsia="Calibri"/>
              </w:rPr>
              <w:t>Требования к документации по ценообразованию на этапе закупки</w:t>
            </w:r>
            <w:r w:rsidR="00D943DA">
              <w:rPr>
                <w:rStyle w:val="affe"/>
              </w:rPr>
              <w:tab/>
            </w:r>
          </w:hyperlink>
          <w:r w:rsidR="00D943DA">
            <w:rPr>
              <w:sz w:val="20"/>
              <w:szCs w:val="20"/>
              <w:lang w:val="en-US"/>
            </w:rPr>
            <w:t>6</w:t>
          </w:r>
          <w:r w:rsidR="00D943DA">
            <w:rPr>
              <w:sz w:val="20"/>
              <w:szCs w:val="20"/>
              <w:lang w:val="en-US"/>
            </w:rPr>
            <w:fldChar w:fldCharType="end"/>
          </w:r>
        </w:p>
      </w:sdtContent>
    </w:sdt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C158D5">
      <w:pPr>
        <w:rPr>
          <w:sz w:val="26"/>
          <w:szCs w:val="26"/>
        </w:rPr>
      </w:pPr>
    </w:p>
    <w:p w:rsidR="00C158D5" w:rsidRDefault="00D943DA">
      <w:pPr>
        <w:pStyle w:val="1"/>
        <w:numPr>
          <w:ilvl w:val="0"/>
          <w:numId w:val="19"/>
        </w:numPr>
      </w:pPr>
      <w:bookmarkStart w:id="0" w:name="_Toc124846884"/>
      <w:r>
        <w:rPr>
          <w:iCs/>
        </w:rPr>
        <w:lastRenderedPageBreak/>
        <w:t>Общие</w:t>
      </w:r>
      <w:r>
        <w:t xml:space="preserve"> сведения</w:t>
      </w:r>
      <w:bookmarkEnd w:id="0"/>
    </w:p>
    <w:p w:rsidR="00C158D5" w:rsidRDefault="00D943DA">
      <w:pPr>
        <w:pStyle w:val="4"/>
        <w:numPr>
          <w:ilvl w:val="1"/>
          <w:numId w:val="20"/>
        </w:numPr>
        <w:ind w:left="709" w:hanging="709"/>
      </w:pPr>
      <w:bookmarkStart w:id="1" w:name="_Toc75446568"/>
      <w:bookmarkStart w:id="2" w:name="_Toc46743506"/>
      <w:r>
        <w:t>Наименование закупаемой продукции</w:t>
      </w:r>
      <w:bookmarkEnd w:id="1"/>
      <w:bookmarkEnd w:id="2"/>
    </w:p>
    <w:p w:rsidR="00C158D5" w:rsidRDefault="00D943DA">
      <w:pPr>
        <w:keepNext/>
        <w:keepLines/>
        <w:jc w:val="both"/>
        <w:rPr>
          <w:sz w:val="24"/>
          <w:szCs w:val="24"/>
        </w:rPr>
      </w:pPr>
      <w:r>
        <w:rPr>
          <w:sz w:val="24"/>
          <w:szCs w:val="24"/>
        </w:rPr>
        <w:t>ОКПД2: 26.51.53.110 Поставка газоаналитического оборудования для нужд Воткинского филиала.</w:t>
      </w:r>
    </w:p>
    <w:p w:rsidR="00C158D5" w:rsidRDefault="00D943DA">
      <w:pPr>
        <w:pStyle w:val="4"/>
        <w:numPr>
          <w:ilvl w:val="1"/>
          <w:numId w:val="21"/>
        </w:numPr>
        <w:ind w:left="709" w:hanging="709"/>
      </w:pPr>
      <w:bookmarkStart w:id="3" w:name="_Toc46743507"/>
      <w:bookmarkStart w:id="4" w:name="_Toc75446569"/>
      <w:r>
        <w:t xml:space="preserve">Цель </w:t>
      </w:r>
      <w:bookmarkEnd w:id="3"/>
      <w:r>
        <w:t xml:space="preserve">использования закупаемой продукции </w:t>
      </w:r>
      <w:bookmarkEnd w:id="4"/>
      <w:r>
        <w:t xml:space="preserve"> </w:t>
      </w:r>
    </w:p>
    <w:p w:rsidR="00C158D5" w:rsidRDefault="00D943DA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Исполнение договора № 4-РЕМ-2023-ВотГЭС от 31.10.2023 «Капитальный и текущий ремонт оборудования, зданий, сооружений филиала ПАО «РусГидро» – «Воткинская ГЭС»», заключенный между филиалом ПАО “РусГидро”-“Воткинская ГЭС” и Воткинским филиалом АО «Гидроремонт-ВКК” в г. Чайковский.</w:t>
      </w:r>
    </w:p>
    <w:p w:rsidR="00C158D5" w:rsidRDefault="00C158D5">
      <w:pPr>
        <w:widowControl w:val="0"/>
        <w:tabs>
          <w:tab w:val="left" w:pos="426"/>
        </w:tabs>
        <w:spacing w:before="120" w:after="120"/>
        <w:jc w:val="both"/>
        <w:rPr>
          <w:rStyle w:val="aff1"/>
          <w:b w:val="0"/>
          <w:i w:val="0"/>
          <w:sz w:val="24"/>
          <w:szCs w:val="24"/>
          <w:shd w:val="clear" w:color="auto" w:fill="auto"/>
        </w:rPr>
      </w:pPr>
    </w:p>
    <w:p w:rsidR="00C158D5" w:rsidRDefault="00D943DA">
      <w:pPr>
        <w:pStyle w:val="1"/>
        <w:numPr>
          <w:ilvl w:val="0"/>
          <w:numId w:val="22"/>
        </w:numPr>
        <w:ind w:left="709" w:hanging="709"/>
        <w:rPr>
          <w:caps/>
          <w:lang w:val="ru-RU"/>
        </w:rPr>
      </w:pPr>
      <w:bookmarkStart w:id="5" w:name="_Toc50125126"/>
      <w:bookmarkStart w:id="6" w:name="_Toc46743510"/>
      <w:bookmarkStart w:id="7" w:name="_Toc124846885"/>
      <w:bookmarkStart w:id="8" w:name="_Toc75446573"/>
      <w:bookmarkStart w:id="9" w:name="_Toc51339693"/>
      <w:bookmarkEnd w:id="5"/>
      <w:bookmarkEnd w:id="6"/>
      <w:r>
        <w:t>Требования к продукции</w:t>
      </w:r>
      <w:bookmarkEnd w:id="7"/>
      <w:bookmarkEnd w:id="8"/>
      <w:bookmarkEnd w:id="9"/>
    </w:p>
    <w:p w:rsidR="00C158D5" w:rsidRDefault="00D943DA">
      <w:pPr>
        <w:pStyle w:val="4"/>
        <w:numPr>
          <w:ilvl w:val="1"/>
          <w:numId w:val="23"/>
        </w:numPr>
        <w:ind w:left="709" w:hanging="709"/>
      </w:pPr>
      <w:bookmarkStart w:id="10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0"/>
    </w:p>
    <w:p w:rsidR="00C158D5" w:rsidRDefault="00D943DA">
      <w:pPr>
        <w:pStyle w:val="31"/>
        <w:numPr>
          <w:ilvl w:val="2"/>
          <w:numId w:val="24"/>
        </w:numPr>
        <w:ind w:left="709" w:hanging="709"/>
      </w:pPr>
      <w:bookmarkStart w:id="11" w:name="_Toc124846886"/>
      <w:bookmarkStart w:id="12" w:name="_Toc75446575"/>
      <w:r>
        <w:t>Перечень и объем закупаемой продукции</w:t>
      </w:r>
      <w:bookmarkEnd w:id="11"/>
      <w:bookmarkEnd w:id="12"/>
    </w:p>
    <w:p w:rsidR="00C158D5" w:rsidRDefault="00D943DA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13" w:name="_Toc51339695"/>
      <w:bookmarkStart w:id="14" w:name="_Toc124846887"/>
      <w:bookmarkStart w:id="15" w:name="_Toc75446576"/>
      <w:bookmarkStart w:id="16" w:name="_Toc124591777"/>
      <w:bookmarkStart w:id="17" w:name="_Toc124591881"/>
      <w:r>
        <w:rPr>
          <w:sz w:val="24"/>
          <w:szCs w:val="24"/>
        </w:rPr>
        <w:t xml:space="preserve">Таблица 1.1 Перечень </w:t>
      </w:r>
      <w:bookmarkEnd w:id="13"/>
      <w:r>
        <w:rPr>
          <w:sz w:val="24"/>
          <w:szCs w:val="24"/>
        </w:rPr>
        <w:t>и объем закупаемой продукции</w:t>
      </w:r>
      <w:bookmarkEnd w:id="14"/>
      <w:bookmarkEnd w:id="15"/>
      <w:bookmarkEnd w:id="16"/>
      <w:bookmarkEnd w:id="17"/>
    </w:p>
    <w:tbl>
      <w:tblPr>
        <w:tblW w:w="952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6"/>
        <w:gridCol w:w="6662"/>
        <w:gridCol w:w="1281"/>
        <w:gridCol w:w="988"/>
      </w:tblGrid>
      <w:tr w:rsidR="00C158D5">
        <w:trPr>
          <w:trHeight w:val="64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8D5" w:rsidRDefault="00D943DA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bookmarkStart w:id="18" w:name="_Toc75446578"/>
            <w:r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8D5" w:rsidRDefault="00D943DA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продукции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8D5" w:rsidRDefault="00D943DA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8D5" w:rsidRDefault="00D943DA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Кол-во </w:t>
            </w:r>
          </w:p>
        </w:tc>
      </w:tr>
      <w:tr w:rsidR="00C158D5">
        <w:trPr>
          <w:trHeight w:val="16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8D5" w:rsidRDefault="00C158D5">
            <w:pPr>
              <w:pStyle w:val="aff0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lang w:eastAsia="en-US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8D5" w:rsidRDefault="00D943DA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СГМ-130-RU//ДГС230/FR-SF6/6070mg-F1R0W00L0M0-AB-</w:t>
            </w:r>
          </w:p>
          <w:p w:rsidR="00C158D5" w:rsidRDefault="00D943DA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RU-8//КВ-арт.6.0.1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8D5" w:rsidRDefault="00D943D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8D5" w:rsidRDefault="00D943D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C158D5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8D5" w:rsidRDefault="00C158D5">
            <w:pPr>
              <w:pStyle w:val="aff0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lang w:eastAsia="en-US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8D5" w:rsidRDefault="00D943DA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Блок питания БП-СГМ-110/D-120 120Вт 24В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8D5" w:rsidRDefault="00D943D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8D5" w:rsidRDefault="00D943D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C158D5" w:rsidRDefault="00D943DA">
      <w:pPr>
        <w:pStyle w:val="31"/>
        <w:numPr>
          <w:ilvl w:val="2"/>
          <w:numId w:val="25"/>
        </w:numPr>
        <w:ind w:left="709" w:hanging="709"/>
      </w:pPr>
      <w:bookmarkStart w:id="19" w:name="_Toc51339696"/>
      <w:bookmarkStart w:id="20" w:name="_Toc124846888"/>
      <w:r>
        <w:t xml:space="preserve">Требования </w:t>
      </w:r>
      <w:bookmarkEnd w:id="19"/>
      <w:r>
        <w:t>к срокам поставки продукции</w:t>
      </w:r>
      <w:bookmarkEnd w:id="20"/>
      <w:r>
        <w:t xml:space="preserve"> </w:t>
      </w:r>
      <w:bookmarkEnd w:id="18"/>
    </w:p>
    <w:p w:rsidR="00C158D5" w:rsidRDefault="00D943D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1" w:name="_Toc50125127"/>
      <w:bookmarkStart w:id="22" w:name="_Toc51339697"/>
      <w:bookmarkStart w:id="23" w:name="_Toc75446579"/>
      <w:bookmarkStart w:id="24" w:name="_Toc124591779"/>
      <w:bookmarkStart w:id="25" w:name="_Toc124591883"/>
      <w:bookmarkStart w:id="26" w:name="_Toc12484688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7" w:name="_Hlk50465284"/>
      <w:r>
        <w:rPr>
          <w:sz w:val="24"/>
          <w:szCs w:val="24"/>
        </w:rPr>
        <w:t xml:space="preserve">Требования по срокам </w:t>
      </w:r>
      <w:bookmarkEnd w:id="21"/>
      <w:bookmarkEnd w:id="22"/>
      <w:bookmarkEnd w:id="27"/>
      <w:r>
        <w:rPr>
          <w:sz w:val="24"/>
          <w:szCs w:val="24"/>
          <w:lang w:val="ru-RU"/>
        </w:rPr>
        <w:t>поставки продукции</w:t>
      </w:r>
      <w:bookmarkEnd w:id="23"/>
      <w:bookmarkEnd w:id="24"/>
      <w:bookmarkEnd w:id="25"/>
      <w:bookmarkEnd w:id="26"/>
      <w:r>
        <w:rPr>
          <w:sz w:val="24"/>
          <w:szCs w:val="24"/>
          <w:lang w:val="ru-RU"/>
        </w:rPr>
        <w:t xml:space="preserve"> </w:t>
      </w:r>
    </w:p>
    <w:tbl>
      <w:tblPr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7"/>
        <w:gridCol w:w="3989"/>
        <w:gridCol w:w="2387"/>
        <w:gridCol w:w="2698"/>
      </w:tblGrid>
      <w:tr w:rsidR="00C158D5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8D5" w:rsidRDefault="00D943D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8D5" w:rsidRDefault="00D943D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D5" w:rsidRDefault="00D943D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8D5" w:rsidRDefault="00D943D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C158D5">
        <w:trPr>
          <w:trHeight w:val="13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8D5" w:rsidRDefault="00D943D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8D5" w:rsidRDefault="00D943DA">
            <w:pPr>
              <w:pStyle w:val="affff3"/>
              <w:keepNext w:val="0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D5" w:rsidRDefault="00D943DA">
            <w:pPr>
              <w:pStyle w:val="affff3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D5" w:rsidRDefault="00D943DA">
            <w:pPr>
              <w:pStyle w:val="affff3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C158D5">
        <w:trPr>
          <w:trHeight w:val="69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8D5" w:rsidRDefault="00C158D5">
            <w:pPr>
              <w:pStyle w:val="aff0"/>
              <w:widowControl w:val="0"/>
              <w:numPr>
                <w:ilvl w:val="0"/>
                <w:numId w:val="26"/>
              </w:numPr>
              <w:jc w:val="center"/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8D5" w:rsidRDefault="00D943DA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ОКПД2: 26.51.53.110 Поставка газоаналитического оборудования  для нужд Воткинского филиала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8D5" w:rsidRDefault="00D943DA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8D5" w:rsidRDefault="00D943DA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Не позднее </w:t>
            </w:r>
            <w:r w:rsidRPr="00092488">
              <w:rPr>
                <w:iCs/>
                <w:sz w:val="24"/>
                <w:szCs w:val="24"/>
              </w:rPr>
              <w:t>95</w:t>
            </w:r>
            <w:r>
              <w:rPr>
                <w:iCs/>
                <w:sz w:val="24"/>
                <w:szCs w:val="24"/>
              </w:rPr>
              <w:t xml:space="preserve"> рабочих дней с даты подписания договора</w:t>
            </w:r>
          </w:p>
        </w:tc>
      </w:tr>
    </w:tbl>
    <w:p w:rsidR="00C158D5" w:rsidRDefault="00C158D5"/>
    <w:p w:rsidR="00C158D5" w:rsidRDefault="00C158D5">
      <w:pPr>
        <w:sectPr w:rsidR="00C158D5">
          <w:headerReference w:type="even" r:id="rId8"/>
          <w:headerReference w:type="default" r:id="rId9"/>
          <w:headerReference w:type="first" r:id="rId10"/>
          <w:pgSz w:w="11906" w:h="16838"/>
          <w:pgMar w:top="1134" w:right="850" w:bottom="1134" w:left="1134" w:header="708" w:footer="0" w:gutter="0"/>
          <w:cols w:space="720"/>
          <w:formProt w:val="0"/>
          <w:titlePg/>
          <w:docGrid w:linePitch="381"/>
        </w:sectPr>
      </w:pPr>
    </w:p>
    <w:p w:rsidR="00C158D5" w:rsidRDefault="00D943DA">
      <w:pPr>
        <w:spacing w:line="360" w:lineRule="auto"/>
        <w:rPr>
          <w:b/>
          <w:sz w:val="24"/>
        </w:rPr>
      </w:pPr>
      <w:r>
        <w:rPr>
          <w:b/>
          <w:sz w:val="24"/>
        </w:rPr>
        <w:lastRenderedPageBreak/>
        <w:t>2.2.</w:t>
      </w:r>
      <w:r>
        <w:rPr>
          <w:b/>
          <w:sz w:val="24"/>
        </w:rPr>
        <w:tab/>
        <w:t>Требования к качеству продукции.</w:t>
      </w:r>
    </w:p>
    <w:p w:rsidR="00C158D5" w:rsidRDefault="00D943DA">
      <w:pPr>
        <w:spacing w:line="360" w:lineRule="auto"/>
        <w:rPr>
          <w:b/>
          <w:sz w:val="24"/>
        </w:rPr>
      </w:pPr>
      <w:bookmarkStart w:id="28" w:name="_Toc75446582"/>
      <w:r>
        <w:rPr>
          <w:b/>
          <w:sz w:val="24"/>
        </w:rPr>
        <w:t>Таблица 3 Требования к продукции</w:t>
      </w:r>
      <w:bookmarkEnd w:id="28"/>
      <w:r>
        <w:rPr>
          <w:b/>
          <w:sz w:val="24"/>
        </w:rPr>
        <w:t>.</w:t>
      </w:r>
    </w:p>
    <w:p w:rsidR="00C158D5" w:rsidRDefault="00D943DA">
      <w:pPr>
        <w:keepNext/>
        <w:keepLines/>
        <w:rPr>
          <w:sz w:val="24"/>
          <w:szCs w:val="24"/>
        </w:rPr>
      </w:pPr>
      <w:r>
        <w:rPr>
          <w:b/>
          <w:sz w:val="24"/>
        </w:rPr>
        <w:t xml:space="preserve">Наименование продукции: </w:t>
      </w:r>
      <w:r>
        <w:rPr>
          <w:sz w:val="24"/>
        </w:rPr>
        <w:t>ОКПД2: 26.51.53.110 Поставка газоаналитического оборудования для нужд Воткинского филиала.</w:t>
      </w:r>
    </w:p>
    <w:p w:rsidR="00C158D5" w:rsidRDefault="00C158D5">
      <w:pPr>
        <w:jc w:val="both"/>
        <w:rPr>
          <w:sz w:val="24"/>
        </w:rPr>
      </w:pPr>
    </w:p>
    <w:tbl>
      <w:tblPr>
        <w:tblStyle w:val="affff9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0"/>
        <w:gridCol w:w="720"/>
        <w:gridCol w:w="822"/>
        <w:gridCol w:w="250"/>
        <w:gridCol w:w="3776"/>
        <w:gridCol w:w="3798"/>
        <w:gridCol w:w="2269"/>
        <w:gridCol w:w="2409"/>
      </w:tblGrid>
      <w:tr w:rsidR="00C158D5">
        <w:tc>
          <w:tcPr>
            <w:tcW w:w="839" w:type="dxa"/>
            <w:vMerge w:val="restart"/>
            <w:vAlign w:val="center"/>
          </w:tcPr>
          <w:p w:rsidR="00C158D5" w:rsidRDefault="00D943D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792" w:type="dxa"/>
            <w:gridSpan w:val="3"/>
            <w:vMerge w:val="restart"/>
            <w:vAlign w:val="center"/>
          </w:tcPr>
          <w:p w:rsidR="00C158D5" w:rsidRDefault="00D943DA">
            <w:pPr>
              <w:widowControl w:val="0"/>
              <w:ind w:left="-108" w:right="-14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7574" w:type="dxa"/>
            <w:gridSpan w:val="2"/>
            <w:vMerge w:val="restart"/>
            <w:vAlign w:val="center"/>
          </w:tcPr>
          <w:p w:rsidR="00C158D5" w:rsidRDefault="00D943D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678" w:type="dxa"/>
            <w:gridSpan w:val="2"/>
            <w:vAlign w:val="center"/>
          </w:tcPr>
          <w:p w:rsidR="00C158D5" w:rsidRDefault="00D943D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C158D5">
        <w:tc>
          <w:tcPr>
            <w:tcW w:w="839" w:type="dxa"/>
            <w:vMerge/>
            <w:vAlign w:val="center"/>
          </w:tcPr>
          <w:p w:rsidR="00C158D5" w:rsidRDefault="00C158D5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2" w:type="dxa"/>
            <w:gridSpan w:val="3"/>
            <w:vMerge/>
            <w:vAlign w:val="center"/>
          </w:tcPr>
          <w:p w:rsidR="00C158D5" w:rsidRDefault="00C158D5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74" w:type="dxa"/>
            <w:gridSpan w:val="2"/>
            <w:vMerge/>
            <w:vAlign w:val="center"/>
          </w:tcPr>
          <w:p w:rsidR="00C158D5" w:rsidRDefault="00C158D5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C158D5" w:rsidRDefault="00D943D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vAlign w:val="center"/>
          </w:tcPr>
          <w:p w:rsidR="00C158D5" w:rsidRDefault="00D943D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C158D5">
        <w:tc>
          <w:tcPr>
            <w:tcW w:w="839" w:type="dxa"/>
            <w:vAlign w:val="center"/>
          </w:tcPr>
          <w:p w:rsidR="00C158D5" w:rsidRDefault="00D943DA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92" w:type="dxa"/>
            <w:gridSpan w:val="3"/>
            <w:vAlign w:val="center"/>
          </w:tcPr>
          <w:p w:rsidR="00C158D5" w:rsidRDefault="00D943D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574" w:type="dxa"/>
            <w:gridSpan w:val="2"/>
            <w:vAlign w:val="center"/>
          </w:tcPr>
          <w:p w:rsidR="00C158D5" w:rsidRDefault="00D943D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9" w:type="dxa"/>
            <w:vAlign w:val="center"/>
          </w:tcPr>
          <w:p w:rsidR="00C158D5" w:rsidRDefault="00D943D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  <w:vAlign w:val="center"/>
          </w:tcPr>
          <w:p w:rsidR="00C158D5" w:rsidRDefault="00D943D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C158D5">
        <w:tc>
          <w:tcPr>
            <w:tcW w:w="839" w:type="dxa"/>
            <w:vAlign w:val="center"/>
          </w:tcPr>
          <w:p w:rsidR="00C158D5" w:rsidRDefault="00C158D5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66" w:type="dxa"/>
            <w:gridSpan w:val="5"/>
            <w:vAlign w:val="center"/>
          </w:tcPr>
          <w:p w:rsidR="00C158D5" w:rsidRDefault="00D943DA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9" w:type="dxa"/>
            <w:vMerge w:val="restart"/>
          </w:tcPr>
          <w:p w:rsidR="00C158D5" w:rsidRDefault="00D943D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409" w:type="dxa"/>
          </w:tcPr>
          <w:p w:rsidR="00C158D5" w:rsidRDefault="00D943DA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158D5">
        <w:trPr>
          <w:trHeight w:val="32"/>
        </w:trPr>
        <w:tc>
          <w:tcPr>
            <w:tcW w:w="839" w:type="dxa"/>
            <w:vMerge w:val="restart"/>
            <w:vAlign w:val="center"/>
          </w:tcPr>
          <w:p w:rsidR="00C158D5" w:rsidRDefault="00C158D5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C158D5" w:rsidRDefault="00D943DA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4848" w:type="dxa"/>
            <w:gridSpan w:val="3"/>
            <w:shd w:val="clear" w:color="auto" w:fill="auto"/>
            <w:vAlign w:val="center"/>
          </w:tcPr>
          <w:p w:rsidR="00C158D5" w:rsidRDefault="00D943DA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t>продукции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C158D5" w:rsidRDefault="00D943DA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Требования заказчика</w:t>
            </w:r>
          </w:p>
        </w:tc>
        <w:tc>
          <w:tcPr>
            <w:tcW w:w="2269" w:type="dxa"/>
            <w:vMerge/>
            <w:shd w:val="clear" w:color="auto" w:fill="auto"/>
          </w:tcPr>
          <w:p w:rsidR="00C158D5" w:rsidRDefault="00C158D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158D5" w:rsidRDefault="00D943D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158D5">
        <w:trPr>
          <w:trHeight w:val="20"/>
        </w:trPr>
        <w:tc>
          <w:tcPr>
            <w:tcW w:w="839" w:type="dxa"/>
            <w:vMerge/>
            <w:vAlign w:val="center"/>
          </w:tcPr>
          <w:p w:rsidR="00C158D5" w:rsidRDefault="00C158D5">
            <w:pPr>
              <w:widowControl w:val="0"/>
              <w:spacing w:before="60" w:after="60"/>
              <w:ind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C158D5" w:rsidRDefault="00C158D5">
            <w:pPr>
              <w:pStyle w:val="aff0"/>
              <w:widowControl w:val="0"/>
              <w:numPr>
                <w:ilvl w:val="0"/>
                <w:numId w:val="9"/>
              </w:numPr>
            </w:pPr>
          </w:p>
        </w:tc>
        <w:tc>
          <w:tcPr>
            <w:tcW w:w="4848" w:type="dxa"/>
            <w:gridSpan w:val="3"/>
            <w:shd w:val="clear" w:color="auto" w:fill="auto"/>
            <w:vAlign w:val="center"/>
          </w:tcPr>
          <w:p w:rsidR="00C158D5" w:rsidRDefault="00D943DA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СГМ-130-RU//ДГС230/FR-SF6/6070mg-F1R0W00L0M0-AB-RU-8//КВ-арт.6.0.1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C158D5" w:rsidRDefault="00D943DA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Система газоаналитическая многофункциональная СГМ-130, кол-во каналов - 8</w:t>
            </w:r>
          </w:p>
          <w:p w:rsidR="00C158D5" w:rsidRDefault="00D943DA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В комплекте:</w:t>
            </w:r>
          </w:p>
          <w:p w:rsidR="00C158D5" w:rsidRDefault="00D943DA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- Контроллер СГМ ЭРИС-130 - 1шт.;</w:t>
            </w:r>
          </w:p>
          <w:p w:rsidR="00C158D5" w:rsidRDefault="00D943DA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- Датчик-газоанализатор стационарный ДГС ЭРИС-230,</w:t>
            </w:r>
          </w:p>
          <w:p w:rsidR="00C158D5" w:rsidRDefault="00D943DA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инфракрасный сенсор, поверка на гексафторид серы - 8шт.;</w:t>
            </w:r>
          </w:p>
          <w:p w:rsidR="00C158D5" w:rsidRDefault="00D943DA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- Кабельный ввод для небронированного кабеля диаметром от 6,5 до 13,9 мм, с присоединением металлорукава (РЗЦ-20, МРПИ-20, Герда-МГ-20). Резьба присоединительная наружная M20x1,5. Основной вид</w:t>
            </w:r>
          </w:p>
          <w:p w:rsidR="00C158D5" w:rsidRDefault="00D943DA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 xml:space="preserve">взрывозащиты Exd, степень </w:t>
            </w:r>
            <w:r>
              <w:rPr>
                <w:color w:val="000000"/>
                <w:sz w:val="24"/>
                <w:szCs w:val="24"/>
              </w:rPr>
              <w:lastRenderedPageBreak/>
              <w:t>защиты IP66/IP67. Материал - никелированная латунь - 8шт.</w:t>
            </w:r>
          </w:p>
        </w:tc>
        <w:tc>
          <w:tcPr>
            <w:tcW w:w="2269" w:type="dxa"/>
            <w:vMerge/>
            <w:shd w:val="clear" w:color="auto" w:fill="auto"/>
          </w:tcPr>
          <w:p w:rsidR="00C158D5" w:rsidRDefault="00C158D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C158D5" w:rsidRDefault="00C158D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C158D5">
        <w:trPr>
          <w:trHeight w:val="20"/>
        </w:trPr>
        <w:tc>
          <w:tcPr>
            <w:tcW w:w="839" w:type="dxa"/>
            <w:vMerge/>
            <w:vAlign w:val="center"/>
          </w:tcPr>
          <w:p w:rsidR="00C158D5" w:rsidRDefault="00C158D5">
            <w:pPr>
              <w:widowControl w:val="0"/>
              <w:spacing w:before="60" w:after="60"/>
              <w:ind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C158D5" w:rsidRDefault="00C158D5">
            <w:pPr>
              <w:pStyle w:val="aff0"/>
              <w:widowControl w:val="0"/>
              <w:numPr>
                <w:ilvl w:val="0"/>
                <w:numId w:val="9"/>
              </w:numPr>
            </w:pPr>
          </w:p>
        </w:tc>
        <w:tc>
          <w:tcPr>
            <w:tcW w:w="4848" w:type="dxa"/>
            <w:gridSpan w:val="3"/>
            <w:shd w:val="clear" w:color="auto" w:fill="auto"/>
            <w:vAlign w:val="center"/>
          </w:tcPr>
          <w:p w:rsidR="00C158D5" w:rsidRDefault="00D943DA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Блок питания БП-СГМ-110/D-120 120Вт 24В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C158D5" w:rsidRDefault="00D943DA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крепление на DIN-рейку</w:t>
            </w:r>
          </w:p>
        </w:tc>
        <w:tc>
          <w:tcPr>
            <w:tcW w:w="2269" w:type="dxa"/>
            <w:vMerge/>
            <w:shd w:val="clear" w:color="auto" w:fill="auto"/>
          </w:tcPr>
          <w:p w:rsidR="00C158D5" w:rsidRDefault="00C158D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158D5" w:rsidRDefault="00C158D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C158D5">
        <w:tc>
          <w:tcPr>
            <w:tcW w:w="839" w:type="dxa"/>
            <w:vAlign w:val="center"/>
          </w:tcPr>
          <w:p w:rsidR="00C158D5" w:rsidRDefault="00C158D5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66" w:type="dxa"/>
            <w:gridSpan w:val="5"/>
            <w:vAlign w:val="center"/>
          </w:tcPr>
          <w:p w:rsidR="00C158D5" w:rsidRDefault="00D943DA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9" w:type="dxa"/>
            <w:vMerge/>
          </w:tcPr>
          <w:p w:rsidR="00C158D5" w:rsidRDefault="00C158D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C158D5" w:rsidRDefault="00D943DA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158D5">
        <w:tc>
          <w:tcPr>
            <w:tcW w:w="839" w:type="dxa"/>
            <w:vAlign w:val="center"/>
          </w:tcPr>
          <w:p w:rsidR="00C158D5" w:rsidRDefault="00C158D5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92" w:type="dxa"/>
            <w:gridSpan w:val="3"/>
          </w:tcPr>
          <w:p w:rsidR="00C158D5" w:rsidRDefault="00D943DA">
            <w:pPr>
              <w:widowControl w:val="0"/>
              <w:ind w:righ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7574" w:type="dxa"/>
            <w:gridSpan w:val="2"/>
          </w:tcPr>
          <w:p w:rsidR="00C158D5" w:rsidRDefault="00D943DA">
            <w:pPr>
              <w:widowControl w:val="0"/>
              <w:ind w:firstLine="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доставлена Поставщиком по адресу: Воткинский филиал АО «Гидроремонт-ВКК» в г. Чайковский, 61776</w:t>
            </w:r>
            <w:r w:rsidR="001D36C0" w:rsidRPr="00C7097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 Пермский край   г. Чайков</w:t>
            </w:r>
            <w:r w:rsidR="001D36C0">
              <w:rPr>
                <w:sz w:val="24"/>
                <w:szCs w:val="24"/>
              </w:rPr>
              <w:t>ский, территория Воткинской ГЭС,</w:t>
            </w:r>
            <w:r w:rsidR="001D36C0" w:rsidRPr="001D36C0">
              <w:rPr>
                <w:sz w:val="24"/>
                <w:szCs w:val="24"/>
              </w:rPr>
              <w:t xml:space="preserve"> </w:t>
            </w:r>
            <w:r w:rsidR="001D36C0">
              <w:rPr>
                <w:sz w:val="24"/>
                <w:szCs w:val="24"/>
              </w:rPr>
              <w:t>д</w:t>
            </w:r>
            <w:r w:rsidR="001D36C0" w:rsidRPr="001D36C0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 xml:space="preserve"> </w:t>
            </w:r>
          </w:p>
          <w:p w:rsidR="00C158D5" w:rsidRDefault="00D943DA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продукции осуществляется только в рабочие дни: понедельник - четверг с 8-30 до 10-30 и с 12-30 до 15-30, пятница с 8-30 до 10-30 и с 12-30 до 14-30 по местному времени.</w:t>
            </w:r>
          </w:p>
        </w:tc>
        <w:tc>
          <w:tcPr>
            <w:tcW w:w="2269" w:type="dxa"/>
            <w:vMerge/>
          </w:tcPr>
          <w:p w:rsidR="00C158D5" w:rsidRDefault="00C158D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C158D5" w:rsidRDefault="00D943DA">
            <w:pPr>
              <w:widowControl w:val="0"/>
              <w:spacing w:after="6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158D5">
        <w:tc>
          <w:tcPr>
            <w:tcW w:w="839" w:type="dxa"/>
            <w:vAlign w:val="center"/>
          </w:tcPr>
          <w:p w:rsidR="00C158D5" w:rsidRDefault="00C158D5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92" w:type="dxa"/>
            <w:gridSpan w:val="3"/>
          </w:tcPr>
          <w:p w:rsidR="00C158D5" w:rsidRDefault="00D943DA">
            <w:pPr>
              <w:widowControl w:val="0"/>
              <w:ind w:righ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таре и упаковке</w:t>
            </w:r>
          </w:p>
        </w:tc>
        <w:tc>
          <w:tcPr>
            <w:tcW w:w="7574" w:type="dxa"/>
            <w:gridSpan w:val="2"/>
          </w:tcPr>
          <w:p w:rsidR="00C158D5" w:rsidRDefault="00D943D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 и упаковка должны обеспечивать целостность продукции при транспортировке и хранении.</w:t>
            </w:r>
          </w:p>
        </w:tc>
        <w:tc>
          <w:tcPr>
            <w:tcW w:w="2269" w:type="dxa"/>
            <w:vMerge/>
          </w:tcPr>
          <w:p w:rsidR="00C158D5" w:rsidRDefault="00C158D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C158D5" w:rsidRDefault="00D943DA">
            <w:pPr>
              <w:widowControl w:val="0"/>
              <w:spacing w:after="6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158D5">
        <w:tc>
          <w:tcPr>
            <w:tcW w:w="839" w:type="dxa"/>
            <w:vAlign w:val="center"/>
          </w:tcPr>
          <w:p w:rsidR="00C158D5" w:rsidRDefault="00C158D5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66" w:type="dxa"/>
            <w:gridSpan w:val="5"/>
            <w:vAlign w:val="center"/>
          </w:tcPr>
          <w:p w:rsidR="00C158D5" w:rsidRDefault="00D943DA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69" w:type="dxa"/>
            <w:vMerge/>
          </w:tcPr>
          <w:p w:rsidR="00C158D5" w:rsidRDefault="00C158D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C158D5" w:rsidRDefault="00D943DA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158D5">
        <w:tc>
          <w:tcPr>
            <w:tcW w:w="839" w:type="dxa"/>
            <w:vAlign w:val="center"/>
          </w:tcPr>
          <w:p w:rsidR="00C158D5" w:rsidRDefault="00C158D5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92" w:type="dxa"/>
            <w:gridSpan w:val="3"/>
          </w:tcPr>
          <w:p w:rsidR="00C158D5" w:rsidRDefault="00D943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</w:t>
            </w:r>
          </w:p>
        </w:tc>
        <w:tc>
          <w:tcPr>
            <w:tcW w:w="7574" w:type="dxa"/>
            <w:gridSpan w:val="2"/>
            <w:shd w:val="clear" w:color="auto" w:fill="auto"/>
          </w:tcPr>
          <w:p w:rsidR="00C158D5" w:rsidRDefault="00D943D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гарантийных обязательств Поставщика должен быть не менее гарантийных сроков завода-изготовителя продукции. При этом в любом случае гарантийный срок должен быть не меньше 12 месяцев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  <w:tc>
          <w:tcPr>
            <w:tcW w:w="2269" w:type="dxa"/>
            <w:vMerge/>
          </w:tcPr>
          <w:p w:rsidR="00C158D5" w:rsidRDefault="00C158D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C158D5" w:rsidRDefault="00D943D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158D5">
        <w:tc>
          <w:tcPr>
            <w:tcW w:w="839" w:type="dxa"/>
            <w:vAlign w:val="center"/>
          </w:tcPr>
          <w:p w:rsidR="00C158D5" w:rsidRDefault="00C158D5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66" w:type="dxa"/>
            <w:gridSpan w:val="5"/>
            <w:vAlign w:val="center"/>
          </w:tcPr>
          <w:p w:rsidR="00C158D5" w:rsidRDefault="00D943DA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9" w:type="dxa"/>
            <w:vMerge/>
          </w:tcPr>
          <w:p w:rsidR="00C158D5" w:rsidRDefault="00C158D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C158D5" w:rsidRDefault="00D943DA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158D5">
        <w:tc>
          <w:tcPr>
            <w:tcW w:w="839" w:type="dxa"/>
            <w:vAlign w:val="center"/>
          </w:tcPr>
          <w:p w:rsidR="00C158D5" w:rsidRDefault="00C158D5" w:rsidP="00C7097D">
            <w:pPr>
              <w:widowControl w:val="0"/>
              <w:numPr>
                <w:ilvl w:val="1"/>
                <w:numId w:val="6"/>
              </w:numPr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92" w:type="dxa"/>
            <w:gridSpan w:val="3"/>
            <w:vAlign w:val="center"/>
          </w:tcPr>
          <w:p w:rsidR="00C158D5" w:rsidRDefault="00D943DA" w:rsidP="00C7097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передаваемые вместе с продукцией</w:t>
            </w:r>
          </w:p>
        </w:tc>
        <w:tc>
          <w:tcPr>
            <w:tcW w:w="7574" w:type="dxa"/>
            <w:gridSpan w:val="2"/>
            <w:vAlign w:val="center"/>
          </w:tcPr>
          <w:p w:rsidR="00C7097D" w:rsidRDefault="00C7097D" w:rsidP="00C7097D">
            <w:pPr>
              <w:widowControl w:val="0"/>
              <w:shd w:val="clear" w:color="auto" w:fill="FFFFFF"/>
              <w:tabs>
                <w:tab w:val="left" w:pos="1134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C7097D">
              <w:rPr>
                <w:sz w:val="24"/>
                <w:szCs w:val="24"/>
              </w:rPr>
              <w:t xml:space="preserve"> </w:t>
            </w:r>
            <w:bookmarkStart w:id="29" w:name="_GoBack"/>
            <w:bookmarkEnd w:id="29"/>
            <w:r>
              <w:rPr>
                <w:sz w:val="24"/>
                <w:szCs w:val="24"/>
              </w:rPr>
              <w:t>Поставщик обязан одновременно с передачей Продукции передать Покупателю относящиеся к ней документы, оформленные надлежащим образом:</w:t>
            </w:r>
          </w:p>
          <w:p w:rsidR="00C7097D" w:rsidRDefault="00C7097D" w:rsidP="00C7097D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clear" w:pos="1287"/>
                <w:tab w:val="left" w:pos="0"/>
                <w:tab w:val="left" w:pos="900"/>
                <w:tab w:val="left" w:pos="1134"/>
                <w:tab w:val="left" w:pos="1276"/>
              </w:tabs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качества в 1 экз.;</w:t>
            </w:r>
          </w:p>
          <w:p w:rsidR="00C7097D" w:rsidRDefault="00C7097D" w:rsidP="00C7097D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clear" w:pos="1287"/>
                <w:tab w:val="left" w:pos="0"/>
                <w:tab w:val="left" w:pos="900"/>
                <w:tab w:val="left" w:pos="1134"/>
                <w:tab w:val="left" w:pos="1276"/>
              </w:tabs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паспорт на русском языке в 1 экз.;</w:t>
            </w:r>
          </w:p>
          <w:p w:rsidR="00C7097D" w:rsidRDefault="00C7097D" w:rsidP="00C7097D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clear" w:pos="1287"/>
                <w:tab w:val="left" w:pos="0"/>
                <w:tab w:val="left" w:pos="900"/>
                <w:tab w:val="left" w:pos="1134"/>
                <w:tab w:val="left" w:pos="1276"/>
              </w:tabs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Инструкция по эксплуатации (монтажу и т.п.) на русском языке в 1 экз.;</w:t>
            </w:r>
          </w:p>
          <w:p w:rsidR="00C7097D" w:rsidRDefault="00C7097D" w:rsidP="00C7097D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clear" w:pos="1287"/>
                <w:tab w:val="left" w:pos="0"/>
                <w:tab w:val="left" w:pos="900"/>
                <w:tab w:val="left" w:pos="1134"/>
                <w:tab w:val="left" w:pos="1276"/>
              </w:tabs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Упаковочный лист на Продукцию 1 экз.;</w:t>
            </w:r>
          </w:p>
          <w:p w:rsidR="00C7097D" w:rsidRDefault="00C7097D" w:rsidP="00C7097D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clear" w:pos="1287"/>
                <w:tab w:val="left" w:pos="0"/>
                <w:tab w:val="left" w:pos="900"/>
                <w:tab w:val="left" w:pos="1134"/>
                <w:tab w:val="left" w:pos="1276"/>
              </w:tabs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Лицензии, Сертификат о происхождении продукции и т.п.) в зависимости от номенклатуры поставляемой Продукции;</w:t>
            </w:r>
          </w:p>
          <w:p w:rsidR="00C7097D" w:rsidRDefault="00C7097D" w:rsidP="00C7097D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clear" w:pos="1287"/>
                <w:tab w:val="left" w:pos="0"/>
                <w:tab w:val="left" w:pos="900"/>
                <w:tab w:val="left" w:pos="1134"/>
                <w:tab w:val="left" w:pos="1276"/>
              </w:tabs>
              <w:ind w:left="0" w:firstLine="567"/>
              <w:jc w:val="both"/>
              <w:rPr>
                <w:sz w:val="24"/>
                <w:szCs w:val="24"/>
              </w:rPr>
            </w:pPr>
            <w:r w:rsidRPr="00F6113F">
              <w:rPr>
                <w:sz w:val="24"/>
                <w:szCs w:val="24"/>
              </w:rPr>
              <w:t xml:space="preserve">документы, удостоверяющие гарантийные обязательства </w:t>
            </w:r>
            <w:r w:rsidRPr="00F6113F">
              <w:rPr>
                <w:sz w:val="24"/>
                <w:szCs w:val="24"/>
              </w:rPr>
              <w:lastRenderedPageBreak/>
              <w:t>производителя, выданные производителем продукции;</w:t>
            </w:r>
          </w:p>
          <w:p w:rsidR="00C7097D" w:rsidRDefault="00C7097D" w:rsidP="00C7097D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clear" w:pos="1287"/>
                <w:tab w:val="left" w:pos="851"/>
                <w:tab w:val="left" w:pos="900"/>
                <w:tab w:val="left" w:pos="1134"/>
                <w:tab w:val="left" w:pos="1276"/>
              </w:tabs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первичные документы:</w:t>
            </w:r>
          </w:p>
          <w:p w:rsidR="00C7097D" w:rsidRPr="00EF7776" w:rsidRDefault="00C7097D" w:rsidP="00C7097D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Товарно-транспортную накладную формы № 1-Т (для учета товарно-материальных ценностей и расчетов за их перевозки) или Железнодорожную накладную (форма № ГУ-27) в 2 экз. или Транспортную накладную ((для учета товарно-материальных ценностей и расчетов за их перевозки)</w:t>
            </w:r>
            <w:r w:rsidRPr="00EF7776">
              <w:rPr>
                <w:sz w:val="24"/>
                <w:szCs w:val="24"/>
              </w:rPr>
              <w:t>.</w:t>
            </w:r>
          </w:p>
          <w:p w:rsidR="00C158D5" w:rsidRDefault="00C7097D" w:rsidP="00C7097D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720"/>
                <w:tab w:val="left" w:pos="1134"/>
                <w:tab w:val="left" w:pos="1276"/>
                <w:tab w:val="left" w:pos="1353"/>
              </w:tabs>
              <w:ind w:left="0" w:firstLine="567"/>
              <w:jc w:val="both"/>
            </w:pPr>
            <w:r>
              <w:rPr>
                <w:sz w:val="24"/>
                <w:szCs w:val="24"/>
              </w:rPr>
              <w:t xml:space="preserve"> Товарную накладную по форме ТОРГ-12 или Универсальный передаточный документ (УПД).</w:t>
            </w:r>
          </w:p>
        </w:tc>
        <w:tc>
          <w:tcPr>
            <w:tcW w:w="2269" w:type="dxa"/>
            <w:vMerge/>
          </w:tcPr>
          <w:p w:rsidR="00C158D5" w:rsidRDefault="00C158D5" w:rsidP="00C7097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C158D5" w:rsidRDefault="00D943DA" w:rsidP="00C7097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158D5">
        <w:tc>
          <w:tcPr>
            <w:tcW w:w="839" w:type="dxa"/>
            <w:vAlign w:val="center"/>
          </w:tcPr>
          <w:p w:rsidR="00C158D5" w:rsidRDefault="00C158D5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66" w:type="dxa"/>
            <w:gridSpan w:val="5"/>
            <w:vAlign w:val="center"/>
          </w:tcPr>
          <w:p w:rsidR="00C158D5" w:rsidRDefault="00D943DA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269" w:type="dxa"/>
            <w:vMerge/>
          </w:tcPr>
          <w:p w:rsidR="00C158D5" w:rsidRDefault="00C158D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C158D5" w:rsidRDefault="00D943DA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158D5">
        <w:tc>
          <w:tcPr>
            <w:tcW w:w="839" w:type="dxa"/>
            <w:vAlign w:val="center"/>
          </w:tcPr>
          <w:p w:rsidR="00C158D5" w:rsidRDefault="00C158D5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66" w:type="dxa"/>
            <w:gridSpan w:val="5"/>
            <w:vAlign w:val="center"/>
          </w:tcPr>
          <w:p w:rsidR="00C158D5" w:rsidRDefault="00D943D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транспорте, на котором осуществляется доставка, для оформления пропуска на территорию предоставляется не позднее 10-00  рабочего дня, предшествующего дню поставки.</w:t>
            </w:r>
          </w:p>
        </w:tc>
        <w:tc>
          <w:tcPr>
            <w:tcW w:w="2269" w:type="dxa"/>
            <w:vMerge/>
          </w:tcPr>
          <w:p w:rsidR="00C158D5" w:rsidRDefault="00C158D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C158D5" w:rsidRDefault="00D943D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158D5">
        <w:tc>
          <w:tcPr>
            <w:tcW w:w="839" w:type="dxa"/>
            <w:vAlign w:val="center"/>
          </w:tcPr>
          <w:p w:rsidR="00C158D5" w:rsidRDefault="00C158D5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66" w:type="dxa"/>
            <w:gridSpan w:val="5"/>
            <w:vAlign w:val="center"/>
          </w:tcPr>
          <w:p w:rsidR="00C158D5" w:rsidRDefault="00D943DA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269" w:type="dxa"/>
            <w:vMerge/>
          </w:tcPr>
          <w:p w:rsidR="00C158D5" w:rsidRDefault="00C158D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C158D5" w:rsidRDefault="00D943DA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158D5">
        <w:tc>
          <w:tcPr>
            <w:tcW w:w="839" w:type="dxa"/>
            <w:vAlign w:val="center"/>
          </w:tcPr>
          <w:p w:rsidR="00C158D5" w:rsidRDefault="00C158D5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Align w:val="center"/>
          </w:tcPr>
          <w:p w:rsidR="00C158D5" w:rsidRDefault="00D943D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</w:t>
            </w:r>
          </w:p>
        </w:tc>
        <w:tc>
          <w:tcPr>
            <w:tcW w:w="7824" w:type="dxa"/>
            <w:gridSpan w:val="3"/>
            <w:vAlign w:val="center"/>
          </w:tcPr>
          <w:p w:rsidR="00C158D5" w:rsidRDefault="00D943D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ранее не использовавшейся. Не допускается поставка контрафактного и восстановленного оборудования.</w:t>
            </w:r>
          </w:p>
          <w:p w:rsidR="00C158D5" w:rsidRDefault="00D943D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продукции каждой номенклатурной позиции, должен соответствовать (принадлежать) одной производимой партии продукции.</w:t>
            </w:r>
          </w:p>
          <w:p w:rsidR="00C158D5" w:rsidRDefault="00D943D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обязательно должна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  <w:tc>
          <w:tcPr>
            <w:tcW w:w="2269" w:type="dxa"/>
            <w:vMerge/>
          </w:tcPr>
          <w:p w:rsidR="00C158D5" w:rsidRDefault="00C158D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C158D5" w:rsidRDefault="00D943D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C158D5" w:rsidRDefault="00C158D5">
      <w:pPr>
        <w:sectPr w:rsidR="00C158D5">
          <w:headerReference w:type="default" r:id="rId11"/>
          <w:headerReference w:type="first" r:id="rId12"/>
          <w:pgSz w:w="16838" w:h="11906" w:orient="landscape"/>
          <w:pgMar w:top="1134" w:right="1134" w:bottom="851" w:left="992" w:header="680" w:footer="0" w:gutter="0"/>
          <w:cols w:space="720"/>
          <w:formProt w:val="0"/>
          <w:docGrid w:linePitch="381"/>
        </w:sectPr>
      </w:pPr>
    </w:p>
    <w:p w:rsidR="00C158D5" w:rsidRDefault="00D943DA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3.Требования к документации по ценообразованию на этапе закупки.</w:t>
      </w:r>
    </w:p>
    <w:p w:rsidR="00C158D5" w:rsidRDefault="00D943DA">
      <w:pPr>
        <w:pStyle w:val="aff0"/>
        <w:spacing w:after="200" w:line="276" w:lineRule="auto"/>
        <w:rPr>
          <w:lang w:eastAsia="en-US"/>
        </w:rPr>
      </w:pPr>
      <w:r>
        <w:rPr>
          <w:lang w:eastAsia="en-US"/>
        </w:rPr>
        <w:t>3.1.</w:t>
      </w:r>
      <w:r>
        <w:rPr>
          <w:lang w:eastAsia="en-US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C158D5" w:rsidRDefault="00D943DA">
      <w:pPr>
        <w:pStyle w:val="aff0"/>
        <w:spacing w:after="200" w:line="276" w:lineRule="auto"/>
        <w:rPr>
          <w:lang w:eastAsia="en-US"/>
        </w:rPr>
      </w:pPr>
      <w:r>
        <w:rPr>
          <w:lang w:eastAsia="en-US"/>
        </w:rPr>
        <w:t>3.2.</w:t>
      </w:r>
      <w:r>
        <w:rPr>
          <w:lang w:eastAsia="en-US"/>
        </w:rPr>
        <w:tab/>
        <w:t>Дополнительные документы по ценообразованию в состав заявки не включаются.</w:t>
      </w:r>
    </w:p>
    <w:sectPr w:rsidR="00C158D5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22B" w:rsidRDefault="00D943DA">
      <w:r>
        <w:separator/>
      </w:r>
    </w:p>
  </w:endnote>
  <w:endnote w:type="continuationSeparator" w:id="0">
    <w:p w:rsidR="0024322B" w:rsidRDefault="00D9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22B" w:rsidRDefault="00D943DA">
      <w:r>
        <w:separator/>
      </w:r>
    </w:p>
  </w:footnote>
  <w:footnote w:type="continuationSeparator" w:id="0">
    <w:p w:rsidR="0024322B" w:rsidRDefault="00D94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8D5" w:rsidRDefault="00D943DA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158D5" w:rsidRDefault="00D943DA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C158D5" w:rsidRDefault="00D943DA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8D5" w:rsidRDefault="00D943DA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C7097D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8D5" w:rsidRDefault="00C158D5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8D5" w:rsidRDefault="00D943DA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C7097D"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8D5" w:rsidRDefault="00C158D5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8D5" w:rsidRDefault="00D943DA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C7097D">
      <w:rPr>
        <w:noProof/>
      </w:rPr>
      <w:t>7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8D5" w:rsidRDefault="00C158D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514E"/>
    <w:multiLevelType w:val="multilevel"/>
    <w:tmpl w:val="BF6AC632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05AC54D7"/>
    <w:multiLevelType w:val="multilevel"/>
    <w:tmpl w:val="1B9ECC6E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5DE43BD"/>
    <w:multiLevelType w:val="multilevel"/>
    <w:tmpl w:val="BBE27E0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4E13944"/>
    <w:multiLevelType w:val="multilevel"/>
    <w:tmpl w:val="48F66B18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1E920AF7"/>
    <w:multiLevelType w:val="multilevel"/>
    <w:tmpl w:val="D2D02F9E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1B25992"/>
    <w:multiLevelType w:val="multilevel"/>
    <w:tmpl w:val="0E343AF4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5847488"/>
    <w:multiLevelType w:val="multilevel"/>
    <w:tmpl w:val="D1008D3C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33F278F4"/>
    <w:multiLevelType w:val="multilevel"/>
    <w:tmpl w:val="FCA04554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8" w15:restartNumberingAfterBreak="0">
    <w:nsid w:val="401E0BF2"/>
    <w:multiLevelType w:val="multilevel"/>
    <w:tmpl w:val="D11235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E2C38B1"/>
    <w:multiLevelType w:val="multilevel"/>
    <w:tmpl w:val="22E64B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59665B16"/>
    <w:multiLevelType w:val="multilevel"/>
    <w:tmpl w:val="52B69C36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5BDE29A8"/>
    <w:multiLevelType w:val="multilevel"/>
    <w:tmpl w:val="8794BD0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636"/>
        </w:tabs>
        <w:ind w:left="1636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2" w15:restartNumberingAfterBreak="0">
    <w:nsid w:val="5DE90427"/>
    <w:multiLevelType w:val="multilevel"/>
    <w:tmpl w:val="EB0E3260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643F02B1"/>
    <w:multiLevelType w:val="multilevel"/>
    <w:tmpl w:val="BEC4E81A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644161B6"/>
    <w:multiLevelType w:val="multilevel"/>
    <w:tmpl w:val="B5700C4A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5" w15:restartNumberingAfterBreak="0">
    <w:nsid w:val="666B7248"/>
    <w:multiLevelType w:val="multilevel"/>
    <w:tmpl w:val="0BE0DBB2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673A7847"/>
    <w:multiLevelType w:val="multilevel"/>
    <w:tmpl w:val="38601892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8AE223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73E26570"/>
    <w:multiLevelType w:val="multilevel"/>
    <w:tmpl w:val="7E52858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77140AD6"/>
    <w:multiLevelType w:val="multilevel"/>
    <w:tmpl w:val="D062C12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EB82C8D"/>
    <w:multiLevelType w:val="multilevel"/>
    <w:tmpl w:val="A58468AE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1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4"/>
  </w:num>
  <w:num w:numId="2">
    <w:abstractNumId w:val="16"/>
  </w:num>
  <w:num w:numId="3">
    <w:abstractNumId w:val="20"/>
  </w:num>
  <w:num w:numId="4">
    <w:abstractNumId w:val="7"/>
  </w:num>
  <w:num w:numId="5">
    <w:abstractNumId w:val="0"/>
  </w:num>
  <w:num w:numId="6">
    <w:abstractNumId w:val="18"/>
  </w:num>
  <w:num w:numId="7">
    <w:abstractNumId w:val="2"/>
  </w:num>
  <w:num w:numId="8">
    <w:abstractNumId w:val="8"/>
  </w:num>
  <w:num w:numId="9">
    <w:abstractNumId w:val="15"/>
  </w:num>
  <w:num w:numId="10">
    <w:abstractNumId w:val="12"/>
  </w:num>
  <w:num w:numId="11">
    <w:abstractNumId w:val="1"/>
  </w:num>
  <w:num w:numId="12">
    <w:abstractNumId w:val="6"/>
  </w:num>
  <w:num w:numId="13">
    <w:abstractNumId w:val="13"/>
  </w:num>
  <w:num w:numId="14">
    <w:abstractNumId w:val="10"/>
  </w:num>
  <w:num w:numId="15">
    <w:abstractNumId w:val="4"/>
  </w:num>
  <w:num w:numId="16">
    <w:abstractNumId w:val="3"/>
  </w:num>
  <w:num w:numId="17">
    <w:abstractNumId w:val="17"/>
  </w:num>
  <w:num w:numId="18">
    <w:abstractNumId w:val="9"/>
  </w:num>
  <w:num w:numId="19">
    <w:abstractNumId w:val="12"/>
    <w:lvlOverride w:ilvl="0">
      <w:startOverride w:val="1"/>
    </w:lvlOverride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7"/>
    <w:lvlOverride w:ilvl="0">
      <w:startOverride w:val="1"/>
    </w:lvlOverride>
  </w:num>
  <w:num w:numId="27">
    <w:abstractNumId w:val="19"/>
  </w:num>
  <w:num w:numId="28">
    <w:abstractNumId w:val="1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8D5"/>
    <w:rsid w:val="00092488"/>
    <w:rsid w:val="001D36C0"/>
    <w:rsid w:val="0024322B"/>
    <w:rsid w:val="00C158D5"/>
    <w:rsid w:val="00C7097D"/>
    <w:rsid w:val="00D9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1A8BC"/>
  <w15:docId w15:val="{BC300CA8-A124-4F3C-9261-55307C71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7363E1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5066DA"/>
    <w:pPr>
      <w:keepNext/>
      <w:numPr>
        <w:ilvl w:val="2"/>
        <w:numId w:val="3"/>
      </w:numPr>
      <w:spacing w:before="120" w:after="60"/>
      <w:ind w:left="709" w:hanging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5066DA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Текст Знак"/>
    <w:basedOn w:val="a4"/>
    <w:link w:val="affd"/>
    <w:uiPriority w:val="99"/>
    <w:semiHidden/>
    <w:qFormat/>
    <w:rsid w:val="007B286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e">
    <w:name w:val="Ссылка указателя"/>
    <w:qFormat/>
  </w:style>
  <w:style w:type="paragraph" w:styleId="afff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0">
    <w:name w:val="List"/>
    <w:basedOn w:val="afe"/>
  </w:style>
  <w:style w:type="paragraph" w:styleId="afff1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2">
    <w:name w:val="index heading"/>
    <w:basedOn w:val="afff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"/>
    <w:qFormat/>
  </w:style>
  <w:style w:type="paragraph" w:customStyle="1" w:styleId="afff3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5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6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7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8">
    <w:name w:val="Раздел регламента"/>
    <w:basedOn w:val="a3"/>
    <w:qFormat/>
    <w:rsid w:val="00E228FA"/>
  </w:style>
  <w:style w:type="paragraph" w:customStyle="1" w:styleId="afff9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a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b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c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d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0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1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2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3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4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5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Standard">
    <w:name w:val="Standard"/>
    <w:qFormat/>
    <w:rsid w:val="002A3B60"/>
    <w:pPr>
      <w:textAlignment w:val="baseline"/>
    </w:pPr>
    <w:rPr>
      <w:kern w:val="2"/>
      <w:sz w:val="24"/>
      <w:szCs w:val="24"/>
      <w:lang w:eastAsia="zh-CN"/>
    </w:rPr>
  </w:style>
  <w:style w:type="paragraph" w:customStyle="1" w:styleId="Default">
    <w:name w:val="Default"/>
    <w:qFormat/>
    <w:rsid w:val="0072001C"/>
    <w:rPr>
      <w:rFonts w:eastAsia="MS Mincho"/>
      <w:color w:val="000000"/>
      <w:sz w:val="24"/>
      <w:szCs w:val="24"/>
    </w:rPr>
  </w:style>
  <w:style w:type="paragraph" w:styleId="affd">
    <w:name w:val="Plain Text"/>
    <w:basedOn w:val="a3"/>
    <w:link w:val="affc"/>
    <w:uiPriority w:val="99"/>
    <w:semiHidden/>
    <w:unhideWhenUsed/>
    <w:qFormat/>
    <w:rsid w:val="007B286F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affff6">
    <w:name w:val="Содержимое врезки"/>
    <w:basedOn w:val="a3"/>
    <w:qFormat/>
  </w:style>
  <w:style w:type="paragraph" w:customStyle="1" w:styleId="affff7">
    <w:name w:val="Содержимое таблицы"/>
    <w:basedOn w:val="a3"/>
    <w:qFormat/>
    <w:pPr>
      <w:widowControl w:val="0"/>
      <w:suppressLineNumbers/>
    </w:pPr>
  </w:style>
  <w:style w:type="paragraph" w:customStyle="1" w:styleId="affff8">
    <w:name w:val="Заголовок таблицы"/>
    <w:basedOn w:val="affff7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9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02FC4-51FB-45B6-B107-204514D18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7</Pages>
  <Words>1136</Words>
  <Characters>6476</Characters>
  <Application>Microsoft Office Word</Application>
  <DocSecurity>0</DocSecurity>
  <Lines>53</Lines>
  <Paragraphs>15</Paragraphs>
  <ScaleCrop>false</ScaleCrop>
  <Company>Microsoft</Company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Самохвалова Надежда Викторовна</cp:lastModifiedBy>
  <cp:revision>13</cp:revision>
  <cp:lastPrinted>2023-01-14T04:55:00Z</cp:lastPrinted>
  <dcterms:created xsi:type="dcterms:W3CDTF">2026-02-20T05:33:00Z</dcterms:created>
  <dcterms:modified xsi:type="dcterms:W3CDTF">2026-09-02T09:09:00Z</dcterms:modified>
  <dc:language>ru-RU</dc:language>
</cp:coreProperties>
</file>