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1E9" w:rsidRDefault="00CF31E9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CF31E9" w:rsidRDefault="00CF31E9">
      <w:pPr>
        <w:keepNext/>
        <w:keepLines/>
        <w:jc w:val="right"/>
        <w:rPr>
          <w:b/>
          <w:bCs/>
          <w:sz w:val="26"/>
          <w:szCs w:val="26"/>
        </w:rPr>
      </w:pPr>
    </w:p>
    <w:p w:rsidR="00CF31E9" w:rsidRDefault="00CF31E9">
      <w:pPr>
        <w:keepNext/>
        <w:keepLines/>
        <w:rPr>
          <w:sz w:val="26"/>
          <w:szCs w:val="26"/>
        </w:rPr>
      </w:pPr>
    </w:p>
    <w:p w:rsidR="00CF31E9" w:rsidRDefault="00CF31E9">
      <w:pPr>
        <w:keepNext/>
        <w:keepLines/>
        <w:rPr>
          <w:sz w:val="26"/>
          <w:szCs w:val="26"/>
        </w:rPr>
      </w:pPr>
    </w:p>
    <w:p w:rsidR="00CF31E9" w:rsidRDefault="00CF31E9">
      <w:pPr>
        <w:keepNext/>
        <w:keepLines/>
        <w:rPr>
          <w:sz w:val="26"/>
          <w:szCs w:val="26"/>
        </w:rPr>
      </w:pPr>
    </w:p>
    <w:p w:rsidR="00CF31E9" w:rsidRDefault="00CF31E9">
      <w:pPr>
        <w:keepNext/>
        <w:keepLines/>
        <w:rPr>
          <w:sz w:val="26"/>
          <w:szCs w:val="26"/>
        </w:rPr>
      </w:pPr>
    </w:p>
    <w:p w:rsidR="00CF31E9" w:rsidRDefault="00CF31E9">
      <w:pPr>
        <w:keepNext/>
        <w:keepLines/>
        <w:rPr>
          <w:sz w:val="26"/>
          <w:szCs w:val="26"/>
        </w:rPr>
      </w:pPr>
    </w:p>
    <w:p w:rsidR="00CF31E9" w:rsidRDefault="00CF31E9">
      <w:pPr>
        <w:keepNext/>
        <w:keepLines/>
        <w:rPr>
          <w:sz w:val="26"/>
          <w:szCs w:val="26"/>
        </w:rPr>
      </w:pPr>
    </w:p>
    <w:p w:rsidR="00CF31E9" w:rsidRDefault="00CF31E9">
      <w:pPr>
        <w:keepNext/>
        <w:keepLines/>
        <w:rPr>
          <w:sz w:val="26"/>
          <w:szCs w:val="26"/>
        </w:rPr>
      </w:pPr>
    </w:p>
    <w:p w:rsidR="00CF31E9" w:rsidRDefault="00CF31E9">
      <w:pPr>
        <w:keepNext/>
        <w:keepLines/>
        <w:rPr>
          <w:sz w:val="26"/>
          <w:szCs w:val="26"/>
        </w:rPr>
      </w:pPr>
    </w:p>
    <w:p w:rsidR="00CF31E9" w:rsidRDefault="00CF31E9">
      <w:pPr>
        <w:keepNext/>
        <w:keepLines/>
        <w:rPr>
          <w:sz w:val="26"/>
          <w:szCs w:val="26"/>
        </w:rPr>
      </w:pPr>
    </w:p>
    <w:p w:rsidR="00CF31E9" w:rsidRDefault="00CF31E9">
      <w:pPr>
        <w:keepNext/>
        <w:keepLines/>
        <w:rPr>
          <w:sz w:val="26"/>
          <w:szCs w:val="26"/>
        </w:rPr>
      </w:pPr>
    </w:p>
    <w:p w:rsidR="00CF31E9" w:rsidRDefault="00830663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:rsidR="00CF31E9" w:rsidRDefault="00830663">
      <w:pPr>
        <w:widowControl w:val="0"/>
        <w:tabs>
          <w:tab w:val="left" w:pos="426"/>
        </w:tabs>
        <w:spacing w:before="120" w:after="1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ОКПД2 </w:t>
      </w:r>
      <w:r>
        <w:rPr>
          <w:bCs/>
          <w:sz w:val="24"/>
          <w:szCs w:val="24"/>
        </w:rPr>
        <w:t>27.11</w:t>
      </w:r>
      <w:r>
        <w:rPr>
          <w:bCs/>
          <w:sz w:val="24"/>
          <w:szCs w:val="24"/>
        </w:rPr>
        <w:t xml:space="preserve"> Поставка а</w:t>
      </w:r>
      <w:r>
        <w:rPr>
          <w:bCs/>
          <w:sz w:val="24"/>
          <w:szCs w:val="24"/>
          <w:shd w:val="clear" w:color="auto" w:fill="FFFFFF"/>
        </w:rPr>
        <w:t xml:space="preserve">синхронного электродвигателя с фазным ротором </w:t>
      </w:r>
      <w:r>
        <w:rPr>
          <w:bCs/>
          <w:sz w:val="24"/>
          <w:szCs w:val="24"/>
        </w:rPr>
        <w:t xml:space="preserve"> для нужд Дагестанского филиала АО «Гидроремонт-ВКК» в г. Махачкала</w:t>
      </w:r>
    </w:p>
    <w:p w:rsidR="00CF31E9" w:rsidRDefault="00CF31E9">
      <w:pPr>
        <w:widowControl w:val="0"/>
        <w:tabs>
          <w:tab w:val="left" w:pos="426"/>
        </w:tabs>
        <w:spacing w:before="120" w:after="120"/>
        <w:jc w:val="center"/>
        <w:rPr>
          <w:rStyle w:val="aff1"/>
          <w:b w:val="0"/>
          <w:bCs/>
          <w:sz w:val="24"/>
          <w:szCs w:val="24"/>
        </w:rPr>
      </w:pPr>
    </w:p>
    <w:p w:rsidR="00CF31E9" w:rsidRDefault="00CF31E9">
      <w:pPr>
        <w:widowControl w:val="0"/>
        <w:tabs>
          <w:tab w:val="left" w:pos="426"/>
        </w:tabs>
        <w:spacing w:before="120" w:after="120"/>
        <w:jc w:val="center"/>
        <w:rPr>
          <w:rStyle w:val="aff1"/>
          <w:b w:val="0"/>
          <w:bCs/>
          <w:sz w:val="24"/>
          <w:szCs w:val="24"/>
        </w:rPr>
      </w:pPr>
    </w:p>
    <w:p w:rsidR="00CF31E9" w:rsidRDefault="00830663">
      <w:pPr>
        <w:rPr>
          <w:sz w:val="26"/>
          <w:szCs w:val="26"/>
        </w:rPr>
      </w:pPr>
      <w:r>
        <w:br w:type="page"/>
      </w:r>
    </w:p>
    <w:p w:rsidR="00CF31E9" w:rsidRDefault="00830663">
      <w:pPr>
        <w:pStyle w:val="4"/>
        <w:numPr>
          <w:ilvl w:val="1"/>
          <w:numId w:val="3"/>
        </w:numPr>
      </w:pPr>
      <w:bookmarkStart w:id="0" w:name="_Toc75446568"/>
      <w:bookmarkStart w:id="1" w:name="_Toc46743506"/>
      <w:r>
        <w:lastRenderedPageBreak/>
        <w:t>Наименование закупаемой продукции</w:t>
      </w:r>
      <w:bookmarkEnd w:id="0"/>
      <w:bookmarkEnd w:id="1"/>
    </w:p>
    <w:p w:rsidR="00CF31E9" w:rsidRDefault="00830663">
      <w:pPr>
        <w:widowControl w:val="0"/>
        <w:tabs>
          <w:tab w:val="left" w:pos="426"/>
        </w:tabs>
        <w:spacing w:before="120" w:after="120"/>
        <w:ind w:left="284"/>
        <w:jc w:val="both"/>
        <w:rPr>
          <w:rStyle w:val="aff1"/>
          <w:bCs/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 xml:space="preserve">ОКПД2 </w:t>
      </w:r>
      <w:r>
        <w:rPr>
          <w:rFonts w:eastAsia="Calibri"/>
          <w:bCs/>
          <w:sz w:val="24"/>
          <w:szCs w:val="24"/>
          <w:lang w:eastAsia="x-none"/>
        </w:rPr>
        <w:t>27.1</w:t>
      </w:r>
      <w:r w:rsidRPr="00830663">
        <w:rPr>
          <w:rFonts w:eastAsia="Calibri"/>
          <w:bCs/>
          <w:sz w:val="24"/>
          <w:szCs w:val="24"/>
          <w:lang w:eastAsia="x-none"/>
        </w:rPr>
        <w:t>1</w:t>
      </w:r>
      <w:r>
        <w:rPr>
          <w:rFonts w:eastAsia="Calibri"/>
          <w:bCs/>
          <w:sz w:val="24"/>
          <w:szCs w:val="24"/>
          <w:lang w:eastAsia="x-none"/>
        </w:rPr>
        <w:t xml:space="preserve"> Поставка </w:t>
      </w:r>
      <w:r>
        <w:rPr>
          <w:rFonts w:eastAsia="Calibri"/>
          <w:bCs/>
          <w:sz w:val="24"/>
          <w:szCs w:val="24"/>
          <w:lang w:eastAsia="x-none"/>
        </w:rPr>
        <w:t>а</w:t>
      </w:r>
      <w:r>
        <w:rPr>
          <w:bCs/>
          <w:sz w:val="24"/>
          <w:szCs w:val="24"/>
          <w:shd w:val="clear" w:color="auto" w:fill="FFFFFF"/>
        </w:rPr>
        <w:t xml:space="preserve">синхронного </w:t>
      </w:r>
      <w:r>
        <w:rPr>
          <w:bCs/>
          <w:sz w:val="24"/>
          <w:szCs w:val="24"/>
          <w:shd w:val="clear" w:color="auto" w:fill="FFFFFF"/>
        </w:rPr>
        <w:t>электродвигателя с фазным ротором 4МТН 280 S 10</w:t>
      </w:r>
      <w:r>
        <w:rPr>
          <w:rFonts w:eastAsia="Calibri"/>
          <w:bCs/>
          <w:sz w:val="24"/>
          <w:szCs w:val="24"/>
          <w:lang w:eastAsia="x-none"/>
        </w:rPr>
        <w:t xml:space="preserve"> для нужд Дагестанского филиала АО «Гидроремонт-ВКК» в г. Махачкала.</w:t>
      </w:r>
    </w:p>
    <w:p w:rsidR="00CF31E9" w:rsidRDefault="00830663">
      <w:pPr>
        <w:pStyle w:val="4"/>
        <w:numPr>
          <w:ilvl w:val="1"/>
          <w:numId w:val="3"/>
        </w:numPr>
        <w:spacing w:before="240"/>
        <w:ind w:left="431" w:hanging="431"/>
      </w:pPr>
      <w:bookmarkStart w:id="2" w:name="_Toc46743507"/>
      <w:bookmarkStart w:id="3" w:name="_Toc75446569"/>
      <w:r>
        <w:t xml:space="preserve">Цель </w:t>
      </w:r>
      <w:bookmarkEnd w:id="2"/>
      <w:r>
        <w:rPr>
          <w:lang w:val="ru-RU"/>
        </w:rPr>
        <w:t xml:space="preserve">использования закупаемой продукции </w:t>
      </w:r>
      <w:bookmarkEnd w:id="3"/>
      <w:r>
        <w:t xml:space="preserve"> </w:t>
      </w:r>
    </w:p>
    <w:p w:rsidR="00CF31E9" w:rsidRDefault="00830663">
      <w:pPr>
        <w:pStyle w:val="1"/>
        <w:keepLines/>
        <w:numPr>
          <w:ilvl w:val="0"/>
          <w:numId w:val="0"/>
        </w:numPr>
        <w:ind w:left="284"/>
        <w:rPr>
          <w:rStyle w:val="aff1"/>
          <w:rFonts w:eastAsia="Times New Roman"/>
          <w:b/>
          <w:bCs/>
          <w:sz w:val="24"/>
          <w:szCs w:val="24"/>
          <w:shd w:val="clear" w:color="auto" w:fill="FFFFFF"/>
          <w:lang w:val="ru-RU" w:eastAsia="ru-RU"/>
        </w:rPr>
      </w:pPr>
      <w:bookmarkStart w:id="4" w:name="_Toc50125126"/>
      <w:bookmarkEnd w:id="4"/>
      <w:r>
        <w:rPr>
          <w:rStyle w:val="aff1"/>
          <w:b/>
          <w:bCs/>
          <w:i w:val="0"/>
          <w:sz w:val="24"/>
          <w:szCs w:val="24"/>
          <w:shd w:val="clear" w:color="auto" w:fill="FFFFFF"/>
        </w:rPr>
        <w:t>Исполнение договора</w:t>
      </w:r>
      <w:r>
        <w:rPr>
          <w:rStyle w:val="aff1"/>
          <w:b/>
          <w:bCs/>
          <w:sz w:val="24"/>
          <w:szCs w:val="24"/>
          <w:shd w:val="clear" w:color="auto" w:fill="FFFFFF"/>
        </w:rPr>
        <w:t xml:space="preserve"> </w:t>
      </w:r>
      <w:r>
        <w:rPr>
          <w:b w:val="0"/>
          <w:sz w:val="24"/>
          <w:szCs w:val="24"/>
        </w:rPr>
        <w:t xml:space="preserve">№ 1-ЭКСПЛ-ПС-2026-ДФ/1080-524-2025 от 29.12.2025г. </w:t>
      </w:r>
    </w:p>
    <w:p w:rsidR="00CF31E9" w:rsidRDefault="00830663">
      <w:pPr>
        <w:pStyle w:val="1"/>
        <w:numPr>
          <w:ilvl w:val="0"/>
          <w:numId w:val="0"/>
        </w:numPr>
        <w:ind w:left="284"/>
        <w:rPr>
          <w:rStyle w:val="aff1"/>
          <w:rFonts w:eastAsia="Times New Roman"/>
          <w:b/>
          <w:bCs/>
          <w:sz w:val="24"/>
          <w:szCs w:val="24"/>
          <w:shd w:val="clear" w:color="auto" w:fill="FFFFFF"/>
          <w:lang w:val="ru-RU" w:eastAsia="ru-RU"/>
        </w:rPr>
      </w:pPr>
      <w:r>
        <w:rPr>
          <w:b w:val="0"/>
          <w:sz w:val="24"/>
          <w:szCs w:val="24"/>
        </w:rPr>
        <w:t>«</w:t>
      </w:r>
      <w:r>
        <w:rPr>
          <w:b w:val="0"/>
          <w:color w:val="000000"/>
          <w:sz w:val="24"/>
          <w:szCs w:val="24"/>
        </w:rPr>
        <w:t xml:space="preserve">Оказание услуг по </w:t>
      </w:r>
      <w:r>
        <w:rPr>
          <w:b w:val="0"/>
          <w:color w:val="000000"/>
          <w:sz w:val="24"/>
          <w:szCs w:val="24"/>
        </w:rPr>
        <w:t>эксплуатации подъёмных сооружений филиала ПАО «РусГидро» - «Дагестанский филиал»</w:t>
      </w:r>
      <w:r>
        <w:rPr>
          <w:b w:val="0"/>
          <w:sz w:val="24"/>
          <w:szCs w:val="24"/>
        </w:rPr>
        <w:t>»</w:t>
      </w:r>
      <w:r>
        <w:rPr>
          <w:rStyle w:val="aff1"/>
          <w:b/>
          <w:bCs/>
          <w:sz w:val="24"/>
          <w:szCs w:val="24"/>
          <w:shd w:val="clear" w:color="auto" w:fill="FFFFFF"/>
        </w:rPr>
        <w:t>.</w:t>
      </w:r>
    </w:p>
    <w:p w:rsidR="00CF31E9" w:rsidRDefault="00830663">
      <w:pPr>
        <w:pStyle w:val="1"/>
        <w:ind w:left="142" w:hanging="709"/>
        <w:jc w:val="center"/>
        <w:rPr>
          <w:caps/>
          <w:sz w:val="24"/>
          <w:szCs w:val="24"/>
          <w:lang w:val="ru-RU"/>
        </w:rPr>
      </w:pPr>
      <w:bookmarkStart w:id="5" w:name="_Toc51339693"/>
      <w:bookmarkStart w:id="6" w:name="_Toc75446573"/>
      <w:r>
        <w:rPr>
          <w:sz w:val="24"/>
          <w:szCs w:val="24"/>
        </w:rPr>
        <w:t>Требования к продукции</w:t>
      </w:r>
      <w:bookmarkEnd w:id="5"/>
      <w:bookmarkEnd w:id="6"/>
    </w:p>
    <w:p w:rsidR="00CF31E9" w:rsidRDefault="00830663">
      <w:pPr>
        <w:pStyle w:val="4"/>
        <w:numPr>
          <w:ilvl w:val="1"/>
          <w:numId w:val="3"/>
        </w:numPr>
      </w:pPr>
      <w:bookmarkStart w:id="7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:rsidR="00CF31E9" w:rsidRDefault="00830663">
      <w:pPr>
        <w:pStyle w:val="3"/>
      </w:pPr>
      <w:bookmarkStart w:id="8" w:name="_Toc75446575"/>
      <w:r>
        <w:rPr>
          <w:lang w:val="ru-RU"/>
        </w:rPr>
        <w:t>Перечень и объем закупаемой продукции</w:t>
      </w:r>
      <w:bookmarkEnd w:id="8"/>
    </w:p>
    <w:p w:rsidR="00CF31E9" w:rsidRDefault="0083066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9" w:name="_Toc51339695"/>
      <w:bookmarkStart w:id="10" w:name="_Toc7544657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9"/>
      <w:r>
        <w:rPr>
          <w:sz w:val="24"/>
          <w:szCs w:val="24"/>
          <w:lang w:val="ru-RU"/>
        </w:rPr>
        <w:t>и объем закупаемой продукции</w:t>
      </w:r>
      <w:bookmarkEnd w:id="10"/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133"/>
        <w:gridCol w:w="6233"/>
        <w:gridCol w:w="1337"/>
        <w:gridCol w:w="1434"/>
      </w:tblGrid>
      <w:tr w:rsidR="00CF31E9"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1E9" w:rsidRDefault="0083066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F31E9" w:rsidRDefault="0083066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1E9" w:rsidRDefault="0083066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</w:t>
            </w:r>
            <w:r>
              <w:rPr>
                <w:sz w:val="24"/>
                <w:szCs w:val="24"/>
              </w:rPr>
              <w:t>укции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1E9" w:rsidRDefault="0083066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1E9" w:rsidRDefault="0083066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CF31E9"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E9" w:rsidRDefault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E9" w:rsidRDefault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E9" w:rsidRDefault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E9" w:rsidRDefault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F31E9" w:rsidTr="00830663">
        <w:trPr>
          <w:trHeight w:val="29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1E9" w:rsidRDefault="00CF31E9" w:rsidP="00830663">
            <w:pPr>
              <w:pStyle w:val="aff0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1E9" w:rsidRDefault="00830663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Асинхронный электродвигатель с фазным ротором 4МТН 280 S 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1E9" w:rsidRDefault="008306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1E9" w:rsidRDefault="008306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</w:tbl>
    <w:p w:rsidR="00CF31E9" w:rsidRDefault="00830663">
      <w:pPr>
        <w:pStyle w:val="3"/>
        <w:rPr>
          <w:lang w:val="ru-RU"/>
        </w:rPr>
      </w:pPr>
      <w:bookmarkStart w:id="11" w:name="_Toc51339696"/>
      <w:bookmarkStart w:id="12" w:name="_Toc75446578"/>
      <w:r>
        <w:rPr>
          <w:lang w:val="ru-RU"/>
        </w:rPr>
        <w:t xml:space="preserve">Требования </w:t>
      </w:r>
      <w:bookmarkEnd w:id="11"/>
      <w:r>
        <w:rPr>
          <w:lang w:val="ru-RU"/>
        </w:rPr>
        <w:t xml:space="preserve">к срокам поставки продукции </w:t>
      </w:r>
      <w:bookmarkEnd w:id="12"/>
    </w:p>
    <w:p w:rsidR="00CF31E9" w:rsidRDefault="0083066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0125126_Копия_1"/>
      <w:bookmarkStart w:id="14" w:name="_Toc50125127"/>
      <w:bookmarkStart w:id="15" w:name="_Toc51339697"/>
      <w:bookmarkStart w:id="16" w:name="_Toc75446579"/>
      <w:bookmarkEnd w:id="1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7" w:name="_Hlk50465284"/>
      <w:r>
        <w:rPr>
          <w:sz w:val="24"/>
          <w:szCs w:val="24"/>
        </w:rPr>
        <w:t xml:space="preserve">Требования по срокам </w:t>
      </w:r>
      <w:bookmarkEnd w:id="14"/>
      <w:bookmarkEnd w:id="15"/>
      <w:bookmarkEnd w:id="17"/>
      <w:r>
        <w:rPr>
          <w:sz w:val="24"/>
          <w:szCs w:val="24"/>
          <w:lang w:val="ru-RU"/>
        </w:rPr>
        <w:t>поставки продукции</w:t>
      </w:r>
      <w:bookmarkEnd w:id="16"/>
      <w:r>
        <w:rPr>
          <w:sz w:val="24"/>
          <w:szCs w:val="24"/>
          <w:lang w:val="ru-RU"/>
        </w:rPr>
        <w:t xml:space="preserve"> </w:t>
      </w:r>
    </w:p>
    <w:tbl>
      <w:tblPr>
        <w:tblW w:w="100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7"/>
        <w:gridCol w:w="2819"/>
        <w:gridCol w:w="2992"/>
        <w:gridCol w:w="3402"/>
      </w:tblGrid>
      <w:tr w:rsidR="00CF31E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1E9" w:rsidRDefault="008306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1E9" w:rsidRDefault="008306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E9" w:rsidRDefault="008306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1E9" w:rsidRDefault="008306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CF31E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1E9" w:rsidRDefault="008306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1E9" w:rsidRDefault="008306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E9" w:rsidRDefault="00830663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E9" w:rsidRDefault="00830663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18" w:name="_Toc46743510"/>
            <w:r>
              <w:rPr>
                <w:b/>
                <w:sz w:val="24"/>
                <w:szCs w:val="24"/>
              </w:rPr>
              <w:t>4</w:t>
            </w:r>
            <w:bookmarkEnd w:id="18"/>
          </w:p>
        </w:tc>
      </w:tr>
      <w:tr w:rsidR="00CF31E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1E9" w:rsidRDefault="00CF31E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1E9" w:rsidRDefault="0083066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Перечень продукции согласно таблицы 1.1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 рабочих дней с даты подписания договора</w:t>
            </w:r>
          </w:p>
        </w:tc>
      </w:tr>
    </w:tbl>
    <w:p w:rsidR="00CF31E9" w:rsidRDefault="00CF31E9">
      <w:pPr>
        <w:sectPr w:rsidR="00CF31E9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CF31E9" w:rsidRDefault="00830663">
      <w:pPr>
        <w:pStyle w:val="4"/>
        <w:numPr>
          <w:ilvl w:val="1"/>
          <w:numId w:val="3"/>
        </w:numPr>
        <w:rPr>
          <w:lang w:val="ru-RU"/>
        </w:rPr>
      </w:pPr>
      <w:bookmarkStart w:id="19" w:name="_Toc46743511"/>
      <w:bookmarkStart w:id="20" w:name="_Toc75446581"/>
      <w:bookmarkStart w:id="21" w:name="_Toc51339698"/>
      <w:r>
        <w:lastRenderedPageBreak/>
        <w:t xml:space="preserve">Требования к </w:t>
      </w:r>
      <w:bookmarkEnd w:id="19"/>
      <w:r>
        <w:rPr>
          <w:lang w:val="ru-RU"/>
        </w:rPr>
        <w:t>качеству продукции</w:t>
      </w:r>
      <w:bookmarkEnd w:id="20"/>
      <w:bookmarkEnd w:id="21"/>
    </w:p>
    <w:p w:rsidR="00CF31E9" w:rsidRDefault="00830663">
      <w:pPr>
        <w:jc w:val="both"/>
        <w:rPr>
          <w:rStyle w:val="aff1"/>
          <w:iCs/>
          <w:sz w:val="24"/>
          <w:shd w:val="clear" w:color="auto" w:fill="auto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(позиции № 1-</w:t>
      </w:r>
      <w:r>
        <w:rPr>
          <w:b/>
          <w:bCs/>
          <w:i/>
          <w:iCs/>
          <w:sz w:val="24"/>
          <w:szCs w:val="24"/>
          <w:lang w:val="en-US"/>
        </w:rPr>
        <w:t>1</w:t>
      </w:r>
      <w:r>
        <w:rPr>
          <w:b/>
          <w:bCs/>
          <w:i/>
          <w:iCs/>
          <w:sz w:val="24"/>
          <w:szCs w:val="24"/>
        </w:rPr>
        <w:t xml:space="preserve"> Таблицы 1.1): </w:t>
      </w:r>
    </w:p>
    <w:tbl>
      <w:tblPr>
        <w:tblStyle w:val="affff7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459"/>
        <w:gridCol w:w="5345"/>
        <w:gridCol w:w="8691"/>
      </w:tblGrid>
      <w:tr w:rsidR="00CF31E9" w:rsidTr="00830663">
        <w:trPr>
          <w:trHeight w:val="276"/>
        </w:trPr>
        <w:tc>
          <w:tcPr>
            <w:tcW w:w="1459" w:type="dxa"/>
            <w:vMerge w:val="restart"/>
            <w:vAlign w:val="center"/>
          </w:tcPr>
          <w:p w:rsidR="00CF31E9" w:rsidRDefault="008306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45" w:type="dxa"/>
            <w:vMerge w:val="restart"/>
            <w:vAlign w:val="center"/>
          </w:tcPr>
          <w:p w:rsidR="00CF31E9" w:rsidRDefault="008306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8691" w:type="dxa"/>
            <w:vMerge w:val="restart"/>
            <w:vAlign w:val="center"/>
          </w:tcPr>
          <w:p w:rsidR="00CF31E9" w:rsidRDefault="0083066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CF31E9" w:rsidTr="00830663">
        <w:trPr>
          <w:trHeight w:val="276"/>
        </w:trPr>
        <w:tc>
          <w:tcPr>
            <w:tcW w:w="1459" w:type="dxa"/>
            <w:vMerge/>
            <w:vAlign w:val="center"/>
          </w:tcPr>
          <w:p w:rsidR="00CF31E9" w:rsidRDefault="00CF31E9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5" w:type="dxa"/>
            <w:vMerge/>
            <w:vAlign w:val="center"/>
          </w:tcPr>
          <w:p w:rsidR="00CF31E9" w:rsidRDefault="00CF31E9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1" w:type="dxa"/>
            <w:vMerge/>
            <w:vAlign w:val="center"/>
          </w:tcPr>
          <w:p w:rsidR="00CF31E9" w:rsidRDefault="00CF31E9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F31E9" w:rsidTr="00830663">
        <w:trPr>
          <w:trHeight w:val="283"/>
        </w:trPr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45" w:type="dxa"/>
            <w:vAlign w:val="center"/>
          </w:tcPr>
          <w:p w:rsidR="00CF31E9" w:rsidRDefault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691" w:type="dxa"/>
            <w:vAlign w:val="center"/>
          </w:tcPr>
          <w:p w:rsidR="00CF31E9" w:rsidRDefault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4036" w:type="dxa"/>
            <w:gridSpan w:val="2"/>
            <w:vAlign w:val="center"/>
          </w:tcPr>
          <w:p w:rsidR="00CF31E9" w:rsidRDefault="008306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продукции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14036" w:type="dxa"/>
            <w:gridSpan w:val="2"/>
            <w:vAlign w:val="center"/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обязательным требованиям, установленным нормативными документами (стандартами, техническими требованиями и регламентами), действующими в Российской Федерации.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14036" w:type="dxa"/>
            <w:gridSpan w:val="2"/>
            <w:vAlign w:val="center"/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Предлагаемая продукция должна </w:t>
            </w:r>
            <w:r>
              <w:rPr>
                <w:sz w:val="24"/>
                <w:szCs w:val="24"/>
              </w:rPr>
              <w:t>соответствовать по всем параметрам и требованиям к продукции, указанной в Спецификации и в настоящих Технических требованиях, а равно требованиям, предусмотренных законодательством Российской Федерации.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14036" w:type="dxa"/>
            <w:gridSpan w:val="2"/>
            <w:vAlign w:val="center"/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Победитель обязан самостоятельно урегулировать </w:t>
            </w:r>
            <w:r>
              <w:rPr>
                <w:sz w:val="24"/>
                <w:szCs w:val="24"/>
              </w:rPr>
              <w:t>с третьими лицами все вопросы необходимости использования прав третьих лиц на охраняемые результаты интеллектуальной деятельности и на средства индивидуализации при производстве Победителем продукции. Продукция должна не нарушать права третьих лиц на охран</w:t>
            </w:r>
            <w:r>
              <w:rPr>
                <w:sz w:val="24"/>
                <w:szCs w:val="24"/>
              </w:rPr>
              <w:t>яемые результат интеллектуальной деятельности и на средства индивидуализации.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</w:t>
            </w:r>
          </w:p>
        </w:tc>
        <w:tc>
          <w:tcPr>
            <w:tcW w:w="14036" w:type="dxa"/>
            <w:gridSpan w:val="2"/>
            <w:vAlign w:val="center"/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гарантирует предварительно самостоятельно и за свой счет урегулировать с правообладателями прав на охраняемые результат интеллектуальной деятельности и на средств</w:t>
            </w:r>
            <w:r>
              <w:rPr>
                <w:sz w:val="24"/>
                <w:szCs w:val="24"/>
              </w:rPr>
              <w:t>а индивидуализации все вопросы связанные с использованием  прав третьих лиц на охраняемые  результаты интеллектуальной деятельности и средства индивидуализации в случае необходимости их использования при производстве продукции Победителем, а также по перво</w:t>
            </w:r>
            <w:r>
              <w:rPr>
                <w:sz w:val="24"/>
                <w:szCs w:val="24"/>
              </w:rPr>
              <w:t xml:space="preserve">му требованию Покупателя в течение 3 (трех) рабочих дней предоставить документы, подтверждающие соблюдение прав третьих лиц на охраняемые результаты интеллектуальной деятельности и на средства индивидуализации, а равно документы, подтверждающие законность </w:t>
            </w:r>
            <w:r>
              <w:rPr>
                <w:sz w:val="24"/>
                <w:szCs w:val="24"/>
              </w:rPr>
              <w:t>использования Победителем прав третьих лиц на охраняемые результаты интеллектуальной деятельности и на средства индивидуализации при производстве и введении в гражданский оборот продукции, произведенной Победителем.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</w:t>
            </w:r>
          </w:p>
        </w:tc>
        <w:tc>
          <w:tcPr>
            <w:tcW w:w="14036" w:type="dxa"/>
            <w:gridSpan w:val="2"/>
            <w:vAlign w:val="center"/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поступления каких-либо пре</w:t>
            </w:r>
            <w:r>
              <w:rPr>
                <w:sz w:val="24"/>
                <w:szCs w:val="24"/>
              </w:rPr>
              <w:t>тензий, требований, исков в адрес Покупателя от любых третьих лиц в отношении результатов интеллектуальной деятельности и средств индивидуализации, в том числе от любых иных лиц чьи права на результаты интеллектуальной деятельности были нарушены и (или) мо</w:t>
            </w:r>
            <w:r>
              <w:rPr>
                <w:sz w:val="24"/>
                <w:szCs w:val="24"/>
              </w:rPr>
              <w:t>гли быть нарушены Победитель обязуется незамедлительно после получения соответствующего сообщения от Покупателя в полном объёме  урегулировать с этими третьими лицами все вышеуказанные претензии, требования, исковые требования своими силами и за свой счет.</w:t>
            </w:r>
            <w:r>
              <w:rPr>
                <w:sz w:val="24"/>
                <w:szCs w:val="24"/>
              </w:rPr>
              <w:t xml:space="preserve"> В случае нарушения данного условия Победитель обязан возместить Покупателю в полном объеме все понесенные Покупателем убытки в течение 3 (трех) рабочих дней с момента предъявления соответствующего требования Покупателя.</w:t>
            </w:r>
          </w:p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 началом изготовления продукци</w:t>
            </w:r>
            <w:r>
              <w:rPr>
                <w:sz w:val="24"/>
                <w:szCs w:val="24"/>
              </w:rPr>
              <w:t>и Победитель обязан направить на согласование чертежи на изготовляемую продукции.</w:t>
            </w:r>
          </w:p>
        </w:tc>
      </w:tr>
      <w:tr w:rsidR="00CF31E9" w:rsidTr="00830663">
        <w:trPr>
          <w:trHeight w:val="283"/>
        </w:trPr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036" w:type="dxa"/>
            <w:gridSpan w:val="2"/>
            <w:vAlign w:val="center"/>
          </w:tcPr>
          <w:p w:rsidR="00CF31E9" w:rsidRDefault="00830663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характеристикам (включая гарантируемые показатели).</w:t>
            </w:r>
          </w:p>
        </w:tc>
      </w:tr>
      <w:tr w:rsidR="00CF31E9" w:rsidTr="00830663">
        <w:trPr>
          <w:trHeight w:val="20"/>
        </w:trPr>
        <w:tc>
          <w:tcPr>
            <w:tcW w:w="1459" w:type="dxa"/>
            <w:vAlign w:val="center"/>
          </w:tcPr>
          <w:p w:rsidR="00CF31E9" w:rsidRDefault="00830663" w:rsidP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14036" w:type="dxa"/>
            <w:gridSpan w:val="2"/>
            <w:shd w:val="clear" w:color="auto" w:fill="FFFFFF"/>
            <w:vAlign w:val="center"/>
          </w:tcPr>
          <w:p w:rsidR="00CF31E9" w:rsidRDefault="00830663" w:rsidP="00830663">
            <w:pPr>
              <w:widowControl w:val="0"/>
              <w:tabs>
                <w:tab w:val="left" w:pos="42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Асинхронный электродвигатель с фазным ротором 4МТН 280 S 10</w:t>
            </w:r>
          </w:p>
        </w:tc>
      </w:tr>
      <w:tr w:rsidR="00CF31E9" w:rsidTr="00830663">
        <w:trPr>
          <w:trHeight w:val="20"/>
        </w:trPr>
        <w:tc>
          <w:tcPr>
            <w:tcW w:w="1459" w:type="dxa"/>
            <w:vAlign w:val="center"/>
          </w:tcPr>
          <w:p w:rsidR="00CF31E9" w:rsidRDefault="00830663" w:rsidP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5345" w:type="dxa"/>
            <w:vAlign w:val="center"/>
          </w:tcPr>
          <w:p w:rsidR="00CF31E9" w:rsidRDefault="00830663" w:rsidP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крепления</w:t>
            </w:r>
          </w:p>
        </w:tc>
        <w:tc>
          <w:tcPr>
            <w:tcW w:w="8691" w:type="dxa"/>
            <w:vAlign w:val="center"/>
          </w:tcPr>
          <w:p w:rsidR="00CF31E9" w:rsidRDefault="00830663" w:rsidP="00830663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IM1003 лапы один </w:t>
            </w:r>
            <w:r>
              <w:rPr>
                <w:sz w:val="24"/>
                <w:szCs w:val="24"/>
              </w:rPr>
              <w:t>вал</w:t>
            </w:r>
          </w:p>
        </w:tc>
      </w:tr>
      <w:tr w:rsidR="00CF31E9" w:rsidTr="00830663">
        <w:trPr>
          <w:trHeight w:val="20"/>
        </w:trPr>
        <w:tc>
          <w:tcPr>
            <w:tcW w:w="1459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1.3</w:t>
            </w:r>
          </w:p>
        </w:tc>
        <w:tc>
          <w:tcPr>
            <w:tcW w:w="5345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Климатические условия</w:t>
            </w:r>
          </w:p>
        </w:tc>
        <w:tc>
          <w:tcPr>
            <w:tcW w:w="8691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У1</w:t>
            </w:r>
          </w:p>
        </w:tc>
      </w:tr>
      <w:tr w:rsidR="00CF31E9" w:rsidTr="00830663">
        <w:trPr>
          <w:trHeight w:val="20"/>
        </w:trPr>
        <w:tc>
          <w:tcPr>
            <w:tcW w:w="1459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5345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до центра вала</w:t>
            </w:r>
          </w:p>
        </w:tc>
        <w:tc>
          <w:tcPr>
            <w:tcW w:w="8691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мм</w:t>
            </w:r>
          </w:p>
        </w:tc>
      </w:tr>
      <w:tr w:rsidR="00CF31E9" w:rsidTr="00830663">
        <w:trPr>
          <w:trHeight w:val="20"/>
        </w:trPr>
        <w:tc>
          <w:tcPr>
            <w:tcW w:w="1459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5345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двигателя</w:t>
            </w:r>
          </w:p>
        </w:tc>
        <w:tc>
          <w:tcPr>
            <w:tcW w:w="8691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45кВт</w:t>
            </w:r>
          </w:p>
        </w:tc>
      </w:tr>
      <w:tr w:rsidR="00CF31E9" w:rsidTr="00830663">
        <w:trPr>
          <w:trHeight w:val="20"/>
        </w:trPr>
        <w:tc>
          <w:tcPr>
            <w:tcW w:w="1459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5345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</w:t>
            </w:r>
          </w:p>
        </w:tc>
        <w:tc>
          <w:tcPr>
            <w:tcW w:w="8691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 54</w:t>
            </w:r>
          </w:p>
        </w:tc>
      </w:tr>
      <w:tr w:rsidR="00CF31E9" w:rsidTr="00830663">
        <w:trPr>
          <w:trHeight w:val="20"/>
        </w:trPr>
        <w:tc>
          <w:tcPr>
            <w:tcW w:w="1459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</w:t>
            </w:r>
          </w:p>
        </w:tc>
        <w:tc>
          <w:tcPr>
            <w:tcW w:w="5345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Обороты двигателя</w:t>
            </w:r>
          </w:p>
        </w:tc>
        <w:tc>
          <w:tcPr>
            <w:tcW w:w="8691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 об/мин</w:t>
            </w:r>
          </w:p>
        </w:tc>
      </w:tr>
      <w:tr w:rsidR="00CF31E9" w:rsidTr="00830663">
        <w:trPr>
          <w:trHeight w:val="20"/>
        </w:trPr>
        <w:tc>
          <w:tcPr>
            <w:tcW w:w="1459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1.8</w:t>
            </w:r>
          </w:p>
        </w:tc>
        <w:tc>
          <w:tcPr>
            <w:tcW w:w="5345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Входное напряжение</w:t>
            </w:r>
          </w:p>
        </w:tc>
        <w:tc>
          <w:tcPr>
            <w:tcW w:w="8691" w:type="dxa"/>
            <w:tcBorders>
              <w:top w:val="nil"/>
            </w:tcBorders>
            <w:vAlign w:val="center"/>
          </w:tcPr>
          <w:p w:rsidR="00CF31E9" w:rsidRDefault="00830663" w:rsidP="00830663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220/380В</w:t>
            </w:r>
          </w:p>
        </w:tc>
      </w:tr>
      <w:tr w:rsidR="00CF31E9" w:rsidTr="00830663">
        <w:trPr>
          <w:trHeight w:val="75"/>
        </w:trPr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4036" w:type="dxa"/>
            <w:gridSpan w:val="2"/>
            <w:vAlign w:val="center"/>
          </w:tcPr>
          <w:p w:rsidR="00CF31E9" w:rsidRDefault="00830663" w:rsidP="00830663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гарантиям, гарантийному и послегарантийному </w:t>
            </w:r>
            <w:r>
              <w:rPr>
                <w:b/>
                <w:sz w:val="24"/>
                <w:szCs w:val="24"/>
              </w:rPr>
              <w:t>обслуживанию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ind w:right="-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345" w:type="dxa"/>
          </w:tcPr>
          <w:p w:rsidR="00CF31E9" w:rsidRDefault="008306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Гарантия, не менее</w:t>
            </w:r>
          </w:p>
        </w:tc>
        <w:tc>
          <w:tcPr>
            <w:tcW w:w="8691" w:type="dxa"/>
          </w:tcPr>
          <w:p w:rsidR="00CF31E9" w:rsidRDefault="00830663">
            <w:pPr>
              <w:widowControl w:val="0"/>
            </w:pPr>
            <w:r>
              <w:rPr>
                <w:sz w:val="24"/>
                <w:szCs w:val="24"/>
                <w:lang w:eastAsia="x-none"/>
              </w:rPr>
              <w:t>Поставщик обязан установить на продукцию гарантийный срок не менее 24 (двадцати четырех) месяцев с подписания Сторонами соответствующей товарной накладной по форме ТОРГ-12 или Универсального передаточного документа (УП</w:t>
            </w:r>
            <w:r>
              <w:rPr>
                <w:sz w:val="24"/>
                <w:szCs w:val="24"/>
                <w:lang w:eastAsia="x-none"/>
              </w:rPr>
              <w:t>Д), но не менее гарантийного срока изготовителя (производителя) продукции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036" w:type="dxa"/>
            <w:gridSpan w:val="2"/>
            <w:vAlign w:val="center"/>
          </w:tcPr>
          <w:p w:rsidR="00CF31E9" w:rsidRDefault="00830663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5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F31E9" w:rsidRDefault="0083066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Заводской паспорт</w:t>
            </w:r>
          </w:p>
        </w:tc>
        <w:tc>
          <w:tcPr>
            <w:tcW w:w="8691" w:type="dxa"/>
            <w:tcBorders>
              <w:top w:val="outset" w:sz="6" w:space="0" w:color="000000"/>
              <w:bottom w:val="outset" w:sz="6" w:space="0" w:color="000000"/>
            </w:tcBorders>
          </w:tcPr>
          <w:p w:rsidR="00CF31E9" w:rsidRDefault="00830663">
            <w:pPr>
              <w:pStyle w:val="aff0"/>
              <w:widowControl w:val="0"/>
            </w:pPr>
            <w:r>
              <w:rPr>
                <w:lang w:val="en-US"/>
              </w:rPr>
              <w:t xml:space="preserve">                                        </w:t>
            </w:r>
            <w:r>
              <w:t>1 шт.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3.2</w:t>
            </w:r>
          </w:p>
        </w:tc>
        <w:tc>
          <w:tcPr>
            <w:tcW w:w="5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по эксплуатации и </w:t>
            </w:r>
            <w:r>
              <w:rPr>
                <w:sz w:val="24"/>
                <w:szCs w:val="24"/>
              </w:rPr>
              <w:t>монтажу</w:t>
            </w:r>
          </w:p>
        </w:tc>
        <w:tc>
          <w:tcPr>
            <w:tcW w:w="8691" w:type="dxa"/>
            <w:tcBorders>
              <w:top w:val="outset" w:sz="6" w:space="0" w:color="000000"/>
              <w:bottom w:val="outset" w:sz="6" w:space="0" w:color="000000"/>
            </w:tcBorders>
          </w:tcPr>
          <w:p w:rsidR="00CF31E9" w:rsidRDefault="00830663">
            <w:pPr>
              <w:pStyle w:val="aff0"/>
              <w:widowControl w:val="0"/>
            </w:pPr>
            <w:r w:rsidRPr="00830663">
              <w:t xml:space="preserve">                                        </w:t>
            </w:r>
            <w:r>
              <w:t>1 шт.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4036" w:type="dxa"/>
            <w:gridSpan w:val="2"/>
            <w:vAlign w:val="center"/>
          </w:tcPr>
          <w:p w:rsidR="00CF31E9" w:rsidRDefault="00830663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Требование к месту поставки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8691" w:type="dxa"/>
            <w:tcBorders>
              <w:top w:val="outset" w:sz="6" w:space="0" w:color="000000"/>
              <w:bottom w:val="outset" w:sz="6" w:space="0" w:color="000000"/>
            </w:tcBorders>
          </w:tcPr>
          <w:p w:rsidR="00CF31E9" w:rsidRDefault="008306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Республика Дагестан,</w:t>
            </w:r>
          </w:p>
          <w:p w:rsidR="00CF31E9" w:rsidRDefault="0083066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Кизилюрт, База ГСО</w:t>
            </w:r>
          </w:p>
        </w:tc>
      </w:tr>
      <w:tr w:rsidR="00CF31E9" w:rsidTr="00830663">
        <w:trPr>
          <w:trHeight w:val="113"/>
        </w:trPr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403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F31E9" w:rsidRDefault="0083066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1403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выполнения гарантийных обязательств </w:t>
            </w:r>
            <w:r>
              <w:rPr>
                <w:sz w:val="24"/>
                <w:szCs w:val="24"/>
              </w:rPr>
              <w:t>поставщика или производителя не должны включать требование привлечения, специально аккредитованных производителем организаций или специалистов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1403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Продукция должна поставляться в пригодной для транспортировки упаковке, которая может защитить его от </w:t>
            </w:r>
            <w:r>
              <w:rPr>
                <w:sz w:val="24"/>
                <w:szCs w:val="24"/>
              </w:rPr>
              <w:t>воздействия внешних условий, таких как вода, пыль и т.п., в соответствии с ГОСТ.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1403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должен предоставить копии </w:t>
            </w:r>
            <w:r>
              <w:rPr>
                <w:sz w:val="24"/>
                <w:szCs w:val="24"/>
              </w:rPr>
              <w:t>документов, подтверждающих соответствие предлагаемой продукции обязательным требованиям нормативных документов, действующих в РФ, (сертификаты соответствия, документы о качестве и другие), если обязательность такого подтверждения соответствия установлена н</w:t>
            </w:r>
            <w:r>
              <w:rPr>
                <w:sz w:val="24"/>
                <w:szCs w:val="24"/>
              </w:rPr>
              <w:t>ормативными документами РФ</w:t>
            </w:r>
          </w:p>
        </w:tc>
      </w:tr>
      <w:tr w:rsidR="00CF31E9" w:rsidTr="00830663">
        <w:tc>
          <w:tcPr>
            <w:tcW w:w="1459" w:type="dxa"/>
            <w:vAlign w:val="center"/>
          </w:tcPr>
          <w:p w:rsidR="00CF31E9" w:rsidRDefault="0083066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403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F31E9" w:rsidRDefault="0083066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</w:t>
            </w:r>
          </w:p>
        </w:tc>
      </w:tr>
    </w:tbl>
    <w:p w:rsidR="00CF31E9" w:rsidRDefault="00CF31E9">
      <w:pPr>
        <w:tabs>
          <w:tab w:val="left" w:pos="851"/>
        </w:tabs>
        <w:rPr>
          <w:sz w:val="24"/>
          <w:szCs w:val="24"/>
          <w:lang w:eastAsia="x-none"/>
        </w:rPr>
      </w:pPr>
      <w:bookmarkStart w:id="22" w:name="_GoBack"/>
      <w:bookmarkEnd w:id="22"/>
    </w:p>
    <w:sectPr w:rsidR="00CF31E9">
      <w:headerReference w:type="default" r:id="rId11"/>
      <w:headerReference w:type="first" r:id="rId12"/>
      <w:pgSz w:w="16838" w:h="11906" w:orient="landscape"/>
      <w:pgMar w:top="851" w:right="567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30663">
      <w:r>
        <w:separator/>
      </w:r>
    </w:p>
  </w:endnote>
  <w:endnote w:type="continuationSeparator" w:id="0">
    <w:p w:rsidR="00000000" w:rsidRDefault="0083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30663">
      <w:r>
        <w:separator/>
      </w:r>
    </w:p>
  </w:footnote>
  <w:footnote w:type="continuationSeparator" w:id="0">
    <w:p w:rsidR="00000000" w:rsidRDefault="00830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1E9" w:rsidRDefault="00CF31E9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1E9" w:rsidRDefault="0083066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1E9" w:rsidRDefault="00CF31E9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1E9" w:rsidRDefault="0083066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1E9" w:rsidRDefault="00CF31E9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4F8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1E71163"/>
    <w:multiLevelType w:val="multilevel"/>
    <w:tmpl w:val="71880BC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188C59C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DE47152"/>
    <w:multiLevelType w:val="multilevel"/>
    <w:tmpl w:val="5D4A3E5E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263C0858"/>
    <w:multiLevelType w:val="multilevel"/>
    <w:tmpl w:val="7A5E07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7DE0914"/>
    <w:multiLevelType w:val="multilevel"/>
    <w:tmpl w:val="C8F2922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A41031E"/>
    <w:multiLevelType w:val="multilevel"/>
    <w:tmpl w:val="807CB5F4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2C79ED"/>
    <w:multiLevelType w:val="multilevel"/>
    <w:tmpl w:val="7D34C5A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1E9"/>
    <w:rsid w:val="00830663"/>
    <w:rsid w:val="00CF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F609"/>
  <w15:docId w15:val="{CB9FC6B7-047D-487E-80A7-810430CB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2330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0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0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styleId="affc">
    <w:name w:val="Placeholder Text"/>
    <w:basedOn w:val="a4"/>
    <w:uiPriority w:val="99"/>
    <w:semiHidden/>
    <w:qFormat/>
    <w:rsid w:val="006A4AE1"/>
    <w:rPr>
      <w:color w:val="808080"/>
    </w:rPr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357C6-0726-42A0-9BEB-BBFE98E2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4</Pages>
  <Words>919</Words>
  <Characters>5240</Characters>
  <Application>Microsoft Office Word</Application>
  <DocSecurity>0</DocSecurity>
  <Lines>43</Lines>
  <Paragraphs>12</Paragraphs>
  <ScaleCrop>false</ScaleCrop>
  <Company>Microsoft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Гасанова Мадина Гасановна</cp:lastModifiedBy>
  <cp:revision>131</cp:revision>
  <dcterms:created xsi:type="dcterms:W3CDTF">2021-04-05T15:04:00Z</dcterms:created>
  <dcterms:modified xsi:type="dcterms:W3CDTF">2026-09-02T12:40:00Z</dcterms:modified>
  <dc:language>ru-RU</dc:language>
</cp:coreProperties>
</file>