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5D" w:rsidRDefault="00BC71D5">
      <w:pPr>
        <w:shd w:val="clear" w:color="auto" w:fill="FFFFFF"/>
        <w:tabs>
          <w:tab w:val="left" w:pos="3148"/>
          <w:tab w:val="center" w:pos="4818"/>
          <w:tab w:val="left" w:pos="6926"/>
        </w:tabs>
        <w:spacing w:line="240" w:lineRule="auto"/>
        <w:ind w:firstLine="0"/>
        <w:jc w:val="center"/>
        <w:rPr>
          <w:b/>
        </w:rPr>
      </w:pPr>
      <w:r>
        <w:rPr>
          <w:b/>
          <w:bCs/>
          <w:color w:val="000000"/>
        </w:rPr>
        <w:t>Договор подряда № ____</w:t>
      </w:r>
    </w:p>
    <w:p w:rsidR="0043595D" w:rsidRDefault="0043595D">
      <w:pPr>
        <w:shd w:val="clear" w:color="auto" w:fill="FFFFFF"/>
        <w:spacing w:line="240" w:lineRule="auto"/>
        <w:ind w:firstLine="0"/>
        <w:rPr>
          <w:b/>
          <w:bCs/>
          <w:color w:val="000000"/>
        </w:rPr>
      </w:pPr>
    </w:p>
    <w:p w:rsidR="0043595D" w:rsidRDefault="00BC71D5">
      <w:pPr>
        <w:shd w:val="clear" w:color="auto" w:fill="FFFFFF"/>
        <w:tabs>
          <w:tab w:val="right" w:pos="993"/>
        </w:tabs>
        <w:spacing w:line="240" w:lineRule="auto"/>
        <w:ind w:firstLine="0"/>
        <w:jc w:val="center"/>
        <w:rPr>
          <w:bCs/>
          <w:color w:val="000000"/>
        </w:rPr>
      </w:pPr>
      <w:r>
        <w:rPr>
          <w:bCs/>
          <w:color w:val="000000"/>
        </w:rPr>
        <w:t>г. Красноярск</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«___» _________ 20__ г.</w:t>
      </w:r>
    </w:p>
    <w:p w:rsidR="0043595D" w:rsidRDefault="0043595D">
      <w:pPr>
        <w:shd w:val="clear" w:color="auto" w:fill="FFFFFF"/>
        <w:tabs>
          <w:tab w:val="right" w:pos="9639"/>
        </w:tabs>
        <w:spacing w:line="240" w:lineRule="auto"/>
        <w:ind w:firstLine="0"/>
        <w:rPr>
          <w:bCs/>
          <w:color w:val="000000"/>
        </w:rPr>
      </w:pPr>
    </w:p>
    <w:p w:rsidR="0043595D" w:rsidRDefault="00BC71D5">
      <w:pPr>
        <w:pStyle w:val="34"/>
        <w:ind w:firstLine="708"/>
        <w:rPr>
          <w:color w:val="auto"/>
        </w:rPr>
      </w:pPr>
      <w:r>
        <w:rPr>
          <w:b/>
          <w:color w:val="auto"/>
          <w:lang w:val="ru-RU"/>
        </w:rPr>
        <w:t xml:space="preserve">Публичное </w:t>
      </w:r>
      <w:r>
        <w:rPr>
          <w:b/>
          <w:color w:val="auto"/>
        </w:rPr>
        <w:t xml:space="preserve">акционерное общество «Федеральная гидрогенерирующая компания </w:t>
      </w:r>
      <w:r>
        <w:rPr>
          <w:b/>
          <w:color w:val="auto"/>
          <w:lang w:val="ru-RU"/>
        </w:rPr>
        <w:t>–</w:t>
      </w:r>
      <w:r>
        <w:rPr>
          <w:b/>
          <w:color w:val="auto"/>
        </w:rPr>
        <w:t xml:space="preserve"> РусГидро» </w:t>
      </w:r>
      <w:r>
        <w:rPr>
          <w:color w:val="auto"/>
        </w:rPr>
        <w:t>(</w:t>
      </w:r>
      <w:r>
        <w:rPr>
          <w:color w:val="auto"/>
          <w:lang w:val="ru-RU"/>
        </w:rPr>
        <w:t>П</w:t>
      </w:r>
      <w:r>
        <w:rPr>
          <w:color w:val="auto"/>
        </w:rPr>
        <w:t xml:space="preserve">АО «РусГидро») (далее – «Заказчик»), в лице _______________ действующего на основании ______________, с одной стороны, и </w:t>
      </w:r>
    </w:p>
    <w:p w:rsidR="0043595D" w:rsidRDefault="00BC71D5">
      <w:pPr>
        <w:pStyle w:val="34"/>
        <w:ind w:firstLine="708"/>
        <w:rPr>
          <w:color w:val="auto"/>
        </w:rPr>
      </w:pPr>
      <w:r>
        <w:rPr>
          <w:color w:val="auto"/>
        </w:rPr>
        <w:t xml:space="preserve">________________________ (далее – «Подрядчик»), в лице ________________, действующего на основании ______________, с другой стороны, </w:t>
      </w:r>
    </w:p>
    <w:p w:rsidR="0043595D" w:rsidRDefault="00BC71D5">
      <w:pPr>
        <w:pStyle w:val="34"/>
        <w:ind w:firstLine="708"/>
        <w:rPr>
          <w:color w:val="auto"/>
        </w:rPr>
      </w:pPr>
      <w:r>
        <w:rPr>
          <w:color w:val="auto"/>
        </w:rPr>
        <w:t>совместно в дальнейшем именуемые «Стороны», а по отдельности – «Сторона», по результатам проведенного Заказчиком состязательного отбора по лоту № 0044-ТПИР ОБСЛ-2026-ВолГЭС, и на основании протокола от «___»__________ г.  №_______,</w:t>
      </w:r>
    </w:p>
    <w:p w:rsidR="0043595D" w:rsidRDefault="00BC71D5">
      <w:pPr>
        <w:pStyle w:val="34"/>
        <w:ind w:firstLine="708"/>
        <w:rPr>
          <w:color w:val="auto"/>
        </w:rPr>
      </w:pPr>
      <w:r>
        <w:rPr>
          <w:color w:val="auto"/>
        </w:rPr>
        <w:t>заключили настоящий дого</w:t>
      </w:r>
      <w:r>
        <w:rPr>
          <w:color w:val="auto"/>
        </w:rPr>
        <w:t>вор подряда (далее – «Договор») о нижеследующем:</w:t>
      </w:r>
    </w:p>
    <w:p w:rsidR="0043595D" w:rsidRDefault="0043595D">
      <w:pPr>
        <w:pStyle w:val="34"/>
        <w:ind w:firstLine="708"/>
        <w:rPr>
          <w:color w:val="auto"/>
          <w:lang w:val="ru-RU"/>
        </w:rPr>
      </w:pPr>
    </w:p>
    <w:p w:rsidR="0043595D" w:rsidRDefault="00BC71D5">
      <w:pPr>
        <w:pStyle w:val="afd"/>
        <w:shd w:val="clear" w:color="auto" w:fill="FFFFFF"/>
        <w:tabs>
          <w:tab w:val="left" w:pos="284"/>
        </w:tabs>
        <w:ind w:left="0"/>
        <w:jc w:val="center"/>
        <w:rPr>
          <w:b/>
          <w:bCs/>
        </w:rPr>
      </w:pPr>
      <w:r>
        <w:rPr>
          <w:b/>
          <w:bCs/>
        </w:rPr>
        <w:t>Термины и определения</w:t>
      </w:r>
    </w:p>
    <w:p w:rsidR="0043595D" w:rsidRDefault="00BC71D5">
      <w:pPr>
        <w:pStyle w:val="34"/>
        <w:ind w:firstLine="708"/>
        <w:rPr>
          <w:color w:val="auto"/>
          <w:lang w:val="ru-RU"/>
        </w:rPr>
      </w:pPr>
      <w:r>
        <w:rPr>
          <w:color w:val="auto"/>
          <w:lang w:val="ru-RU"/>
        </w:rPr>
        <w:t>Термины и определения, приведенные в настоящем разделе Договора, предназначены для однозначного понимания формулировок Договора, и будут иметь по тексту Договора следующие значения, ес</w:t>
      </w:r>
      <w:r>
        <w:rPr>
          <w:color w:val="auto"/>
          <w:lang w:val="ru-RU"/>
        </w:rPr>
        <w:t>ли иное прямо не указано в Договоре:</w:t>
      </w:r>
    </w:p>
    <w:p w:rsidR="0043595D" w:rsidRDefault="00BC71D5">
      <w:pPr>
        <w:pStyle w:val="afd"/>
        <w:ind w:left="0" w:firstLine="708"/>
        <w:jc w:val="both"/>
        <w:rPr>
          <w:lang w:eastAsia="en-US"/>
        </w:rPr>
      </w:pPr>
      <w:r>
        <w:rPr>
          <w:b/>
          <w:lang w:eastAsia="en-US"/>
        </w:rPr>
        <w:t xml:space="preserve">«Акт КС-2», «Справка КС-3» –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w:t>
      </w:r>
      <w:r>
        <w:rPr>
          <w:lang w:eastAsia="en-US"/>
        </w:rPr>
        <w:t xml:space="preserve"> от 11.11.1999 № 100.</w:t>
      </w:r>
    </w:p>
    <w:p w:rsidR="0043595D" w:rsidRDefault="00BC71D5">
      <w:pPr>
        <w:pStyle w:val="afd"/>
        <w:ind w:left="0" w:firstLine="708"/>
        <w:jc w:val="both"/>
        <w:rPr>
          <w:lang w:eastAsia="en-US"/>
        </w:rPr>
      </w:pPr>
      <w:r>
        <w:rPr>
          <w:b/>
          <w:lang w:eastAsia="en-US"/>
        </w:rPr>
        <w:t xml:space="preserve">«Акт КС-11» </w:t>
      </w:r>
      <w:r>
        <w:rPr>
          <w:lang w:eastAsia="en-US"/>
        </w:rPr>
        <w:t>– документ, оформляемый по унифицированной форме №КС-11 «Акт приемки законченного строительством объекта»</w:t>
      </w:r>
      <w:r>
        <w:t xml:space="preserve">, утвержденной постановлением </w:t>
      </w:r>
      <w:r>
        <w:rPr>
          <w:lang w:eastAsia="en-US"/>
        </w:rPr>
        <w:t xml:space="preserve">Госкомстата РФ от 30.10.1997 № 71а, подписываемый Сторонами по окончании всех Работ по </w:t>
      </w:r>
      <w:r>
        <w:rPr>
          <w:lang w:eastAsia="en-US"/>
        </w:rPr>
        <w:t>Объекту, предусмотренных Договором.</w:t>
      </w:r>
    </w:p>
    <w:p w:rsidR="0043595D" w:rsidRDefault="00BC71D5">
      <w:pPr>
        <w:spacing w:line="240" w:lineRule="auto"/>
        <w:ind w:firstLine="708"/>
      </w:pPr>
      <w:r>
        <w:rPr>
          <w:b/>
          <w:lang w:eastAsia="en-US"/>
        </w:rPr>
        <w:t xml:space="preserve">«Акт ОС-3» – </w:t>
      </w:r>
      <w:r>
        <w:rPr>
          <w:lang w:eastAsia="en-US"/>
        </w:rPr>
        <w:t>документ, оформляемый по унифицированной форме № ОС-3 «А</w:t>
      </w:r>
      <w:r>
        <w:t>кт</w:t>
      </w:r>
      <w:r>
        <w:rPr>
          <w:bCs/>
        </w:rPr>
        <w:t xml:space="preserve"> о приеме-сдаче отремонтированных, реконструированных, модернизированных объектов основных средств, утвержденной </w:t>
      </w:r>
      <w:r>
        <w:t xml:space="preserve">постановлением Госкомстата РФ от 21.01.2003 № 7. </w:t>
      </w:r>
    </w:p>
    <w:p w:rsidR="0043595D" w:rsidRDefault="00BC71D5">
      <w:pPr>
        <w:pStyle w:val="afd"/>
        <w:ind w:left="0" w:firstLine="708"/>
        <w:jc w:val="both"/>
        <w:rPr>
          <w:lang w:eastAsia="en-US"/>
        </w:rPr>
      </w:pPr>
      <w:r>
        <w:rPr>
          <w:b/>
          <w:lang w:eastAsia="en-US"/>
        </w:rPr>
        <w:t>«Акт освидетельствования выполненных работ»</w:t>
      </w:r>
      <w:r>
        <w:rPr>
          <w:lang w:eastAsia="en-US"/>
        </w:rPr>
        <w:t xml:space="preserve"> – документ, оформляемый по форме, установленной Договором, подписываемый Сторонами по завершении работ (кроме Проектных работ) по каждому Этапу Работ, предусмотре</w:t>
      </w:r>
      <w:r>
        <w:rPr>
          <w:lang w:eastAsia="en-US"/>
        </w:rPr>
        <w:t xml:space="preserve">нных Договором. </w:t>
      </w:r>
    </w:p>
    <w:p w:rsidR="0043595D" w:rsidRDefault="00BC71D5">
      <w:pPr>
        <w:pStyle w:val="afd"/>
        <w:ind w:left="0" w:firstLine="708"/>
        <w:jc w:val="both"/>
        <w:rPr>
          <w:lang w:eastAsia="en-US"/>
        </w:rPr>
      </w:pPr>
      <w:r>
        <w:rPr>
          <w:lang w:eastAsia="en-US"/>
        </w:rPr>
        <w:t>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Работ (пункт 3 статьи 753 ГК РФ), и его подп</w:t>
      </w:r>
      <w:r>
        <w:rPr>
          <w:lang w:eastAsia="en-US"/>
        </w:rPr>
        <w:t>исание не освобождает Подрядчика от ответственности за выявленные недостатки, несоответствия и / или дефекты в результатах выполненных Работ.</w:t>
      </w:r>
    </w:p>
    <w:p w:rsidR="0043595D" w:rsidRDefault="00BC71D5">
      <w:pPr>
        <w:pStyle w:val="afd"/>
        <w:widowControl w:val="0"/>
        <w:shd w:val="clear" w:color="auto" w:fill="FFFFFF"/>
        <w:tabs>
          <w:tab w:val="left" w:pos="567"/>
          <w:tab w:val="left" w:pos="1134"/>
        </w:tabs>
        <w:ind w:left="0" w:firstLine="709"/>
        <w:jc w:val="both"/>
        <w:textAlignment w:val="baseline"/>
        <w:rPr>
          <w:lang w:eastAsia="en-US"/>
        </w:rPr>
      </w:pPr>
      <w:r>
        <w:rPr>
          <w:b/>
          <w:lang w:eastAsia="en-US"/>
        </w:rPr>
        <w:t>«Акт рекламации»</w:t>
      </w:r>
      <w:r>
        <w:rPr>
          <w:lang w:eastAsia="en-US"/>
        </w:rPr>
        <w:t xml:space="preserve"> – документ, оформляемый по унифицированным формам №№ ТОРГ-2 «Акт об установленном расхождении по </w:t>
      </w:r>
      <w:r>
        <w:rPr>
          <w:lang w:eastAsia="en-US"/>
        </w:rPr>
        <w:t>количеству и качеству при приемке товарно-материальных ценностей» и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w:t>
      </w:r>
      <w:r>
        <w:rPr>
          <w:lang w:eastAsia="en-US"/>
        </w:rPr>
        <w:t>и приемке поставленных ЗИП.</w:t>
      </w:r>
    </w:p>
    <w:p w:rsidR="0043595D" w:rsidRDefault="00BC71D5">
      <w:pPr>
        <w:pStyle w:val="afd"/>
        <w:widowControl w:val="0"/>
        <w:shd w:val="clear" w:color="auto" w:fill="FFFFFF"/>
        <w:tabs>
          <w:tab w:val="left" w:pos="567"/>
          <w:tab w:val="left" w:pos="1134"/>
        </w:tabs>
        <w:ind w:left="0" w:firstLine="709"/>
        <w:jc w:val="both"/>
        <w:textAlignment w:val="baseline"/>
        <w:rPr>
          <w:lang w:eastAsia="en-US"/>
        </w:rPr>
      </w:pPr>
      <w:r>
        <w:rPr>
          <w:b/>
          <w:lang w:eastAsia="en-US"/>
        </w:rPr>
        <w:t>«Банковская гарантия»</w:t>
      </w:r>
      <w:r>
        <w:rP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w:t>
      </w:r>
      <w:r>
        <w:rPr>
          <w:lang w:eastAsia="en-US"/>
        </w:rPr>
        <w:t>ребованию, включая типовые формы (URDG 758) (публикация Международной торговой палаты № 758),</w:t>
      </w:r>
      <w:r>
        <w:t xml:space="preserve"> </w:t>
      </w:r>
      <w:r>
        <w:rPr>
          <w:lang w:eastAsia="en-US"/>
        </w:rPr>
        <w:t>в той мере, в какой указанные правила не противоречат законодательству Российской Федерации и условиям настоящего Договора.</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«Гарантийный срок»</w:t>
      </w:r>
      <w:r>
        <w:t xml:space="preserve"> </w:t>
      </w:r>
      <w:r>
        <w:rPr>
          <w:lang w:eastAsia="en-US"/>
        </w:rPr>
        <w:t>– период, в течение</w:t>
      </w:r>
      <w:r>
        <w:rPr>
          <w:lang w:eastAsia="en-US"/>
        </w:rPr>
        <w:t xml:space="preserve"> которого качество выполненных Работ, поставленных ЗИП и использованных Материально-технических ресурсов должно соответствовать требованиям Договора, Рабочей документации и Применимого права, и Подрядчик обязуется устранять все выявленные Заказчиком недост</w:t>
      </w:r>
      <w:r>
        <w:rPr>
          <w:lang w:eastAsia="en-US"/>
        </w:rPr>
        <w:t xml:space="preserve">атки, несоответствия и / </w:t>
      </w:r>
      <w:r>
        <w:rPr>
          <w:lang w:eastAsia="en-US"/>
        </w:rPr>
        <w:lastRenderedPageBreak/>
        <w:t>или дефекты за свой счет. Гарантийный срок, если иное прямо не предусмотрено Договором, распространяется на все составляющие Результата Работ.</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w:t>
      </w:r>
      <w:r>
        <w:rPr>
          <w:lang w:eastAsia="en-US"/>
        </w:rPr>
        <w:t>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 xml:space="preserve">«Запасные части и принадлежности» (ЗИП) </w:t>
      </w:r>
      <w:r>
        <w:rPr>
          <w:lang w:eastAsia="en-US"/>
        </w:rPr>
        <w:t>— это совокупность материальных средств, которые ф</w:t>
      </w:r>
      <w:r>
        <w:rPr>
          <w:lang w:eastAsia="en-US"/>
        </w:rPr>
        <w:t>ормируют в зависимости от назначения и особенностей использования технического объекта (изделия) для обеспечения его функционирования, технического обслуживания и ремонта.</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 xml:space="preserve">«Исполнительная документация» – </w:t>
      </w:r>
      <w:r>
        <w:rPr>
          <w:lang w:eastAsia="en-US"/>
        </w:rPr>
        <w:t>комплект рабочих чертежей с надписями о соответствии</w:t>
      </w:r>
      <w:r>
        <w:rPr>
          <w:lang w:eastAsia="en-US"/>
        </w:rPr>
        <w:t xml:space="preserve">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w:t>
      </w:r>
      <w:r>
        <w:rPr>
          <w:lang w:eastAsia="en-US"/>
        </w:rPr>
        <w:t>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w:t>
      </w:r>
      <w:r>
        <w:rPr>
          <w:lang w:eastAsia="en-US"/>
        </w:rPr>
        <w:t xml:space="preserve">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w:t>
      </w:r>
      <w:r>
        <w:rPr>
          <w:lang w:eastAsia="en-US"/>
        </w:rPr>
        <w:t>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«Мате</w:t>
      </w:r>
      <w:r>
        <w:rPr>
          <w:b/>
          <w:lang w:eastAsia="en-US"/>
        </w:rPr>
        <w:t>риально-технические ресурсы»</w:t>
      </w:r>
      <w:r>
        <w:rPr>
          <w:lang w:eastAsia="en-US"/>
        </w:rPr>
        <w:t xml:space="preserve"> – всевозможные материалы, строительные конструкции, детали, комплектующие изделия (за исключением входящих в состав ЗИП), инвентарь, отделочные материалы, сырье, смазочные материалы, иные товары, которые Подрядчик должен задейс</w:t>
      </w:r>
      <w:r>
        <w:rPr>
          <w:lang w:eastAsia="en-US"/>
        </w:rPr>
        <w:t>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43595D" w:rsidRDefault="00BC71D5">
      <w:pPr>
        <w:pStyle w:val="afd"/>
        <w:widowControl w:val="0"/>
        <w:shd w:val="clear" w:color="auto" w:fill="FFFFFF"/>
        <w:tabs>
          <w:tab w:val="left" w:pos="567"/>
          <w:tab w:val="left" w:pos="1134"/>
        </w:tabs>
        <w:ind w:left="0" w:firstLine="708"/>
        <w:jc w:val="both"/>
        <w:textAlignment w:val="baseline"/>
        <w:rPr>
          <w:b/>
          <w:lang w:eastAsia="en-US"/>
        </w:rPr>
      </w:pPr>
      <w:r>
        <w:rPr>
          <w:b/>
          <w:lang w:eastAsia="en-US"/>
        </w:rPr>
        <w:t xml:space="preserve">«Накладная ТОРГ-12» – </w:t>
      </w:r>
      <w:r>
        <w:rPr>
          <w:lang w:eastAsia="en-US"/>
        </w:rPr>
        <w:t>документ, оформляемый по унифицированной форме № ТОРГ-12</w:t>
      </w:r>
      <w:r>
        <w:rPr>
          <w:lang w:eastAsia="en-US"/>
        </w:rPr>
        <w:t xml:space="preserve"> «Товарная накладная», утвержденной постановлением Госкомстата РФ от 25.12.1998 № 132, подписываемый Сторонами после завершения приемки ЗИП по количеству, качеству и комплектности.</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bCs/>
          <w:lang w:eastAsia="en-US"/>
        </w:rPr>
        <w:t xml:space="preserve">«Национальный режим» – </w:t>
      </w:r>
      <w:r>
        <w:rPr>
          <w:bCs/>
          <w:lang w:eastAsia="en-US"/>
        </w:rPr>
        <w:t>установленные законодательством Российской Федерации</w:t>
      </w:r>
      <w:r>
        <w:rPr>
          <w:bCs/>
          <w:lang w:eastAsia="en-US"/>
        </w:rPr>
        <w:t xml:space="preserve">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«Обеспечительный платеж»</w:t>
      </w:r>
      <w:r>
        <w:rPr>
          <w:lang w:eastAsia="en-US"/>
        </w:rPr>
        <w:t xml:space="preserve"> – платеж в размере 10 (десяти) </w:t>
      </w:r>
      <w:r>
        <w:rPr>
          <w:lang w:eastAsia="en-US"/>
        </w:rPr>
        <w:t>процентов от Цены Договора или суммарной стоимости Этапов Работ по соответствующему Объекту (включая стоимость ЗИП), который удерживается Заказчиком в качестве гарантийного резервирования в случае непредставления Подрядчиком Банковской гарантии надлежащего</w:t>
      </w:r>
      <w:r>
        <w:rPr>
          <w:lang w:eastAsia="en-US"/>
        </w:rPr>
        <w:t xml:space="preserve"> исполнения Договора в соответствии с требованиями, установленными Договором. </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w:t>
      </w:r>
      <w:r>
        <w:rPr>
          <w:lang w:eastAsia="en-US"/>
        </w:rPr>
        <w:t>амостоятельная приемка, опробование и эксплуатация.</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w:t>
      </w:r>
      <w:r>
        <w:rPr>
          <w:lang w:eastAsia="en-US"/>
        </w:rPr>
        <w:t xml:space="preserve">ром. </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«Партия ЗИП»</w:t>
      </w:r>
      <w:r>
        <w:rPr>
          <w:lang w:eastAsia="en-US"/>
        </w:rPr>
        <w:t xml:space="preserve"> – часть ЗИП, единовременно поставляемая Заказчику Подрядчиком, объем и состав которой определяется Спецификацией ЗИП, являющейся приложением к </w:t>
      </w:r>
      <w:r>
        <w:rPr>
          <w:lang w:eastAsia="en-US"/>
        </w:rPr>
        <w:lastRenderedPageBreak/>
        <w:t>Договору.</w:t>
      </w:r>
    </w:p>
    <w:p w:rsidR="0043595D" w:rsidRDefault="00BC71D5">
      <w:pPr>
        <w:pStyle w:val="30"/>
        <w:keepNext w:val="0"/>
        <w:widowControl w:val="0"/>
        <w:tabs>
          <w:tab w:val="left" w:pos="567"/>
        </w:tabs>
        <w:spacing w:before="0" w:after="0"/>
        <w:ind w:firstLine="708"/>
        <w:jc w:val="both"/>
        <w:textAlignment w:val="baseline"/>
        <w:rPr>
          <w:b w:val="0"/>
          <w:szCs w:val="24"/>
          <w:lang w:val="ru-RU" w:eastAsia="en-US"/>
        </w:rPr>
      </w:pPr>
      <w:r>
        <w:rPr>
          <w:szCs w:val="24"/>
          <w:lang w:val="ru-RU" w:eastAsia="en-US"/>
        </w:rPr>
        <w:t>«Применимое право»</w:t>
      </w:r>
      <w:r>
        <w:rPr>
          <w:b w:val="0"/>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w:t>
      </w:r>
      <w:r>
        <w:rPr>
          <w:b w:val="0"/>
          <w:szCs w:val="24"/>
          <w:lang w:val="ru-RU" w:eastAsia="en-US"/>
        </w:rPr>
        <w:t>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w:t>
      </w:r>
      <w:r>
        <w:rPr>
          <w:b w:val="0"/>
          <w:szCs w:val="24"/>
          <w:lang w:val="ru-RU" w:eastAsia="en-US"/>
        </w:rPr>
        <w:t>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ЗИП, и Объекту.</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b/>
          <w:lang w:eastAsia="en-US"/>
        </w:rPr>
        <w:t>«Приемо-сдат</w:t>
      </w:r>
      <w:r>
        <w:rPr>
          <w:b/>
          <w:lang w:eastAsia="en-US"/>
        </w:rPr>
        <w:t>очная документация»</w:t>
      </w:r>
      <w:r>
        <w:rPr>
          <w:lang w:eastAsia="en-US"/>
        </w:rPr>
        <w:t xml:space="preserve"> – документация, оформляемая Подрядчиком на заключительном этапе выполнения Работ по соответствующему Объекту. </w:t>
      </w:r>
    </w:p>
    <w:p w:rsidR="0043595D" w:rsidRDefault="00BC71D5">
      <w:pPr>
        <w:pStyle w:val="afd"/>
        <w:widowControl w:val="0"/>
        <w:shd w:val="clear" w:color="auto" w:fill="FFFFFF"/>
        <w:tabs>
          <w:tab w:val="left" w:pos="567"/>
          <w:tab w:val="left" w:pos="1134"/>
        </w:tabs>
        <w:ind w:left="0" w:firstLine="708"/>
        <w:jc w:val="both"/>
        <w:textAlignment w:val="baseline"/>
        <w:rPr>
          <w:lang w:eastAsia="en-US"/>
        </w:rPr>
      </w:pPr>
      <w:r>
        <w:rPr>
          <w:lang w:eastAsia="en-US"/>
        </w:rPr>
        <w:t>К приемо-сдаточной документации относятся:</w:t>
      </w:r>
    </w:p>
    <w:p w:rsidR="0043595D" w:rsidRDefault="00BC71D5">
      <w:pPr>
        <w:pStyle w:val="afd"/>
        <w:widowControl w:val="0"/>
        <w:numPr>
          <w:ilvl w:val="0"/>
          <w:numId w:val="10"/>
        </w:numPr>
        <w:shd w:val="clear" w:color="auto" w:fill="FFFFFF"/>
        <w:tabs>
          <w:tab w:val="left" w:pos="567"/>
          <w:tab w:val="left" w:pos="1134"/>
        </w:tabs>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w:t>
      </w:r>
      <w:r>
        <w:rPr>
          <w:lang w:eastAsia="en-US"/>
        </w:rPr>
        <w:t>кции, паспорта;</w:t>
      </w:r>
    </w:p>
    <w:p w:rsidR="0043595D" w:rsidRDefault="00BC71D5">
      <w:pPr>
        <w:pStyle w:val="afd"/>
        <w:widowControl w:val="0"/>
        <w:numPr>
          <w:ilvl w:val="0"/>
          <w:numId w:val="10"/>
        </w:numPr>
        <w:shd w:val="clear" w:color="auto" w:fill="FFFFFF"/>
        <w:tabs>
          <w:tab w:val="left" w:pos="567"/>
          <w:tab w:val="left" w:pos="1134"/>
        </w:tabs>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ЗИП;</w:t>
      </w:r>
    </w:p>
    <w:p w:rsidR="0043595D" w:rsidRDefault="00BC71D5">
      <w:pPr>
        <w:pStyle w:val="afd"/>
        <w:widowControl w:val="0"/>
        <w:numPr>
          <w:ilvl w:val="0"/>
          <w:numId w:val="10"/>
        </w:numPr>
        <w:shd w:val="clear" w:color="auto" w:fill="FFFFFF"/>
        <w:tabs>
          <w:tab w:val="left" w:pos="567"/>
          <w:tab w:val="left" w:pos="1134"/>
        </w:tabs>
        <w:ind w:left="0" w:firstLine="709"/>
        <w:jc w:val="both"/>
        <w:textAlignment w:val="baseline"/>
        <w:rPr>
          <w:lang w:eastAsia="en-US"/>
        </w:rPr>
      </w:pPr>
      <w:r>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rsidR="0043595D" w:rsidRDefault="00BC71D5">
      <w:pPr>
        <w:pStyle w:val="afd"/>
        <w:widowControl w:val="0"/>
        <w:shd w:val="clear" w:color="auto" w:fill="FFFFFF"/>
        <w:tabs>
          <w:tab w:val="left" w:pos="567"/>
          <w:tab w:val="left" w:pos="1134"/>
        </w:tabs>
        <w:ind w:left="0" w:firstLine="720"/>
        <w:jc w:val="both"/>
        <w:textAlignment w:val="baseline"/>
        <w:rPr>
          <w:lang w:eastAsia="en-US"/>
        </w:rPr>
      </w:pPr>
      <w:r>
        <w:rPr>
          <w:lang w:eastAsia="en-US"/>
        </w:rPr>
        <w:t>При с</w:t>
      </w:r>
      <w:r>
        <w:rPr>
          <w:lang w:eastAsia="en-US"/>
        </w:rPr>
        <w:t>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rsidR="0043595D" w:rsidRDefault="00BC71D5">
      <w:pPr>
        <w:pStyle w:val="30"/>
        <w:keepNext w:val="0"/>
        <w:widowControl w:val="0"/>
        <w:tabs>
          <w:tab w:val="left" w:pos="567"/>
        </w:tabs>
        <w:spacing w:before="0" w:after="0"/>
        <w:ind w:firstLine="708"/>
        <w:jc w:val="both"/>
        <w:textAlignment w:val="baseline"/>
        <w:rPr>
          <w:szCs w:val="24"/>
          <w:lang w:eastAsia="ru-RU"/>
        </w:rPr>
      </w:pPr>
      <w:r>
        <w:rPr>
          <w:szCs w:val="24"/>
          <w:lang w:val="ru-RU" w:eastAsia="en-US"/>
        </w:rPr>
        <w:t>«Работы»</w:t>
      </w:r>
      <w:r>
        <w:rPr>
          <w:b w:val="0"/>
          <w:szCs w:val="24"/>
          <w:lang w:val="ru-RU" w:eastAsia="en-US"/>
        </w:rPr>
        <w:t xml:space="preserve"> – все производимые / выполняемые Подрядчиком на свой риск, с использованием своих и / или привлеч</w:t>
      </w:r>
      <w:r>
        <w:rPr>
          <w:b w:val="0"/>
          <w:szCs w:val="24"/>
          <w:lang w:val="ru-RU" w:eastAsia="en-US"/>
        </w:rPr>
        <w:t>енных за свой счет сил и средств (материалов, оборудования, инструмента), в соответствии с условиями Договора, Рабочей документацией и Применимым правом работы, в том числе строительно-монтажные, пусконаладочные и прочие неразрывно связанные с ними работы,</w:t>
      </w:r>
      <w:r>
        <w:rPr>
          <w:b w:val="0"/>
          <w:szCs w:val="24"/>
          <w:lang w:val="ru-RU" w:eastAsia="en-US"/>
        </w:rPr>
        <w:t xml:space="preserve"> поставка ЗИП, работы по исправлению</w:t>
      </w:r>
      <w:r>
        <w:rPr>
          <w:b w:val="0"/>
          <w:szCs w:val="24"/>
          <w:lang w:eastAsia="ru-RU"/>
        </w:rPr>
        <w:t xml:space="preserve"> </w:t>
      </w:r>
      <w:r>
        <w:rPr>
          <w:b w:val="0"/>
          <w:szCs w:val="24"/>
          <w:lang w:val="ru-RU" w:eastAsia="ru-RU"/>
        </w:rPr>
        <w:t>выявленных</w:t>
      </w:r>
      <w:r>
        <w:rPr>
          <w:szCs w:val="24"/>
          <w:lang w:val="ru-RU" w:eastAsia="ru-RU"/>
        </w:rPr>
        <w:t xml:space="preserve"> </w:t>
      </w:r>
      <w:r>
        <w:rPr>
          <w:b w:val="0"/>
          <w:szCs w:val="24"/>
          <w:lang w:eastAsia="ru-RU"/>
        </w:rPr>
        <w:t>недостатков, несоответстви</w:t>
      </w:r>
      <w:r>
        <w:rPr>
          <w:b w:val="0"/>
          <w:szCs w:val="24"/>
          <w:lang w:val="ru-RU" w:eastAsia="ru-RU"/>
        </w:rPr>
        <w:t>й</w:t>
      </w:r>
      <w:r>
        <w:rPr>
          <w:b w:val="0"/>
          <w:szCs w:val="24"/>
          <w:lang w:eastAsia="ru-RU"/>
        </w:rPr>
        <w:t xml:space="preserve"> и / или дефект</w:t>
      </w:r>
      <w:r>
        <w:rPr>
          <w:b w:val="0"/>
          <w:szCs w:val="24"/>
          <w:lang w:val="ru-RU" w:eastAsia="ru-RU"/>
        </w:rPr>
        <w:t>ов</w:t>
      </w:r>
      <w:r>
        <w:rPr>
          <w:b w:val="0"/>
          <w:szCs w:val="24"/>
          <w:lang w:eastAsia="ru-RU"/>
        </w:rPr>
        <w:t xml:space="preserve"> в </w:t>
      </w:r>
      <w:r>
        <w:rPr>
          <w:b w:val="0"/>
          <w:szCs w:val="24"/>
          <w:lang w:val="ru-RU" w:eastAsia="ru-RU"/>
        </w:rPr>
        <w:t>Р</w:t>
      </w:r>
      <w:r>
        <w:rPr>
          <w:b w:val="0"/>
          <w:szCs w:val="24"/>
          <w:lang w:eastAsia="ru-RU"/>
        </w:rPr>
        <w:t>езультат</w:t>
      </w:r>
      <w:r>
        <w:rPr>
          <w:b w:val="0"/>
          <w:szCs w:val="24"/>
          <w:lang w:val="ru-RU" w:eastAsia="ru-RU"/>
        </w:rPr>
        <w:t>е</w:t>
      </w:r>
      <w:r>
        <w:rPr>
          <w:b w:val="0"/>
          <w:szCs w:val="24"/>
          <w:lang w:eastAsia="ru-RU"/>
        </w:rPr>
        <w:t xml:space="preserve"> </w:t>
      </w:r>
      <w:r>
        <w:rPr>
          <w:b w:val="0"/>
          <w:szCs w:val="24"/>
          <w:lang w:val="ru-RU" w:eastAsia="ru-RU"/>
        </w:rPr>
        <w:t>Работ</w:t>
      </w:r>
      <w:r>
        <w:rPr>
          <w:b w:val="0"/>
          <w:szCs w:val="24"/>
          <w:lang w:eastAsia="ru-RU"/>
        </w:rPr>
        <w:t>, а также любые иные работы</w:t>
      </w:r>
      <w:r>
        <w:rPr>
          <w:b w:val="0"/>
          <w:szCs w:val="24"/>
          <w:lang w:val="ru-RU" w:eastAsia="ru-RU"/>
        </w:rPr>
        <w:t xml:space="preserve"> (в том числе приобретение Материально-технических ресурсов)</w:t>
      </w:r>
      <w:r>
        <w:rPr>
          <w:b w:val="0"/>
          <w:szCs w:val="24"/>
          <w:lang w:eastAsia="ru-RU"/>
        </w:rPr>
        <w:t xml:space="preserve">, необходимые для выполнения Подрядчиком своих обязательств по Договору, независимо от </w:t>
      </w:r>
      <w:r>
        <w:rPr>
          <w:b w:val="0"/>
          <w:szCs w:val="24"/>
          <w:lang w:val="ru-RU" w:eastAsia="ru-RU"/>
        </w:rPr>
        <w:t>их</w:t>
      </w:r>
      <w:r>
        <w:rPr>
          <w:b w:val="0"/>
          <w:szCs w:val="24"/>
          <w:lang w:eastAsia="ru-RU"/>
        </w:rPr>
        <w:t xml:space="preserve"> прямо</w:t>
      </w:r>
      <w:r>
        <w:rPr>
          <w:b w:val="0"/>
          <w:szCs w:val="24"/>
          <w:lang w:val="ru-RU" w:eastAsia="ru-RU"/>
        </w:rPr>
        <w:t>го указания</w:t>
      </w:r>
      <w:r>
        <w:rPr>
          <w:b w:val="0"/>
          <w:szCs w:val="24"/>
          <w:lang w:eastAsia="ru-RU"/>
        </w:rPr>
        <w:t xml:space="preserve"> в Договоре.</w:t>
      </w:r>
    </w:p>
    <w:p w:rsidR="0043595D" w:rsidRDefault="00BC71D5">
      <w:pPr>
        <w:widowControl w:val="0"/>
        <w:tabs>
          <w:tab w:val="left" w:pos="567"/>
        </w:tabs>
        <w:spacing w:line="240" w:lineRule="auto"/>
        <w:ind w:firstLine="708"/>
      </w:pPr>
      <w:r>
        <w:t>Термин «Работы» включает в себя упомянутые в настоящем пункте обязанности Подрядчика независимо от возможного использования в тексте Дого</w:t>
      </w:r>
      <w:r>
        <w:t xml:space="preserve">вора терминов, обозначающих такие обязанности, совместно с термином «Работы». </w:t>
      </w:r>
    </w:p>
    <w:p w:rsidR="0043595D" w:rsidRDefault="00BC71D5">
      <w:pPr>
        <w:widowControl w:val="0"/>
        <w:tabs>
          <w:tab w:val="left" w:pos="567"/>
        </w:tabs>
        <w:spacing w:line="240" w:lineRule="auto"/>
        <w:ind w:firstLine="708"/>
        <w:rPr>
          <w:lang w:eastAsia="en-US"/>
        </w:rPr>
      </w:pPr>
      <w:r>
        <w:rPr>
          <w:b/>
          <w:lang w:eastAsia="en-US"/>
        </w:rPr>
        <w:t>«Рабочая документация»</w:t>
      </w:r>
      <w:r>
        <w:rPr>
          <w:lang w:eastAsia="en-US"/>
        </w:rPr>
        <w:t xml:space="preserve"> – 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w:t>
      </w:r>
      <w:r>
        <w:rPr>
          <w:lang w:eastAsia="en-US"/>
        </w:rPr>
        <w:t xml:space="preserve">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 </w:t>
      </w:r>
    </w:p>
    <w:p w:rsidR="0043595D" w:rsidRDefault="00BC71D5">
      <w:pPr>
        <w:widowControl w:val="0"/>
        <w:tabs>
          <w:tab w:val="left" w:pos="567"/>
        </w:tabs>
        <w:spacing w:line="240" w:lineRule="auto"/>
        <w:ind w:firstLine="708"/>
        <w:rPr>
          <w:lang w:eastAsia="en-US"/>
        </w:rPr>
      </w:pPr>
      <w:r>
        <w:rPr>
          <w:lang w:eastAsia="en-US"/>
        </w:rPr>
        <w:t>рабочие чертежи основного компл</w:t>
      </w:r>
      <w:r>
        <w:rPr>
          <w:lang w:eastAsia="en-US"/>
        </w:rPr>
        <w:t>екта, спецификации оборудования и изделий;</w:t>
      </w:r>
    </w:p>
    <w:p w:rsidR="0043595D" w:rsidRDefault="00BC71D5">
      <w:pPr>
        <w:widowControl w:val="0"/>
        <w:tabs>
          <w:tab w:val="left" w:pos="567"/>
        </w:tabs>
        <w:spacing w:line="240" w:lineRule="auto"/>
        <w:ind w:firstLine="708"/>
        <w:rPr>
          <w:lang w:eastAsia="en-US"/>
        </w:rPr>
      </w:pPr>
      <w:r>
        <w:rPr>
          <w:lang w:eastAsia="en-US"/>
        </w:rPr>
        <w:t>документы, разработанные в дополнение к рабочим чертежам основного комплекта;</w:t>
      </w:r>
    </w:p>
    <w:p w:rsidR="0043595D" w:rsidRDefault="00BC71D5">
      <w:pPr>
        <w:widowControl w:val="0"/>
        <w:tabs>
          <w:tab w:val="left" w:pos="567"/>
        </w:tabs>
        <w:spacing w:line="240" w:lineRule="auto"/>
        <w:ind w:firstLine="708"/>
        <w:rPr>
          <w:lang w:eastAsia="en-US"/>
        </w:rPr>
      </w:pPr>
      <w:r>
        <w:rPr>
          <w:lang w:eastAsia="en-US"/>
        </w:rPr>
        <w:t xml:space="preserve">сметную документацию, определяющую полную стоимость Работ (кроме Проектных Работ) по Рабочей документации. </w:t>
      </w:r>
    </w:p>
    <w:p w:rsidR="0043595D" w:rsidRDefault="00BC71D5">
      <w:pPr>
        <w:widowControl w:val="0"/>
        <w:tabs>
          <w:tab w:val="left" w:pos="567"/>
        </w:tabs>
        <w:spacing w:line="240" w:lineRule="auto"/>
        <w:ind w:firstLine="708"/>
        <w:rPr>
          <w:lang w:eastAsia="en-US"/>
        </w:rPr>
      </w:pPr>
      <w:r>
        <w:rPr>
          <w:b/>
          <w:lang w:eastAsia="en-US"/>
        </w:rPr>
        <w:t>«Рабочий день»</w:t>
      </w:r>
      <w:r>
        <w:rPr>
          <w:lang w:eastAsia="en-US"/>
        </w:rPr>
        <w:t xml:space="preserve"> – день, кото</w:t>
      </w:r>
      <w:r>
        <w:rPr>
          <w:lang w:eastAsia="en-US"/>
        </w:rPr>
        <w:t>рый в соответствии с Применимым правом, является рабочим днем в Российской Федерации.</w:t>
      </w:r>
    </w:p>
    <w:p w:rsidR="0043595D" w:rsidRDefault="00BC71D5">
      <w:pPr>
        <w:pStyle w:val="30"/>
        <w:keepNext w:val="0"/>
        <w:widowControl w:val="0"/>
        <w:tabs>
          <w:tab w:val="left" w:pos="567"/>
        </w:tabs>
        <w:spacing w:before="0" w:after="0"/>
        <w:ind w:firstLine="708"/>
        <w:jc w:val="both"/>
        <w:textAlignment w:val="baseline"/>
        <w:rPr>
          <w:b w:val="0"/>
          <w:szCs w:val="24"/>
          <w:lang w:val="ru-RU" w:eastAsia="en-US"/>
        </w:rPr>
      </w:pPr>
      <w:r>
        <w:rPr>
          <w:szCs w:val="24"/>
          <w:lang w:val="ru-RU" w:eastAsia="en-US"/>
        </w:rPr>
        <w:t>«Разрешительная документация»</w:t>
      </w:r>
      <w:r>
        <w:rPr>
          <w:b w:val="0"/>
          <w:szCs w:val="24"/>
          <w:lang w:val="ru-RU"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строительства / реконструкции и последующего</w:t>
      </w:r>
      <w:r>
        <w:rPr>
          <w:b w:val="0"/>
          <w:szCs w:val="24"/>
          <w:lang w:val="ru-RU" w:eastAsia="en-US"/>
        </w:rPr>
        <w:t xml:space="preserve"> ввода в эксплуатацию Объекта. </w:t>
      </w:r>
    </w:p>
    <w:p w:rsidR="0043595D" w:rsidRDefault="00BC71D5">
      <w:pPr>
        <w:pStyle w:val="30"/>
        <w:keepNext w:val="0"/>
        <w:widowControl w:val="0"/>
        <w:tabs>
          <w:tab w:val="left" w:pos="567"/>
        </w:tabs>
        <w:spacing w:before="0" w:after="0"/>
        <w:ind w:firstLine="708"/>
        <w:jc w:val="both"/>
        <w:textAlignment w:val="baseline"/>
        <w:rPr>
          <w:b w:val="0"/>
          <w:szCs w:val="24"/>
          <w:lang w:val="ru-RU" w:eastAsia="en-US"/>
        </w:rPr>
      </w:pPr>
      <w:r>
        <w:rPr>
          <w:szCs w:val="24"/>
          <w:lang w:val="ru-RU" w:eastAsia="en-US"/>
        </w:rPr>
        <w:t>«Результат Работ»</w:t>
      </w:r>
      <w:r>
        <w:rPr>
          <w:b w:val="0"/>
          <w:szCs w:val="24"/>
          <w:lang w:val="ru-RU" w:eastAsia="en-US"/>
        </w:rPr>
        <w:t xml:space="preserve"> – готовый к эксплуатации Объект, принятый Заказчиком в Гарантийную эксплуатацию по Акту КС-11 соответствующий требованиям, изложенным в Техническом задании (Приложение № 1 к Договору).</w:t>
      </w:r>
    </w:p>
    <w:p w:rsidR="0043595D" w:rsidRDefault="00BC71D5">
      <w:pPr>
        <w:pStyle w:val="30"/>
        <w:keepNext w:val="0"/>
        <w:widowControl w:val="0"/>
        <w:tabs>
          <w:tab w:val="left" w:pos="567"/>
        </w:tabs>
        <w:spacing w:before="0" w:after="0"/>
        <w:ind w:firstLine="708"/>
        <w:jc w:val="both"/>
        <w:textAlignment w:val="baseline"/>
        <w:rPr>
          <w:rFonts w:eastAsia="Calibri"/>
          <w:b w:val="0"/>
          <w:bCs/>
          <w:szCs w:val="24"/>
          <w:lang w:val="ru-RU" w:eastAsia="en-US"/>
        </w:rPr>
      </w:pPr>
      <w:r>
        <w:rPr>
          <w:szCs w:val="24"/>
          <w:lang w:val="ru-RU" w:eastAsia="en-US"/>
        </w:rPr>
        <w:lastRenderedPageBreak/>
        <w:t>«Скрытые работы»</w:t>
      </w:r>
      <w:r>
        <w:rPr>
          <w:b w:val="0"/>
          <w:szCs w:val="24"/>
          <w:lang w:val="ru-RU" w:eastAsia="en-US"/>
        </w:rPr>
        <w:t xml:space="preserve"> – от</w:t>
      </w:r>
      <w:r>
        <w:rPr>
          <w:b w:val="0"/>
          <w:szCs w:val="24"/>
          <w:lang w:val="ru-RU" w:eastAsia="en-US"/>
        </w:rPr>
        <w:t xml:space="preserve">дельные виды работ, качество выполнения которых оказывает влияние на безопасность и (или) долговечность объекта капитального строительства, </w:t>
      </w:r>
      <w:r>
        <w:rPr>
          <w:rFonts w:eastAsia="Calibri"/>
          <w:b w:val="0"/>
          <w:bCs/>
          <w:szCs w:val="24"/>
          <w:lang w:eastAsia="en-US"/>
        </w:rPr>
        <w:t>но в соответствии с технологией их проведени</w:t>
      </w:r>
      <w:r>
        <w:rPr>
          <w:rFonts w:eastAsia="Calibri"/>
          <w:b w:val="0"/>
          <w:bCs/>
          <w:szCs w:val="24"/>
          <w:lang w:val="ru-RU" w:eastAsia="en-US"/>
        </w:rPr>
        <w:t>я</w:t>
      </w:r>
      <w:r>
        <w:rPr>
          <w:rFonts w:eastAsia="Calibri"/>
          <w:b w:val="0"/>
          <w:bCs/>
          <w:szCs w:val="24"/>
          <w:lang w:eastAsia="en-US"/>
        </w:rPr>
        <w:t xml:space="preserve"> контроль за </w:t>
      </w:r>
      <w:r>
        <w:rPr>
          <w:rFonts w:eastAsia="Calibri"/>
          <w:b w:val="0"/>
          <w:bCs/>
          <w:szCs w:val="24"/>
          <w:lang w:val="ru-RU" w:eastAsia="en-US"/>
        </w:rPr>
        <w:t xml:space="preserve">их </w:t>
      </w:r>
      <w:r>
        <w:rPr>
          <w:rFonts w:eastAsia="Calibri"/>
          <w:b w:val="0"/>
          <w:bCs/>
          <w:szCs w:val="24"/>
          <w:lang w:eastAsia="en-US"/>
        </w:rPr>
        <w:t xml:space="preserve">осуществлением не может быть проведен </w:t>
      </w:r>
      <w:r>
        <w:rPr>
          <w:rFonts w:eastAsia="Calibri"/>
          <w:b w:val="0"/>
          <w:bCs/>
          <w:szCs w:val="24"/>
          <w:lang w:val="ru-RU" w:eastAsia="en-US"/>
        </w:rPr>
        <w:t xml:space="preserve">Заказчиком </w:t>
      </w:r>
      <w:r>
        <w:rPr>
          <w:rFonts w:eastAsia="Calibri"/>
          <w:b w:val="0"/>
          <w:bCs/>
          <w:szCs w:val="24"/>
          <w:lang w:eastAsia="en-US"/>
        </w:rPr>
        <w:t xml:space="preserve">после </w:t>
      </w:r>
      <w:r>
        <w:rPr>
          <w:rFonts w:eastAsia="Calibri"/>
          <w:b w:val="0"/>
          <w:bCs/>
          <w:szCs w:val="24"/>
          <w:lang w:eastAsia="en-US"/>
        </w:rPr>
        <w:t>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r>
        <w:rPr>
          <w:rFonts w:eastAsia="Calibri"/>
          <w:b w:val="0"/>
          <w:bCs/>
          <w:szCs w:val="24"/>
          <w:lang w:val="ru-RU" w:eastAsia="en-US"/>
        </w:rPr>
        <w:t>.</w:t>
      </w:r>
    </w:p>
    <w:p w:rsidR="0043595D" w:rsidRDefault="00BC71D5">
      <w:pPr>
        <w:pStyle w:val="30"/>
        <w:keepNext w:val="0"/>
        <w:widowControl w:val="0"/>
        <w:tabs>
          <w:tab w:val="left" w:pos="567"/>
        </w:tabs>
        <w:spacing w:before="0" w:after="0"/>
        <w:ind w:firstLine="708"/>
        <w:jc w:val="both"/>
        <w:textAlignment w:val="baseline"/>
        <w:rPr>
          <w:szCs w:val="24"/>
          <w:lang w:eastAsia="en-US"/>
        </w:rPr>
      </w:pPr>
      <w:r>
        <w:rPr>
          <w:szCs w:val="24"/>
          <w:lang w:eastAsia="en-US"/>
        </w:rPr>
        <w:t xml:space="preserve">«Субъект МСП» </w:t>
      </w:r>
      <w:r>
        <w:rPr>
          <w:b w:val="0"/>
          <w:szCs w:val="24"/>
          <w:lang w:eastAsia="en-US"/>
        </w:rPr>
        <w:t>– субъект малого и среднего предпринимательства.</w:t>
      </w:r>
    </w:p>
    <w:p w:rsidR="0043595D" w:rsidRDefault="00BC71D5">
      <w:pPr>
        <w:pStyle w:val="30"/>
        <w:keepNext w:val="0"/>
        <w:widowControl w:val="0"/>
        <w:tabs>
          <w:tab w:val="left" w:pos="567"/>
        </w:tabs>
        <w:spacing w:before="0" w:after="0"/>
        <w:ind w:firstLine="708"/>
        <w:jc w:val="both"/>
        <w:textAlignment w:val="baseline"/>
        <w:rPr>
          <w:b w:val="0"/>
          <w:szCs w:val="24"/>
          <w:lang w:val="ru-RU" w:eastAsia="en-US"/>
        </w:rPr>
      </w:pPr>
      <w:r>
        <w:rPr>
          <w:szCs w:val="24"/>
          <w:lang w:val="ru-RU" w:eastAsia="en-US"/>
        </w:rPr>
        <w:t>«Строительная площадка»</w:t>
      </w:r>
      <w:r>
        <w:rPr>
          <w:b w:val="0"/>
          <w:szCs w:val="24"/>
          <w:lang w:val="ru-RU" w:eastAsia="en-US"/>
        </w:rPr>
        <w:t xml:space="preserve"> или </w:t>
      </w:r>
      <w:r>
        <w:rPr>
          <w:szCs w:val="24"/>
          <w:lang w:val="ru-RU" w:eastAsia="en-US"/>
        </w:rPr>
        <w:t>«Стройплощадка»</w:t>
      </w:r>
      <w:r>
        <w:rPr>
          <w:b w:val="0"/>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404130, Волгоградская область г. Волжский, пр. Ленина, 1А.</w:t>
      </w:r>
    </w:p>
    <w:p w:rsidR="0043595D" w:rsidRDefault="00BC71D5">
      <w:pPr>
        <w:pStyle w:val="30"/>
        <w:keepNext w:val="0"/>
        <w:widowControl w:val="0"/>
        <w:tabs>
          <w:tab w:val="left" w:pos="567"/>
        </w:tabs>
        <w:spacing w:before="0" w:after="0"/>
        <w:ind w:firstLine="708"/>
        <w:jc w:val="both"/>
        <w:textAlignment w:val="baseline"/>
        <w:rPr>
          <w:b w:val="0"/>
          <w:szCs w:val="24"/>
          <w:lang w:val="ru-RU" w:eastAsia="en-US"/>
        </w:rPr>
      </w:pPr>
      <w:r>
        <w:rPr>
          <w:szCs w:val="24"/>
          <w:lang w:val="ru-RU" w:eastAsia="en-US"/>
        </w:rPr>
        <w:t>«Субподрядчик»</w:t>
      </w:r>
      <w:r>
        <w:rPr>
          <w:b w:val="0"/>
          <w:szCs w:val="24"/>
          <w:lang w:val="ru-RU" w:eastAsia="en-US"/>
        </w:rPr>
        <w:t xml:space="preserve"> – юридическое лицо или индивидуальный предприн</w:t>
      </w:r>
      <w:r>
        <w:rPr>
          <w:b w:val="0"/>
          <w:szCs w:val="24"/>
          <w:lang w:val="ru-RU" w:eastAsia="en-US"/>
        </w:rPr>
        <w:t>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rsidR="0043595D" w:rsidRDefault="00BC71D5">
      <w:pPr>
        <w:pStyle w:val="30"/>
        <w:keepNext w:val="0"/>
        <w:widowControl w:val="0"/>
        <w:tabs>
          <w:tab w:val="left" w:pos="567"/>
        </w:tabs>
        <w:spacing w:before="0" w:after="0"/>
        <w:ind w:firstLine="708"/>
        <w:jc w:val="both"/>
        <w:textAlignment w:val="baseline"/>
        <w:rPr>
          <w:b w:val="0"/>
          <w:szCs w:val="24"/>
          <w:lang w:val="ru-RU" w:eastAsia="en-US"/>
        </w:rPr>
      </w:pPr>
      <w:r>
        <w:rPr>
          <w:szCs w:val="24"/>
          <w:lang w:val="ru-RU" w:eastAsia="en-US"/>
        </w:rPr>
        <w:t>«Техническое задание»</w:t>
      </w:r>
      <w:r>
        <w:rPr>
          <w:b w:val="0"/>
          <w:szCs w:val="24"/>
          <w:lang w:val="ru-RU" w:eastAsia="en-US"/>
        </w:rPr>
        <w:t xml:space="preserve"> – документ, содержащий характеристики Объекта, объем и состав Р</w:t>
      </w:r>
      <w:r>
        <w:rPr>
          <w:b w:val="0"/>
          <w:szCs w:val="24"/>
          <w:lang w:val="ru-RU" w:eastAsia="en-US"/>
        </w:rPr>
        <w:t>абот по Договору, перечень необходимых ЗИП и требования Заказчика к выполнению Подрядчиком Работ по Договору в целом.</w:t>
      </w:r>
    </w:p>
    <w:p w:rsidR="0043595D" w:rsidRDefault="00BC71D5">
      <w:pPr>
        <w:pStyle w:val="30"/>
        <w:keepNext w:val="0"/>
        <w:widowControl w:val="0"/>
        <w:tabs>
          <w:tab w:val="left" w:pos="567"/>
        </w:tabs>
        <w:spacing w:before="0" w:after="0"/>
        <w:ind w:firstLine="708"/>
        <w:jc w:val="both"/>
        <w:textAlignment w:val="baseline"/>
      </w:pPr>
      <w:r>
        <w:rPr>
          <w:color w:val="000000"/>
          <w:szCs w:val="24"/>
          <w:lang w:val="ru-RU" w:eastAsia="en-US"/>
        </w:rPr>
        <w:t xml:space="preserve">«Универсальный передаточный документ», «УПД» </w:t>
      </w:r>
      <w:r>
        <w:rPr>
          <w:b w:val="0"/>
          <w:color w:val="000000"/>
          <w:szCs w:val="24"/>
          <w:lang w:val="ru-RU" w:eastAsia="en-US"/>
        </w:rPr>
        <w:t>–</w:t>
      </w:r>
      <w:r>
        <w:rPr>
          <w:color w:val="000000"/>
          <w:szCs w:val="24"/>
          <w:lang w:val="ru-RU" w:eastAsia="en-US"/>
        </w:rPr>
        <w:t xml:space="preserve"> </w:t>
      </w:r>
      <w:r>
        <w:rPr>
          <w:b w:val="0"/>
          <w:color w:val="000000"/>
          <w:szCs w:val="24"/>
          <w:lang w:val="ru-RU" w:eastAsia="en-US"/>
        </w:rPr>
        <w:t>форма документа, рекомендованная для применения письмом ФНС России от 21.10.2013 № ММВ-20-3</w:t>
      </w:r>
      <w:r>
        <w:rPr>
          <w:b w:val="0"/>
          <w:color w:val="000000"/>
          <w:szCs w:val="24"/>
          <w:lang w:val="ru-RU" w:eastAsia="en-US"/>
        </w:rPr>
        <w:t>/96@ (объединяет реквизиты счета-фактуры и первичного документа о передаче товаров, работ, услуг).</w:t>
      </w:r>
    </w:p>
    <w:p w:rsidR="0043595D" w:rsidRDefault="00BC71D5">
      <w:pPr>
        <w:pStyle w:val="30"/>
        <w:keepNext w:val="0"/>
        <w:widowControl w:val="0"/>
        <w:tabs>
          <w:tab w:val="left" w:pos="567"/>
        </w:tabs>
        <w:spacing w:before="0" w:after="0"/>
        <w:ind w:firstLine="708"/>
        <w:jc w:val="both"/>
        <w:textAlignment w:val="baseline"/>
        <w:rPr>
          <w:b w:val="0"/>
          <w:szCs w:val="24"/>
          <w:lang w:val="ru-RU" w:eastAsia="en-US"/>
        </w:rPr>
      </w:pPr>
      <w:r>
        <w:rPr>
          <w:szCs w:val="24"/>
          <w:lang w:val="ru-RU" w:eastAsia="en-US"/>
        </w:rPr>
        <w:t>«Цена Договора»</w:t>
      </w:r>
      <w:r>
        <w:rPr>
          <w:b w:val="0"/>
          <w:szCs w:val="24"/>
          <w:lang w:val="ru-RU" w:eastAsia="en-US"/>
        </w:rPr>
        <w:t xml:space="preserve"> – определяемая в соответствии с разделом 4 Договора сумма, которую Заказчик обязуется уплатить Подрядчику в порядке и на условиях, установлен</w:t>
      </w:r>
      <w:r>
        <w:rPr>
          <w:b w:val="0"/>
          <w:szCs w:val="24"/>
          <w:lang w:val="ru-RU" w:eastAsia="en-US"/>
        </w:rPr>
        <w:t>ных Договором, включающая компенсацию всех издержек Подрядчика и причитающееся ему вознаграждение, а также инфляционные риски</w:t>
      </w:r>
      <w:r>
        <w:rPr>
          <w:szCs w:val="24"/>
        </w:rPr>
        <w:t xml:space="preserve"> </w:t>
      </w:r>
      <w:r>
        <w:rPr>
          <w:b w:val="0"/>
          <w:szCs w:val="24"/>
          <w:lang w:val="ru-RU" w:eastAsia="en-US"/>
        </w:rPr>
        <w:t xml:space="preserve">на весь период действия Договора. </w:t>
      </w:r>
    </w:p>
    <w:p w:rsidR="0043595D" w:rsidRDefault="00BC71D5">
      <w:pPr>
        <w:pStyle w:val="30"/>
        <w:keepNext w:val="0"/>
        <w:widowControl w:val="0"/>
        <w:tabs>
          <w:tab w:val="left" w:pos="567"/>
        </w:tabs>
        <w:spacing w:before="0" w:after="0"/>
        <w:ind w:firstLine="708"/>
        <w:jc w:val="both"/>
        <w:textAlignment w:val="baseline"/>
        <w:rPr>
          <w:b w:val="0"/>
          <w:szCs w:val="24"/>
          <w:lang w:val="ru-RU" w:eastAsia="en-US"/>
        </w:rPr>
      </w:pPr>
      <w:r>
        <w:rPr>
          <w:szCs w:val="24"/>
          <w:lang w:val="ru-RU" w:eastAsia="en-US"/>
        </w:rPr>
        <w:t>«Этап Работ»</w:t>
      </w:r>
      <w:r>
        <w:rPr>
          <w:b w:val="0"/>
          <w:szCs w:val="24"/>
          <w:lang w:val="ru-RU" w:eastAsia="en-US"/>
        </w:rPr>
        <w:t xml:space="preserve"> – технологически законченный объем Работ, предусмотренный Календарным графиком пос</w:t>
      </w:r>
      <w:r>
        <w:rPr>
          <w:b w:val="0"/>
          <w:szCs w:val="24"/>
          <w:lang w:val="ru-RU" w:eastAsia="en-US"/>
        </w:rPr>
        <w:t xml:space="preserve">тавки ЗИП и выполнения Работ (Приложение № 3 к Договору),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rsidR="0043595D" w:rsidRDefault="00BC71D5">
      <w:pPr>
        <w:pStyle w:val="30"/>
        <w:keepNext w:val="0"/>
        <w:widowControl w:val="0"/>
        <w:tabs>
          <w:tab w:val="left" w:pos="567"/>
        </w:tabs>
        <w:spacing w:before="0" w:after="0"/>
        <w:ind w:firstLine="708"/>
        <w:jc w:val="both"/>
        <w:textAlignment w:val="baseline"/>
        <w:rPr>
          <w:bCs/>
        </w:rPr>
      </w:pPr>
      <w:r>
        <w:rPr>
          <w:b w:val="0"/>
          <w:szCs w:val="24"/>
          <w:lang w:val="ru-RU" w:eastAsia="en-US"/>
        </w:rPr>
        <w:t>Этап как технологически обособленная часть Работ,</w:t>
      </w:r>
      <w:r>
        <w:rPr>
          <w:b w:val="0"/>
          <w:szCs w:val="24"/>
          <w:lang w:val="ru-RU" w:eastAsia="en-US"/>
        </w:rPr>
        <w:t xml:space="preserve"> в отношении которой Сторонами в Календарном графике поставки ЗИП и выполнения Работ (Приложение № 3 к Договору) согласованы сроки выполнения и требования к результатам, считается выделенным в рамках общего объема Работ и подлежит отдельной приемке Заказчи</w:t>
      </w:r>
      <w:r>
        <w:rPr>
          <w:b w:val="0"/>
          <w:szCs w:val="24"/>
          <w:lang w:val="ru-RU" w:eastAsia="en-US"/>
        </w:rPr>
        <w:t>ком в соответствии с разделом 5 Договора. В ином случае считается, что приемке Заказчиком подлежит только Результат Работ в целом</w:t>
      </w:r>
      <w:r>
        <w:rPr>
          <w:b w:val="0"/>
          <w:szCs w:val="24"/>
        </w:rPr>
        <w:t>.</w:t>
      </w:r>
    </w:p>
    <w:p w:rsidR="0043595D" w:rsidRDefault="0043595D">
      <w:pPr>
        <w:spacing w:line="240" w:lineRule="auto"/>
        <w:rPr>
          <w:lang w:val="x-none" w:eastAsia="x-none"/>
        </w:rPr>
      </w:pPr>
    </w:p>
    <w:p w:rsidR="0043595D" w:rsidRDefault="00BC71D5">
      <w:pPr>
        <w:pStyle w:val="afd"/>
        <w:numPr>
          <w:ilvl w:val="0"/>
          <w:numId w:val="4"/>
        </w:numPr>
        <w:shd w:val="clear" w:color="auto" w:fill="FFFFFF"/>
        <w:tabs>
          <w:tab w:val="left" w:pos="284"/>
        </w:tabs>
        <w:ind w:left="0"/>
        <w:jc w:val="center"/>
        <w:rPr>
          <w:b/>
          <w:bCs/>
        </w:rPr>
      </w:pPr>
      <w:r>
        <w:rPr>
          <w:b/>
          <w:bCs/>
        </w:rPr>
        <w:t>Предмет Договора</w:t>
      </w:r>
    </w:p>
    <w:p w:rsidR="0043595D" w:rsidRDefault="00BC71D5">
      <w:pPr>
        <w:pStyle w:val="afd"/>
        <w:numPr>
          <w:ilvl w:val="1"/>
          <w:numId w:val="4"/>
        </w:numPr>
        <w:shd w:val="clear" w:color="auto" w:fill="FFFFFF"/>
        <w:tabs>
          <w:tab w:val="left" w:pos="1134"/>
        </w:tabs>
        <w:ind w:left="0" w:firstLine="709"/>
        <w:jc w:val="both"/>
        <w:rPr>
          <w:bCs/>
        </w:rPr>
      </w:pPr>
      <w:bookmarkStart w:id="0" w:name="_Ref361410951"/>
      <w:r>
        <w:rPr>
          <w:bCs/>
        </w:rPr>
        <w:t xml:space="preserve">Подрядчик обязуется по заданию Заказчика в соответствии с Техническим заданием (Приложение № 1 к Договору) </w:t>
      </w:r>
      <w:r>
        <w:rPr>
          <w:bCs/>
        </w:rPr>
        <w:t xml:space="preserve">выполнить работы по </w:t>
      </w:r>
      <w:r>
        <w:rPr>
          <w:b/>
          <w:bCs/>
          <w:i/>
        </w:rPr>
        <w:t>монтажу и наладке водопроводных систем полива грунтовой плотины № 40 Волжской ГЭС</w:t>
      </w:r>
      <w:r>
        <w:rPr>
          <w:bCs/>
        </w:rPr>
        <w:t xml:space="preserve"> (далее по тексту – «Работы»), в том числе осуществить поставку ЗИП согласно Спецификации ЗИП (Приложение № 2 к Договору), а также сдать Результат Работ За</w:t>
      </w:r>
      <w:r>
        <w:rPr>
          <w:bCs/>
        </w:rPr>
        <w:t>казчику, а Заказчик обязуется осуществить приемку поставленных Подрядчиком ЗИП, создать Подрядчику указанные в Договоре условия для выполнения Работ, принять Результат Работ и уплатить Цену Договора</w:t>
      </w:r>
      <w:bookmarkEnd w:id="0"/>
      <w:r>
        <w:rPr>
          <w:bCs/>
        </w:rPr>
        <w:t>.</w:t>
      </w:r>
    </w:p>
    <w:p w:rsidR="0043595D" w:rsidRDefault="00BC71D5">
      <w:pPr>
        <w:pStyle w:val="afd"/>
        <w:numPr>
          <w:ilvl w:val="1"/>
          <w:numId w:val="4"/>
        </w:numPr>
        <w:shd w:val="clear" w:color="auto" w:fill="FFFFFF"/>
        <w:tabs>
          <w:tab w:val="left" w:pos="1134"/>
        </w:tabs>
        <w:ind w:left="0" w:firstLine="709"/>
        <w:jc w:val="both"/>
        <w:rPr>
          <w:bCs/>
        </w:rPr>
      </w:pPr>
      <w:r>
        <w:rPr>
          <w:bCs/>
        </w:rPr>
        <w:t>В состав Работ по Договору входят:</w:t>
      </w:r>
    </w:p>
    <w:p w:rsidR="0043595D" w:rsidRDefault="00BC71D5">
      <w:pPr>
        <w:pStyle w:val="afd"/>
        <w:numPr>
          <w:ilvl w:val="2"/>
          <w:numId w:val="4"/>
        </w:numPr>
        <w:ind w:left="0" w:firstLine="709"/>
      </w:pPr>
      <w:r>
        <w:t xml:space="preserve">Монтаж водопроводных </w:t>
      </w:r>
      <w:r>
        <w:t>систем полива;</w:t>
      </w:r>
    </w:p>
    <w:p w:rsidR="0043595D" w:rsidRDefault="00BC71D5">
      <w:pPr>
        <w:pStyle w:val="afd"/>
        <w:numPr>
          <w:ilvl w:val="2"/>
          <w:numId w:val="4"/>
        </w:numPr>
        <w:ind w:left="0" w:firstLine="709"/>
      </w:pPr>
      <w:r>
        <w:t>Наладка водопроводных систем полива;</w:t>
      </w:r>
    </w:p>
    <w:p w:rsidR="0043595D" w:rsidRDefault="00BC71D5">
      <w:pPr>
        <w:pStyle w:val="afd"/>
        <w:numPr>
          <w:ilvl w:val="2"/>
          <w:numId w:val="4"/>
        </w:numPr>
        <w:ind w:left="0" w:firstLine="709"/>
      </w:pPr>
      <w:r>
        <w:t>Поставка ЗИП;</w:t>
      </w:r>
    </w:p>
    <w:p w:rsidR="0043595D" w:rsidRDefault="00BC71D5">
      <w:pPr>
        <w:pStyle w:val="afd"/>
        <w:numPr>
          <w:ilvl w:val="2"/>
          <w:numId w:val="4"/>
        </w:numPr>
        <w:ind w:left="0" w:firstLine="709"/>
      </w:pPr>
      <w:r>
        <w:t>Демонтажные работы;</w:t>
      </w:r>
    </w:p>
    <w:p w:rsidR="0043595D" w:rsidRDefault="00BC71D5">
      <w:pPr>
        <w:pStyle w:val="afd"/>
        <w:numPr>
          <w:ilvl w:val="2"/>
          <w:numId w:val="4"/>
        </w:numPr>
        <w:ind w:left="0" w:firstLine="709"/>
      </w:pPr>
      <w:r>
        <w:t>Организация осуществления авторского надзора.</w:t>
      </w:r>
    </w:p>
    <w:p w:rsidR="0043595D" w:rsidRDefault="00BC71D5">
      <w:pPr>
        <w:pStyle w:val="afd"/>
        <w:numPr>
          <w:ilvl w:val="1"/>
          <w:numId w:val="4"/>
        </w:numPr>
        <w:shd w:val="clear" w:color="auto" w:fill="FFFFFF"/>
        <w:tabs>
          <w:tab w:val="left" w:pos="1134"/>
        </w:tabs>
        <w:ind w:left="0" w:firstLine="709"/>
        <w:jc w:val="both"/>
        <w:rPr>
          <w:bCs/>
        </w:rPr>
      </w:pPr>
      <w:r>
        <w:rPr>
          <w:bCs/>
        </w:rPr>
        <w:t xml:space="preserve">Объем и состав Работ по Договору определяется Техническим заданием (Приложение № 1 к Договору). Работы по Договору подлежат </w:t>
      </w:r>
      <w:r>
        <w:rPr>
          <w:bCs/>
        </w:rPr>
        <w:t xml:space="preserve">выполнению Подрядчиком в </w:t>
      </w:r>
      <w:r>
        <w:rPr>
          <w:bCs/>
        </w:rPr>
        <w:lastRenderedPageBreak/>
        <w:t>строгом соответствии с Рабочей документацией, требованиями Применимого права и указаниями Заказчика.</w:t>
      </w:r>
    </w:p>
    <w:p w:rsidR="0043595D" w:rsidRDefault="00BC71D5">
      <w:pPr>
        <w:pStyle w:val="afd"/>
        <w:numPr>
          <w:ilvl w:val="1"/>
          <w:numId w:val="4"/>
        </w:numPr>
        <w:shd w:val="clear" w:color="auto" w:fill="FFFFFF"/>
        <w:tabs>
          <w:tab w:val="left" w:pos="1134"/>
        </w:tabs>
        <w:ind w:left="0" w:firstLine="709"/>
        <w:jc w:val="both"/>
        <w:rPr>
          <w:bCs/>
        </w:rPr>
      </w:pPr>
      <w:r>
        <w:rPr>
          <w:bCs/>
        </w:rPr>
        <w:t xml:space="preserve">Работы по Договору выполняются для нужд Филиала ПАО «РусГидро» - «Волжская ГЭС им. Ф.Г. Логинова». </w:t>
      </w:r>
    </w:p>
    <w:p w:rsidR="0043595D" w:rsidRDefault="00BC71D5">
      <w:pPr>
        <w:pStyle w:val="afd"/>
        <w:numPr>
          <w:ilvl w:val="1"/>
          <w:numId w:val="4"/>
        </w:numPr>
        <w:shd w:val="clear" w:color="auto" w:fill="FFFFFF"/>
        <w:tabs>
          <w:tab w:val="left" w:pos="1134"/>
        </w:tabs>
        <w:ind w:left="0" w:firstLine="709"/>
        <w:jc w:val="both"/>
        <w:rPr>
          <w:bCs/>
        </w:rPr>
      </w:pPr>
      <w:r>
        <w:rPr>
          <w:bCs/>
        </w:rPr>
        <w:t>Место выполнения Работ и поста</w:t>
      </w:r>
      <w:r>
        <w:rPr>
          <w:bCs/>
        </w:rPr>
        <w:t>вки ЗИП: Волгоградская обл., г. Волжский, пр. Ленина, 1А</w:t>
      </w:r>
      <w:r>
        <w:t>.</w:t>
      </w:r>
    </w:p>
    <w:p w:rsidR="0043595D" w:rsidRDefault="00BC71D5">
      <w:pPr>
        <w:pStyle w:val="afd"/>
        <w:numPr>
          <w:ilvl w:val="1"/>
          <w:numId w:val="4"/>
        </w:numPr>
        <w:shd w:val="clear" w:color="auto" w:fill="FFFFFF"/>
        <w:tabs>
          <w:tab w:val="left" w:pos="1134"/>
        </w:tabs>
        <w:ind w:left="0" w:firstLine="709"/>
        <w:jc w:val="both"/>
        <w:rPr>
          <w:bCs/>
        </w:rPr>
      </w:pPr>
      <w:bookmarkStart w:id="1" w:name="_Ref361320424"/>
      <w:r>
        <w:rPr>
          <w:bCs/>
        </w:rPr>
        <w:t>Работы выполняются Подрядчиком в следующие сроки:</w:t>
      </w:r>
      <w:bookmarkEnd w:id="1"/>
    </w:p>
    <w:p w:rsidR="0043595D" w:rsidRDefault="00BC71D5">
      <w:pPr>
        <w:pStyle w:val="afd"/>
        <w:numPr>
          <w:ilvl w:val="2"/>
          <w:numId w:val="4"/>
        </w:numPr>
        <w:shd w:val="clear" w:color="auto" w:fill="FFFFFF"/>
        <w:tabs>
          <w:tab w:val="left" w:pos="1418"/>
        </w:tabs>
        <w:ind w:left="0" w:firstLine="709"/>
        <w:jc w:val="both"/>
      </w:pPr>
      <w:r>
        <w:rPr>
          <w:bCs/>
        </w:rPr>
        <w:t>начало выполнения Работ: с даты заключения Договора</w:t>
      </w:r>
      <w:r>
        <w:t>;</w:t>
      </w:r>
    </w:p>
    <w:p w:rsidR="0043595D" w:rsidRDefault="00BC71D5">
      <w:pPr>
        <w:pStyle w:val="afd"/>
        <w:numPr>
          <w:ilvl w:val="2"/>
          <w:numId w:val="4"/>
        </w:numPr>
        <w:shd w:val="clear" w:color="auto" w:fill="FFFFFF"/>
        <w:tabs>
          <w:tab w:val="left" w:pos="1418"/>
        </w:tabs>
        <w:ind w:left="0" w:firstLine="709"/>
        <w:jc w:val="both"/>
      </w:pPr>
      <w:r>
        <w:rPr>
          <w:bCs/>
        </w:rPr>
        <w:t xml:space="preserve">окончание выполнения Работ: </w:t>
      </w:r>
      <w:r>
        <w:t>в течение 26 (двадцати шести) месяцев с даты заключения Договора.</w:t>
      </w:r>
    </w:p>
    <w:p w:rsidR="0043595D" w:rsidRDefault="00BC71D5">
      <w:pPr>
        <w:pStyle w:val="afd"/>
        <w:numPr>
          <w:ilvl w:val="1"/>
          <w:numId w:val="4"/>
        </w:numPr>
        <w:shd w:val="clear" w:color="auto" w:fill="FFFFFF"/>
        <w:tabs>
          <w:tab w:val="left" w:pos="1134"/>
        </w:tabs>
        <w:ind w:left="0" w:firstLine="709"/>
        <w:jc w:val="both"/>
        <w:rPr>
          <w:bCs/>
        </w:rPr>
      </w:pPr>
      <w:r>
        <w:rPr>
          <w:bCs/>
        </w:rPr>
        <w:t>В</w:t>
      </w:r>
      <w:r>
        <w:rPr>
          <w:bCs/>
        </w:rPr>
        <w:t xml:space="preserve">ыполнение Работ осуществляется поэтапно. </w:t>
      </w:r>
      <w:r>
        <w:rPr>
          <w:bCs/>
          <w:lang w:val="en-US"/>
        </w:rPr>
        <w:t>C</w:t>
      </w:r>
      <w:r>
        <w:rPr>
          <w:bCs/>
        </w:rPr>
        <w:t xml:space="preserve">роки выполнения отдельных Этапов Работ и поставки ЗИП (партий ЗИП) определяются Календарным графиком поставки ЗИП и выполнения Работ (Приложение № 3 к Договору) в рамках общих сроков, указанных в пункте </w:t>
      </w:r>
      <w:r>
        <w:rPr>
          <w:bCs/>
        </w:rPr>
        <w:fldChar w:fldCharType="begin"/>
      </w:r>
      <w:r>
        <w:rPr>
          <w:bCs/>
        </w:rPr>
        <w:instrText xml:space="preserve"> REF _Ref361320424 \n \h </w:instrText>
      </w:r>
      <w:r>
        <w:rPr>
          <w:bCs/>
        </w:rPr>
      </w:r>
      <w:r>
        <w:rPr>
          <w:bCs/>
        </w:rPr>
        <w:fldChar w:fldCharType="separate"/>
      </w:r>
      <w:r>
        <w:rPr>
          <w:bCs/>
        </w:rPr>
        <w:t>1.6</w:t>
      </w:r>
      <w:r>
        <w:rPr>
          <w:bCs/>
        </w:rPr>
        <w:fldChar w:fldCharType="end"/>
      </w:r>
      <w:r>
        <w:rPr>
          <w:bCs/>
        </w:rPr>
        <w:t xml:space="preserve"> Договора. </w:t>
      </w:r>
    </w:p>
    <w:p w:rsidR="0043595D" w:rsidRDefault="00BC71D5">
      <w:pPr>
        <w:pStyle w:val="afd"/>
        <w:numPr>
          <w:ilvl w:val="1"/>
          <w:numId w:val="4"/>
        </w:numPr>
        <w:shd w:val="clear" w:color="auto" w:fill="FFFFFF"/>
        <w:tabs>
          <w:tab w:val="left" w:pos="1134"/>
        </w:tabs>
        <w:ind w:left="0" w:firstLine="709"/>
        <w:jc w:val="both"/>
        <w:rPr>
          <w:bCs/>
        </w:rPr>
      </w:pPr>
      <w:r>
        <w:rPr>
          <w:bCs/>
        </w:rPr>
        <w:t xml:space="preserve">Работы, указанные в </w:t>
      </w:r>
      <w:r>
        <w:t>пункте 1.1</w:t>
      </w:r>
      <w:r>
        <w:rPr>
          <w:bCs/>
        </w:rPr>
        <w:t xml:space="preserve"> Договора, подлежат выполнению в отношении Объектов, указанных в Приложении № 9 к Договору.</w:t>
      </w:r>
    </w:p>
    <w:p w:rsidR="0043595D" w:rsidRDefault="0043595D">
      <w:pPr>
        <w:pStyle w:val="afd"/>
        <w:shd w:val="clear" w:color="auto" w:fill="FFFFFF"/>
        <w:tabs>
          <w:tab w:val="left" w:pos="1134"/>
        </w:tabs>
        <w:ind w:left="0"/>
        <w:jc w:val="both"/>
        <w:rPr>
          <w:bCs/>
        </w:rPr>
      </w:pPr>
    </w:p>
    <w:p w:rsidR="0043595D" w:rsidRDefault="00BC71D5">
      <w:pPr>
        <w:pStyle w:val="afd"/>
        <w:numPr>
          <w:ilvl w:val="0"/>
          <w:numId w:val="4"/>
        </w:numPr>
        <w:shd w:val="clear" w:color="auto" w:fill="FFFFFF"/>
        <w:tabs>
          <w:tab w:val="left" w:pos="284"/>
        </w:tabs>
        <w:ind w:left="0"/>
        <w:jc w:val="center"/>
        <w:rPr>
          <w:b/>
          <w:bCs/>
        </w:rPr>
      </w:pPr>
      <w:r>
        <w:rPr>
          <w:b/>
          <w:bCs/>
        </w:rPr>
        <w:t>Поставка ЗИП</w:t>
      </w:r>
    </w:p>
    <w:p w:rsidR="0043595D" w:rsidRDefault="00BC71D5">
      <w:pPr>
        <w:pStyle w:val="afd"/>
        <w:numPr>
          <w:ilvl w:val="1"/>
          <w:numId w:val="4"/>
        </w:numPr>
        <w:shd w:val="clear" w:color="auto" w:fill="FFFFFF"/>
        <w:tabs>
          <w:tab w:val="left" w:pos="1134"/>
        </w:tabs>
        <w:ind w:left="0" w:firstLine="709"/>
        <w:jc w:val="both"/>
        <w:rPr>
          <w:bCs/>
        </w:rPr>
      </w:pPr>
      <w:r>
        <w:rPr>
          <w:bCs/>
        </w:rPr>
        <w:t xml:space="preserve"> Качество, к</w:t>
      </w:r>
      <w:r>
        <w:rPr>
          <w:bCs/>
        </w:rPr>
        <w:t xml:space="preserve">омплектность, количество и ассортимент поставляемых по Договору ЗИП должны соответствовать Рабочей документации, требованиям Договора и Заказчика, в том числе, указанным в Спецификации ЗИП (Приложение № 2 к Договору), а также Применимого к ЗИП права. </w:t>
      </w:r>
    </w:p>
    <w:p w:rsidR="0043595D" w:rsidRDefault="00BC71D5">
      <w:pPr>
        <w:shd w:val="clear" w:color="auto" w:fill="FFFFFF"/>
        <w:tabs>
          <w:tab w:val="left" w:pos="1134"/>
        </w:tabs>
        <w:spacing w:line="240" w:lineRule="auto"/>
        <w:ind w:firstLine="709"/>
        <w:rPr>
          <w:bCs/>
        </w:rPr>
      </w:pPr>
      <w:r>
        <w:rPr>
          <w:bCs/>
        </w:rPr>
        <w:t>Подрядчик не вправе производить замену ЗИП на иные ЗИП, если это приведет к несоблюдению защитных мер, установленных законодательством о Национальном режиме.</w:t>
      </w:r>
    </w:p>
    <w:p w:rsidR="0043595D" w:rsidRDefault="00BC71D5">
      <w:pPr>
        <w:pStyle w:val="afd"/>
        <w:numPr>
          <w:ilvl w:val="1"/>
          <w:numId w:val="4"/>
        </w:numPr>
        <w:shd w:val="clear" w:color="auto" w:fill="FFFFFF"/>
        <w:tabs>
          <w:tab w:val="left" w:pos="1134"/>
        </w:tabs>
        <w:ind w:left="0" w:firstLine="709"/>
        <w:jc w:val="both"/>
        <w:rPr>
          <w:bCs/>
        </w:rPr>
      </w:pPr>
      <w:r>
        <w:rPr>
          <w:bCs/>
        </w:rPr>
        <w:t>Поставляемые ЗИП должно быть новым, не бывшими в употреблении, пригодными для использования по сво</w:t>
      </w:r>
      <w:r>
        <w:rPr>
          <w:bCs/>
        </w:rPr>
        <w:t>ему назначению. Подрядчик гарантирует, что ЗИП принадлежат ему на законном основании, в споре, залоге или под арестом не состоят, и не обременены правами третьих лиц.</w:t>
      </w:r>
    </w:p>
    <w:p w:rsidR="0043595D" w:rsidRDefault="00BC71D5">
      <w:pPr>
        <w:pStyle w:val="afd"/>
        <w:numPr>
          <w:ilvl w:val="1"/>
          <w:numId w:val="4"/>
        </w:numPr>
        <w:shd w:val="clear" w:color="auto" w:fill="FFFFFF"/>
        <w:tabs>
          <w:tab w:val="left" w:pos="1134"/>
        </w:tabs>
        <w:ind w:left="0" w:firstLine="709"/>
        <w:jc w:val="both"/>
        <w:rPr>
          <w:bCs/>
        </w:rPr>
      </w:pPr>
      <w:bookmarkStart w:id="2" w:name="_Ref20297973"/>
      <w:bookmarkStart w:id="3" w:name="_Ref361408377"/>
      <w:r>
        <w:rPr>
          <w:bCs/>
        </w:rPr>
        <w:t>Одновременно с передачей ЗИП Подрядчик обязан передать Заказчику оригиналы следующих отно</w:t>
      </w:r>
      <w:r>
        <w:rPr>
          <w:bCs/>
        </w:rPr>
        <w:t>сящихся к нему документов:</w:t>
      </w:r>
      <w:bookmarkEnd w:id="2"/>
      <w:bookmarkEnd w:id="3"/>
      <w:r>
        <w:rPr>
          <w:bCs/>
        </w:rPr>
        <w:t xml:space="preserve"> </w:t>
      </w:r>
    </w:p>
    <w:p w:rsidR="0043595D" w:rsidRDefault="00BC71D5">
      <w:pPr>
        <w:widowControl w:val="0"/>
        <w:numPr>
          <w:ilvl w:val="0"/>
          <w:numId w:val="9"/>
        </w:numPr>
        <w:shd w:val="clear" w:color="auto" w:fill="FFFFFF"/>
        <w:tabs>
          <w:tab w:val="left" w:pos="1134"/>
        </w:tabs>
        <w:spacing w:line="240" w:lineRule="auto"/>
        <w:ind w:left="0" w:firstLine="709"/>
        <w:rPr>
          <w:color w:val="000000"/>
        </w:rPr>
      </w:pPr>
      <w:r>
        <w:rPr>
          <w:color w:val="000000"/>
        </w:rPr>
        <w:t>сертификат качества в 2 (двух) экз.;</w:t>
      </w:r>
    </w:p>
    <w:p w:rsidR="0043595D" w:rsidRDefault="00BC71D5">
      <w:pPr>
        <w:widowControl w:val="0"/>
        <w:numPr>
          <w:ilvl w:val="0"/>
          <w:numId w:val="9"/>
        </w:numPr>
        <w:shd w:val="clear" w:color="auto" w:fill="FFFFFF"/>
        <w:tabs>
          <w:tab w:val="left" w:pos="1134"/>
        </w:tabs>
        <w:spacing w:line="240" w:lineRule="auto"/>
        <w:ind w:left="0" w:firstLine="709"/>
        <w:rPr>
          <w:color w:val="000000"/>
        </w:rPr>
      </w:pPr>
      <w:r>
        <w:rPr>
          <w:color w:val="000000"/>
        </w:rPr>
        <w:t>технический паспорт на русском языке в 1 (одном) экз.;</w:t>
      </w:r>
    </w:p>
    <w:p w:rsidR="0043595D" w:rsidRDefault="00BC71D5">
      <w:pPr>
        <w:widowControl w:val="0"/>
        <w:numPr>
          <w:ilvl w:val="0"/>
          <w:numId w:val="9"/>
        </w:numPr>
        <w:shd w:val="clear" w:color="auto" w:fill="FFFFFF"/>
        <w:tabs>
          <w:tab w:val="left" w:pos="1134"/>
        </w:tabs>
        <w:spacing w:line="240" w:lineRule="auto"/>
        <w:ind w:left="0" w:firstLine="709"/>
        <w:rPr>
          <w:color w:val="000000"/>
        </w:rPr>
      </w:pPr>
      <w:r>
        <w:rPr>
          <w:color w:val="000000"/>
        </w:rPr>
        <w:t>инструкция по эксплуатации на русском языке в 2 (двух) экз.;</w:t>
      </w:r>
    </w:p>
    <w:p w:rsidR="0043595D" w:rsidRDefault="00BC71D5">
      <w:pPr>
        <w:widowControl w:val="0"/>
        <w:numPr>
          <w:ilvl w:val="0"/>
          <w:numId w:val="9"/>
        </w:numPr>
        <w:shd w:val="clear" w:color="auto" w:fill="FFFFFF"/>
        <w:tabs>
          <w:tab w:val="left" w:pos="1134"/>
        </w:tabs>
        <w:spacing w:line="240" w:lineRule="auto"/>
        <w:ind w:left="0" w:firstLine="709"/>
        <w:rPr>
          <w:color w:val="000000"/>
        </w:rPr>
      </w:pPr>
      <w:r>
        <w:rPr>
          <w:color w:val="000000"/>
        </w:rPr>
        <w:t>упаковочный лист в 1 (одном) экз.;</w:t>
      </w:r>
    </w:p>
    <w:p w:rsidR="0043595D" w:rsidRDefault="00BC71D5">
      <w:pPr>
        <w:widowControl w:val="0"/>
        <w:numPr>
          <w:ilvl w:val="0"/>
          <w:numId w:val="8"/>
        </w:numPr>
        <w:shd w:val="clear" w:color="auto" w:fill="FFFFFF"/>
        <w:tabs>
          <w:tab w:val="left" w:pos="1134"/>
        </w:tabs>
        <w:spacing w:line="240" w:lineRule="auto"/>
        <w:ind w:left="0" w:firstLine="709"/>
        <w:rPr>
          <w:color w:val="000000"/>
        </w:rPr>
      </w:pPr>
      <w:r>
        <w:rPr>
          <w:color w:val="000000"/>
        </w:rPr>
        <w:t>иные документы (сертификат соответствия,</w:t>
      </w:r>
      <w:r>
        <w:rPr>
          <w:color w:val="000000"/>
        </w:rPr>
        <w:t xml:space="preserve">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ЗИП;</w:t>
      </w:r>
    </w:p>
    <w:p w:rsidR="0043595D" w:rsidRDefault="00BC71D5">
      <w:pPr>
        <w:widowControl w:val="0"/>
        <w:numPr>
          <w:ilvl w:val="0"/>
          <w:numId w:val="8"/>
        </w:numPr>
        <w:shd w:val="clear" w:color="auto" w:fill="FFFFFF"/>
        <w:tabs>
          <w:tab w:val="left" w:pos="1134"/>
        </w:tabs>
        <w:spacing w:line="240" w:lineRule="auto"/>
        <w:ind w:left="0" w:firstLine="709"/>
        <w:rPr>
          <w:color w:val="000000"/>
        </w:rPr>
      </w:pPr>
      <w:r>
        <w:rPr>
          <w:color w:val="000000"/>
        </w:rPr>
        <w:t>товарно-транспортная накладная формы №1-Т (д</w:t>
      </w:r>
      <w:r>
        <w:rPr>
          <w:color w:val="000000"/>
        </w:rPr>
        <w:t>ля учета товарно-материальных ценностей и расчетов за их перевозки) или транспортная железнодорожная накладная (форма № ГУ-27) в 2 (двух) экз.;</w:t>
      </w:r>
    </w:p>
    <w:p w:rsidR="0043595D" w:rsidRDefault="00BC71D5">
      <w:pPr>
        <w:widowControl w:val="0"/>
        <w:numPr>
          <w:ilvl w:val="0"/>
          <w:numId w:val="8"/>
        </w:numPr>
        <w:shd w:val="clear" w:color="auto" w:fill="FFFFFF"/>
        <w:tabs>
          <w:tab w:val="left" w:pos="1134"/>
        </w:tabs>
        <w:spacing w:line="240" w:lineRule="auto"/>
        <w:ind w:left="0" w:firstLine="709"/>
        <w:rPr>
          <w:color w:val="000000"/>
        </w:rPr>
      </w:pPr>
      <w:r>
        <w:rPr>
          <w:color w:val="000000"/>
        </w:rPr>
        <w:t>Накладная ТОРГ-12 / УПД в 2 (двух) экз.</w:t>
      </w:r>
    </w:p>
    <w:p w:rsidR="0043595D" w:rsidRDefault="00BC71D5">
      <w:pPr>
        <w:pStyle w:val="afd"/>
        <w:numPr>
          <w:ilvl w:val="1"/>
          <w:numId w:val="4"/>
        </w:numPr>
        <w:shd w:val="clear" w:color="auto" w:fill="FFFFFF"/>
        <w:tabs>
          <w:tab w:val="left" w:pos="1134"/>
          <w:tab w:val="left" w:pos="1418"/>
        </w:tabs>
        <w:ind w:left="0" w:firstLine="709"/>
        <w:jc w:val="both"/>
        <w:rPr>
          <w:bCs/>
        </w:rPr>
      </w:pPr>
      <w:r>
        <w:rPr>
          <w:bCs/>
        </w:rPr>
        <w:t>Подрядчик обязан обеспечить присутствие во время приёмки ЗИП и в месте п</w:t>
      </w:r>
      <w:r>
        <w:rPr>
          <w:bCs/>
        </w:rPr>
        <w:t>оставки своего представителя, уполномоченного надлежащим образом оформленной доверенностью на передачу ЗИП Заказчику, подписание Акта рекламации. При отсутствии представителя Подрядчика или отсутствии у такого представителя надлежащим образом оформленной д</w:t>
      </w:r>
      <w:r>
        <w:rPr>
          <w:bCs/>
        </w:rPr>
        <w:t xml:space="preserve">оверенности Заказчик вправе отказаться от приемки ЗИП, при этом такой отказ не будет являться нарушением обязательств Заказчика по Договору. Стороны будут рассматривать неявку представителя Подрядчика как просрочку поставки. </w:t>
      </w:r>
    </w:p>
    <w:p w:rsidR="0043595D" w:rsidRDefault="00BC71D5">
      <w:pPr>
        <w:pStyle w:val="afd"/>
        <w:shd w:val="clear" w:color="auto" w:fill="FFFFFF"/>
        <w:tabs>
          <w:tab w:val="left" w:pos="1134"/>
          <w:tab w:val="left" w:pos="1418"/>
        </w:tabs>
        <w:ind w:left="0"/>
        <w:jc w:val="both"/>
        <w:rPr>
          <w:bCs/>
        </w:rPr>
      </w:pPr>
      <w:r>
        <w:rPr>
          <w:bCs/>
        </w:rPr>
        <w:t xml:space="preserve">Оригинал доверенности </w:t>
      </w:r>
      <w:r>
        <w:rPr>
          <w:bCs/>
        </w:rPr>
        <w:t>представителя Подрядчика подлежит передаче Заказчику.</w:t>
      </w:r>
    </w:p>
    <w:p w:rsidR="0043595D" w:rsidRDefault="00BC71D5">
      <w:pPr>
        <w:pStyle w:val="afd"/>
        <w:numPr>
          <w:ilvl w:val="1"/>
          <w:numId w:val="4"/>
        </w:numPr>
        <w:shd w:val="clear" w:color="auto" w:fill="FFFFFF"/>
        <w:tabs>
          <w:tab w:val="left" w:pos="1134"/>
          <w:tab w:val="left" w:pos="1418"/>
        </w:tabs>
        <w:ind w:left="0" w:firstLine="709"/>
        <w:jc w:val="both"/>
        <w:rPr>
          <w:bCs/>
        </w:rPr>
      </w:pPr>
      <w:r>
        <w:rPr>
          <w:bCs/>
        </w:rPr>
        <w:t xml:space="preserve">В случае неявки представителя Подрядчика и / или его отказа от подписания Акта рекламации при приемке ЗИП, составленный и подписанный Заказчиком в одностороннем </w:t>
      </w:r>
      <w:r>
        <w:rPr>
          <w:bCs/>
        </w:rPr>
        <w:lastRenderedPageBreak/>
        <w:t>порядке Акт рекламации будет являться дос</w:t>
      </w:r>
      <w:r>
        <w:rPr>
          <w:bCs/>
        </w:rPr>
        <w:t>таточным основанием для применения к Подрядчику мер ответственности, установленных Договором.</w:t>
      </w:r>
    </w:p>
    <w:p w:rsidR="0043595D" w:rsidRDefault="00BC71D5">
      <w:pPr>
        <w:pStyle w:val="afd"/>
        <w:numPr>
          <w:ilvl w:val="1"/>
          <w:numId w:val="4"/>
        </w:numPr>
        <w:shd w:val="clear" w:color="auto" w:fill="FFFFFF"/>
        <w:tabs>
          <w:tab w:val="left" w:pos="1134"/>
          <w:tab w:val="left" w:pos="1418"/>
        </w:tabs>
        <w:ind w:left="0" w:firstLine="709"/>
        <w:jc w:val="both"/>
        <w:rPr>
          <w:bCs/>
        </w:rPr>
      </w:pPr>
      <w:bookmarkStart w:id="4" w:name="_Ref361408474"/>
      <w:r>
        <w:rPr>
          <w:bCs/>
        </w:rPr>
        <w:t>ЗИП должны отгружаться Подрядчиком в таре и упаковке, обеспечивающих их полную сохранность от всякого рода повреждений и порчи с учетом возможных перегрузок и дли</w:t>
      </w:r>
      <w:r>
        <w:rPr>
          <w:bCs/>
        </w:rPr>
        <w:t>тельного хран</w:t>
      </w:r>
      <w:bookmarkEnd w:id="4"/>
      <w:r>
        <w:rPr>
          <w:bCs/>
        </w:rPr>
        <w:t xml:space="preserve">ения. Подрядчик обязан сообщить Заказчику условия длительного хранения поставленных ЗИП (допускается определение условий хранения в сопроводительных документах). </w:t>
      </w:r>
    </w:p>
    <w:p w:rsidR="0043595D" w:rsidRDefault="00BC71D5">
      <w:pPr>
        <w:pStyle w:val="afd"/>
        <w:shd w:val="clear" w:color="auto" w:fill="FFFFFF"/>
        <w:tabs>
          <w:tab w:val="left" w:pos="1134"/>
          <w:tab w:val="left" w:pos="1418"/>
        </w:tabs>
        <w:ind w:left="0" w:firstLine="709"/>
        <w:jc w:val="both"/>
        <w:rPr>
          <w:bCs/>
        </w:rPr>
      </w:pPr>
      <w:r>
        <w:rPr>
          <w:bCs/>
        </w:rPr>
        <w:t>Отдельные требования к упаковке и маркировке негабаритных ЗИП, а также любые дру</w:t>
      </w:r>
      <w:r>
        <w:rPr>
          <w:bCs/>
        </w:rPr>
        <w:t xml:space="preserve">гие специальные требования, помимо установленных в настоящем пункте, указываются Сторонами в Спецификации ЗИП (Приложение № 2 к Договору). </w:t>
      </w:r>
    </w:p>
    <w:p w:rsidR="0043595D" w:rsidRDefault="00BC71D5">
      <w:pPr>
        <w:pStyle w:val="afd"/>
        <w:shd w:val="clear" w:color="auto" w:fill="FFFFFF"/>
        <w:tabs>
          <w:tab w:val="left" w:pos="1134"/>
          <w:tab w:val="left" w:pos="1418"/>
        </w:tabs>
        <w:ind w:left="0" w:firstLine="709"/>
        <w:jc w:val="both"/>
        <w:rPr>
          <w:bCs/>
        </w:rPr>
      </w:pPr>
      <w:r>
        <w:rPr>
          <w:bCs/>
        </w:rPr>
        <w:t xml:space="preserve">Стоимость тары и упаковки включена в Цену Договора. Тара и упаковка возврату не подлежат. </w:t>
      </w:r>
    </w:p>
    <w:p w:rsidR="0043595D" w:rsidRDefault="00BC71D5">
      <w:pPr>
        <w:pStyle w:val="afd"/>
        <w:numPr>
          <w:ilvl w:val="1"/>
          <w:numId w:val="4"/>
        </w:numPr>
        <w:shd w:val="clear" w:color="auto" w:fill="FFFFFF"/>
        <w:tabs>
          <w:tab w:val="left" w:pos="1134"/>
          <w:tab w:val="left" w:pos="1418"/>
        </w:tabs>
        <w:ind w:left="0" w:firstLine="709"/>
        <w:jc w:val="both"/>
      </w:pPr>
      <w:r>
        <w:t>Погрузка, доставка, разгр</w:t>
      </w:r>
      <w:r>
        <w:t xml:space="preserve">узка и перемещение ЗИП (в том числе по территории Заказчика) осуществляется Подрядчиком. </w:t>
      </w:r>
    </w:p>
    <w:p w:rsidR="0043595D" w:rsidRDefault="00BC71D5">
      <w:pPr>
        <w:pStyle w:val="afd"/>
        <w:numPr>
          <w:ilvl w:val="1"/>
          <w:numId w:val="4"/>
        </w:numPr>
        <w:shd w:val="clear" w:color="auto" w:fill="FFFFFF"/>
        <w:tabs>
          <w:tab w:val="left" w:pos="1134"/>
          <w:tab w:val="left" w:pos="1418"/>
        </w:tabs>
        <w:ind w:left="0" w:firstLine="709"/>
        <w:jc w:val="both"/>
      </w:pPr>
      <w:r>
        <w:t xml:space="preserve">Досрочная поставка ЗИП допускается только при условии получения Подрядчиком письменного согласия Заказчика. </w:t>
      </w:r>
    </w:p>
    <w:p w:rsidR="0043595D" w:rsidRDefault="00BC71D5">
      <w:pPr>
        <w:pStyle w:val="afd"/>
        <w:numPr>
          <w:ilvl w:val="1"/>
          <w:numId w:val="4"/>
        </w:numPr>
        <w:shd w:val="clear" w:color="auto" w:fill="FFFFFF"/>
        <w:tabs>
          <w:tab w:val="left" w:pos="1134"/>
          <w:tab w:val="left" w:pos="1418"/>
        </w:tabs>
        <w:ind w:left="0" w:firstLine="709"/>
        <w:jc w:val="both"/>
      </w:pPr>
      <w:bookmarkStart w:id="5" w:name="_Ref361396594"/>
      <w:r>
        <w:t>Датой поставки ЗИП является дата подписания Сторонами нак</w:t>
      </w:r>
      <w:r>
        <w:t>ладной ТОРГ-12 / УПД.</w:t>
      </w:r>
      <w:bookmarkEnd w:id="5"/>
      <w:r>
        <w:t xml:space="preserve"> </w:t>
      </w:r>
    </w:p>
    <w:p w:rsidR="0043595D" w:rsidRDefault="00BC71D5">
      <w:pPr>
        <w:pStyle w:val="afd"/>
        <w:numPr>
          <w:ilvl w:val="1"/>
          <w:numId w:val="4"/>
        </w:numPr>
        <w:shd w:val="clear" w:color="auto" w:fill="FFFFFF"/>
        <w:tabs>
          <w:tab w:val="left" w:pos="1134"/>
          <w:tab w:val="left" w:pos="1418"/>
        </w:tabs>
        <w:ind w:left="0" w:firstLine="709"/>
        <w:jc w:val="both"/>
      </w:pPr>
      <w:r>
        <w:t>Приемка ЗИП по количеству тар и упаковок, в которых производилась их отгрузка, осуществляется Заказчиком в день поставки в присутствии представителя Подрядчика согласно представленным транспортным и сопроводительным документам, указа</w:t>
      </w:r>
      <w:r>
        <w:t xml:space="preserve">нным в пункте </w:t>
      </w:r>
      <w:r>
        <w:fldChar w:fldCharType="begin"/>
      </w:r>
      <w:r>
        <w:instrText xml:space="preserve"> REF _Ref20297973 \n \h </w:instrText>
      </w:r>
      <w:r>
        <w:fldChar w:fldCharType="separate"/>
      </w:r>
      <w:r>
        <w:t>2.3</w:t>
      </w:r>
      <w:r>
        <w:fldChar w:fldCharType="end"/>
      </w:r>
      <w:r>
        <w:t xml:space="preserve"> Договора. По результатам проверки количества упаковочных мест Заказчик подписывает представленные транспортные документы. </w:t>
      </w:r>
    </w:p>
    <w:p w:rsidR="0043595D" w:rsidRDefault="00BC71D5">
      <w:pPr>
        <w:pStyle w:val="afd"/>
        <w:numPr>
          <w:ilvl w:val="1"/>
          <w:numId w:val="4"/>
        </w:numPr>
        <w:shd w:val="clear" w:color="auto" w:fill="FFFFFF"/>
        <w:tabs>
          <w:tab w:val="left" w:pos="1134"/>
          <w:tab w:val="left" w:pos="1418"/>
        </w:tabs>
        <w:ind w:left="0" w:firstLine="709"/>
        <w:jc w:val="both"/>
      </w:pPr>
      <w:r>
        <w:t>При обнаружении фактов не</w:t>
      </w:r>
      <w:r>
        <w:t>комплектности, недопоставки ЗИП, отсутствия необходимых принадлежностей и / или документов, относящихся к ЗИП, Заказчик вправе прекратить приемку ЗИП до момента устранения выявленных нарушений. Подрядчик обязан в течение 3 (трех) календарных дней с даты вы</w:t>
      </w:r>
      <w:r>
        <w:t xml:space="preserve">явления указанных нарушений представить Заказчику необходимые принадлежности и / или документы, а также восполнить недопоставку ЗИП в срок, письменно согласованный с Заказчиком. </w:t>
      </w:r>
    </w:p>
    <w:p w:rsidR="0043595D" w:rsidRDefault="00BC71D5">
      <w:pPr>
        <w:pStyle w:val="afd"/>
        <w:shd w:val="clear" w:color="auto" w:fill="FFFFFF"/>
        <w:tabs>
          <w:tab w:val="left" w:pos="1134"/>
          <w:tab w:val="left" w:pos="1418"/>
        </w:tabs>
        <w:ind w:left="0" w:firstLine="709"/>
        <w:jc w:val="both"/>
      </w:pPr>
      <w:bookmarkStart w:id="6" w:name="_Ref361408232"/>
      <w:r>
        <w:t xml:space="preserve">Устранение допущенных нарушений не освобождает Подрядчика от ответственности </w:t>
      </w:r>
      <w:r>
        <w:t>за убытки, причиненные Заказчику нарушением условий поставки.</w:t>
      </w:r>
      <w:bookmarkEnd w:id="6"/>
      <w:r>
        <w:t xml:space="preserve"> </w:t>
      </w:r>
    </w:p>
    <w:p w:rsidR="0043595D" w:rsidRDefault="00BC71D5">
      <w:pPr>
        <w:pStyle w:val="afd"/>
        <w:numPr>
          <w:ilvl w:val="1"/>
          <w:numId w:val="4"/>
        </w:numPr>
        <w:shd w:val="clear" w:color="auto" w:fill="FFFFFF"/>
        <w:tabs>
          <w:tab w:val="left" w:pos="1134"/>
          <w:tab w:val="left" w:pos="1418"/>
        </w:tabs>
        <w:ind w:left="0" w:firstLine="709"/>
        <w:jc w:val="both"/>
      </w:pPr>
      <w:r>
        <w:t xml:space="preserve">Приемка ЗИП со вскрытием тары и упаковки производится Заказчиком в присутствии представителя Подрядчика в течение 10 (десяти) рабочих дней с даты подписания Заказчиком </w:t>
      </w:r>
      <w:r>
        <w:rPr>
          <w:color w:val="000000"/>
        </w:rPr>
        <w:t>транспортных документов</w:t>
      </w:r>
      <w:r>
        <w:t xml:space="preserve">. </w:t>
      </w:r>
      <w:r>
        <w:t xml:space="preserve">В случае отсутствия замечаний Заказчик подписывает </w:t>
      </w:r>
      <w:r>
        <w:rPr>
          <w:color w:val="000000"/>
        </w:rPr>
        <w:t>Накладную ТОРГ-12 / УПД.</w:t>
      </w:r>
    </w:p>
    <w:p w:rsidR="0043595D" w:rsidRDefault="00BC71D5">
      <w:pPr>
        <w:widowControl w:val="0"/>
        <w:numPr>
          <w:ilvl w:val="1"/>
          <w:numId w:val="4"/>
        </w:numPr>
        <w:shd w:val="clear" w:color="auto" w:fill="FFFFFF"/>
        <w:tabs>
          <w:tab w:val="left" w:pos="1418"/>
        </w:tabs>
        <w:spacing w:line="240" w:lineRule="auto"/>
        <w:ind w:left="0" w:firstLine="709"/>
      </w:pPr>
      <w:r>
        <w:t>В случае обнаружения внутри упаковочных мест (тары, упаковки) недопоставки, некомплектности, недостатков (дефектов) ЗИП, в случае отсутствия необходимых принадлежностей ЗИП, Сторон</w:t>
      </w:r>
      <w:r>
        <w:t xml:space="preserve">ы составляют Акт рекламации. В Акте рекламации Сторонами указываются, в том числе, сроки и способ устранения недостатков (дефектов) ЗИП. </w:t>
      </w:r>
    </w:p>
    <w:p w:rsidR="0043595D" w:rsidRDefault="00BC71D5">
      <w:pPr>
        <w:widowControl w:val="0"/>
        <w:shd w:val="clear" w:color="auto" w:fill="FFFFFF"/>
        <w:tabs>
          <w:tab w:val="left" w:pos="1725"/>
        </w:tabs>
        <w:spacing w:line="240" w:lineRule="auto"/>
        <w:ind w:firstLine="709"/>
      </w:pPr>
      <w:r>
        <w:t>Подрядчик обязан своими силами и за свой счет устранить выявленные недостатки, несоответствия и / или дефекты ЗИП, в т</w:t>
      </w:r>
      <w:r>
        <w:t>ом числе путем его замены на новое, в сроки, указанные в Акте рекламации, если иной способ и сроки не согласованы Сторонами. После устранения недостатков, несоответствий и / или дефектов ЗИП его приемка осуществляется в соответствии с настоящим разделом До</w:t>
      </w:r>
      <w:r>
        <w:t>говора.</w:t>
      </w:r>
    </w:p>
    <w:p w:rsidR="0043595D" w:rsidRDefault="00BC71D5">
      <w:pPr>
        <w:widowControl w:val="0"/>
        <w:shd w:val="clear" w:color="auto" w:fill="FFFFFF"/>
        <w:tabs>
          <w:tab w:val="left" w:pos="1725"/>
        </w:tabs>
        <w:spacing w:line="240" w:lineRule="auto"/>
        <w:ind w:firstLine="709"/>
      </w:pPr>
      <w:r>
        <w:t>Заказчик вправе не производить любые платежи, предусмотренные Договором, до исполнения Подрядчиком своих обязательств по Договору, при этом Заказчик не считается просрочившим, а Подрядчик лишается права ссылаться на отсутствие платежа при просрочке</w:t>
      </w:r>
      <w:r>
        <w:t xml:space="preserve"> поставки следующей Партии ЗИП.</w:t>
      </w:r>
    </w:p>
    <w:p w:rsidR="0043595D" w:rsidRDefault="00BC71D5">
      <w:pPr>
        <w:pStyle w:val="afd"/>
        <w:numPr>
          <w:ilvl w:val="1"/>
          <w:numId w:val="4"/>
        </w:numPr>
        <w:ind w:left="0" w:firstLine="709"/>
        <w:jc w:val="both"/>
      </w:pPr>
      <w:r>
        <w:t xml:space="preserve">В случае неисполнения Подрядчиком обязательств по устранению выявленных недостатков, несоответствий и / или дефектов ЗИП в порядке, предусмотренном пунктами 2.11, 2.13 Договора, Заказчик вправе отказаться от приемки ЗИП или </w:t>
      </w:r>
      <w:r>
        <w:t xml:space="preserve">его части, направив </w:t>
      </w:r>
      <w:r>
        <w:lastRenderedPageBreak/>
        <w:t>соответствующее письменное уведомление Подрядчику. Подрядчик не позднее 5 (пяти) рабочих дней с даты получения уведомления обязан обеспечить вывоз ЗИП, от которых отказался Заказчик, возвратить их стоимость (ранее полученный авансовый п</w:t>
      </w:r>
      <w:r>
        <w:t xml:space="preserve">латеж), а также возместить убытки, причиненные Заказчику ненадлежащим исполнением Договора, в том числе расходы на хранение ЗИП. </w:t>
      </w:r>
    </w:p>
    <w:p w:rsidR="0043595D" w:rsidRDefault="00BC71D5">
      <w:pPr>
        <w:pStyle w:val="afd"/>
        <w:ind w:left="0" w:firstLine="709"/>
        <w:jc w:val="both"/>
      </w:pPr>
      <w:r>
        <w:t xml:space="preserve">Если Подрядчик не вывезет ЗИП в указанный срок, Заказчик вправе самостоятельно возвратить ЗИП Подрядчику. Расходы, понесенные </w:t>
      </w:r>
      <w:r>
        <w:t>Заказчиком в связи с возвратом ЗИП, подлежат возмещению Подрядчиком.</w:t>
      </w:r>
    </w:p>
    <w:p w:rsidR="0043595D" w:rsidRDefault="00BC71D5">
      <w:pPr>
        <w:pStyle w:val="afd"/>
        <w:numPr>
          <w:ilvl w:val="1"/>
          <w:numId w:val="4"/>
        </w:numPr>
        <w:shd w:val="clear" w:color="auto" w:fill="FFFFFF"/>
        <w:tabs>
          <w:tab w:val="left" w:pos="1134"/>
          <w:tab w:val="left" w:pos="1418"/>
        </w:tabs>
        <w:ind w:left="0" w:firstLine="709"/>
        <w:jc w:val="both"/>
      </w:pPr>
      <w:r>
        <w:t>По иным вопросам, касающимся приемки ЗИП по количеству, качеству и комплектности, в части не противоречащей законодательству Российской Федерации и условиям Договора, Стороны руководствую</w:t>
      </w:r>
      <w:r>
        <w:t>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p>
    <w:p w:rsidR="0043595D" w:rsidRDefault="0043595D">
      <w:pPr>
        <w:pStyle w:val="afd"/>
        <w:widowControl w:val="0"/>
        <w:shd w:val="clear" w:color="auto" w:fill="FFFFFF"/>
      </w:pPr>
    </w:p>
    <w:p w:rsidR="0043595D" w:rsidRDefault="00BC71D5">
      <w:pPr>
        <w:pStyle w:val="afd"/>
        <w:numPr>
          <w:ilvl w:val="0"/>
          <w:numId w:val="4"/>
        </w:numPr>
        <w:shd w:val="clear" w:color="auto" w:fill="FFFFFF"/>
        <w:tabs>
          <w:tab w:val="left" w:pos="284"/>
        </w:tabs>
        <w:ind w:left="0"/>
        <w:jc w:val="center"/>
        <w:rPr>
          <w:b/>
          <w:bCs/>
        </w:rPr>
      </w:pPr>
      <w:r>
        <w:rPr>
          <w:b/>
          <w:bCs/>
        </w:rPr>
        <w:t xml:space="preserve">Права и </w:t>
      </w:r>
      <w:r>
        <w:rPr>
          <w:b/>
          <w:bCs/>
        </w:rPr>
        <w:t xml:space="preserve">обязанности Сторон </w:t>
      </w:r>
    </w:p>
    <w:p w:rsidR="0043595D" w:rsidRDefault="00BC71D5">
      <w:pPr>
        <w:pStyle w:val="afd"/>
        <w:numPr>
          <w:ilvl w:val="1"/>
          <w:numId w:val="4"/>
        </w:numPr>
        <w:shd w:val="clear" w:color="auto" w:fill="FFFFFF"/>
        <w:tabs>
          <w:tab w:val="left" w:pos="1134"/>
        </w:tabs>
        <w:ind w:left="0" w:firstLine="709"/>
        <w:jc w:val="both"/>
        <w:rPr>
          <w:bCs/>
        </w:rPr>
      </w:pPr>
      <w:r>
        <w:rPr>
          <w:bCs/>
          <w:u w:val="single"/>
        </w:rPr>
        <w:t>Заказчик обязан</w:t>
      </w:r>
      <w:r>
        <w:rPr>
          <w:bCs/>
        </w:rPr>
        <w:t>:</w:t>
      </w:r>
    </w:p>
    <w:p w:rsidR="0043595D" w:rsidRDefault="00BC71D5">
      <w:pPr>
        <w:pStyle w:val="afd"/>
        <w:numPr>
          <w:ilvl w:val="2"/>
          <w:numId w:val="4"/>
        </w:numPr>
        <w:shd w:val="clear" w:color="auto" w:fill="FFFFFF"/>
        <w:tabs>
          <w:tab w:val="left" w:pos="1418"/>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rsidR="0043595D" w:rsidRDefault="00BC71D5">
      <w:pPr>
        <w:pStyle w:val="afd"/>
        <w:numPr>
          <w:ilvl w:val="2"/>
          <w:numId w:val="4"/>
        </w:numPr>
        <w:shd w:val="clear" w:color="auto" w:fill="FFFFFF"/>
        <w:tabs>
          <w:tab w:val="left" w:pos="1418"/>
        </w:tabs>
        <w:ind w:left="0" w:firstLine="709"/>
        <w:jc w:val="both"/>
      </w:pPr>
      <w:bookmarkStart w:id="7" w:name="_Ref361396847"/>
      <w:bookmarkStart w:id="8" w:name="_Ref361401696"/>
      <w:bookmarkStart w:id="9" w:name="_Ref361320734"/>
      <w:r>
        <w:rPr>
          <w:bCs/>
        </w:rPr>
        <w:t xml:space="preserve">В течение 3 (трех) рабочих </w:t>
      </w:r>
      <w:r>
        <w:rPr>
          <w:bCs/>
        </w:rPr>
        <w:t>дней с даты вступления Договора в силу, но не ранее получения соответствующего письменного запроса Подрядчика, передать (предоставить) последнему:</w:t>
      </w:r>
    </w:p>
    <w:p w:rsidR="0043595D" w:rsidRDefault="00BC71D5">
      <w:pPr>
        <w:pStyle w:val="afd"/>
        <w:numPr>
          <w:ilvl w:val="0"/>
          <w:numId w:val="11"/>
        </w:numPr>
        <w:shd w:val="clear" w:color="auto" w:fill="FFFFFF"/>
        <w:tabs>
          <w:tab w:val="left" w:pos="709"/>
          <w:tab w:val="left" w:pos="1418"/>
        </w:tabs>
        <w:ind w:left="0" w:firstLine="709"/>
        <w:jc w:val="both"/>
      </w:pPr>
      <w:r>
        <w:t>место производства Работ по соответствующему акту сдачи-приемки (Приложение № 5.1 к Договору);</w:t>
      </w:r>
    </w:p>
    <w:p w:rsidR="0043595D" w:rsidRDefault="00BC71D5">
      <w:pPr>
        <w:pStyle w:val="afd"/>
        <w:numPr>
          <w:ilvl w:val="0"/>
          <w:numId w:val="11"/>
        </w:numPr>
        <w:shd w:val="clear" w:color="auto" w:fill="FFFFFF"/>
        <w:tabs>
          <w:tab w:val="left" w:pos="709"/>
          <w:tab w:val="left" w:pos="1418"/>
        </w:tabs>
        <w:ind w:left="0" w:firstLine="709"/>
        <w:jc w:val="both"/>
      </w:pPr>
      <w:r>
        <w:rPr>
          <w:bCs/>
        </w:rPr>
        <w:t xml:space="preserve">техническую и </w:t>
      </w:r>
      <w:r>
        <w:rPr>
          <w:bCs/>
        </w:rPr>
        <w:t>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r>
        <w:t>.</w:t>
      </w:r>
      <w:bookmarkEnd w:id="7"/>
      <w:bookmarkEnd w:id="8"/>
      <w:bookmarkEnd w:id="9"/>
    </w:p>
    <w:p w:rsidR="0043595D" w:rsidRDefault="00BC71D5">
      <w:pPr>
        <w:pStyle w:val="afd"/>
        <w:numPr>
          <w:ilvl w:val="2"/>
          <w:numId w:val="4"/>
        </w:numPr>
        <w:ind w:left="0" w:firstLine="709"/>
        <w:jc w:val="both"/>
      </w:pPr>
      <w:r>
        <w:t>При наличии технич</w:t>
      </w:r>
      <w:r>
        <w:t xml:space="preserve">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w:t>
      </w:r>
      <w:r>
        <w:t xml:space="preserve">иные услуги в соответствии с Техническим заданием (Приложение № 1 к Договору). </w:t>
      </w:r>
    </w:p>
    <w:p w:rsidR="0043595D" w:rsidRDefault="00BC71D5">
      <w:pPr>
        <w:shd w:val="clear" w:color="auto" w:fill="FFFFFF"/>
        <w:tabs>
          <w:tab w:val="left" w:pos="709"/>
          <w:tab w:val="left" w:pos="1418"/>
        </w:tabs>
        <w:spacing w:line="240" w:lineRule="auto"/>
        <w:ind w:firstLine="709"/>
        <w:rPr>
          <w:bCs/>
        </w:rPr>
      </w:pPr>
      <w: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w:t>
      </w:r>
      <w:r>
        <w:t>оставления ресурсов и оказания Заказчиком услуг, необходимых для исполнения Подрядчиком обязательств по Договору (Приложение № 13 к Договору). Предоставленные Заказчиком ресурсы и услуги используются Подрядчиком в целях исполнения обязательств по Договору.</w:t>
      </w:r>
    </w:p>
    <w:p w:rsidR="0043595D" w:rsidRDefault="00BC71D5">
      <w:pPr>
        <w:pStyle w:val="afd"/>
        <w:numPr>
          <w:ilvl w:val="2"/>
          <w:numId w:val="4"/>
        </w:numPr>
        <w:shd w:val="clear" w:color="auto" w:fill="FFFFFF"/>
        <w:tabs>
          <w:tab w:val="left" w:pos="1418"/>
        </w:tabs>
        <w:ind w:left="0" w:firstLine="709"/>
        <w:jc w:val="both"/>
        <w:rPr>
          <w:bCs/>
        </w:rPr>
      </w:pPr>
      <w:r>
        <w:rPr>
          <w:bCs/>
        </w:rPr>
        <w:t>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w:t>
      </w:r>
    </w:p>
    <w:p w:rsidR="0043595D" w:rsidRDefault="00BC71D5">
      <w:pPr>
        <w:pStyle w:val="afd"/>
        <w:numPr>
          <w:ilvl w:val="2"/>
          <w:numId w:val="4"/>
        </w:numPr>
        <w:shd w:val="clear" w:color="auto" w:fill="FFFFFF"/>
        <w:tabs>
          <w:tab w:val="left" w:pos="709"/>
        </w:tabs>
        <w:ind w:left="0" w:firstLine="709"/>
        <w:jc w:val="both"/>
        <w:rPr>
          <w:bCs/>
        </w:rPr>
      </w:pPr>
      <w:r>
        <w:rPr>
          <w:bCs/>
        </w:rPr>
        <w:t>Принять и оплатить выполненные Подрядчиком Раб</w:t>
      </w:r>
      <w:r>
        <w:rPr>
          <w:bCs/>
        </w:rPr>
        <w:t>оты на условиях, по цене и в сроки, предусмотренные Договором.</w:t>
      </w:r>
    </w:p>
    <w:p w:rsidR="0043595D" w:rsidRDefault="00BC71D5">
      <w:pPr>
        <w:pStyle w:val="afd"/>
        <w:numPr>
          <w:ilvl w:val="2"/>
          <w:numId w:val="4"/>
        </w:numPr>
        <w:tabs>
          <w:tab w:val="left" w:pos="709"/>
        </w:tabs>
        <w:ind w:left="0" w:firstLine="709"/>
        <w:jc w:val="both"/>
        <w:rPr>
          <w:bCs/>
        </w:rPr>
      </w:pPr>
      <w:r>
        <w:rPr>
          <w:bCs/>
        </w:rPr>
        <w:t>Производить освидетельствование (приемку) Скрытых работ.</w:t>
      </w:r>
    </w:p>
    <w:p w:rsidR="0043595D" w:rsidRDefault="00BC71D5">
      <w:pPr>
        <w:pStyle w:val="afd"/>
        <w:numPr>
          <w:ilvl w:val="2"/>
          <w:numId w:val="4"/>
        </w:numPr>
        <w:shd w:val="clear" w:color="auto" w:fill="FFFFFF"/>
        <w:tabs>
          <w:tab w:val="left" w:pos="709"/>
        </w:tabs>
        <w:ind w:left="0" w:firstLine="709"/>
        <w:jc w:val="both"/>
        <w:rPr>
          <w:bCs/>
        </w:rPr>
      </w:pPr>
      <w:r>
        <w:rPr>
          <w:bCs/>
        </w:rPr>
        <w:t>Выполнять иные обязанности, предусмотренные Договором.</w:t>
      </w:r>
    </w:p>
    <w:p w:rsidR="0043595D" w:rsidRDefault="0043595D">
      <w:pPr>
        <w:tabs>
          <w:tab w:val="left" w:pos="709"/>
        </w:tabs>
        <w:spacing w:line="240" w:lineRule="auto"/>
        <w:ind w:firstLine="0"/>
        <w:rPr>
          <w:b/>
        </w:rPr>
      </w:pPr>
    </w:p>
    <w:p w:rsidR="0043595D" w:rsidRDefault="00BC71D5">
      <w:pPr>
        <w:pStyle w:val="afd"/>
        <w:numPr>
          <w:ilvl w:val="1"/>
          <w:numId w:val="4"/>
        </w:numPr>
        <w:shd w:val="clear" w:color="auto" w:fill="FFFFFF"/>
        <w:tabs>
          <w:tab w:val="left" w:pos="1134"/>
        </w:tabs>
        <w:ind w:left="0" w:firstLine="709"/>
        <w:jc w:val="both"/>
        <w:rPr>
          <w:bCs/>
        </w:rPr>
      </w:pPr>
      <w:r>
        <w:rPr>
          <w:bCs/>
          <w:u w:val="single"/>
        </w:rPr>
        <w:t>Заказчик имеет право</w:t>
      </w:r>
      <w:r>
        <w:rPr>
          <w:bCs/>
        </w:rPr>
        <w:t>:</w:t>
      </w:r>
    </w:p>
    <w:p w:rsidR="0043595D" w:rsidRDefault="00BC71D5">
      <w:pPr>
        <w:pStyle w:val="afd"/>
        <w:numPr>
          <w:ilvl w:val="2"/>
          <w:numId w:val="4"/>
        </w:numPr>
        <w:shd w:val="clear" w:color="auto" w:fill="FFFFFF"/>
        <w:tabs>
          <w:tab w:val="left" w:pos="1418"/>
        </w:tabs>
        <w:ind w:left="0" w:firstLine="709"/>
        <w:jc w:val="both"/>
        <w:rPr>
          <w:bCs/>
        </w:rPr>
      </w:pPr>
      <w:r>
        <w:rPr>
          <w:bCs/>
        </w:rPr>
        <w:t>Самостоятельно или с привлечением третьих лиц осуществлять</w:t>
      </w:r>
      <w:r>
        <w:rPr>
          <w:bCs/>
        </w:rPr>
        <w:t xml:space="preserve">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w:t>
      </w:r>
      <w:r>
        <w:rPr>
          <w:bCs/>
        </w:rPr>
        <w:lastRenderedPageBreak/>
        <w:t>при этом в их оперативно-хозяйственную деятельность. Проведение Заказчиком контр</w:t>
      </w:r>
      <w:r>
        <w:rPr>
          <w:bCs/>
        </w:rPr>
        <w:t>оля не снимает с Подрядчика ответственности за ненадлежащее выполнение Работ.</w:t>
      </w:r>
    </w:p>
    <w:p w:rsidR="0043595D" w:rsidRDefault="00BC71D5">
      <w:pPr>
        <w:pStyle w:val="afd"/>
        <w:numPr>
          <w:ilvl w:val="2"/>
          <w:numId w:val="4"/>
        </w:numPr>
        <w:shd w:val="clear" w:color="auto" w:fill="FFFFFF"/>
        <w:tabs>
          <w:tab w:val="left" w:pos="1418"/>
        </w:tabs>
        <w:ind w:left="0" w:firstLine="709"/>
        <w:jc w:val="both"/>
        <w:rPr>
          <w:bCs/>
        </w:rPr>
      </w:pPr>
      <w:r>
        <w:rPr>
          <w:bCs/>
        </w:rPr>
        <w:t>Круглосуточно осуществлять доступ к месту производства Работ.</w:t>
      </w:r>
    </w:p>
    <w:p w:rsidR="0043595D" w:rsidRDefault="00BC71D5">
      <w:pPr>
        <w:pStyle w:val="afd"/>
        <w:numPr>
          <w:ilvl w:val="2"/>
          <w:numId w:val="4"/>
        </w:numPr>
        <w:shd w:val="clear" w:color="auto" w:fill="FFFFFF"/>
        <w:tabs>
          <w:tab w:val="left" w:pos="1418"/>
        </w:tabs>
        <w:ind w:left="0" w:firstLine="709"/>
        <w:jc w:val="both"/>
        <w:rPr>
          <w:bCs/>
        </w:rPr>
      </w:pPr>
      <w:bookmarkStart w:id="10" w:name="_Ref361334652"/>
      <w:r>
        <w:rPr>
          <w:bCs/>
        </w:rPr>
        <w:t xml:space="preserve">Приостанавливать осуществление любых платежей (независимо от наличия оснований и наступления сроков таких платежей) </w:t>
      </w:r>
      <w:r>
        <w:rPr>
          <w:bCs/>
        </w:rPr>
        <w:t>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w:t>
      </w:r>
      <w:r>
        <w:rPr>
          <w:bCs/>
        </w:rPr>
        <w:t>аний Технического задания (Приложение № 1 к Договору),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w:t>
      </w:r>
      <w:r>
        <w:rPr>
          <w:bCs/>
        </w:rPr>
        <w:t>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w:t>
      </w:r>
      <w:r>
        <w:rPr>
          <w:bCs/>
        </w:rPr>
        <w:t>я Работ в срок, установленный Договором, Заказчик вправе отказаться от его исполнения и потребовать возмещения причиненных убытков.</w:t>
      </w:r>
      <w:bookmarkEnd w:id="10"/>
      <w:r>
        <w:rPr>
          <w:bCs/>
        </w:rPr>
        <w:t xml:space="preserve"> </w:t>
      </w:r>
    </w:p>
    <w:p w:rsidR="0043595D" w:rsidRDefault="00BC71D5">
      <w:pPr>
        <w:pStyle w:val="afd"/>
        <w:numPr>
          <w:ilvl w:val="2"/>
          <w:numId w:val="4"/>
        </w:numPr>
        <w:shd w:val="clear" w:color="auto" w:fill="FFFFFF"/>
        <w:tabs>
          <w:tab w:val="left" w:pos="1418"/>
        </w:tabs>
        <w:ind w:left="0" w:firstLine="709"/>
        <w:jc w:val="both"/>
        <w:rPr>
          <w:bCs/>
        </w:rPr>
      </w:pPr>
      <w:bookmarkStart w:id="11" w:name="_Ref361334468"/>
      <w:r>
        <w:rPr>
          <w:bCs/>
        </w:rPr>
        <w:t>Изымать пропуска и не допускать на территорию Заказчика работников Подрядчика и / или привлеченных им Субподрядчиков при вы</w:t>
      </w:r>
      <w:r>
        <w:rPr>
          <w:bCs/>
        </w:rPr>
        <w:t>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11"/>
    </w:p>
    <w:p w:rsidR="0043595D" w:rsidRDefault="00BC71D5">
      <w:pPr>
        <w:pStyle w:val="afd"/>
        <w:numPr>
          <w:ilvl w:val="2"/>
          <w:numId w:val="4"/>
        </w:numPr>
        <w:shd w:val="clear" w:color="auto" w:fill="FFFFFF"/>
        <w:tabs>
          <w:tab w:val="left" w:pos="1418"/>
        </w:tabs>
        <w:ind w:left="0" w:firstLine="709"/>
        <w:jc w:val="both"/>
        <w:rPr>
          <w:bCs/>
        </w:rPr>
      </w:pPr>
      <w:bookmarkStart w:id="12" w:name="_Ref361319348"/>
      <w:r>
        <w:rPr>
          <w:bCs/>
        </w:rPr>
        <w:t>Вносить</w:t>
      </w:r>
      <w:r>
        <w:rPr>
          <w:bCs/>
        </w:rPr>
        <w:t xml:space="preserve"> изменения в Техническое задание (Приложение № 1 к Договору)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w:t>
      </w:r>
      <w:r>
        <w:rPr>
          <w:bCs/>
        </w:rPr>
        <w:t>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12"/>
      <w:r>
        <w:rPr>
          <w:bCs/>
        </w:rPr>
        <w:t xml:space="preserve"> </w:t>
      </w:r>
    </w:p>
    <w:p w:rsidR="0043595D" w:rsidRDefault="00BC71D5">
      <w:pPr>
        <w:pStyle w:val="afd"/>
        <w:numPr>
          <w:ilvl w:val="2"/>
          <w:numId w:val="4"/>
        </w:numPr>
        <w:shd w:val="clear" w:color="auto" w:fill="FFFFFF"/>
        <w:tabs>
          <w:tab w:val="left" w:pos="1418"/>
        </w:tabs>
        <w:ind w:left="0" w:firstLine="709"/>
        <w:jc w:val="both"/>
        <w:rPr>
          <w:bCs/>
        </w:rPr>
      </w:pPr>
      <w:r>
        <w:rPr>
          <w:bCs/>
        </w:rPr>
        <w:t>Давать Подрядчику указания о способе выполнения Р</w:t>
      </w:r>
      <w:r>
        <w:rPr>
          <w:bCs/>
        </w:rPr>
        <w:t>абот, если такие указания не противоречат условиям Договора и не являются вмешательством в деятельность Подрядчика.</w:t>
      </w:r>
    </w:p>
    <w:p w:rsidR="0043595D" w:rsidRDefault="00BC71D5">
      <w:pPr>
        <w:pStyle w:val="afd"/>
        <w:numPr>
          <w:ilvl w:val="2"/>
          <w:numId w:val="4"/>
        </w:numPr>
        <w:shd w:val="clear" w:color="auto" w:fill="FFFFFF"/>
        <w:tabs>
          <w:tab w:val="left" w:pos="1418"/>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w:t>
      </w:r>
      <w:r>
        <w:rPr>
          <w:bCs/>
        </w:rPr>
        <w:t>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rsidR="0043595D" w:rsidRDefault="00BC71D5">
      <w:pPr>
        <w:pStyle w:val="afd"/>
        <w:numPr>
          <w:ilvl w:val="2"/>
          <w:numId w:val="4"/>
        </w:numPr>
        <w:shd w:val="clear" w:color="auto" w:fill="FFFFFF"/>
        <w:tabs>
          <w:tab w:val="left" w:pos="567"/>
          <w:tab w:val="left" w:pos="1418"/>
        </w:tabs>
        <w:ind w:left="0" w:firstLine="709"/>
        <w:jc w:val="both"/>
        <w:rPr>
          <w:bCs/>
        </w:rPr>
      </w:pPr>
      <w:r>
        <w:rPr>
          <w:bCs/>
        </w:rPr>
        <w:t>В случае необходимости приостановки Работ по Договору давать Подрядчику</w:t>
      </w:r>
      <w:r>
        <w:rPr>
          <w:bCs/>
        </w:rPr>
        <w:t xml:space="preserve"> распоряжение о консервации результата фактически выполненных Работ. </w:t>
      </w:r>
    </w:p>
    <w:p w:rsidR="0043595D" w:rsidRDefault="00BC71D5">
      <w:pPr>
        <w:pStyle w:val="afd"/>
        <w:shd w:val="clear" w:color="auto" w:fill="FFFFFF"/>
        <w:tabs>
          <w:tab w:val="left" w:pos="567"/>
          <w:tab w:val="left" w:pos="1418"/>
        </w:tabs>
        <w:ind w:left="0" w:firstLine="709"/>
        <w:jc w:val="both"/>
        <w:rPr>
          <w:bCs/>
        </w:rPr>
      </w:pPr>
      <w:r>
        <w:rPr>
          <w:bCs/>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w:t>
      </w:r>
      <w:r>
        <w:rPr>
          <w:bCs/>
        </w:rPr>
        <w:t xml:space="preserve">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rsidR="0043595D" w:rsidRDefault="0043595D">
      <w:pPr>
        <w:pStyle w:val="afd"/>
        <w:shd w:val="clear" w:color="auto" w:fill="FFFFFF"/>
        <w:tabs>
          <w:tab w:val="left" w:pos="567"/>
        </w:tabs>
        <w:ind w:left="0" w:firstLine="567"/>
        <w:jc w:val="both"/>
        <w:rPr>
          <w:bCs/>
        </w:rPr>
      </w:pPr>
    </w:p>
    <w:p w:rsidR="0043595D" w:rsidRDefault="00BC71D5">
      <w:pPr>
        <w:pStyle w:val="afd"/>
        <w:numPr>
          <w:ilvl w:val="1"/>
          <w:numId w:val="4"/>
        </w:numPr>
        <w:shd w:val="clear" w:color="auto" w:fill="FFFFFF"/>
        <w:tabs>
          <w:tab w:val="left" w:pos="1134"/>
        </w:tabs>
        <w:ind w:left="0" w:firstLine="567"/>
        <w:jc w:val="both"/>
        <w:rPr>
          <w:bCs/>
        </w:rPr>
      </w:pPr>
      <w:r>
        <w:rPr>
          <w:bCs/>
          <w:u w:val="single"/>
        </w:rPr>
        <w:t>Подрядчик обязан</w:t>
      </w:r>
      <w:r>
        <w:rPr>
          <w:bCs/>
        </w:rPr>
        <w:t>:</w:t>
      </w:r>
    </w:p>
    <w:p w:rsidR="0043595D" w:rsidRDefault="00BC71D5">
      <w:pPr>
        <w:pStyle w:val="afd"/>
        <w:numPr>
          <w:ilvl w:val="2"/>
          <w:numId w:val="4"/>
        </w:numPr>
        <w:shd w:val="clear" w:color="auto" w:fill="FFFFFF"/>
        <w:tabs>
          <w:tab w:val="left" w:pos="1418"/>
        </w:tabs>
        <w:ind w:left="0" w:firstLine="567"/>
        <w:jc w:val="both"/>
        <w:rPr>
          <w:bCs/>
        </w:rPr>
      </w:pPr>
      <w:r>
        <w:rPr>
          <w:bCs/>
        </w:rPr>
        <w:t xml:space="preserve">Выполнить Работы </w:t>
      </w:r>
      <w:r>
        <w:rPr>
          <w:bCs/>
        </w:rPr>
        <w:t>в объеме, сроки и с качеством, соответствующим требованиям Договора и Применимого права</w:t>
      </w:r>
      <w:r>
        <w:t xml:space="preserve"> </w:t>
      </w:r>
      <w:r>
        <w:rPr>
          <w:bCs/>
        </w:rPr>
        <w:t>и сдать их результат Заказчику.</w:t>
      </w:r>
    </w:p>
    <w:p w:rsidR="0043595D" w:rsidRDefault="00BC71D5">
      <w:pPr>
        <w:pStyle w:val="afd"/>
        <w:numPr>
          <w:ilvl w:val="2"/>
          <w:numId w:val="4"/>
        </w:numPr>
        <w:shd w:val="clear" w:color="auto" w:fill="FFFFFF"/>
        <w:tabs>
          <w:tab w:val="left" w:pos="1418"/>
        </w:tabs>
        <w:ind w:left="0" w:firstLine="567"/>
        <w:jc w:val="both"/>
        <w:rPr>
          <w:bCs/>
        </w:rPr>
      </w:pPr>
      <w:r>
        <w:rPr>
          <w:bCs/>
        </w:rPr>
        <w:t xml:space="preserve">В срок, указанный в пункте 3.1.2 Договора, принять от Заказчика на время выполнения Работ по Договору: </w:t>
      </w:r>
    </w:p>
    <w:p w:rsidR="0043595D" w:rsidRDefault="00BC71D5">
      <w:pPr>
        <w:pStyle w:val="afd"/>
        <w:numPr>
          <w:ilvl w:val="0"/>
          <w:numId w:val="21"/>
        </w:numPr>
        <w:shd w:val="clear" w:color="auto" w:fill="FFFFFF"/>
        <w:tabs>
          <w:tab w:val="left" w:pos="1418"/>
        </w:tabs>
        <w:ind w:left="0" w:firstLine="709"/>
        <w:jc w:val="both"/>
        <w:rPr>
          <w:bCs/>
        </w:rPr>
      </w:pPr>
      <w:r>
        <w:rPr>
          <w:bCs/>
        </w:rPr>
        <w:t>место производства Работ по соот</w:t>
      </w:r>
      <w:r>
        <w:rPr>
          <w:bCs/>
        </w:rPr>
        <w:t>ветствующему акту сдачи-приемки (Приложение № 5.1 к Договору);</w:t>
      </w:r>
    </w:p>
    <w:p w:rsidR="0043595D" w:rsidRDefault="00BC71D5">
      <w:pPr>
        <w:pStyle w:val="afd"/>
        <w:numPr>
          <w:ilvl w:val="0"/>
          <w:numId w:val="21"/>
        </w:numPr>
        <w:shd w:val="clear" w:color="auto" w:fill="FFFFFF"/>
        <w:tabs>
          <w:tab w:val="left" w:pos="1418"/>
        </w:tabs>
        <w:ind w:left="0" w:firstLine="709"/>
        <w:jc w:val="both"/>
        <w:rPr>
          <w:bCs/>
        </w:rPr>
      </w:pPr>
      <w:r>
        <w:rPr>
          <w:bCs/>
        </w:rPr>
        <w:lastRenderedPageBreak/>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w:t>
      </w:r>
    </w:p>
    <w:p w:rsidR="0043595D" w:rsidRDefault="00BC71D5">
      <w:pPr>
        <w:pStyle w:val="afd"/>
        <w:numPr>
          <w:ilvl w:val="2"/>
          <w:numId w:val="4"/>
        </w:numPr>
        <w:shd w:val="clear" w:color="auto" w:fill="FFFFFF"/>
        <w:tabs>
          <w:tab w:val="left" w:pos="1418"/>
        </w:tabs>
        <w:ind w:left="0" w:firstLine="567"/>
        <w:jc w:val="both"/>
        <w:rPr>
          <w:bCs/>
        </w:rPr>
      </w:pPr>
      <w:r>
        <w:rPr>
          <w:bCs/>
        </w:rPr>
        <w:t>При приемке мес</w:t>
      </w:r>
      <w:r>
        <w:rPr>
          <w:bCs/>
        </w:rPr>
        <w:t>та производства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w:t>
      </w:r>
    </w:p>
    <w:p w:rsidR="0043595D" w:rsidRDefault="00BC71D5">
      <w:pPr>
        <w:pStyle w:val="afd"/>
        <w:shd w:val="clear" w:color="auto" w:fill="FFFFFF"/>
        <w:tabs>
          <w:tab w:val="left" w:pos="1418"/>
        </w:tabs>
        <w:ind w:left="0" w:firstLine="567"/>
        <w:jc w:val="both"/>
        <w:rPr>
          <w:bCs/>
        </w:rPr>
      </w:pPr>
      <w:r>
        <w:rPr>
          <w:bCs/>
        </w:rPr>
        <w:t>В случае невыполнения данной обязанности Подрядчик лиша</w:t>
      </w:r>
      <w:r>
        <w:rPr>
          <w:bCs/>
        </w:rPr>
        <w:t>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w:t>
      </w:r>
    </w:p>
    <w:p w:rsidR="0043595D" w:rsidRDefault="00BC71D5">
      <w:pPr>
        <w:pStyle w:val="afd"/>
        <w:numPr>
          <w:ilvl w:val="2"/>
          <w:numId w:val="4"/>
        </w:numPr>
        <w:shd w:val="clear" w:color="auto" w:fill="FFFFFF"/>
        <w:tabs>
          <w:tab w:val="left" w:pos="1418"/>
        </w:tabs>
        <w:ind w:left="0" w:firstLine="567"/>
        <w:jc w:val="both"/>
        <w:rPr>
          <w:bCs/>
        </w:rPr>
      </w:pPr>
      <w:r>
        <w:rPr>
          <w:bCs/>
        </w:rPr>
        <w:t xml:space="preserve">Выдать замечания в отношении технической и </w:t>
      </w:r>
      <w:r>
        <w:rPr>
          <w:bCs/>
        </w:rPr>
        <w:t>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w:t>
      </w:r>
      <w:r>
        <w:rPr>
          <w:bCs/>
        </w:rPr>
        <w:t>дрядчиком технической и иной документации и лишает Подрядчика права ссылаться на недостатки данной документации в дальнейшем.</w:t>
      </w:r>
    </w:p>
    <w:p w:rsidR="0043595D" w:rsidRDefault="00BC71D5">
      <w:pPr>
        <w:pStyle w:val="afd"/>
        <w:numPr>
          <w:ilvl w:val="2"/>
          <w:numId w:val="4"/>
        </w:numPr>
        <w:shd w:val="clear" w:color="auto" w:fill="FFFFFF"/>
        <w:tabs>
          <w:tab w:val="left" w:pos="1418"/>
        </w:tabs>
        <w:ind w:left="0" w:firstLine="709"/>
        <w:jc w:val="both"/>
        <w:rPr>
          <w:bCs/>
        </w:rPr>
      </w:pPr>
      <w:r>
        <w:rPr>
          <w:bCs/>
        </w:rPr>
        <w:t>В случае недостаточности для производства Работ по Договору источников электроснабжения, водоснабжения или канализации, предоставл</w:t>
      </w:r>
      <w:r>
        <w:rPr>
          <w:bCs/>
        </w:rPr>
        <w:t xml:space="preserve">енных Заказчиком в соответствии с пунктом 3.1.3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rsidR="0043595D" w:rsidRDefault="00BC71D5">
      <w:pPr>
        <w:pStyle w:val="afd"/>
        <w:numPr>
          <w:ilvl w:val="2"/>
          <w:numId w:val="4"/>
        </w:numPr>
        <w:shd w:val="clear" w:color="auto" w:fill="FFFFFF"/>
        <w:tabs>
          <w:tab w:val="left" w:pos="1418"/>
        </w:tabs>
        <w:ind w:left="0" w:firstLine="709"/>
        <w:jc w:val="both"/>
        <w:rPr>
          <w:bCs/>
        </w:rPr>
      </w:pPr>
      <w:r>
        <w:rPr>
          <w:bCs/>
        </w:rPr>
        <w:t>До фактического начал</w:t>
      </w:r>
      <w:r>
        <w:rPr>
          <w:bCs/>
        </w:rPr>
        <w:t>а выполнения Работ предоставить Заказчику:</w:t>
      </w:r>
    </w:p>
    <w:p w:rsidR="0043595D" w:rsidRDefault="00BC71D5">
      <w:pPr>
        <w:pStyle w:val="afd"/>
        <w:numPr>
          <w:ilvl w:val="0"/>
          <w:numId w:val="18"/>
        </w:numPr>
        <w:shd w:val="clear" w:color="auto" w:fill="FFFFFF"/>
        <w:tabs>
          <w:tab w:val="left" w:pos="1418"/>
        </w:tabs>
        <w:ind w:left="0" w:firstLine="709"/>
        <w:jc w:val="both"/>
        <w:rPr>
          <w:bCs/>
        </w:rPr>
      </w:pPr>
      <w:r>
        <w:rPr>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rsidR="0043595D" w:rsidRDefault="00BC71D5">
      <w:pPr>
        <w:pStyle w:val="afd"/>
        <w:numPr>
          <w:ilvl w:val="0"/>
          <w:numId w:val="18"/>
        </w:numPr>
        <w:shd w:val="clear" w:color="auto" w:fill="FFFFFF"/>
        <w:tabs>
          <w:tab w:val="left" w:pos="709"/>
        </w:tabs>
        <w:ind w:left="0" w:firstLine="709"/>
        <w:jc w:val="both"/>
        <w:rPr>
          <w:bCs/>
        </w:rPr>
      </w:pPr>
      <w:r>
        <w:rPr>
          <w:bCs/>
        </w:rPr>
        <w:t xml:space="preserve">контакты и должность представителя </w:t>
      </w:r>
      <w:r>
        <w:rPr>
          <w:bCs/>
        </w:rPr>
        <w:t xml:space="preserve">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w:t>
      </w:r>
      <w:r>
        <w:rPr>
          <w:bCs/>
        </w:rPr>
        <w:t>в месте производства Работ в течение всего срока их выполнения;</w:t>
      </w:r>
    </w:p>
    <w:p w:rsidR="0043595D" w:rsidRDefault="00BC71D5">
      <w:pPr>
        <w:pStyle w:val="afd"/>
        <w:numPr>
          <w:ilvl w:val="0"/>
          <w:numId w:val="18"/>
        </w:numPr>
        <w:shd w:val="clear" w:color="auto" w:fill="FFFFFF"/>
        <w:tabs>
          <w:tab w:val="left" w:pos="709"/>
          <w:tab w:val="left" w:pos="1069"/>
        </w:tabs>
        <w:ind w:left="0" w:firstLine="709"/>
        <w:jc w:val="both"/>
      </w:pPr>
      <w:r>
        <w:rPr>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t>соответствующим актам сдачи-приемки (Приложение № 5.1 к До</w:t>
      </w:r>
      <w:r>
        <w:t>говору) в соответствии с пунктами 3.1.2 и 3.1.3 Договора;</w:t>
      </w:r>
    </w:p>
    <w:p w:rsidR="0043595D" w:rsidRDefault="00BC71D5">
      <w:pPr>
        <w:pStyle w:val="afd"/>
        <w:numPr>
          <w:ilvl w:val="0"/>
          <w:numId w:val="18"/>
        </w:numPr>
        <w:shd w:val="clear" w:color="auto" w:fill="FFFFFF"/>
        <w:tabs>
          <w:tab w:val="left" w:pos="709"/>
        </w:tabs>
        <w:ind w:left="0" w:firstLine="709"/>
        <w:jc w:val="both"/>
        <w:rPr>
          <w:bCs/>
        </w:rPr>
      </w:pPr>
      <w:r>
        <w:rPr>
          <w:bCs/>
        </w:rPr>
        <w:t>контакты и должность, реквизиты доверенностей</w:t>
      </w:r>
      <w:r>
        <w:t xml:space="preserve"> </w:t>
      </w:r>
      <w:r>
        <w:rPr>
          <w:bCs/>
        </w:rPr>
        <w:t>представителей Подрядчика, уполномоченных на совершение действий, предусмотренных пунктом 2.4 Договора.</w:t>
      </w:r>
    </w:p>
    <w:p w:rsidR="0043595D" w:rsidRDefault="00BC71D5">
      <w:pPr>
        <w:pStyle w:val="afd"/>
        <w:numPr>
          <w:ilvl w:val="2"/>
          <w:numId w:val="4"/>
        </w:numPr>
        <w:shd w:val="clear" w:color="auto" w:fill="FFFFFF"/>
        <w:tabs>
          <w:tab w:val="left" w:pos="1418"/>
          <w:tab w:val="left" w:pos="4820"/>
        </w:tabs>
        <w:ind w:left="0" w:firstLine="709"/>
        <w:jc w:val="both"/>
        <w:rPr>
          <w:bCs/>
        </w:rPr>
      </w:pPr>
      <w:r>
        <w:rPr>
          <w:bCs/>
        </w:rPr>
        <w:t xml:space="preserve">Обеспечить сохранность переданных Заказчиком по </w:t>
      </w:r>
      <w:r>
        <w:rPr>
          <w:bCs/>
        </w:rPr>
        <w:t>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w:t>
      </w:r>
      <w:r>
        <w:rPr>
          <w:bCs/>
        </w:rPr>
        <w:t xml:space="preserve">, в случаях прекращения (расторжения) Договора, указанных в пункте 3.2.3 и разделе 17 Договора, – не позднее 3 (трех) рабочих дней с даты получения соответствующего требования Заказчика. </w:t>
      </w:r>
    </w:p>
    <w:p w:rsidR="0043595D" w:rsidRDefault="00BC71D5">
      <w:pPr>
        <w:pStyle w:val="afd"/>
        <w:numPr>
          <w:ilvl w:val="2"/>
          <w:numId w:val="4"/>
        </w:numPr>
        <w:shd w:val="clear" w:color="auto" w:fill="FFFFFF"/>
        <w:tabs>
          <w:tab w:val="left" w:pos="1418"/>
        </w:tabs>
        <w:ind w:left="0" w:firstLine="709"/>
        <w:jc w:val="both"/>
      </w:pPr>
      <w:r>
        <w:t xml:space="preserve">Обеспечить наличие допусков, разрешений и лицензий, необходимых для </w:t>
      </w:r>
      <w:r>
        <w:t>производства Работ.</w:t>
      </w:r>
    </w:p>
    <w:p w:rsidR="0043595D" w:rsidRDefault="00BC71D5">
      <w:pPr>
        <w:pStyle w:val="afd"/>
        <w:shd w:val="clear" w:color="auto" w:fill="FFFFFF"/>
        <w:tabs>
          <w:tab w:val="left" w:pos="1418"/>
        </w:tabs>
        <w:ind w:left="0" w:firstLine="709"/>
        <w:jc w:val="both"/>
      </w:pPr>
      <w:r>
        <w:t>Подрядчик обязан незамедлительно, но в любом случае не позднее рабочего дня, следующего за днем наступления соответствующего обстоятельства, сообщать Заказчику об отзыве, прекращении, приостановлении действия, признании недействительным</w:t>
      </w:r>
      <w:r>
        <w:t>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6 к Договору</w:t>
      </w:r>
      <w:r>
        <w:t>, а также в разумный срок обеспечить получение соответств</w:t>
      </w:r>
      <w:r>
        <w:t xml:space="preserve">ующих допусков, разрешений и лицензий в срок, обеспечивающих надлежащее исполнение Подрядчиком обязательств по Договору. </w:t>
      </w:r>
    </w:p>
    <w:p w:rsidR="0043595D" w:rsidRDefault="00BC71D5">
      <w:pPr>
        <w:pStyle w:val="afd"/>
        <w:shd w:val="clear" w:color="auto" w:fill="FFFFFF"/>
        <w:tabs>
          <w:tab w:val="left" w:pos="1418"/>
        </w:tabs>
        <w:ind w:left="0" w:firstLine="709"/>
        <w:jc w:val="both"/>
      </w:pPr>
      <w:r>
        <w:lastRenderedPageBreak/>
        <w:t>Если в процессе выполнения Работ по Договору законом или иным нормативным правовым актом будет установлена обязанность Подрядчика полу</w:t>
      </w:r>
      <w:r>
        <w:t>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rsidR="0043595D" w:rsidRDefault="00BC71D5">
      <w:pPr>
        <w:pStyle w:val="afd"/>
        <w:shd w:val="clear" w:color="auto" w:fill="FFFFFF"/>
        <w:tabs>
          <w:tab w:val="left" w:pos="1418"/>
        </w:tabs>
        <w:ind w:left="0" w:firstLine="709"/>
        <w:jc w:val="both"/>
      </w:pPr>
      <w:r>
        <w:t>Во избе</w:t>
      </w:r>
      <w:r>
        <w:t>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14.1 Договора, и Подрядчик не будет иметь права на про</w:t>
      </w:r>
      <w:r>
        <w:t>дление сроков выполнения Работ или увеличение стоимости Работ, если Сторонами письменно не согласовано иное.</w:t>
      </w:r>
    </w:p>
    <w:p w:rsidR="0043595D" w:rsidRDefault="00BC71D5">
      <w:pPr>
        <w:pStyle w:val="afd"/>
        <w:numPr>
          <w:ilvl w:val="2"/>
          <w:numId w:val="4"/>
        </w:numPr>
        <w:shd w:val="clear" w:color="auto" w:fill="FFFFFF"/>
        <w:tabs>
          <w:tab w:val="left" w:pos="567"/>
          <w:tab w:val="left" w:pos="1418"/>
        </w:tabs>
        <w:ind w:left="0" w:firstLine="710"/>
        <w:jc w:val="both"/>
        <w:rPr>
          <w:bCs/>
        </w:rPr>
      </w:pPr>
      <w:r>
        <w:t>Выполнять</w:t>
      </w:r>
      <w:r>
        <w:rPr>
          <w:bCs/>
        </w:rPr>
        <w:t xml:space="preserve"> Работы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rsidR="0043595D" w:rsidRDefault="00BC71D5">
      <w:pPr>
        <w:pStyle w:val="afd"/>
        <w:numPr>
          <w:ilvl w:val="2"/>
          <w:numId w:val="4"/>
        </w:numPr>
        <w:shd w:val="clear" w:color="auto" w:fill="FFFFFF"/>
        <w:tabs>
          <w:tab w:val="left" w:pos="1418"/>
        </w:tabs>
        <w:ind w:left="0" w:firstLine="709"/>
        <w:jc w:val="both"/>
        <w:rPr>
          <w:bCs/>
        </w:rPr>
      </w:pPr>
      <w:r>
        <w:rPr>
          <w:bCs/>
        </w:rPr>
        <w:t>Обеспечить доставку, приемку, разгрузку, складирование и хранени</w:t>
      </w:r>
      <w:r>
        <w:rPr>
          <w:bCs/>
        </w:rPr>
        <w:t>е прибывающих на место производства Работ Материально-технических ресурсов, необходимых для выполнения Работ.</w:t>
      </w:r>
    </w:p>
    <w:p w:rsidR="0043595D" w:rsidRDefault="00BC71D5">
      <w:pPr>
        <w:pStyle w:val="afd"/>
        <w:numPr>
          <w:ilvl w:val="2"/>
          <w:numId w:val="4"/>
        </w:numPr>
        <w:shd w:val="clear" w:color="auto" w:fill="FFFFFF"/>
        <w:tabs>
          <w:tab w:val="left" w:pos="1418"/>
        </w:tabs>
        <w:ind w:left="0" w:firstLine="710"/>
        <w:jc w:val="both"/>
        <w:rPr>
          <w:bCs/>
        </w:rPr>
      </w:pPr>
      <w:r>
        <w:rPr>
          <w:bCs/>
        </w:rPr>
        <w:t>Организовать контроль качества поступающих Материально-технических ресурсов, обеспечить наличие соответствующих сертификатов, технических паспорто</w:t>
      </w:r>
      <w:r>
        <w:rPr>
          <w:bCs/>
        </w:rPr>
        <w:t>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w:t>
      </w:r>
      <w:r>
        <w:rPr>
          <w:bCs/>
        </w:rPr>
        <w:t xml:space="preserve">а Работ. </w:t>
      </w:r>
    </w:p>
    <w:p w:rsidR="0043595D" w:rsidRDefault="00BC71D5">
      <w:pPr>
        <w:pStyle w:val="afd"/>
        <w:shd w:val="clear" w:color="auto" w:fill="FFFFFF"/>
        <w:tabs>
          <w:tab w:val="left" w:pos="1418"/>
        </w:tabs>
        <w:ind w:left="0" w:firstLine="710"/>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rsidR="0043595D" w:rsidRDefault="00BC71D5">
      <w:pPr>
        <w:pStyle w:val="afd"/>
        <w:numPr>
          <w:ilvl w:val="2"/>
          <w:numId w:val="4"/>
        </w:numPr>
        <w:shd w:val="clear" w:color="auto" w:fill="FFFFFF"/>
        <w:tabs>
          <w:tab w:val="left" w:pos="1418"/>
        </w:tabs>
        <w:ind w:left="0" w:firstLine="709"/>
        <w:jc w:val="both"/>
        <w:rPr>
          <w:bCs/>
        </w:rPr>
      </w:pPr>
      <w:r>
        <w:rPr>
          <w:bCs/>
        </w:rPr>
        <w:t xml:space="preserve">В случаях, установленных правилами пропускного </w:t>
      </w:r>
      <w:r>
        <w:rPr>
          <w:bCs/>
        </w:rPr>
        <w:t>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rsidR="0043595D" w:rsidRDefault="00BC71D5">
      <w:pPr>
        <w:pStyle w:val="afd"/>
        <w:numPr>
          <w:ilvl w:val="2"/>
          <w:numId w:val="4"/>
        </w:numPr>
        <w:shd w:val="clear" w:color="auto" w:fill="FFFFFF"/>
        <w:tabs>
          <w:tab w:val="left" w:pos="1418"/>
        </w:tabs>
        <w:ind w:left="0" w:firstLine="710"/>
        <w:jc w:val="both"/>
        <w:rPr>
          <w:bCs/>
        </w:rPr>
      </w:pPr>
      <w:r>
        <w:rPr>
          <w:bCs/>
        </w:rPr>
        <w:t xml:space="preserve">Провести инструктаж персонала, задействованного при производстве Работ, обеспечить соблюдение (в том числе </w:t>
      </w:r>
      <w:r>
        <w:rPr>
          <w:bCs/>
        </w:rPr>
        <w:t>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w:t>
      </w:r>
      <w:r>
        <w:rPr>
          <w:bCs/>
        </w:rPr>
        <w:t xml:space="preserve">чика. </w:t>
      </w:r>
    </w:p>
    <w:p w:rsidR="0043595D" w:rsidRDefault="00BC71D5">
      <w:pPr>
        <w:pStyle w:val="afd"/>
        <w:numPr>
          <w:ilvl w:val="2"/>
          <w:numId w:val="4"/>
        </w:numPr>
        <w:shd w:val="clear" w:color="auto" w:fill="FFFFFF"/>
        <w:tabs>
          <w:tab w:val="left" w:pos="1418"/>
        </w:tabs>
        <w:ind w:left="0" w:firstLine="71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w:t>
      </w:r>
      <w:r>
        <w:rPr>
          <w:bCs/>
        </w:rPr>
        <w:t xml:space="preserve">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w:t>
      </w:r>
      <w:r>
        <w:rPr>
          <w:bCs/>
        </w:rPr>
        <w:t>го согласия.</w:t>
      </w:r>
    </w:p>
    <w:p w:rsidR="0043595D" w:rsidRDefault="00BC71D5">
      <w:pPr>
        <w:pStyle w:val="afd"/>
        <w:numPr>
          <w:ilvl w:val="2"/>
          <w:numId w:val="4"/>
        </w:numPr>
        <w:shd w:val="clear" w:color="auto" w:fill="FFFFFF"/>
        <w:tabs>
          <w:tab w:val="left" w:pos="1418"/>
        </w:tabs>
        <w:ind w:left="0" w:firstLine="709"/>
        <w:jc w:val="both"/>
        <w:rPr>
          <w:bCs/>
        </w:rPr>
      </w:pPr>
      <w:r>
        <w:rPr>
          <w:bCs/>
        </w:rPr>
        <w:t xml:space="preserve"> 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w:t>
      </w:r>
      <w:r>
        <w:rPr>
          <w:bCs/>
        </w:rPr>
        <w:t>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43595D" w:rsidRDefault="00BC71D5">
      <w:pPr>
        <w:pStyle w:val="afd"/>
        <w:numPr>
          <w:ilvl w:val="2"/>
          <w:numId w:val="4"/>
        </w:numPr>
        <w:shd w:val="clear" w:color="auto" w:fill="FFFFFF"/>
        <w:tabs>
          <w:tab w:val="left" w:pos="1418"/>
        </w:tabs>
        <w:ind w:left="0" w:firstLine="710"/>
        <w:jc w:val="both"/>
        <w:rPr>
          <w:bCs/>
        </w:rPr>
      </w:pPr>
      <w:r>
        <w:rPr>
          <w:bCs/>
        </w:rPr>
        <w:t>Предоставить Заказчику в полном объеме необходимую для приемки Работ приемо-сдаточную и испо</w:t>
      </w:r>
      <w:r>
        <w:rPr>
          <w:bCs/>
        </w:rPr>
        <w:t>лнительную документацию</w:t>
      </w:r>
      <w:r>
        <w:t xml:space="preserve"> </w:t>
      </w:r>
      <w:r>
        <w:rPr>
          <w:bCs/>
        </w:rPr>
        <w:t xml:space="preserve">в 3 (трех) экземплярах. </w:t>
      </w:r>
    </w:p>
    <w:p w:rsidR="0043595D" w:rsidRDefault="00BC71D5">
      <w:pPr>
        <w:pStyle w:val="afd"/>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rsidR="0043595D" w:rsidRDefault="00BC71D5">
      <w:pPr>
        <w:pStyle w:val="afd"/>
        <w:numPr>
          <w:ilvl w:val="2"/>
          <w:numId w:val="4"/>
        </w:numPr>
        <w:shd w:val="clear" w:color="auto" w:fill="FFFFFF"/>
        <w:tabs>
          <w:tab w:val="left" w:pos="1418"/>
        </w:tabs>
        <w:ind w:left="0" w:firstLine="709"/>
        <w:jc w:val="both"/>
        <w:rPr>
          <w:bCs/>
        </w:rPr>
      </w:pPr>
      <w:r>
        <w:rPr>
          <w:bCs/>
        </w:rPr>
        <w:t>Обеспечивать в месте производства Работ порядок и чистоту, накапливать строительный и бытово</w:t>
      </w:r>
      <w:r>
        <w:rPr>
          <w:bCs/>
        </w:rPr>
        <w:t xml:space="preserve">й мусор в предназначенных для этого и указанных Заказчиком местах, </w:t>
      </w:r>
      <w:r>
        <w:rPr>
          <w:bCs/>
        </w:rPr>
        <w:lastRenderedPageBreak/>
        <w:t>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w:t>
      </w:r>
      <w:r>
        <w:rPr>
          <w:bCs/>
        </w:rPr>
        <w:t xml:space="preserve">рубленных насаждений, непригодных для вторичного использования. </w:t>
      </w:r>
    </w:p>
    <w:p w:rsidR="0043595D" w:rsidRDefault="00BC71D5">
      <w:pPr>
        <w:shd w:val="clear" w:color="auto" w:fill="FFFFFF"/>
        <w:tabs>
          <w:tab w:val="left" w:pos="1418"/>
        </w:tabs>
        <w:spacing w:line="240" w:lineRule="auto"/>
        <w:ind w:firstLine="709"/>
        <w:rPr>
          <w:bCs/>
        </w:rPr>
      </w:pPr>
      <w:r>
        <w:rPr>
          <w:bCs/>
        </w:rPr>
        <w:t>Расходы по вывозу и складированию указанных материалов, в том числе стоимость услуг специальных площадок для их хранения, несет Подрядчик.</w:t>
      </w:r>
    </w:p>
    <w:p w:rsidR="0043595D" w:rsidRDefault="00BC71D5">
      <w:pPr>
        <w:pStyle w:val="afd"/>
        <w:numPr>
          <w:ilvl w:val="2"/>
          <w:numId w:val="4"/>
        </w:numPr>
        <w:shd w:val="clear" w:color="auto" w:fill="FFFFFF"/>
        <w:tabs>
          <w:tab w:val="left" w:pos="1418"/>
        </w:tabs>
        <w:ind w:left="0" w:firstLine="709"/>
        <w:jc w:val="both"/>
        <w:rPr>
          <w:shd w:val="clear" w:color="auto" w:fill="C0C0C0"/>
        </w:rPr>
      </w:pPr>
      <w:r>
        <w:rPr>
          <w:bCs/>
        </w:rPr>
        <w:t xml:space="preserve">До даты сдачи Заказчику Результата Работ обеспечить </w:t>
      </w:r>
      <w:r>
        <w:rPr>
          <w:bCs/>
        </w:rPr>
        <w:t>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rsidR="0043595D" w:rsidRDefault="00BC71D5">
      <w:pPr>
        <w:pStyle w:val="afd"/>
        <w:numPr>
          <w:ilvl w:val="2"/>
          <w:numId w:val="4"/>
        </w:numPr>
        <w:shd w:val="clear" w:color="auto" w:fill="FFFFFF"/>
        <w:tabs>
          <w:tab w:val="left" w:pos="1418"/>
        </w:tabs>
        <w:ind w:left="0" w:firstLine="710"/>
        <w:jc w:val="both"/>
        <w:rPr>
          <w:bCs/>
        </w:rPr>
      </w:pPr>
      <w:r>
        <w:rPr>
          <w:bCs/>
        </w:rPr>
        <w:t>Передать Заказчику в полном объеме</w:t>
      </w:r>
      <w:r>
        <w:t xml:space="preserve"> лом черных и цветных металлов, </w:t>
      </w:r>
      <w:r>
        <w:rPr>
          <w:bCs/>
        </w:rPr>
        <w:t>образовавшийся в ходе выполнения Ра</w:t>
      </w:r>
      <w:r>
        <w:rPr>
          <w:bCs/>
        </w:rPr>
        <w:t>бот.</w:t>
      </w:r>
    </w:p>
    <w:p w:rsidR="0043595D" w:rsidRDefault="00BC71D5">
      <w:pPr>
        <w:pStyle w:val="afd"/>
        <w:shd w:val="clear" w:color="auto" w:fill="FFFFFF"/>
        <w:tabs>
          <w:tab w:val="left" w:pos="1418"/>
        </w:tabs>
        <w:ind w:left="0" w:firstLine="709"/>
        <w:jc w:val="both"/>
        <w:rPr>
          <w:bCs/>
        </w:rPr>
      </w:pPr>
      <w:r>
        <w:rPr>
          <w:bCs/>
        </w:rPr>
        <w:t xml:space="preserve">Подрядчик обязан предъявлять Заказчику материальные ценности, образованные в результате демонтажа объектов основных средств или их частей, в т.ч. объектов незавершенного строительства, а также малоценные и быстроизнашивающиеся предметы, хозяйственный </w:t>
      </w:r>
      <w:r>
        <w:rPr>
          <w:bCs/>
        </w:rPr>
        <w:t>инвентарь, инструменты и приспособления общего и специального назначения в порядке, установленном в Приложении №14 к Договору.</w:t>
      </w:r>
    </w:p>
    <w:p w:rsidR="0043595D" w:rsidRDefault="00BC71D5">
      <w:pPr>
        <w:pStyle w:val="afd"/>
        <w:numPr>
          <w:ilvl w:val="2"/>
          <w:numId w:val="4"/>
        </w:numPr>
        <w:shd w:val="clear" w:color="auto" w:fill="FFFFFF"/>
        <w:tabs>
          <w:tab w:val="left" w:pos="1418"/>
        </w:tabs>
        <w:ind w:left="0" w:firstLine="710"/>
        <w:jc w:val="both"/>
        <w:rPr>
          <w:bCs/>
        </w:rPr>
      </w:pPr>
      <w:r>
        <w:rPr>
          <w:bCs/>
        </w:rPr>
        <w:t>Выполнять полученные в ходе исполнения Договора указания Заказчика</w:t>
      </w:r>
      <w:r>
        <w:t xml:space="preserve"> </w:t>
      </w:r>
      <w:r>
        <w:rPr>
          <w:bCs/>
        </w:rPr>
        <w:t>если такие указания не противоречат условиям Договора и не пре</w:t>
      </w:r>
      <w:r>
        <w:rPr>
          <w:bCs/>
        </w:rPr>
        <w:t xml:space="preserve">дставляют собой вмешательства в деятельность Подрядчика. </w:t>
      </w:r>
    </w:p>
    <w:p w:rsidR="0043595D" w:rsidRDefault="00BC71D5">
      <w:pPr>
        <w:shd w:val="clear" w:color="auto" w:fill="FFFFFF"/>
        <w:tabs>
          <w:tab w:val="left" w:pos="1418"/>
        </w:tabs>
        <w:spacing w:line="240" w:lineRule="auto"/>
        <w:ind w:firstLine="709"/>
        <w:rPr>
          <w:bCs/>
        </w:rPr>
      </w:pPr>
      <w:r>
        <w:rPr>
          <w:bCs/>
        </w:rPr>
        <w:t>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w:t>
      </w:r>
      <w:r>
        <w:rPr>
          <w:bCs/>
        </w:rPr>
        <w:t xml:space="preserve">казания Заказчика, и Стороны, при неизбежности наступления указанных обстоятельств, обязаны подписать дополнительное соглашение к Договору. </w:t>
      </w:r>
    </w:p>
    <w:p w:rsidR="0043595D" w:rsidRDefault="00BC71D5">
      <w:pPr>
        <w:shd w:val="clear" w:color="auto" w:fill="FFFFFF"/>
        <w:tabs>
          <w:tab w:val="left" w:pos="1418"/>
        </w:tabs>
        <w:spacing w:line="240" w:lineRule="auto"/>
        <w:ind w:firstLine="709"/>
        <w:rPr>
          <w:bCs/>
        </w:rPr>
      </w:pPr>
      <w:r>
        <w:rPr>
          <w:bCs/>
        </w:rPr>
        <w:t>Подрядчик не несет ответственности за возможные убытки, возникшие в результате исполнения указаний Заказчика, тольк</w:t>
      </w:r>
      <w:r>
        <w:rPr>
          <w:bCs/>
        </w:rPr>
        <w:t xml:space="preserve">о если Подрядчик письменно известил Заказчика о возможных негативных последствиях исполнения таких указаний в соответствии с пунктом 3.3.22.1 Договора. </w:t>
      </w:r>
    </w:p>
    <w:p w:rsidR="0043595D" w:rsidRDefault="00BC71D5">
      <w:pPr>
        <w:pStyle w:val="afd"/>
        <w:shd w:val="clear" w:color="auto" w:fill="FFFFFF"/>
        <w:tabs>
          <w:tab w:val="left" w:pos="1418"/>
        </w:tabs>
        <w:ind w:left="0" w:firstLine="709"/>
        <w:jc w:val="both"/>
        <w:rPr>
          <w:bCs/>
        </w:rPr>
      </w:pPr>
      <w:r>
        <w:rPr>
          <w:bCs/>
        </w:rPr>
        <w:t>Подрядчик не вправе отказаться от выполнения или задержать выполнение указаний Заказчика в части сокращ</w:t>
      </w:r>
      <w:r>
        <w:rPr>
          <w:bCs/>
        </w:rPr>
        <w:t xml:space="preserve">ения объемов Работ, прекращения и / или исключения отдельных видов Работ, кроме случая, указанного в пункте 3.3.22.1 Договора. </w:t>
      </w:r>
    </w:p>
    <w:p w:rsidR="0043595D" w:rsidRDefault="00BC71D5">
      <w:pPr>
        <w:pStyle w:val="afd"/>
        <w:numPr>
          <w:ilvl w:val="2"/>
          <w:numId w:val="4"/>
        </w:numPr>
        <w:shd w:val="clear" w:color="auto" w:fill="FFFFFF"/>
        <w:tabs>
          <w:tab w:val="left" w:pos="1418"/>
        </w:tabs>
        <w:ind w:left="0" w:firstLine="709"/>
        <w:jc w:val="both"/>
        <w:rPr>
          <w:bCs/>
        </w:rPr>
      </w:pPr>
      <w:r>
        <w:rPr>
          <w:bCs/>
        </w:rPr>
        <w:t xml:space="preserve"> Письменно известить Заказчика и до получения от него необходимых указаний приостановить Работу при обнаружении:</w:t>
      </w:r>
    </w:p>
    <w:p w:rsidR="0043595D" w:rsidRDefault="00BC71D5">
      <w:pPr>
        <w:pStyle w:val="afd"/>
        <w:numPr>
          <w:ilvl w:val="3"/>
          <w:numId w:val="4"/>
        </w:numPr>
        <w:shd w:val="clear" w:color="auto" w:fill="FFFFFF"/>
        <w:tabs>
          <w:tab w:val="left" w:pos="1701"/>
        </w:tabs>
        <w:ind w:left="0" w:firstLine="709"/>
        <w:jc w:val="both"/>
        <w:rPr>
          <w:bCs/>
        </w:rPr>
      </w:pPr>
      <w:r>
        <w:rPr>
          <w:bCs/>
        </w:rPr>
        <w:t>Возможных небла</w:t>
      </w:r>
      <w:r>
        <w:rPr>
          <w:bCs/>
        </w:rPr>
        <w:t xml:space="preserve">гоприятных для Заказчика последствий выполнения его указаний – в любом случае не позднее момента начала выполнения таких указаний. </w:t>
      </w:r>
    </w:p>
    <w:p w:rsidR="0043595D" w:rsidRDefault="00BC71D5">
      <w:pPr>
        <w:pStyle w:val="afd"/>
        <w:numPr>
          <w:ilvl w:val="3"/>
          <w:numId w:val="4"/>
        </w:numPr>
        <w:shd w:val="clear" w:color="auto" w:fill="FFFFFF"/>
        <w:tabs>
          <w:tab w:val="left" w:pos="1701"/>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w:t>
      </w:r>
      <w:r>
        <w:rPr>
          <w:bCs/>
        </w:rPr>
        <w:t>а, независимо от причин возникновения таких отклонений – в любом случае не позднее следующего рабочего дня после обнаружения таких отклонений.</w:t>
      </w:r>
    </w:p>
    <w:p w:rsidR="0043595D" w:rsidRDefault="00BC71D5">
      <w:pPr>
        <w:pStyle w:val="afd"/>
        <w:numPr>
          <w:ilvl w:val="3"/>
          <w:numId w:val="4"/>
        </w:numPr>
        <w:shd w:val="clear" w:color="auto" w:fill="FFFFFF"/>
        <w:tabs>
          <w:tab w:val="left" w:pos="1701"/>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w:t>
      </w:r>
      <w:r>
        <w:rPr>
          <w:bCs/>
        </w:rPr>
        <w:t>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rsidR="0043595D" w:rsidRDefault="00BC71D5">
      <w:pPr>
        <w:pStyle w:val="afd"/>
        <w:shd w:val="clear" w:color="auto" w:fill="FFFFFF"/>
        <w:tabs>
          <w:tab w:val="left" w:pos="567"/>
        </w:tabs>
        <w:ind w:left="0" w:firstLine="709"/>
        <w:jc w:val="both"/>
        <w:rPr>
          <w:bCs/>
        </w:rPr>
      </w:pPr>
      <w:r>
        <w:rPr>
          <w:bCs/>
        </w:rPr>
        <w:t>Невыполнение Подрядчиком требований пункта 3.3.22 Договора лишает</w:t>
      </w:r>
      <w:r>
        <w:rPr>
          <w:bCs/>
        </w:rPr>
        <w:t xml:space="preserve"> его права ссылаться на соответствующие обстоятельства, как на основание освобождения или ограничения своей ответственности по Договору.</w:t>
      </w:r>
    </w:p>
    <w:p w:rsidR="0043595D" w:rsidRDefault="00BC71D5">
      <w:pPr>
        <w:pStyle w:val="afd"/>
        <w:numPr>
          <w:ilvl w:val="2"/>
          <w:numId w:val="4"/>
        </w:numPr>
        <w:shd w:val="clear" w:color="auto" w:fill="FFFFFF"/>
        <w:tabs>
          <w:tab w:val="left" w:pos="1418"/>
        </w:tabs>
        <w:ind w:left="0" w:firstLine="709"/>
        <w:jc w:val="both"/>
        <w:rPr>
          <w:bCs/>
        </w:rPr>
      </w:pPr>
      <w:r>
        <w:rPr>
          <w:bCs/>
        </w:rPr>
        <w:t xml:space="preserve"> Письменно уведомлять</w:t>
      </w:r>
      <w:r>
        <w:t xml:space="preserve"> Заказчика о любых внеплановых событиях и происшествиях, возникших в ходе исполнения Договора, вкл</w:t>
      </w:r>
      <w:r>
        <w:t>ючая, но не ограничиваясь:</w:t>
      </w:r>
    </w:p>
    <w:p w:rsidR="0043595D" w:rsidRDefault="00BC71D5">
      <w:pPr>
        <w:pStyle w:val="afd"/>
        <w:numPr>
          <w:ilvl w:val="0"/>
          <w:numId w:val="19"/>
        </w:numPr>
        <w:ind w:left="0" w:firstLine="709"/>
        <w:jc w:val="both"/>
      </w:pPr>
      <w:r>
        <w:t>аварии – в течение 2 (двух) часов;</w:t>
      </w:r>
    </w:p>
    <w:p w:rsidR="0043595D" w:rsidRDefault="00BC71D5">
      <w:pPr>
        <w:pStyle w:val="afd"/>
        <w:numPr>
          <w:ilvl w:val="0"/>
          <w:numId w:val="19"/>
        </w:numPr>
        <w:ind w:left="0" w:firstLine="709"/>
        <w:jc w:val="both"/>
      </w:pPr>
      <w: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w:t>
      </w:r>
      <w:r>
        <w:t>их материалов;</w:t>
      </w:r>
    </w:p>
    <w:p w:rsidR="0043595D" w:rsidRDefault="00BC71D5">
      <w:pPr>
        <w:pStyle w:val="afd"/>
        <w:numPr>
          <w:ilvl w:val="0"/>
          <w:numId w:val="19"/>
        </w:numPr>
        <w:ind w:left="0" w:firstLine="709"/>
        <w:jc w:val="both"/>
      </w:pPr>
      <w:r>
        <w:t>хищении и иных противоправных действиях – в течение 24 (двадцати четырех) часов;</w:t>
      </w:r>
    </w:p>
    <w:p w:rsidR="0043595D" w:rsidRDefault="00BC71D5">
      <w:pPr>
        <w:pStyle w:val="afd"/>
        <w:numPr>
          <w:ilvl w:val="0"/>
          <w:numId w:val="19"/>
        </w:numPr>
        <w:ind w:left="0" w:firstLine="709"/>
        <w:jc w:val="both"/>
      </w:pPr>
      <w:r>
        <w:lastRenderedPageBreak/>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43595D" w:rsidRDefault="00BC71D5">
      <w:pPr>
        <w:pStyle w:val="afd"/>
        <w:numPr>
          <w:ilvl w:val="0"/>
          <w:numId w:val="19"/>
        </w:numPr>
        <w:ind w:left="0" w:firstLine="709"/>
        <w:jc w:val="both"/>
      </w:pPr>
      <w:r>
        <w:t>заб</w:t>
      </w:r>
      <w:r>
        <w:t>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43595D" w:rsidRDefault="00BC71D5">
      <w:pPr>
        <w:pStyle w:val="afd"/>
        <w:numPr>
          <w:ilvl w:val="0"/>
          <w:numId w:val="19"/>
        </w:numPr>
        <w:ind w:left="0" w:firstLine="709"/>
        <w:jc w:val="both"/>
      </w:pPr>
      <w:r>
        <w:t>иных обстоятельствах, фактах, сообщен</w:t>
      </w:r>
      <w:r>
        <w:t>иях в средствах массовой информации – в течение 24 (двадцати четырех) часов.</w:t>
      </w:r>
    </w:p>
    <w:p w:rsidR="0043595D" w:rsidRDefault="00BC71D5">
      <w:pPr>
        <w:pStyle w:val="afd"/>
        <w:numPr>
          <w:ilvl w:val="2"/>
          <w:numId w:val="4"/>
        </w:numPr>
        <w:shd w:val="clear" w:color="auto" w:fill="FFFFFF"/>
        <w:tabs>
          <w:tab w:val="left" w:pos="1418"/>
        </w:tabs>
        <w:ind w:left="0" w:firstLine="709"/>
        <w:jc w:val="both"/>
      </w:pPr>
      <w:r>
        <w:t>Нести риск случайной гибели и случайного повреждения мест, принятых от Заказчика в соответствии с пунктом 3.3.2 Договора, до момента их передачи (возврата) Заказчику по соответств</w:t>
      </w:r>
      <w:r>
        <w:t>ующим актам сдачи-приемки (Приложения №№ 5.1, 5.2 к Договору).</w:t>
      </w:r>
    </w:p>
    <w:p w:rsidR="0043595D" w:rsidRDefault="00BC71D5">
      <w:pPr>
        <w:pStyle w:val="afd"/>
        <w:numPr>
          <w:ilvl w:val="2"/>
          <w:numId w:val="4"/>
        </w:numPr>
        <w:shd w:val="clear" w:color="auto" w:fill="FFFFFF"/>
        <w:tabs>
          <w:tab w:val="left" w:pos="1418"/>
        </w:tabs>
        <w:ind w:left="0" w:firstLine="709"/>
        <w:jc w:val="both"/>
      </w:pPr>
      <w: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w:t>
      </w:r>
      <w:r>
        <w:t>риемке выполненных Работ и / или в Гарантийный период, а также связанные с несогласованными с Заказчиком отступлениями от требований Договора.</w:t>
      </w:r>
    </w:p>
    <w:p w:rsidR="0043595D" w:rsidRDefault="00BC71D5">
      <w:pPr>
        <w:pStyle w:val="afd"/>
        <w:shd w:val="clear" w:color="auto" w:fill="FFFFFF"/>
        <w:tabs>
          <w:tab w:val="left" w:pos="1418"/>
        </w:tabs>
        <w:ind w:left="0" w:firstLine="709"/>
        <w:jc w:val="both"/>
      </w:pPr>
      <w:r>
        <w:t>Подрядчик обязан незамедлительно приступать к устранению недостатков, о которых ему стало известно.</w:t>
      </w:r>
    </w:p>
    <w:p w:rsidR="0043595D" w:rsidRDefault="00BC71D5">
      <w:pPr>
        <w:pStyle w:val="afd"/>
        <w:numPr>
          <w:ilvl w:val="2"/>
          <w:numId w:val="4"/>
        </w:numPr>
        <w:shd w:val="clear" w:color="auto" w:fill="FFFFFF"/>
        <w:tabs>
          <w:tab w:val="left" w:pos="1418"/>
        </w:tabs>
        <w:ind w:left="0" w:firstLine="709"/>
        <w:jc w:val="both"/>
        <w:rPr>
          <w:bCs/>
        </w:rPr>
      </w:pPr>
      <w:r>
        <w:t>Письменно уве</w:t>
      </w:r>
      <w:r>
        <w:t xml:space="preserve">домлять Заказчика о необходимости проведения освидетельствования и/или приемки Скрытых работ. </w:t>
      </w:r>
    </w:p>
    <w:p w:rsidR="0043595D" w:rsidRDefault="00BC71D5">
      <w:pPr>
        <w:pStyle w:val="afd"/>
        <w:shd w:val="clear" w:color="auto" w:fill="FFFFFF"/>
        <w:tabs>
          <w:tab w:val="left" w:pos="1418"/>
        </w:tabs>
        <w:ind w:left="0" w:firstLine="709"/>
        <w:jc w:val="both"/>
        <w:rPr>
          <w:bCs/>
        </w:rPr>
      </w:pPr>
      <w:r>
        <w:t>Указанное уведомление должно быть получено Заказчиком заблаговременно</w:t>
      </w:r>
      <w:r>
        <w:rPr>
          <w:bCs/>
        </w:rPr>
        <w:t>, но не позднее, чем за 5 (пять) рабочих дней до начала освидетельствования. В случае если П</w:t>
      </w:r>
      <w:r>
        <w:rPr>
          <w:bCs/>
        </w:rPr>
        <w:t>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w:t>
      </w:r>
      <w:r>
        <w:rPr>
          <w:bCs/>
        </w:rPr>
        <w:t>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rsidR="0043595D" w:rsidRDefault="00BC71D5">
      <w:pPr>
        <w:pStyle w:val="afd"/>
        <w:numPr>
          <w:ilvl w:val="2"/>
          <w:numId w:val="4"/>
        </w:numPr>
        <w:shd w:val="clear" w:color="auto" w:fill="FFFFFF"/>
        <w:tabs>
          <w:tab w:val="left" w:pos="1418"/>
        </w:tabs>
        <w:ind w:left="0" w:firstLine="709"/>
        <w:jc w:val="both"/>
        <w:rPr>
          <w:bCs/>
        </w:rPr>
      </w:pPr>
      <w:r>
        <w:rPr>
          <w:bCs/>
        </w:rPr>
        <w:t xml:space="preserve">Осуществлять </w:t>
      </w:r>
      <w:r>
        <w:rPr>
          <w:bCs/>
        </w:rPr>
        <w:t>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w:t>
      </w:r>
      <w:r>
        <w:rPr>
          <w:bCs/>
        </w:rPr>
        <w:t>а Российской Федерации от 21.06.2010 № 468.</w:t>
      </w:r>
    </w:p>
    <w:p w:rsidR="0043595D" w:rsidRDefault="00BC71D5">
      <w:pPr>
        <w:pStyle w:val="afd"/>
        <w:numPr>
          <w:ilvl w:val="2"/>
          <w:numId w:val="4"/>
        </w:numPr>
        <w:shd w:val="clear" w:color="auto" w:fill="FFFFFF"/>
        <w:tabs>
          <w:tab w:val="left" w:pos="1418"/>
        </w:tabs>
        <w:ind w:left="0" w:firstLine="709"/>
        <w:jc w:val="both"/>
        <w:rPr>
          <w:bCs/>
        </w:rPr>
      </w:pPr>
      <w:r>
        <w:rPr>
          <w:bCs/>
        </w:rPr>
        <w:t>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w:t>
      </w:r>
      <w:r>
        <w:rPr>
          <w:bCs/>
        </w:rPr>
        <w:t>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w:t>
      </w:r>
      <w:r>
        <w:rPr>
          <w:bCs/>
        </w:rPr>
        <w:t xml:space="preserve"> техники безопасности, требований природоохранного законодательства, </w:t>
      </w:r>
      <w:r>
        <w:rPr>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w:t>
      </w:r>
      <w:r>
        <w:rPr>
          <w:shd w:val="clear" w:color="auto" w:fill="FFFFFF"/>
        </w:rPr>
        <w:t xml:space="preserve">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w:t>
      </w:r>
      <w:r>
        <w:rPr>
          <w:shd w:val="clear" w:color="auto" w:fill="FFFFFF"/>
        </w:rPr>
        <w:t>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t xml:space="preserve">, </w:t>
      </w:r>
      <w:r>
        <w:rPr>
          <w:bCs/>
        </w:rPr>
        <w:t>без какого-либо ограничения размера такого возмещения.</w:t>
      </w:r>
    </w:p>
    <w:p w:rsidR="0043595D" w:rsidRDefault="00BC71D5">
      <w:pPr>
        <w:pStyle w:val="afd"/>
        <w:shd w:val="clear" w:color="auto" w:fill="FFFFFF"/>
        <w:tabs>
          <w:tab w:val="left" w:pos="1418"/>
        </w:tabs>
        <w:ind w:left="0" w:firstLine="709"/>
        <w:jc w:val="both"/>
        <w:rPr>
          <w:bCs/>
        </w:rPr>
      </w:pPr>
      <w:r>
        <w:rPr>
          <w:bCs/>
        </w:rPr>
        <w:t xml:space="preserve">В </w:t>
      </w:r>
      <w:r>
        <w:rPr>
          <w:bCs/>
        </w:rPr>
        <w:t xml:space="preserve">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rsidR="0043595D" w:rsidRDefault="00BC71D5">
      <w:pPr>
        <w:pStyle w:val="afd"/>
        <w:numPr>
          <w:ilvl w:val="2"/>
          <w:numId w:val="4"/>
        </w:numPr>
        <w:shd w:val="clear" w:color="auto" w:fill="FFFFFF"/>
        <w:tabs>
          <w:tab w:val="left" w:pos="1418"/>
        </w:tabs>
        <w:ind w:left="0" w:firstLine="710"/>
        <w:jc w:val="both"/>
        <w:rPr>
          <w:bCs/>
        </w:rPr>
      </w:pPr>
      <w:r>
        <w:rPr>
          <w:bCs/>
        </w:rPr>
        <w:t>В случае предъявления налоговыми органами претензий</w:t>
      </w:r>
      <w:r>
        <w:rPr>
          <w:bCs/>
        </w:rPr>
        <w:t xml:space="preserve"> и требований к Заказчику, связанных с недобросовестностью Субподрядчиков (любого лица из цепочки </w:t>
      </w:r>
      <w:r>
        <w:rPr>
          <w:bCs/>
        </w:rPr>
        <w:lastRenderedPageBreak/>
        <w:t>субподрядчиков),</w:t>
      </w:r>
      <w:r>
        <w:t xml:space="preserve"> </w:t>
      </w:r>
      <w:r>
        <w:rPr>
          <w:bCs/>
        </w:rPr>
        <w:t>в том числе поставщиков ЗИП и материалов, привлеченных Подрядчиком к выполнению Работ по Договору, компенсировать все убытки Заказчика, вызва</w:t>
      </w:r>
      <w:r>
        <w:rPr>
          <w:bCs/>
        </w:rPr>
        <w:t>нные такими претензиями и требованиями.</w:t>
      </w:r>
    </w:p>
    <w:p w:rsidR="0043595D" w:rsidRDefault="00BC71D5">
      <w:pPr>
        <w:pStyle w:val="afd"/>
        <w:numPr>
          <w:ilvl w:val="2"/>
          <w:numId w:val="4"/>
        </w:numPr>
        <w:shd w:val="clear" w:color="auto" w:fill="FFFFFF"/>
        <w:tabs>
          <w:tab w:val="left" w:pos="1418"/>
        </w:tabs>
        <w:ind w:left="0" w:firstLine="710"/>
        <w:jc w:val="both"/>
        <w:rPr>
          <w:bCs/>
        </w:rPr>
      </w:pPr>
      <w:r>
        <w:rPr>
          <w:bCs/>
        </w:rPr>
        <w:t xml:space="preserve"> В срок не позднее 14 (четырнадцати) календарных дней с даты вступления Договора в силу заключить договор страхования со страховой компанией, удовлетворяющей Требованиям к страховой компании и в соответствии с сущест</w:t>
      </w:r>
      <w:r>
        <w:rPr>
          <w:bCs/>
        </w:rPr>
        <w:t>венными условиями договора страхования (Приложение № 10 к Договору), представив Заказчику копию указанного договора.</w:t>
      </w:r>
    </w:p>
    <w:p w:rsidR="0043595D" w:rsidRDefault="00BC71D5">
      <w:pPr>
        <w:pStyle w:val="afd"/>
        <w:shd w:val="clear" w:color="auto" w:fill="FFFFFF"/>
        <w:tabs>
          <w:tab w:val="left" w:pos="1418"/>
        </w:tabs>
        <w:ind w:left="0" w:firstLine="709"/>
        <w:jc w:val="both"/>
        <w:rPr>
          <w:bCs/>
        </w:rPr>
      </w:pPr>
      <w:r>
        <w:rPr>
          <w:bCs/>
        </w:rPr>
        <w:t xml:space="preserve">Подрядчик обязан предварительно письменно согласовывать с Заказчиком договор страхования, а также все последующие изменения и дополнения к </w:t>
      </w:r>
      <w:r>
        <w:rPr>
          <w:bCs/>
        </w:rPr>
        <w:t>нему.</w:t>
      </w:r>
    </w:p>
    <w:p w:rsidR="0043595D" w:rsidRDefault="00BC71D5">
      <w:pPr>
        <w:pStyle w:val="afd"/>
        <w:numPr>
          <w:ilvl w:val="2"/>
          <w:numId w:val="4"/>
        </w:numPr>
        <w:shd w:val="clear" w:color="auto" w:fill="FFFFFF"/>
        <w:tabs>
          <w:tab w:val="left" w:pos="1418"/>
        </w:tabs>
        <w:ind w:left="0" w:firstLine="710"/>
        <w:jc w:val="both"/>
        <w:rPr>
          <w:bCs/>
        </w:rPr>
      </w:pPr>
      <w:r>
        <w:rPr>
          <w:bCs/>
        </w:rPr>
        <w:t>Оплатить страховую премию в порядке и на условиях, предусмотренных договором страхования, заключенным в соответствии с пунктом 3.3.30 Договора, и в течение 3 (трех) рабочих дней с даты уплаты страховой премии представить Заказчику копии платежных док</w:t>
      </w:r>
      <w:r>
        <w:rPr>
          <w:bCs/>
        </w:rPr>
        <w:t xml:space="preserve">ументов, подтверждающих факт такой оплаты. </w:t>
      </w:r>
    </w:p>
    <w:p w:rsidR="0043595D" w:rsidRDefault="00BC71D5">
      <w:pPr>
        <w:pStyle w:val="afd"/>
        <w:numPr>
          <w:ilvl w:val="2"/>
          <w:numId w:val="4"/>
        </w:numPr>
        <w:shd w:val="clear" w:color="auto" w:fill="FFFFFF"/>
        <w:tabs>
          <w:tab w:val="left" w:pos="1418"/>
        </w:tabs>
        <w:ind w:left="0" w:firstLine="710"/>
        <w:jc w:val="both"/>
        <w:rPr>
          <w:bCs/>
        </w:rPr>
      </w:pPr>
      <w:r>
        <w:rPr>
          <w:bCs/>
        </w:rPr>
        <w:t>Направлять Заказчику копию всей переписки, связанной с исполнением договора страхования, заключенного в соответствии с пунктом 3.3.30 Договора, а также привлекать представителей Заказчика для участия во всех пере</w:t>
      </w:r>
      <w:r>
        <w:rPr>
          <w:bCs/>
        </w:rPr>
        <w:t>говорах при наступлении страховых случаев, предусмотренных указанным договором.</w:t>
      </w:r>
    </w:p>
    <w:p w:rsidR="0043595D" w:rsidRDefault="00BC71D5">
      <w:pPr>
        <w:pStyle w:val="afd"/>
        <w:numPr>
          <w:ilvl w:val="2"/>
          <w:numId w:val="4"/>
        </w:numPr>
        <w:ind w:left="0" w:firstLine="709"/>
        <w:jc w:val="both"/>
        <w:rPr>
          <w:color w:val="000000"/>
        </w:rPr>
      </w:pPr>
      <w:r>
        <w:rPr>
          <w:color w:val="000000"/>
        </w:rPr>
        <w:t>Предоставить Заказчику банковские гарантии в соответствии с разделом 7 Договора.</w:t>
      </w:r>
    </w:p>
    <w:p w:rsidR="0043595D" w:rsidRDefault="00BC71D5">
      <w:pPr>
        <w:pStyle w:val="afd"/>
        <w:numPr>
          <w:ilvl w:val="2"/>
          <w:numId w:val="4"/>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w:t>
      </w:r>
      <w:r>
        <w:t>уть 1 (один) экземпляр Заказчику в течение 5 (пяти) рабочих дней с даты получения экземпляров актов сверки расчетов от Заказчика.</w:t>
      </w:r>
    </w:p>
    <w:p w:rsidR="0043595D" w:rsidRDefault="00BC71D5">
      <w:pPr>
        <w:pStyle w:val="afd"/>
        <w:numPr>
          <w:ilvl w:val="2"/>
          <w:numId w:val="4"/>
        </w:numPr>
        <w:shd w:val="clear" w:color="auto" w:fill="FFFFFF"/>
        <w:tabs>
          <w:tab w:val="left" w:pos="1418"/>
        </w:tabs>
        <w:ind w:left="0" w:firstLine="709"/>
        <w:jc w:val="both"/>
      </w:pPr>
      <w:r>
        <w:t xml:space="preserve">Исполнять иные обязанности, предусмотренные Договором и </w:t>
      </w:r>
      <w:r>
        <w:rPr>
          <w:bCs/>
        </w:rPr>
        <w:t>законодательством Российской Федерации.</w:t>
      </w:r>
      <w:r>
        <w:t xml:space="preserve"> </w:t>
      </w:r>
    </w:p>
    <w:p w:rsidR="0043595D" w:rsidRDefault="0043595D">
      <w:pPr>
        <w:spacing w:line="240" w:lineRule="auto"/>
      </w:pPr>
    </w:p>
    <w:p w:rsidR="0043595D" w:rsidRDefault="00BC71D5">
      <w:pPr>
        <w:pStyle w:val="afd"/>
        <w:numPr>
          <w:ilvl w:val="1"/>
          <w:numId w:val="4"/>
        </w:numPr>
        <w:shd w:val="clear" w:color="auto" w:fill="FFFFFF"/>
        <w:tabs>
          <w:tab w:val="left" w:pos="1134"/>
        </w:tabs>
        <w:ind w:left="0" w:firstLine="709"/>
        <w:jc w:val="both"/>
        <w:rPr>
          <w:bCs/>
        </w:rPr>
      </w:pPr>
      <w:r>
        <w:rPr>
          <w:bCs/>
          <w:u w:val="single"/>
        </w:rPr>
        <w:t>Подрядчик имеет право</w:t>
      </w:r>
      <w:r>
        <w:rPr>
          <w:bCs/>
        </w:rPr>
        <w:t>:</w:t>
      </w:r>
    </w:p>
    <w:p w:rsidR="0043595D" w:rsidRDefault="00BC71D5">
      <w:pPr>
        <w:pStyle w:val="afd"/>
        <w:numPr>
          <w:ilvl w:val="2"/>
          <w:numId w:val="4"/>
        </w:numPr>
        <w:shd w:val="clear" w:color="auto" w:fill="FFFFFF"/>
        <w:tabs>
          <w:tab w:val="left" w:pos="1418"/>
        </w:tabs>
        <w:ind w:left="0" w:firstLine="709"/>
        <w:jc w:val="both"/>
        <w:rPr>
          <w:bCs/>
        </w:rPr>
      </w:pPr>
      <w:r>
        <w:rPr>
          <w:bCs/>
        </w:rPr>
        <w:t>Самос</w:t>
      </w:r>
      <w:r>
        <w:rPr>
          <w:bCs/>
        </w:rPr>
        <w:t>тоятельно организовать выполнение Работ.</w:t>
      </w:r>
    </w:p>
    <w:p w:rsidR="0043595D" w:rsidRDefault="00BC71D5">
      <w:pPr>
        <w:pStyle w:val="afd"/>
        <w:numPr>
          <w:ilvl w:val="2"/>
          <w:numId w:val="4"/>
        </w:numPr>
        <w:shd w:val="clear" w:color="auto" w:fill="FFFFFF"/>
        <w:tabs>
          <w:tab w:val="left" w:pos="851"/>
        </w:tabs>
        <w:ind w:left="0" w:firstLine="709"/>
        <w:jc w:val="both"/>
        <w:rPr>
          <w:bCs/>
        </w:rPr>
      </w:pPr>
      <w:r>
        <w:rPr>
          <w:bCs/>
        </w:rPr>
        <w:t>При необходимости по предварительному письменному согласованию с Заказчиком заключать договоры субподряда в совокупности не более чем на __ (_______) процентов</w:t>
      </w:r>
      <w:r>
        <w:rPr>
          <w:bCs/>
          <w:vertAlign w:val="superscript"/>
        </w:rPr>
        <w:t xml:space="preserve"> </w:t>
      </w:r>
      <w:r>
        <w:rPr>
          <w:bCs/>
        </w:rPr>
        <w:t xml:space="preserve">от Цены Договора, неся при этом ответственность за </w:t>
      </w:r>
      <w:r>
        <w:rPr>
          <w:bCs/>
        </w:rPr>
        <w:t>действия Субподрядчиков, как за свои собственные.</w:t>
      </w:r>
    </w:p>
    <w:p w:rsidR="0043595D" w:rsidRDefault="00BC71D5">
      <w:pPr>
        <w:pStyle w:val="afd"/>
        <w:shd w:val="clear" w:color="auto" w:fill="FFFFFF"/>
        <w:tabs>
          <w:tab w:val="left" w:pos="851"/>
        </w:tabs>
        <w:ind w:left="0" w:firstLine="709"/>
        <w:jc w:val="both"/>
        <w:rPr>
          <w:bCs/>
        </w:rPr>
      </w:pPr>
      <w:r>
        <w:rPr>
          <w:bCs/>
        </w:rPr>
        <w:t xml:space="preserve">При согласовании привлечения Субподрядчика Подрядчик представляет Заказчику: </w:t>
      </w:r>
    </w:p>
    <w:p w:rsidR="0043595D" w:rsidRDefault="00BC71D5">
      <w:pPr>
        <w:pStyle w:val="afd"/>
        <w:numPr>
          <w:ilvl w:val="0"/>
          <w:numId w:val="28"/>
        </w:numPr>
        <w:shd w:val="clear" w:color="auto" w:fill="FFFFFF"/>
        <w:tabs>
          <w:tab w:val="left" w:pos="709"/>
          <w:tab w:val="left" w:pos="1418"/>
        </w:tabs>
        <w:ind w:left="0" w:firstLine="709"/>
        <w:jc w:val="both"/>
        <w:rPr>
          <w:bCs/>
        </w:rPr>
      </w:pPr>
      <w:r>
        <w:rPr>
          <w:bCs/>
        </w:rPr>
        <w:t>проект договора с Субподрядчиком;</w:t>
      </w:r>
    </w:p>
    <w:p w:rsidR="0043595D" w:rsidRDefault="00BC71D5">
      <w:pPr>
        <w:pStyle w:val="afd"/>
        <w:numPr>
          <w:ilvl w:val="0"/>
          <w:numId w:val="28"/>
        </w:numPr>
        <w:shd w:val="clear" w:color="auto" w:fill="FFFFFF"/>
        <w:tabs>
          <w:tab w:val="left" w:pos="709"/>
          <w:tab w:val="left" w:pos="1418"/>
        </w:tabs>
        <w:ind w:left="0" w:firstLine="709"/>
        <w:jc w:val="both"/>
        <w:rPr>
          <w:bCs/>
        </w:rPr>
      </w:pPr>
      <w:r>
        <w:rPr>
          <w:bCs/>
        </w:rPr>
        <w:t>сведения об объемах выполнения работ Субподрядчиком;</w:t>
      </w:r>
    </w:p>
    <w:p w:rsidR="0043595D" w:rsidRDefault="00BC71D5">
      <w:pPr>
        <w:pStyle w:val="afd"/>
        <w:numPr>
          <w:ilvl w:val="0"/>
          <w:numId w:val="28"/>
        </w:numPr>
        <w:tabs>
          <w:tab w:val="left" w:pos="709"/>
        </w:tabs>
        <w:ind w:left="0" w:firstLine="709"/>
        <w:jc w:val="both"/>
        <w:rPr>
          <w:bCs/>
        </w:rPr>
      </w:pPr>
      <w:r>
        <w:rPr>
          <w:bCs/>
        </w:rPr>
        <w:t>пофамильный перечень персонала Субподрядч</w:t>
      </w:r>
      <w:r>
        <w:rPr>
          <w:bCs/>
        </w:rPr>
        <w:t>ика, который будет задействован при производстве Работ;</w:t>
      </w:r>
    </w:p>
    <w:p w:rsidR="0043595D" w:rsidRDefault="00BC71D5">
      <w:pPr>
        <w:pStyle w:val="afd"/>
        <w:numPr>
          <w:ilvl w:val="0"/>
          <w:numId w:val="27"/>
        </w:numPr>
        <w:tabs>
          <w:tab w:val="left" w:pos="709"/>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rsidR="0043595D" w:rsidRDefault="00BC71D5">
      <w:pPr>
        <w:pStyle w:val="afd"/>
        <w:numPr>
          <w:ilvl w:val="2"/>
          <w:numId w:val="4"/>
        </w:numPr>
        <w:shd w:val="clear" w:color="auto" w:fill="FFFFFF"/>
        <w:tabs>
          <w:tab w:val="left" w:pos="1134"/>
        </w:tabs>
        <w:ind w:left="0" w:firstLine="709"/>
        <w:jc w:val="both"/>
        <w:rPr>
          <w:bCs/>
        </w:rPr>
      </w:pPr>
      <w:r>
        <w:rPr>
          <w:bCs/>
        </w:rPr>
        <w:t>Подрядчик не позднее дня, следующего за днем заключения дого</w:t>
      </w:r>
      <w:r>
        <w:rPr>
          <w:bCs/>
        </w:rPr>
        <w:t>вора с каждым соответствующим Субподрядчиком, обязан представить Заказчику справку обо всех договорах, заключенных в рамках исполнения Договора, составленную по форме Приложения № 11 к Договору.</w:t>
      </w:r>
    </w:p>
    <w:p w:rsidR="0043595D" w:rsidRDefault="00BC71D5">
      <w:pPr>
        <w:pStyle w:val="afd"/>
        <w:numPr>
          <w:ilvl w:val="1"/>
          <w:numId w:val="4"/>
        </w:numPr>
        <w:shd w:val="clear" w:color="auto" w:fill="FFFFFF"/>
        <w:tabs>
          <w:tab w:val="left" w:pos="1134"/>
        </w:tabs>
        <w:ind w:left="0" w:firstLine="709"/>
        <w:jc w:val="both"/>
        <w:rPr>
          <w:bCs/>
        </w:rPr>
      </w:pPr>
      <w:r>
        <w:rPr>
          <w:bCs/>
        </w:rPr>
        <w:t>В случае нарушения Подрядчиком условия, предусмотренного пунк</w:t>
      </w:r>
      <w:r>
        <w:rPr>
          <w:bCs/>
        </w:rPr>
        <w:t>том 3.4.3 Договора, а также в случае предоставления заведомо неверной информации о привлечённых Субподрядчиках по Договору, Заказчик вправе требовать от Подрядчика уплаты штрафа в размере 300 000 (триста тысяч) рублей за каждый случай нарушения.</w:t>
      </w:r>
    </w:p>
    <w:p w:rsidR="0043595D" w:rsidRDefault="0043595D">
      <w:pPr>
        <w:pStyle w:val="afd"/>
        <w:shd w:val="clear" w:color="auto" w:fill="FFFFFF"/>
        <w:tabs>
          <w:tab w:val="left" w:pos="1418"/>
        </w:tabs>
        <w:ind w:left="0" w:firstLine="426"/>
        <w:jc w:val="both"/>
      </w:pPr>
    </w:p>
    <w:p w:rsidR="0043595D" w:rsidRDefault="00BC71D5">
      <w:pPr>
        <w:pStyle w:val="afd"/>
        <w:numPr>
          <w:ilvl w:val="0"/>
          <w:numId w:val="4"/>
        </w:numPr>
        <w:shd w:val="clear" w:color="auto" w:fill="FFFFFF"/>
        <w:tabs>
          <w:tab w:val="left" w:pos="284"/>
        </w:tabs>
        <w:ind w:left="0"/>
        <w:jc w:val="center"/>
        <w:rPr>
          <w:b/>
          <w:bCs/>
        </w:rPr>
      </w:pPr>
      <w:r>
        <w:rPr>
          <w:b/>
          <w:bCs/>
        </w:rPr>
        <w:t xml:space="preserve">Цена </w:t>
      </w:r>
      <w:r>
        <w:rPr>
          <w:b/>
          <w:bCs/>
        </w:rPr>
        <w:t>Договора и порядок расчетов</w:t>
      </w:r>
    </w:p>
    <w:p w:rsidR="0043595D" w:rsidRDefault="00BC71D5">
      <w:pPr>
        <w:pStyle w:val="afd"/>
        <w:numPr>
          <w:ilvl w:val="1"/>
          <w:numId w:val="4"/>
        </w:numPr>
        <w:shd w:val="clear" w:color="auto" w:fill="FFFFFF"/>
        <w:tabs>
          <w:tab w:val="left" w:pos="1134"/>
        </w:tabs>
        <w:ind w:left="0" w:firstLine="709"/>
        <w:jc w:val="both"/>
        <w:rPr>
          <w:bCs/>
        </w:rPr>
      </w:pPr>
      <w:bookmarkStart w:id="13" w:name="_Ref361335465"/>
      <w:r>
        <w:rPr>
          <w:bCs/>
        </w:rPr>
        <w:t xml:space="preserve">Цена </w:t>
      </w:r>
      <w:r>
        <w:t xml:space="preserve">Договора </w:t>
      </w:r>
      <w:r>
        <w:rPr>
          <w:bCs/>
        </w:rPr>
        <w:t>в соответствии со Сводным сметным расчетом</w:t>
      </w:r>
      <w:r>
        <w:t xml:space="preserve"> </w:t>
      </w:r>
      <w:r>
        <w:rPr>
          <w:bCs/>
        </w:rPr>
        <w:t xml:space="preserve"> с приложениями (Приложение № 4 к Договору) является предельной и составляет _______ </w:t>
      </w:r>
      <w:r>
        <w:rPr>
          <w:bCs/>
        </w:rPr>
        <w:lastRenderedPageBreak/>
        <w:t>(__________________) рублей ___ копеек без учёта НДС, при этом НДС исчисляется дополни</w:t>
      </w:r>
      <w:r>
        <w:rPr>
          <w:bCs/>
        </w:rPr>
        <w:t xml:space="preserve">тельно по ставке, установленной ст.164 Налогового кодекса РФ. </w:t>
      </w:r>
    </w:p>
    <w:p w:rsidR="0043595D" w:rsidRDefault="00BC71D5">
      <w:pPr>
        <w:pStyle w:val="afd"/>
        <w:numPr>
          <w:ilvl w:val="2"/>
          <w:numId w:val="4"/>
        </w:numPr>
        <w:shd w:val="clear" w:color="auto" w:fill="FFFFFF"/>
        <w:tabs>
          <w:tab w:val="left" w:pos="1418"/>
        </w:tabs>
        <w:ind w:left="0" w:firstLine="709"/>
        <w:jc w:val="both"/>
        <w:rPr>
          <w:bCs/>
        </w:rPr>
      </w:pPr>
      <w:r>
        <w:rPr>
          <w:bCs/>
        </w:rPr>
        <w:t>Твердая цена ЗИП составляет ______ (___________________) рублей ___ копеек без учёта НДС, при этом НДС исчисляется дополнительно по ставке, установленной ст.164 Налогового кодекса РФ.</w:t>
      </w:r>
    </w:p>
    <w:p w:rsidR="0043595D" w:rsidRDefault="00BC71D5">
      <w:pPr>
        <w:pStyle w:val="afd"/>
        <w:numPr>
          <w:ilvl w:val="2"/>
          <w:numId w:val="4"/>
        </w:numPr>
        <w:shd w:val="clear" w:color="auto" w:fill="FFFFFF"/>
        <w:tabs>
          <w:tab w:val="left" w:pos="1418"/>
        </w:tabs>
        <w:ind w:left="0" w:firstLine="709"/>
        <w:jc w:val="both"/>
        <w:rPr>
          <w:bCs/>
        </w:rPr>
      </w:pPr>
      <w:r>
        <w:rPr>
          <w:bCs/>
        </w:rPr>
        <w:t>Твердая ц</w:t>
      </w:r>
      <w:r>
        <w:rPr>
          <w:bCs/>
        </w:rPr>
        <w:t>ена Работ (без учета ЗИП, пусконаладочных работ и Лимита на непредвиденные работы и затраты) составляет _______ (_______________) рублей ___ копеек без учёта НДС, при этом НДС исчисляется дополнительно по ставке, установленной ст.164 Налогового кодекса РФ;</w:t>
      </w:r>
    </w:p>
    <w:p w:rsidR="0043595D" w:rsidRDefault="00BC71D5">
      <w:pPr>
        <w:pStyle w:val="afd"/>
        <w:numPr>
          <w:ilvl w:val="2"/>
          <w:numId w:val="4"/>
        </w:numPr>
        <w:shd w:val="clear" w:color="auto" w:fill="FFFFFF"/>
        <w:tabs>
          <w:tab w:val="left" w:pos="1418"/>
        </w:tabs>
        <w:ind w:left="0" w:firstLine="709"/>
        <w:jc w:val="both"/>
        <w:rPr>
          <w:bCs/>
        </w:rPr>
      </w:pPr>
      <w:r>
        <w:rPr>
          <w:bCs/>
        </w:rPr>
        <w:t>Предельная цена пусконаладочных работ составляет _______ (_______________) рублей ___ копеек без учёта НДС, при этом НДС исчисляется дополнительно по ставке, установленной ст.164 Налогового кодекса РФ;</w:t>
      </w:r>
    </w:p>
    <w:p w:rsidR="0043595D" w:rsidRDefault="00BC71D5">
      <w:pPr>
        <w:pStyle w:val="afd"/>
        <w:numPr>
          <w:ilvl w:val="2"/>
          <w:numId w:val="4"/>
        </w:numPr>
        <w:shd w:val="clear" w:color="auto" w:fill="FFFFFF"/>
        <w:tabs>
          <w:tab w:val="left" w:pos="1418"/>
        </w:tabs>
        <w:ind w:left="0" w:firstLine="709"/>
        <w:jc w:val="both"/>
        <w:rPr>
          <w:bCs/>
        </w:rPr>
      </w:pPr>
      <w:r>
        <w:t xml:space="preserve">Лимит командировочных расходов составляет _______ </w:t>
      </w:r>
      <w:r>
        <w:rPr>
          <w:bCs/>
        </w:rPr>
        <w:t>(</w:t>
      </w:r>
      <w:r>
        <w:t>__</w:t>
      </w:r>
      <w:r>
        <w:t>_____________</w:t>
      </w:r>
      <w:r>
        <w:rPr>
          <w:bCs/>
        </w:rPr>
        <w:t xml:space="preserve">) рублей </w:t>
      </w:r>
      <w:r>
        <w:t>___</w:t>
      </w:r>
      <w:r>
        <w:rPr>
          <w:bCs/>
        </w:rPr>
        <w:t xml:space="preserve"> копеек без учёта НДС, при этом НДС исчисляется дополнительно по ставке, установленной ст. 164 НК РФ;</w:t>
      </w:r>
    </w:p>
    <w:p w:rsidR="0043595D" w:rsidRDefault="00BC71D5">
      <w:pPr>
        <w:pStyle w:val="afd"/>
        <w:numPr>
          <w:ilvl w:val="2"/>
          <w:numId w:val="4"/>
        </w:numPr>
        <w:shd w:val="clear" w:color="auto" w:fill="FFFFFF"/>
        <w:tabs>
          <w:tab w:val="left" w:pos="1418"/>
        </w:tabs>
        <w:ind w:left="0" w:firstLine="709"/>
        <w:jc w:val="both"/>
        <w:rPr>
          <w:bCs/>
        </w:rPr>
      </w:pPr>
      <w:r>
        <w:rPr>
          <w:bCs/>
        </w:rPr>
        <w:t>Предельная стоимость авторского надзора составляет _______ (_______________) рублей ___ копеек без учёта НДС, при этом НДС исчисл</w:t>
      </w:r>
      <w:r>
        <w:rPr>
          <w:bCs/>
        </w:rPr>
        <w:t>яется дополнительно по ставке, установленной ст.164 Налогового кодекса РФ;</w:t>
      </w:r>
    </w:p>
    <w:p w:rsidR="0043595D" w:rsidRDefault="00BC71D5">
      <w:pPr>
        <w:pStyle w:val="afd"/>
        <w:numPr>
          <w:ilvl w:val="2"/>
          <w:numId w:val="4"/>
        </w:numPr>
        <w:shd w:val="clear" w:color="auto" w:fill="FFFFFF"/>
        <w:tabs>
          <w:tab w:val="left" w:pos="1418"/>
        </w:tabs>
        <w:ind w:left="0" w:firstLine="709"/>
        <w:jc w:val="both"/>
        <w:rPr>
          <w:bCs/>
        </w:rPr>
      </w:pPr>
      <w:r>
        <w:rPr>
          <w:bCs/>
        </w:rPr>
        <w:t>Лимит на непредвиденные работы и затраты составляет ______ (___________________) рублей ___ копеек без учёта НДС, при этом НДС исчисляется дополнительно по ставке, установленной ст.</w:t>
      </w:r>
      <w:r>
        <w:rPr>
          <w:bCs/>
        </w:rPr>
        <w:t>164 Налогового кодекса РФ.</w:t>
      </w:r>
    </w:p>
    <w:p w:rsidR="0043595D" w:rsidRDefault="00BC71D5">
      <w:pPr>
        <w:pStyle w:val="afd"/>
        <w:numPr>
          <w:ilvl w:val="1"/>
          <w:numId w:val="4"/>
        </w:numPr>
        <w:shd w:val="clear" w:color="auto" w:fill="FFFFFF"/>
        <w:tabs>
          <w:tab w:val="left" w:pos="1134"/>
        </w:tabs>
        <w:ind w:left="0" w:firstLine="709"/>
        <w:jc w:val="both"/>
        <w:rPr>
          <w:bCs/>
        </w:rPr>
      </w:pPr>
      <w:bookmarkStart w:id="14" w:name="_Ref361834605"/>
      <w:r>
        <w:rPr>
          <w:bCs/>
        </w:rPr>
        <w:t>Локальные сметные расчеты на пусконаладочные работы подлежат согласованию Сторонами не позднее истечения 30 (тридцати) календарных дней с даты завершения и приемки Заказчиком строительно-монтажных работ. При несогласовании вышеук</w:t>
      </w:r>
      <w:r>
        <w:rPr>
          <w:bCs/>
        </w:rPr>
        <w:t>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w:t>
      </w:r>
      <w:r>
        <w:rPr>
          <w:bCs/>
        </w:rPr>
        <w:t>аны уточнить Сводный сметный расчет с приложениями (Приложение № 4 к Договору) путем заключения дополнительного соглашения к Договору.</w:t>
      </w:r>
      <w:bookmarkEnd w:id="14"/>
    </w:p>
    <w:p w:rsidR="0043595D" w:rsidRDefault="00BC71D5">
      <w:pPr>
        <w:pStyle w:val="afd"/>
        <w:shd w:val="clear" w:color="auto" w:fill="FFFFFF"/>
        <w:tabs>
          <w:tab w:val="left" w:pos="1134"/>
        </w:tabs>
        <w:ind w:left="0" w:firstLine="709"/>
        <w:jc w:val="both"/>
      </w:pPr>
      <w:r>
        <w:rPr>
          <w:bCs/>
        </w:rPr>
        <w:t>Локальные сметные расчеты на Работы (без учета ЗИП, пусконаладочных работ и Лимита на непредвиденные работы и затраты)</w:t>
      </w:r>
      <w:r>
        <w:rPr>
          <w:bCs/>
        </w:rPr>
        <w:t xml:space="preserve"> и Спецификация ЗИП являются неотъемлемой частью Сводного сметного расчета с приложениями (Приложение № 4 к Договору)</w:t>
      </w:r>
      <w:bookmarkEnd w:id="13"/>
      <w:r>
        <w:rPr>
          <w:bCs/>
          <w:vertAlign w:val="superscript"/>
        </w:rPr>
        <w:t>.</w:t>
      </w:r>
    </w:p>
    <w:p w:rsidR="0043595D" w:rsidRDefault="00BC71D5">
      <w:pPr>
        <w:pStyle w:val="afd"/>
        <w:numPr>
          <w:ilvl w:val="1"/>
          <w:numId w:val="4"/>
        </w:numPr>
        <w:shd w:val="clear" w:color="auto" w:fill="FFFFFF"/>
        <w:tabs>
          <w:tab w:val="left" w:pos="1134"/>
        </w:tabs>
        <w:ind w:left="0" w:firstLine="709"/>
        <w:jc w:val="both"/>
        <w:rPr>
          <w:bCs/>
        </w:rPr>
      </w:pPr>
      <w:r>
        <w:rPr>
          <w:bCs/>
        </w:rPr>
        <w:t>Цена Договора включает в себя прибыль Подрядчика, а также все расходы и затраты Подрядчика на:</w:t>
      </w:r>
    </w:p>
    <w:p w:rsidR="0043595D" w:rsidRDefault="00BC71D5">
      <w:pPr>
        <w:pStyle w:val="afd"/>
        <w:numPr>
          <w:ilvl w:val="2"/>
          <w:numId w:val="4"/>
        </w:numPr>
        <w:shd w:val="clear" w:color="auto" w:fill="FFFFFF"/>
        <w:tabs>
          <w:tab w:val="left" w:pos="1418"/>
        </w:tabs>
        <w:ind w:left="0" w:firstLine="709"/>
        <w:jc w:val="both"/>
        <w:rPr>
          <w:bCs/>
        </w:rPr>
      </w:pPr>
      <w:r>
        <w:rPr>
          <w:bCs/>
        </w:rPr>
        <w:t>Производство или приобретение ЗИП, его тра</w:t>
      </w:r>
      <w:r>
        <w:rPr>
          <w:bCs/>
        </w:rPr>
        <w:t>нспортировку до Места поставки (в том числе перемещение по территории Заказчика), погрузку, разгрузку, стоимость тары и упаковки, монтаж и пусконаладочные работы,</w:t>
      </w:r>
      <w:r>
        <w:t xml:space="preserve"> </w:t>
      </w:r>
      <w:r>
        <w:rPr>
          <w:bCs/>
        </w:rPr>
        <w:t xml:space="preserve">включая стоимость необходимых для эксплуатации ЗИП лицензий. </w:t>
      </w:r>
    </w:p>
    <w:p w:rsidR="0043595D" w:rsidRDefault="00BC71D5">
      <w:pPr>
        <w:pStyle w:val="afd"/>
        <w:numPr>
          <w:ilvl w:val="2"/>
          <w:numId w:val="4"/>
        </w:numPr>
        <w:shd w:val="clear" w:color="auto" w:fill="FFFFFF"/>
        <w:tabs>
          <w:tab w:val="left" w:pos="1418"/>
        </w:tabs>
        <w:ind w:left="0" w:firstLine="709"/>
        <w:jc w:val="both"/>
      </w:pPr>
      <w:r>
        <w:t xml:space="preserve">Поставку, разгрузку (в том </w:t>
      </w:r>
      <w:r>
        <w:t>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w:t>
      </w:r>
      <w:r>
        <w:t>го оборудования лицензий.</w:t>
      </w:r>
    </w:p>
    <w:p w:rsidR="0043595D" w:rsidRDefault="00BC71D5">
      <w:pPr>
        <w:pStyle w:val="afd"/>
        <w:numPr>
          <w:ilvl w:val="2"/>
          <w:numId w:val="4"/>
        </w:numPr>
        <w:shd w:val="clear" w:color="auto" w:fill="FFFFFF"/>
        <w:tabs>
          <w:tab w:val="left" w:pos="1418"/>
        </w:tabs>
        <w:ind w:left="0" w:firstLine="709"/>
        <w:jc w:val="both"/>
      </w:pPr>
      <w:r>
        <w:t xml:space="preserve">Заработную плату, накладные и командировочные расходы, перемещение и размещение персонала Подрядчика. </w:t>
      </w:r>
    </w:p>
    <w:p w:rsidR="0043595D" w:rsidRDefault="00BC71D5">
      <w:pPr>
        <w:pStyle w:val="afd"/>
        <w:numPr>
          <w:ilvl w:val="2"/>
          <w:numId w:val="4"/>
        </w:numPr>
        <w:shd w:val="clear" w:color="auto" w:fill="FFFFFF"/>
        <w:tabs>
          <w:tab w:val="left" w:pos="1418"/>
        </w:tabs>
        <w:ind w:left="0" w:firstLine="709"/>
        <w:jc w:val="both"/>
      </w:pPr>
      <w:r>
        <w:t>Подлежащие уплате налоги, сборы и пошлины (в том числе по таможенному оформлению оборудования, ЗИП и Материально-технических ре</w:t>
      </w:r>
      <w:r>
        <w:t xml:space="preserve">сурсов, если применимо). </w:t>
      </w:r>
    </w:p>
    <w:p w:rsidR="0043595D" w:rsidRDefault="00BC71D5">
      <w:pPr>
        <w:pStyle w:val="afd"/>
        <w:numPr>
          <w:ilvl w:val="2"/>
          <w:numId w:val="4"/>
        </w:numPr>
        <w:shd w:val="clear" w:color="auto" w:fill="FFFFFF"/>
        <w:tabs>
          <w:tab w:val="left" w:pos="1418"/>
        </w:tabs>
        <w:ind w:left="0" w:firstLine="709"/>
        <w:jc w:val="both"/>
      </w:pPr>
      <w:r>
        <w:t>Все прочие затраты и расходы Подрядчика, связанные выполнением Работ, поставкой ЗИП и исполнением иных обязательств по Договору, а также все непредвиденные расходы, которые могут возникнуть у Подрядчика в течение срока действия До</w:t>
      </w:r>
      <w:r>
        <w:t xml:space="preserve">говора. </w:t>
      </w:r>
    </w:p>
    <w:p w:rsidR="0043595D" w:rsidRDefault="00BC71D5">
      <w:pPr>
        <w:pStyle w:val="afd"/>
        <w:numPr>
          <w:ilvl w:val="1"/>
          <w:numId w:val="4"/>
        </w:numPr>
        <w:shd w:val="clear" w:color="auto" w:fill="FFFFFF"/>
        <w:tabs>
          <w:tab w:val="left" w:pos="1134"/>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43595D" w:rsidRDefault="00BC71D5">
      <w:pPr>
        <w:pStyle w:val="afd"/>
        <w:numPr>
          <w:ilvl w:val="1"/>
          <w:numId w:val="4"/>
        </w:numPr>
        <w:shd w:val="clear" w:color="auto" w:fill="FFFFFF"/>
        <w:tabs>
          <w:tab w:val="left" w:pos="1134"/>
        </w:tabs>
        <w:ind w:left="0" w:firstLine="709"/>
        <w:jc w:val="both"/>
        <w:rPr>
          <w:bCs/>
        </w:rPr>
      </w:pPr>
      <w:bookmarkStart w:id="15" w:name="_Ref361858588"/>
      <w:bookmarkStart w:id="16" w:name="_Ref361834675"/>
      <w:r>
        <w:rPr>
          <w:bCs/>
        </w:rPr>
        <w:lastRenderedPageBreak/>
        <w:t>Оплата по Договору осуществляется Заказчиком в следующем порядке:</w:t>
      </w:r>
      <w:bookmarkEnd w:id="15"/>
      <w:bookmarkEnd w:id="16"/>
      <w:r>
        <w:rPr>
          <w:bCs/>
        </w:rPr>
        <w:t xml:space="preserve"> </w:t>
      </w:r>
    </w:p>
    <w:p w:rsidR="0043595D" w:rsidRDefault="00BC71D5">
      <w:pPr>
        <w:pStyle w:val="afd"/>
        <w:numPr>
          <w:ilvl w:val="2"/>
          <w:numId w:val="4"/>
        </w:numPr>
        <w:shd w:val="clear" w:color="auto" w:fill="FFFFFF"/>
        <w:tabs>
          <w:tab w:val="left" w:pos="1418"/>
        </w:tabs>
        <w:ind w:left="0" w:firstLine="709"/>
        <w:jc w:val="both"/>
      </w:pPr>
      <w:bookmarkStart w:id="17" w:name="_Ref373242755"/>
      <w:bookmarkEnd w:id="17"/>
      <w:r>
        <w:t>Подрядчик не</w:t>
      </w:r>
      <w:r>
        <w:t xml:space="preserve">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7 Договора.</w:t>
      </w:r>
    </w:p>
    <w:p w:rsidR="0043595D" w:rsidRDefault="00BC71D5">
      <w:pPr>
        <w:pStyle w:val="afd"/>
        <w:numPr>
          <w:ilvl w:val="2"/>
          <w:numId w:val="4"/>
        </w:numPr>
        <w:shd w:val="clear" w:color="auto" w:fill="FFFFFF"/>
        <w:tabs>
          <w:tab w:val="left" w:pos="1418"/>
        </w:tabs>
        <w:ind w:left="0" w:firstLine="709"/>
        <w:jc w:val="both"/>
      </w:pPr>
      <w:r>
        <w:t>Авансовые платежи за кажд</w:t>
      </w:r>
      <w:r>
        <w:t>ую партию ЗИП в размере 30 (тридцати) процентов от стоимости соответствующей партии ЗИП без учета НДС, кроме того НДС по ставке, установленной статьей 164 НК РФ на дату выплаты авансового платежа, выплачиваются Заказчиком в течение 30 (тридцати) календарны</w:t>
      </w:r>
      <w:r>
        <w:t>х дней с даты получения Заказчиком счета, выставленного Подрядчиком, и получения Заказчиком уведомления от Подрядчика о начале изготовления</w:t>
      </w:r>
      <w:r>
        <w:rPr>
          <w:rStyle w:val="a5"/>
        </w:rPr>
        <w:footnoteReference w:id="1"/>
      </w:r>
      <w:r>
        <w:t xml:space="preserve"> партии ЗИП, но не ранее чем за 30 (тридцать) календарных дней до плановой даты поставки / начала изготовления</w:t>
      </w:r>
      <w:r>
        <w:rPr>
          <w:rStyle w:val="a5"/>
        </w:rPr>
        <w:footnoteReference w:id="2"/>
      </w:r>
      <w:r>
        <w:t xml:space="preserve"> парт</w:t>
      </w:r>
      <w:r>
        <w:t>ии ЗИП, и с учетом пунктов 4.5.1, 4.5.6 Договора.</w:t>
      </w:r>
    </w:p>
    <w:p w:rsidR="0043595D" w:rsidRDefault="00BC71D5">
      <w:pPr>
        <w:pStyle w:val="afd"/>
        <w:numPr>
          <w:ilvl w:val="2"/>
          <w:numId w:val="4"/>
        </w:numPr>
        <w:shd w:val="clear" w:color="auto" w:fill="FFFFFF"/>
        <w:tabs>
          <w:tab w:val="left" w:pos="1418"/>
        </w:tabs>
        <w:ind w:left="0" w:firstLine="709"/>
        <w:jc w:val="both"/>
      </w:pPr>
      <w:bookmarkStart w:id="18" w:name="_Ref361834178"/>
      <w:bookmarkStart w:id="19" w:name="_Ref373242755_Копия_1"/>
      <w:bookmarkStart w:id="20" w:name="_Ref361335023"/>
      <w:bookmarkStart w:id="21" w:name="_Ref373242766"/>
      <w:bookmarkEnd w:id="18"/>
      <w:bookmarkEnd w:id="19"/>
      <w:bookmarkEnd w:id="20"/>
      <w:r>
        <w:t xml:space="preserve">Авансовые платежи в счет стоимости каждого Этапа Работ в размере 10 (десяти) процентов от стоимости соответствующего Этапа Работ (за исключением непредвиденных работ и затрат) без учета НДС, кроме того НДС </w:t>
      </w:r>
      <w:r>
        <w:t>по ставке, установленной статьей 164 НК РФ на дату выплаты авансового платежа выплачиваются в течение 30 (тридцати) календарных дней с даты получения Заказчиком счета, выставленного Подрядчиком, при условии согласования Сторона</w:t>
      </w:r>
      <w:r>
        <w:t>ми сметной документации на со</w:t>
      </w:r>
      <w:r>
        <w:t xml:space="preserve">ответствующий Этап Работ в соответствии с пунктом </w:t>
      </w:r>
      <w:r>
        <w:fldChar w:fldCharType="begin"/>
      </w:r>
      <w:r>
        <w:instrText xml:space="preserve"> REF _Ref361834605 \r \h </w:instrText>
      </w:r>
      <w:r>
        <w:fldChar w:fldCharType="separate"/>
      </w:r>
      <w:r>
        <w:t>4.2</w:t>
      </w:r>
      <w:r>
        <w:fldChar w:fldCharType="end"/>
      </w:r>
      <w:r>
        <w:t xml:space="preserve"> Договора</w:t>
      </w:r>
      <w:r>
        <w:rPr>
          <w:rStyle w:val="a5"/>
        </w:rPr>
        <w:footnoteReference w:id="3"/>
      </w:r>
      <w:r>
        <w:t>, но н</w:t>
      </w:r>
      <w:r>
        <w:t xml:space="preserve">е ранее чем за 30 (тридцать) календарных дней до даты его начала, определенной в соответствии </w:t>
      </w:r>
      <w:r>
        <w:t>с Календарным графиком поставки ЗИП и выполнения Работ (Приложение № 3 к Договору), и с учетом пунктов 4.5.1, 4.5.6 Договора.</w:t>
      </w:r>
      <w:bookmarkStart w:id="22" w:name="_Ref373242949"/>
      <w:bookmarkEnd w:id="21"/>
    </w:p>
    <w:p w:rsidR="0043595D" w:rsidRDefault="00BC71D5">
      <w:pPr>
        <w:pStyle w:val="afd"/>
        <w:numPr>
          <w:ilvl w:val="2"/>
          <w:numId w:val="4"/>
        </w:numPr>
        <w:shd w:val="clear" w:color="auto" w:fill="FFFFFF"/>
        <w:tabs>
          <w:tab w:val="left" w:pos="1418"/>
        </w:tabs>
        <w:ind w:left="0" w:firstLine="709"/>
        <w:jc w:val="both"/>
      </w:pPr>
      <w:r>
        <w:t>Последующие платежи в размере 70 (семидесяти) процентов от стоимости Партии ЗИП выплачиваются в течение 45 (сорока пяти) календарн</w:t>
      </w:r>
      <w:r>
        <w:t>ых дней / 7 (семи) рабочих дней</w:t>
      </w:r>
      <w:r>
        <w:rPr>
          <w:rStyle w:val="a5"/>
        </w:rPr>
        <w:footnoteReference w:id="4"/>
      </w:r>
      <w:r>
        <w:t xml:space="preserve"> с даты подписания Сторонами Накладной ТОРГ-12/УПД, на основании счёта, выставленного Подрядчиком, и с учетом пунктов 4.5.6, 4.5.7 Договора.</w:t>
      </w:r>
      <w:bookmarkEnd w:id="22"/>
    </w:p>
    <w:p w:rsidR="0043595D" w:rsidRDefault="00BC71D5">
      <w:pPr>
        <w:pStyle w:val="afd"/>
        <w:numPr>
          <w:ilvl w:val="2"/>
          <w:numId w:val="4"/>
        </w:numPr>
        <w:shd w:val="clear" w:color="auto" w:fill="FFFFFF"/>
        <w:tabs>
          <w:tab w:val="left" w:pos="1418"/>
        </w:tabs>
        <w:ind w:left="0" w:firstLine="709"/>
        <w:jc w:val="both"/>
      </w:pPr>
      <w:r>
        <w:t>Последующие платежи в размере 90 (девяноста) процентов от стоимости каждого Этапа Р</w:t>
      </w:r>
      <w:r>
        <w:t xml:space="preserve">абот выплачиваются в течение </w:t>
      </w:r>
      <w:r>
        <w:rPr>
          <w:shd w:val="clear" w:color="auto" w:fill="C0C0C0"/>
        </w:rPr>
        <w:t xml:space="preserve">45 (сорока пяти) календарных дней / 7 (семи) </w:t>
      </w:r>
      <w:r>
        <w:t>рабочих дней</w:t>
      </w:r>
      <w:r>
        <w:rPr>
          <w:rStyle w:val="a5"/>
        </w:rPr>
        <w:footnoteReference w:id="5"/>
      </w:r>
      <w:r>
        <w:t xml:space="preserve"> с даты подписания Сторонами документов, указанных в пункте 5.2 Договора, на основании счёта, выставленного Подрядчиком, и с учетом пунктов 4.5.6, 4.5.7 Договора. </w:t>
      </w:r>
    </w:p>
    <w:p w:rsidR="0043595D" w:rsidRDefault="00BC71D5">
      <w:pPr>
        <w:pStyle w:val="afd"/>
        <w:shd w:val="clear" w:color="auto" w:fill="FFFFFF"/>
        <w:tabs>
          <w:tab w:val="left" w:pos="1418"/>
        </w:tabs>
        <w:ind w:left="0" w:firstLine="709"/>
        <w:jc w:val="both"/>
      </w:pPr>
      <w:r>
        <w:t>Плате</w:t>
      </w:r>
      <w:r>
        <w:t>ж, совершаемый на основании документа, указанного в пункте 5.2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w:t>
      </w:r>
      <w:r>
        <w:t>ребуется.</w:t>
      </w:r>
    </w:p>
    <w:p w:rsidR="0043595D" w:rsidRDefault="00BC71D5">
      <w:pPr>
        <w:pStyle w:val="afd"/>
        <w:numPr>
          <w:ilvl w:val="2"/>
          <w:numId w:val="4"/>
        </w:numPr>
        <w:shd w:val="clear" w:color="auto" w:fill="FFFFFF"/>
        <w:tabs>
          <w:tab w:val="left" w:pos="1418"/>
        </w:tabs>
        <w:ind w:left="0" w:firstLine="709"/>
        <w:jc w:val="both"/>
      </w:pPr>
      <w: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w:t>
      </w:r>
      <w:r>
        <w:t xml:space="preserve">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w:t>
      </w:r>
      <w:r>
        <w:lastRenderedPageBreak/>
        <w:t>дней до пред</w:t>
      </w:r>
      <w:r>
        <w:t>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43595D" w:rsidRDefault="00BC71D5">
      <w:pPr>
        <w:pStyle w:val="afd"/>
        <w:numPr>
          <w:ilvl w:val="2"/>
          <w:numId w:val="4"/>
        </w:numPr>
        <w:shd w:val="clear" w:color="auto" w:fill="FFFFFF"/>
        <w:tabs>
          <w:tab w:val="left" w:pos="1418"/>
        </w:tabs>
        <w:ind w:left="0" w:firstLine="709"/>
        <w:jc w:val="both"/>
      </w:pPr>
      <w:r>
        <w:t>Подрядчик обязан в течение 30 (тридцати) календарных дней с даты, следующей за датой начала выполнения Работ, у</w:t>
      </w:r>
      <w:r>
        <w:t>казанной в пункте 1.6 Договора предоставить Заказчику Банковскую гарантию надлежащего исполнения Договора, соответствующую требованиям, установленным разделом 7 Договора. В случае невыполнения данного обязательства и при отсутствии соглашения Сторон об ино</w:t>
      </w:r>
      <w:r>
        <w:t>м Заказчик вправе удерживать 10 (десять) процентов стоимости соответствующей партии ЗИП, Этапа Работ от каждого платежа, выплачиваемого Заказчиком Подрядчику в порядке, размерах и сроки, установленные пунктами 4.5.4, 4.5.5, 4.8 Договора в качестве гарантий</w:t>
      </w:r>
      <w:r>
        <w:t>ного резервирования. При этом в счетах на оплату, выставленных Подрядчиком, должна быть отдельно выделена сумма Обеспечительного платежа.</w:t>
      </w:r>
    </w:p>
    <w:p w:rsidR="0043595D" w:rsidRDefault="00BC71D5">
      <w:pPr>
        <w:pStyle w:val="afd"/>
        <w:shd w:val="clear" w:color="auto" w:fill="FFFFFF"/>
        <w:tabs>
          <w:tab w:val="left" w:pos="1418"/>
        </w:tabs>
        <w:ind w:left="0" w:firstLine="709"/>
        <w:jc w:val="both"/>
      </w:pPr>
      <w:r>
        <w:t>В период действия Договора Подрядчик вправе предоставить Заказчику Банковскую гарантию в обеспечение надлежащего испол</w:t>
      </w:r>
      <w:r>
        <w:t xml:space="preserve">нения обязательств по Договору, отвечающую требованиям, указанным в разделе 7 Договора на сумму, не менее 10 (десяти) процентов от Цены Договора. В течение 30 (тридцати) календарных дней после принятия Заказчиком Банковской гарантии надлежащего исполнения </w:t>
      </w:r>
      <w:r>
        <w:t>обязательств по Договору Подрядчику выплачивается часть Обеспечительного платежа, фактически удержанная Заказчиком на дату предоставления Банковской гарантии надлежащего исполнения обязательств по Договору на основании счета, выставленного Подрядчиком.</w:t>
      </w:r>
    </w:p>
    <w:p w:rsidR="0043595D" w:rsidRDefault="00BC71D5">
      <w:pPr>
        <w:pStyle w:val="afd"/>
        <w:shd w:val="clear" w:color="auto" w:fill="FFFFFF"/>
        <w:tabs>
          <w:tab w:val="left" w:pos="1276"/>
          <w:tab w:val="left" w:pos="1418"/>
        </w:tabs>
        <w:ind w:left="0" w:firstLine="709"/>
        <w:jc w:val="both"/>
      </w:pPr>
      <w:r>
        <w:t>Вып</w:t>
      </w:r>
      <w:r>
        <w:t>лата Обеспечительного платежа производится в течение 30 (тридцати) календарных дней / 7 (семи) рабочих дней</w:t>
      </w:r>
      <w:r>
        <w:rPr>
          <w:rStyle w:val="a5"/>
        </w:rPr>
        <w:footnoteReference w:id="6"/>
      </w:r>
      <w:r>
        <w:t xml:space="preserve"> с даты получения Заказчиком счета, выставленного Подрядчиком, но не ранее 70 (семидесяти) календарных дней с даты подписания Сторонами Акта КС-11. </w:t>
      </w:r>
      <w:r>
        <w:t>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w:t>
      </w:r>
      <w:r>
        <w:t xml:space="preserve">й на расторжение Договора), выплата Обеспечительного платежа производится Заказчиком не ранее 70 (семидесяти) календарных дней с даты подписания Акта КС-11, в случае если иное не установлено в соответствующем соглашении о расторжении Договора. </w:t>
      </w:r>
    </w:p>
    <w:p w:rsidR="0043595D" w:rsidRDefault="00BC71D5">
      <w:pPr>
        <w:pStyle w:val="afd"/>
        <w:shd w:val="clear" w:color="auto" w:fill="FFFFFF"/>
        <w:tabs>
          <w:tab w:val="left" w:pos="1276"/>
          <w:tab w:val="left" w:pos="1418"/>
        </w:tabs>
        <w:ind w:left="0" w:firstLine="709"/>
        <w:jc w:val="both"/>
      </w:pPr>
      <w:r>
        <w:t xml:space="preserve">Любое </w:t>
      </w:r>
      <w:r>
        <w:t>требование Подрядчика о выплате Обеспечительного платежа до наступления установленного Договором срока не подлежит удовлетворению.</w:t>
      </w:r>
    </w:p>
    <w:p w:rsidR="0043595D" w:rsidRDefault="00BC71D5">
      <w:pPr>
        <w:pStyle w:val="afd"/>
        <w:numPr>
          <w:ilvl w:val="2"/>
          <w:numId w:val="4"/>
        </w:numPr>
        <w:shd w:val="clear" w:color="auto" w:fill="FFFFFF"/>
        <w:tabs>
          <w:tab w:val="left" w:pos="1418"/>
        </w:tabs>
        <w:ind w:left="0" w:firstLine="709"/>
        <w:jc w:val="both"/>
        <w:rPr>
          <w:bCs/>
        </w:rPr>
      </w:pPr>
      <w:bookmarkStart w:id="23" w:name="_Ref361834178_Копия_1"/>
      <w:bookmarkStart w:id="24" w:name="_Ref373242894"/>
      <w:bookmarkEnd w:id="23"/>
      <w:r>
        <w:rPr>
          <w:bCs/>
        </w:rPr>
        <w:t>Заказчик вправе не выплачивать предварительную оплату (аванс), расторгнуть Договор в одностороннем внесудебном порядке и пред</w:t>
      </w:r>
      <w:r>
        <w:rPr>
          <w:bCs/>
        </w:rPr>
        <w:t xml:space="preserve">ъявить требование о возмещении убытков в случае, если Подрядчик не </w:t>
      </w:r>
      <w:r>
        <w:t>предоставил</w:t>
      </w:r>
      <w:r>
        <w:rPr>
          <w:bCs/>
        </w:rPr>
        <w:t xml:space="preserve"> финансового обеспечения исполнения обязательств, предусмотренного пунктом 4.5.1 Договора, в установленный срок и при этом не приступил к исполнению обязательств по Договору.</w:t>
      </w:r>
      <w:bookmarkEnd w:id="24"/>
      <w:r>
        <w:rPr>
          <w:bCs/>
        </w:rPr>
        <w:t xml:space="preserve"> </w:t>
      </w:r>
    </w:p>
    <w:p w:rsidR="0043595D" w:rsidRDefault="00BC71D5">
      <w:pPr>
        <w:pStyle w:val="afd"/>
        <w:numPr>
          <w:ilvl w:val="1"/>
          <w:numId w:val="4"/>
        </w:numPr>
        <w:shd w:val="clear" w:color="auto" w:fill="FFFFFF"/>
        <w:tabs>
          <w:tab w:val="left" w:pos="1134"/>
        </w:tabs>
        <w:ind w:left="0" w:firstLine="709"/>
        <w:jc w:val="both"/>
        <w:rPr>
          <w:bCs/>
        </w:rPr>
      </w:pPr>
      <w:r>
        <w:rPr>
          <w:bCs/>
        </w:rPr>
        <w:t>Ра</w:t>
      </w:r>
      <w:r>
        <w:rPr>
          <w:bCs/>
        </w:rPr>
        <w:t xml:space="preserve">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w:t>
      </w:r>
      <w:r>
        <w:rPr>
          <w:bCs/>
        </w:rPr>
        <w:t>даты списания денежных средств с расчетного счета Заказчика.</w:t>
      </w:r>
    </w:p>
    <w:p w:rsidR="0043595D" w:rsidRDefault="00BC71D5">
      <w:pPr>
        <w:pStyle w:val="afd"/>
        <w:numPr>
          <w:ilvl w:val="1"/>
          <w:numId w:val="4"/>
        </w:numPr>
        <w:shd w:val="clear" w:color="auto" w:fill="FFFFFF"/>
        <w:tabs>
          <w:tab w:val="left" w:pos="1134"/>
        </w:tabs>
        <w:ind w:left="0" w:firstLine="709"/>
        <w:jc w:val="both"/>
        <w:rPr>
          <w:bCs/>
        </w:rPr>
      </w:pPr>
      <w:r>
        <w:rPr>
          <w:bCs/>
        </w:rPr>
        <w:t>За исключением случая, указанного в пункте 3.3.21 Договора, любое превышение фактических объемов Работ над объемами Работ, предусмотренными Договором, к оплате Заказчиком не принимается и считает</w:t>
      </w:r>
      <w:r>
        <w:rPr>
          <w:bCs/>
        </w:rPr>
        <w:t xml:space="preserve">ся включенным в Цену Договора. </w:t>
      </w:r>
    </w:p>
    <w:p w:rsidR="0043595D" w:rsidRDefault="00BC71D5">
      <w:pPr>
        <w:pStyle w:val="afd"/>
        <w:numPr>
          <w:ilvl w:val="1"/>
          <w:numId w:val="4"/>
        </w:numPr>
        <w:shd w:val="clear" w:color="auto" w:fill="FFFFFF"/>
        <w:tabs>
          <w:tab w:val="left" w:pos="1134"/>
        </w:tabs>
        <w:ind w:left="0" w:firstLine="709"/>
        <w:jc w:val="both"/>
        <w:rPr>
          <w:bCs/>
        </w:rPr>
      </w:pPr>
      <w:r>
        <w:rPr>
          <w:bCs/>
        </w:rPr>
        <w:t>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w:t>
      </w:r>
      <w:r>
        <w:rPr>
          <w:bCs/>
        </w:rPr>
        <w:t xml:space="preserve">ьных смет, в рамках Лимита на непредвиденные работы и затраты, предусмотренного утвержденным Сводным </w:t>
      </w:r>
      <w:r>
        <w:rPr>
          <w:bCs/>
        </w:rPr>
        <w:lastRenderedPageBreak/>
        <w:t>сметным расчетом с приложениями (Приложение № 4 к Договору). Освидетельствование выполненного объема работ производится одновременно с Работами по Договору</w:t>
      </w:r>
      <w:r>
        <w:rPr>
          <w:bCs/>
        </w:rPr>
        <w:t xml:space="preserve"> при подписании Сторонами Актов освидетельствования выполненных работ в соответствии c пунктом 5.2 Договора. Оплата в размере 100 (ста) процентов от стоимости непредвиденных работ и затрат производится Заказчиком в течение 45 (сорока пяти) календарных дней</w:t>
      </w:r>
      <w:r>
        <w:rPr>
          <w:bCs/>
        </w:rPr>
        <w:t xml:space="preserve"> / 7 (семи) рабочих дней</w:t>
      </w:r>
      <w:r>
        <w:rPr>
          <w:rStyle w:val="a5"/>
          <w:bCs/>
        </w:rPr>
        <w:footnoteReference w:id="7"/>
      </w:r>
      <w:r>
        <w:rPr>
          <w:bCs/>
        </w:rPr>
        <w:t xml:space="preserve"> с даты подписания Акта освидетельствования выполненных работ на основании счета, выставленного Подрядчиком, и с учетом пунктов 4.5.6, 4.5.7 Договора. Стоимость непредвиденных работ и затрат включается в общую сумму Акта КС-2, подписываемого Сторонами в со</w:t>
      </w:r>
      <w:r>
        <w:rPr>
          <w:bCs/>
        </w:rPr>
        <w:t>ответствии с пунктом 5.2 Договора.</w:t>
      </w:r>
    </w:p>
    <w:p w:rsidR="0043595D" w:rsidRDefault="00BC71D5">
      <w:pPr>
        <w:pStyle w:val="afd"/>
        <w:shd w:val="clear" w:color="auto" w:fill="FFFFFF"/>
        <w:tabs>
          <w:tab w:val="left" w:pos="1418"/>
        </w:tabs>
        <w:ind w:left="0" w:firstLine="709"/>
        <w:jc w:val="both"/>
      </w:pPr>
      <w:r>
        <w:t>Платеж, совершаемый на основании документа, указанного в пункте 5.1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w:t>
      </w:r>
      <w:r>
        <w:t>ату предварительной оплаты (аванса) не требуется.</w:t>
      </w:r>
    </w:p>
    <w:p w:rsidR="0043595D" w:rsidRDefault="00BC71D5">
      <w:pPr>
        <w:pStyle w:val="afd"/>
        <w:numPr>
          <w:ilvl w:val="1"/>
          <w:numId w:val="4"/>
        </w:numPr>
        <w:shd w:val="clear" w:color="auto" w:fill="FFFFFF"/>
        <w:tabs>
          <w:tab w:val="left" w:pos="1418"/>
        </w:tabs>
        <w:ind w:left="0" w:firstLine="709"/>
        <w:jc w:val="both"/>
        <w:rPr>
          <w:bCs/>
        </w:rPr>
      </w:pPr>
      <w:r>
        <w:rPr>
          <w:bCs/>
        </w:rPr>
        <w:t>Командировочные расходы включаются в стоимость Этапов Работ в соответствии с расчетом, прилагаемым к Сводному сметному расчету с приложениями (Приложение № 4 к Договору). Размеры расходов, связанных со служ</w:t>
      </w:r>
      <w:r>
        <w:rPr>
          <w:bCs/>
        </w:rPr>
        <w:t>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w:t>
      </w:r>
      <w:r>
        <w:rPr>
          <w:bCs/>
        </w:rPr>
        <w:t>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w:t>
      </w:r>
      <w:r>
        <w:rPr>
          <w:bCs/>
        </w:rPr>
        <w:t>аверенных Подрядчиком, в том числе: приказ о командировке, проездные билеты, счета на оплату за проживание в гостинице и авансовые отчеты.</w:t>
      </w:r>
    </w:p>
    <w:p w:rsidR="0043595D" w:rsidRDefault="00BC71D5">
      <w:pPr>
        <w:pStyle w:val="afd"/>
        <w:numPr>
          <w:ilvl w:val="1"/>
          <w:numId w:val="4"/>
        </w:numPr>
        <w:shd w:val="clear" w:color="auto" w:fill="FFFFFF"/>
        <w:tabs>
          <w:tab w:val="left" w:pos="1418"/>
        </w:tabs>
        <w:ind w:left="0" w:firstLine="709"/>
        <w:jc w:val="both"/>
        <w:rPr>
          <w:bCs/>
        </w:rPr>
      </w:pPr>
      <w:bookmarkStart w:id="25" w:name="_Ref361335023_Копия_1"/>
      <w:bookmarkEnd w:id="25"/>
      <w:r>
        <w:rPr>
          <w:bCs/>
        </w:rPr>
        <w:t>Индексация Цены Договора не допускается.</w:t>
      </w:r>
    </w:p>
    <w:p w:rsidR="0043595D" w:rsidRDefault="00BC71D5">
      <w:pPr>
        <w:pStyle w:val="afd"/>
        <w:numPr>
          <w:ilvl w:val="1"/>
          <w:numId w:val="4"/>
        </w:numPr>
        <w:shd w:val="clear" w:color="auto" w:fill="FFFFFF"/>
        <w:tabs>
          <w:tab w:val="left" w:pos="1418"/>
        </w:tabs>
        <w:ind w:left="0" w:firstLine="709"/>
        <w:jc w:val="both"/>
      </w:pPr>
      <w:r>
        <w:t>Заказчик вправе произвести сальдо взаимных обязательств Сторон путем уменьше</w:t>
      </w:r>
      <w:r>
        <w:t xml:space="preserve">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w:t>
      </w:r>
      <w:r>
        <w:t xml:space="preserve">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w:t>
      </w:r>
      <w:r>
        <w:t>Подрядчиком Работ и поставленных Подрядчиком ЗИП.</w:t>
      </w:r>
    </w:p>
    <w:p w:rsidR="0043595D" w:rsidRDefault="00BC71D5">
      <w:pPr>
        <w:pStyle w:val="afd"/>
        <w:shd w:val="clear" w:color="auto" w:fill="FFFFFF"/>
        <w:tabs>
          <w:tab w:val="left" w:pos="1418"/>
        </w:tabs>
        <w:ind w:left="0" w:firstLine="709"/>
        <w:jc w:val="both"/>
      </w:pPr>
      <w:bookmarkStart w:id="26" w:name="_Ref361834251"/>
      <w:r>
        <w:t>Заказчик направляет Подрядчику уведомление о проведении сальдо взаимных обязательств Сторон по Договору.</w:t>
      </w:r>
      <w:bookmarkEnd w:id="26"/>
    </w:p>
    <w:p w:rsidR="0043595D" w:rsidRDefault="0043595D">
      <w:pPr>
        <w:shd w:val="clear" w:color="auto" w:fill="FFFFFF"/>
        <w:tabs>
          <w:tab w:val="left" w:pos="1134"/>
        </w:tabs>
        <w:ind w:firstLine="0"/>
        <w:rPr>
          <w:bCs/>
        </w:rPr>
      </w:pPr>
    </w:p>
    <w:p w:rsidR="0043595D" w:rsidRDefault="00BC71D5">
      <w:pPr>
        <w:pStyle w:val="afd"/>
        <w:numPr>
          <w:ilvl w:val="0"/>
          <w:numId w:val="4"/>
        </w:numPr>
        <w:shd w:val="clear" w:color="auto" w:fill="FFFFFF"/>
        <w:tabs>
          <w:tab w:val="left" w:pos="284"/>
        </w:tabs>
        <w:ind w:left="0"/>
        <w:jc w:val="center"/>
        <w:rPr>
          <w:b/>
          <w:bCs/>
        </w:rPr>
      </w:pPr>
      <w:r>
        <w:rPr>
          <w:b/>
          <w:bCs/>
        </w:rPr>
        <w:t>Порядок сдачи-приемки Работ</w:t>
      </w:r>
    </w:p>
    <w:p w:rsidR="0043595D" w:rsidRDefault="00BC71D5">
      <w:pPr>
        <w:pStyle w:val="afd"/>
        <w:numPr>
          <w:ilvl w:val="1"/>
          <w:numId w:val="4"/>
        </w:numPr>
        <w:shd w:val="clear" w:color="auto" w:fill="FFFFFF"/>
        <w:tabs>
          <w:tab w:val="left" w:pos="709"/>
          <w:tab w:val="left" w:pos="1134"/>
        </w:tabs>
        <w:ind w:left="0" w:firstLine="709"/>
        <w:jc w:val="both"/>
      </w:pPr>
      <w:bookmarkStart w:id="27" w:name="_Ref373242517"/>
      <w:bookmarkStart w:id="28" w:name="_Ref361336754"/>
      <w:bookmarkStart w:id="29" w:name="_Ref361335138"/>
      <w:r>
        <w:rPr>
          <w:bCs/>
        </w:rPr>
        <w:t xml:space="preserve">По завершении выполнения работ по каждому Этапу Работ, указанного в </w:t>
      </w:r>
      <w:r>
        <w:rPr>
          <w:bCs/>
        </w:rPr>
        <w:t>Календарном графике поставки ЗИП и выполнения Работ (Приложение № 3 к Договору), Подрядчик в течение 5 (пяти) рабочих дней представляет Заказчику подписанный со своей стороны в 2 (двух) экземплярах Акт освидетельствования выполненных работ по форме Приложе</w:t>
      </w:r>
      <w:r>
        <w:rPr>
          <w:bCs/>
        </w:rPr>
        <w:t>ния № 8 к Договору,</w:t>
      </w:r>
      <w:r>
        <w:t xml:space="preserve"> </w:t>
      </w:r>
      <w:r>
        <w:rPr>
          <w:bCs/>
        </w:rPr>
        <w:t>с приложением Приемо-сдаточной и Исполнительной документации в 3 (трех) экземплярах</w:t>
      </w:r>
      <w:r>
        <w:t>.</w:t>
      </w:r>
      <w:bookmarkEnd w:id="27"/>
      <w:bookmarkEnd w:id="28"/>
      <w:bookmarkEnd w:id="29"/>
    </w:p>
    <w:p w:rsidR="0043595D" w:rsidRDefault="00BC71D5">
      <w:pPr>
        <w:pStyle w:val="afd"/>
        <w:numPr>
          <w:ilvl w:val="1"/>
          <w:numId w:val="4"/>
        </w:numPr>
        <w:shd w:val="clear" w:color="auto" w:fill="FFFFFF"/>
        <w:tabs>
          <w:tab w:val="left" w:pos="1134"/>
        </w:tabs>
        <w:ind w:left="0" w:firstLine="709"/>
        <w:jc w:val="both"/>
      </w:pPr>
      <w:bookmarkStart w:id="30" w:name="_Ref20298139"/>
      <w:bookmarkStart w:id="31" w:name="_Ref361336865"/>
      <w:r>
        <w:rPr>
          <w:bCs/>
        </w:rPr>
        <w:t>По завершении выполнения Работ в отношении Объекта и готовности последнего к эксплуатации Подрядчик в течение 3 (трех) рабочих дней представляет Заказч</w:t>
      </w:r>
      <w:r>
        <w:rPr>
          <w:bCs/>
        </w:rPr>
        <w:t>ику подписанные со своей стороны:</w:t>
      </w:r>
      <w:bookmarkEnd w:id="30"/>
    </w:p>
    <w:p w:rsidR="0043595D" w:rsidRDefault="00BC71D5">
      <w:pPr>
        <w:pStyle w:val="afd"/>
        <w:numPr>
          <w:ilvl w:val="0"/>
          <w:numId w:val="20"/>
        </w:numPr>
        <w:shd w:val="clear" w:color="auto" w:fill="FFFFFF"/>
        <w:tabs>
          <w:tab w:val="left" w:pos="1418"/>
        </w:tabs>
        <w:ind w:left="0" w:firstLine="709"/>
        <w:jc w:val="both"/>
      </w:pPr>
      <w:r>
        <w:lastRenderedPageBreak/>
        <w:t>Акт КС-2, Справку КС-3 в отношении Объекта</w:t>
      </w:r>
      <w:r>
        <w:rPr>
          <w:bCs/>
        </w:rPr>
        <w:t xml:space="preserve"> н</w:t>
      </w:r>
      <w:r>
        <w:t xml:space="preserve">а весь объем выполненных работ по Объекту в 2 (двух) экземплярах, а также электронные версии Акта КС-2 и Справки КС-3 в формате *gsfx ПК «ГРАНД Сметы» на цифровом носителе; </w:t>
      </w:r>
    </w:p>
    <w:p w:rsidR="0043595D" w:rsidRDefault="00BC71D5">
      <w:pPr>
        <w:pStyle w:val="afd"/>
        <w:numPr>
          <w:ilvl w:val="0"/>
          <w:numId w:val="20"/>
        </w:numPr>
        <w:shd w:val="clear" w:color="auto" w:fill="FFFFFF"/>
        <w:tabs>
          <w:tab w:val="left" w:pos="1418"/>
        </w:tabs>
        <w:ind w:left="0" w:firstLine="709"/>
        <w:jc w:val="both"/>
      </w:pPr>
      <w:r>
        <w:t xml:space="preserve">Акт </w:t>
      </w:r>
      <w:r>
        <w:t>о приеме-сдаче отремонтированных, реконструированных, модернизированных объектов основных средств (по форме ОС-3) в 2 (</w:t>
      </w:r>
      <w:r>
        <w:rPr>
          <w:bCs/>
        </w:rPr>
        <w:t xml:space="preserve">двух) экземплярах с приложением Приемо-сдаточной и Исполнительной документации </w:t>
      </w:r>
      <w:r>
        <w:t>в 3 (трех) экземплярах;</w:t>
      </w:r>
      <w:r>
        <w:rPr>
          <w:shd w:val="clear" w:color="auto" w:fill="FFFF00"/>
        </w:rPr>
        <w:t xml:space="preserve"> </w:t>
      </w:r>
    </w:p>
    <w:p w:rsidR="0043595D" w:rsidRDefault="00BC71D5">
      <w:pPr>
        <w:pStyle w:val="afd"/>
        <w:numPr>
          <w:ilvl w:val="0"/>
          <w:numId w:val="20"/>
        </w:numPr>
        <w:shd w:val="clear" w:color="auto" w:fill="FFFFFF"/>
        <w:tabs>
          <w:tab w:val="left" w:pos="1418"/>
        </w:tabs>
        <w:ind w:left="0" w:firstLine="709"/>
        <w:jc w:val="both"/>
      </w:pPr>
      <w:r>
        <w:rPr>
          <w:bCs/>
        </w:rPr>
        <w:t>А</w:t>
      </w:r>
      <w:r>
        <w:t>кт КС-11 в 2 (двух) экземплярах;</w:t>
      </w:r>
      <w:bookmarkEnd w:id="31"/>
    </w:p>
    <w:p w:rsidR="0043595D" w:rsidRDefault="00BC71D5">
      <w:pPr>
        <w:pStyle w:val="afd"/>
        <w:numPr>
          <w:ilvl w:val="1"/>
          <w:numId w:val="4"/>
        </w:numPr>
        <w:shd w:val="clear" w:color="auto" w:fill="FFFFFF"/>
        <w:tabs>
          <w:tab w:val="left" w:pos="568"/>
          <w:tab w:val="left" w:pos="1134"/>
        </w:tabs>
        <w:ind w:left="0" w:firstLine="709"/>
        <w:jc w:val="both"/>
        <w:rPr>
          <w:bCs/>
        </w:rPr>
      </w:pPr>
      <w:r>
        <w:rPr>
          <w:bCs/>
        </w:rPr>
        <w:t xml:space="preserve">В течение 15 (пятнадцати) рабочих дней с даты получения полного комплекта документов, указанных в пунктах </w:t>
      </w:r>
      <w:r>
        <w:rPr>
          <w:bCs/>
        </w:rPr>
        <w:fldChar w:fldCharType="begin"/>
      </w:r>
      <w:r>
        <w:rPr>
          <w:bCs/>
        </w:rPr>
        <w:instrText xml:space="preserve"> REF _Ref361335138 \r \h </w:instrText>
      </w:r>
      <w:r>
        <w:rPr>
          <w:bCs/>
        </w:rPr>
      </w:r>
      <w:r>
        <w:rPr>
          <w:bCs/>
        </w:rPr>
        <w:fldChar w:fldCharType="separate"/>
      </w:r>
      <w:r>
        <w:rPr>
          <w:bCs/>
        </w:rPr>
        <w:t>5.1</w:t>
      </w:r>
      <w:r>
        <w:rPr>
          <w:bCs/>
        </w:rPr>
        <w:fldChar w:fldCharType="end"/>
      </w:r>
      <w:r>
        <w:rPr>
          <w:bCs/>
        </w:rPr>
        <w:t>-</w:t>
      </w:r>
      <w:r>
        <w:rPr>
          <w:bCs/>
        </w:rPr>
        <w:fldChar w:fldCharType="begin"/>
      </w:r>
      <w:r>
        <w:rPr>
          <w:bCs/>
        </w:rPr>
        <w:instrText xml:space="preserve"> REF _Ref361336865 \r \h </w:instrText>
      </w:r>
      <w:r>
        <w:rPr>
          <w:bCs/>
        </w:rPr>
      </w:r>
      <w:r>
        <w:rPr>
          <w:bCs/>
        </w:rPr>
        <w:fldChar w:fldCharType="separate"/>
      </w:r>
      <w:r>
        <w:rPr>
          <w:bCs/>
        </w:rPr>
        <w:t>5.2</w:t>
      </w:r>
      <w:r>
        <w:rPr>
          <w:bCs/>
        </w:rPr>
        <w:fldChar w:fldCharType="end"/>
      </w:r>
      <w:r>
        <w:rPr>
          <w:bCs/>
        </w:rPr>
        <w:t xml:space="preserve">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w:t>
      </w:r>
      <w:r>
        <w:rPr>
          <w:bCs/>
        </w:rPr>
        <w:t xml:space="preserve">ний»), в котором отражает недостатки, несоответствия и / или дефекты Работ (Этапа работ), а также срок на их устранение. </w:t>
      </w:r>
    </w:p>
    <w:p w:rsidR="0043595D" w:rsidRDefault="00BC71D5">
      <w:pPr>
        <w:pStyle w:val="afd"/>
        <w:numPr>
          <w:ilvl w:val="1"/>
          <w:numId w:val="4"/>
        </w:numPr>
        <w:shd w:val="clear" w:color="auto" w:fill="FFFFFF"/>
        <w:tabs>
          <w:tab w:val="left" w:pos="568"/>
          <w:tab w:val="left" w:pos="1134"/>
        </w:tabs>
        <w:ind w:left="0" w:firstLine="709"/>
        <w:jc w:val="both"/>
        <w:rPr>
          <w:bCs/>
        </w:rPr>
      </w:pPr>
      <w:r>
        <w:rPr>
          <w:bCs/>
        </w:rPr>
        <w:t>Устранение указанных недостатков, несоответствий и / или дефектов, выявленных Заказчиком, осуществляется Подрядчиком своими силами и з</w:t>
      </w:r>
      <w:r>
        <w:rPr>
          <w:bCs/>
        </w:rPr>
        <w:t xml:space="preserve">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rsidR="0043595D" w:rsidRDefault="00BC71D5">
      <w:pPr>
        <w:pStyle w:val="afd"/>
        <w:numPr>
          <w:ilvl w:val="1"/>
          <w:numId w:val="4"/>
        </w:numPr>
        <w:shd w:val="clear" w:color="auto" w:fill="FFFFFF"/>
        <w:tabs>
          <w:tab w:val="left" w:pos="1134"/>
        </w:tabs>
        <w:ind w:left="0" w:firstLine="709"/>
        <w:jc w:val="both"/>
        <w:rPr>
          <w:bCs/>
        </w:rPr>
      </w:pPr>
      <w:r>
        <w:rPr>
          <w:bCs/>
        </w:rPr>
        <w:t>Повторная приемка Зак</w:t>
      </w:r>
      <w:r>
        <w:rPr>
          <w:bCs/>
        </w:rPr>
        <w:t>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5.1 – 5.2 Договора.</w:t>
      </w:r>
    </w:p>
    <w:p w:rsidR="0043595D" w:rsidRDefault="00BC71D5">
      <w:pPr>
        <w:pStyle w:val="afd"/>
        <w:numPr>
          <w:ilvl w:val="1"/>
          <w:numId w:val="4"/>
        </w:numPr>
        <w:shd w:val="clear" w:color="auto" w:fill="FFFFFF"/>
        <w:tabs>
          <w:tab w:val="left" w:pos="1134"/>
        </w:tabs>
        <w:ind w:left="0" w:firstLine="709"/>
        <w:jc w:val="both"/>
        <w:rPr>
          <w:bCs/>
        </w:rPr>
      </w:pPr>
      <w:r>
        <w:rPr>
          <w:bCs/>
        </w:rPr>
        <w:t>Если Подрядчик не устранит недостатки, несоответствия и / или дефекты Работ (Этапа</w:t>
      </w:r>
      <w:r>
        <w:rPr>
          <w:bCs/>
        </w:rPr>
        <w:t xml:space="preserve"> Работ) в срок, установленный Заказчиком в соответствии с пунктом 5.3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w:t>
      </w:r>
      <w:r>
        <w:rPr>
          <w:bCs/>
        </w:rPr>
        <w:t xml:space="preserve">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w:t>
      </w:r>
      <w:r>
        <w:rPr>
          <w:bCs/>
        </w:rPr>
        <w:t>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rsidR="0043595D" w:rsidRDefault="00BC71D5">
      <w:pPr>
        <w:pStyle w:val="afd"/>
        <w:numPr>
          <w:ilvl w:val="1"/>
          <w:numId w:val="4"/>
        </w:numPr>
        <w:shd w:val="clear" w:color="auto" w:fill="FFFFFF"/>
        <w:tabs>
          <w:tab w:val="left" w:pos="1134"/>
        </w:tabs>
        <w:ind w:left="0" w:firstLine="709"/>
        <w:jc w:val="both"/>
        <w:rPr>
          <w:bCs/>
        </w:rPr>
      </w:pPr>
      <w:r>
        <w:rPr>
          <w:bCs/>
        </w:rPr>
        <w:t>Досрочное исполнение Подрядчиком обязательств по Договору возмож</w:t>
      </w:r>
      <w:r>
        <w:rPr>
          <w:bCs/>
        </w:rPr>
        <w:t>но только при условии предварительного письменного согласия Заказчика.</w:t>
      </w:r>
    </w:p>
    <w:p w:rsidR="0043595D" w:rsidRDefault="00BC71D5">
      <w:pPr>
        <w:pStyle w:val="afd"/>
        <w:numPr>
          <w:ilvl w:val="1"/>
          <w:numId w:val="4"/>
        </w:numPr>
        <w:shd w:val="clear" w:color="auto" w:fill="FFFFFF"/>
        <w:tabs>
          <w:tab w:val="left" w:pos="1134"/>
        </w:tabs>
        <w:ind w:left="0" w:firstLine="709"/>
        <w:jc w:val="both"/>
        <w:rPr>
          <w:bCs/>
        </w:rPr>
      </w:pPr>
      <w:bookmarkStart w:id="32" w:name="_Ref361337635"/>
      <w:r>
        <w:rPr>
          <w:bCs/>
        </w:rPr>
        <w:t>Подрядчик обязан представить Заказчику счета-фактуры/УПД, выставленные в сроки и оформленные в порядке, установленном законодательством Российской Федерации. В случае нарушения Подрядчи</w:t>
      </w:r>
      <w:r>
        <w:rPr>
          <w:bCs/>
        </w:rPr>
        <w:t>ком указанной обязанности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w:t>
      </w:r>
      <w:r>
        <w:rPr>
          <w:bCs/>
        </w:rPr>
        <w:t>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w:t>
      </w:r>
      <w:r>
        <w:rPr>
          <w:bCs/>
        </w:rPr>
        <w:t>ствующего авансового платежа без учета НДС.</w:t>
      </w:r>
      <w:bookmarkEnd w:id="32"/>
    </w:p>
    <w:p w:rsidR="0043595D" w:rsidRDefault="0043595D">
      <w:pPr>
        <w:pStyle w:val="afd"/>
        <w:shd w:val="clear" w:color="auto" w:fill="FFFFFF"/>
        <w:tabs>
          <w:tab w:val="left" w:pos="1134"/>
        </w:tabs>
        <w:ind w:left="0"/>
        <w:jc w:val="both"/>
        <w:rPr>
          <w:bCs/>
        </w:rPr>
      </w:pPr>
    </w:p>
    <w:p w:rsidR="0043595D" w:rsidRDefault="00BC71D5">
      <w:pPr>
        <w:pStyle w:val="afd"/>
        <w:numPr>
          <w:ilvl w:val="0"/>
          <w:numId w:val="4"/>
        </w:numPr>
        <w:shd w:val="clear" w:color="auto" w:fill="FFFFFF"/>
        <w:tabs>
          <w:tab w:val="left" w:pos="284"/>
        </w:tabs>
        <w:ind w:left="0"/>
        <w:jc w:val="center"/>
        <w:rPr>
          <w:b/>
          <w:bCs/>
        </w:rPr>
      </w:pPr>
      <w:r>
        <w:rPr>
          <w:b/>
          <w:bCs/>
        </w:rPr>
        <w:t>Право собственности и переход рисков</w:t>
      </w:r>
    </w:p>
    <w:p w:rsidR="0043595D" w:rsidRDefault="00BC71D5">
      <w:pPr>
        <w:pStyle w:val="afd"/>
        <w:numPr>
          <w:ilvl w:val="1"/>
          <w:numId w:val="4"/>
        </w:numPr>
        <w:shd w:val="clear" w:color="auto" w:fill="FFFFFF"/>
        <w:tabs>
          <w:tab w:val="left" w:pos="1134"/>
        </w:tabs>
        <w:ind w:left="0" w:firstLine="709"/>
        <w:jc w:val="both"/>
        <w:rPr>
          <w:bCs/>
        </w:rPr>
      </w:pPr>
      <w:bookmarkStart w:id="33" w:name="_Ref361405028"/>
      <w:r>
        <w:rPr>
          <w:bCs/>
        </w:rPr>
        <w:t>Риск</w:t>
      </w:r>
      <w:r>
        <w:t xml:space="preserve"> случайной гибели или повреждения ЗИП и</w:t>
      </w:r>
      <w:r>
        <w:rPr>
          <w:bCs/>
        </w:rPr>
        <w:t xml:space="preserve"> право собственности на ЗИП переходит к Заказчику с момента подписания Сторонами </w:t>
      </w:r>
      <w:r>
        <w:t>Накладной ТОРГ-12/УПД</w:t>
      </w:r>
      <w:r>
        <w:rPr>
          <w:bCs/>
        </w:rPr>
        <w:t>.</w:t>
      </w:r>
    </w:p>
    <w:p w:rsidR="0043595D" w:rsidRDefault="00BC71D5">
      <w:pPr>
        <w:pStyle w:val="afd"/>
        <w:numPr>
          <w:ilvl w:val="1"/>
          <w:numId w:val="4"/>
        </w:numPr>
        <w:shd w:val="clear" w:color="auto" w:fill="FFFFFF"/>
        <w:tabs>
          <w:tab w:val="left" w:pos="1134"/>
        </w:tabs>
        <w:ind w:left="0" w:firstLine="709"/>
        <w:jc w:val="both"/>
        <w:rPr>
          <w:bCs/>
        </w:rPr>
      </w:pPr>
      <w:r>
        <w:rPr>
          <w:bCs/>
        </w:rPr>
        <w:t xml:space="preserve">Риск случайной гибели или повреждения Результата Работ  в отношении каждого Объекта, включая ЗИП и Материально-технические ресурсы, переходит к Заказчику с момента подписания соответствующего Акта </w:t>
      </w:r>
      <w:r>
        <w:t>КС-11, Накладной ТОРГ-12 / УПД</w:t>
      </w:r>
      <w:r>
        <w:rPr>
          <w:bCs/>
        </w:rPr>
        <w:t>. До подписания Сторонами ука</w:t>
      </w:r>
      <w:r>
        <w:rPr>
          <w:bCs/>
        </w:rPr>
        <w:t>занных документов риск случайной гибели или повреждения Результата Работ по Объекту, включая ЗИП и Материально-технические ресурсы, несет Подрядчик.</w:t>
      </w:r>
      <w:bookmarkEnd w:id="33"/>
    </w:p>
    <w:p w:rsidR="0043595D" w:rsidRDefault="00BC71D5">
      <w:pPr>
        <w:pStyle w:val="afd"/>
        <w:numPr>
          <w:ilvl w:val="1"/>
          <w:numId w:val="4"/>
        </w:numPr>
        <w:shd w:val="clear" w:color="auto" w:fill="FFFFFF"/>
        <w:tabs>
          <w:tab w:val="left" w:pos="1134"/>
        </w:tabs>
        <w:ind w:left="0" w:firstLine="709"/>
        <w:jc w:val="both"/>
        <w:rPr>
          <w:bCs/>
        </w:rPr>
      </w:pPr>
      <w:r>
        <w:rPr>
          <w:bCs/>
        </w:rPr>
        <w:lastRenderedPageBreak/>
        <w:t>Право собственности на Результат Работ в отношении каждого Объекта возникает у Заказчика с момента подписан</w:t>
      </w:r>
      <w:r>
        <w:rPr>
          <w:bCs/>
        </w:rPr>
        <w:t xml:space="preserve">ия Сторонами Акта КС-11. </w:t>
      </w:r>
    </w:p>
    <w:p w:rsidR="0043595D" w:rsidRDefault="00BC71D5">
      <w:pPr>
        <w:pStyle w:val="afd"/>
        <w:numPr>
          <w:ilvl w:val="1"/>
          <w:numId w:val="4"/>
        </w:numPr>
        <w:shd w:val="clear" w:color="auto" w:fill="FFFFFF"/>
        <w:tabs>
          <w:tab w:val="left" w:pos="1134"/>
        </w:tabs>
        <w:ind w:left="0" w:firstLine="709"/>
        <w:jc w:val="both"/>
        <w:rPr>
          <w:bCs/>
        </w:rPr>
      </w:pPr>
      <w:r>
        <w:rPr>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rsidR="0043595D" w:rsidRDefault="00BC71D5">
      <w:pPr>
        <w:pStyle w:val="afd"/>
        <w:numPr>
          <w:ilvl w:val="1"/>
          <w:numId w:val="4"/>
        </w:numPr>
        <w:shd w:val="clear" w:color="auto" w:fill="FFFFFF"/>
        <w:tabs>
          <w:tab w:val="left" w:pos="1134"/>
        </w:tabs>
        <w:ind w:left="0" w:firstLine="709"/>
        <w:jc w:val="both"/>
        <w:rPr>
          <w:bCs/>
        </w:rPr>
      </w:pPr>
      <w:r>
        <w:rPr>
          <w:bCs/>
        </w:rPr>
        <w:t>Подписание</w:t>
      </w:r>
      <w:r>
        <w:rPr>
          <w:iCs/>
        </w:rPr>
        <w:t xml:space="preserve"> Заказчиком </w:t>
      </w:r>
      <w:r>
        <w:rPr>
          <w:bCs/>
        </w:rPr>
        <w:t xml:space="preserve">Акта </w:t>
      </w:r>
      <w:r>
        <w:t xml:space="preserve">КС-11 </w:t>
      </w:r>
      <w:r>
        <w:rPr>
          <w:iCs/>
        </w:rPr>
        <w:t>означает приемку выполненных Работ по Объе</w:t>
      </w:r>
      <w:r>
        <w:rPr>
          <w:iCs/>
        </w:rPr>
        <w:t>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приемка Этапов Работ, не освобождает Подрядчика от ответственности за Рез</w:t>
      </w:r>
      <w:r>
        <w:rPr>
          <w:iCs/>
        </w:rPr>
        <w:t>ультат Работ по Договору в целом.</w:t>
      </w:r>
    </w:p>
    <w:p w:rsidR="0043595D" w:rsidRDefault="0043595D">
      <w:pPr>
        <w:pStyle w:val="afd"/>
        <w:shd w:val="clear" w:color="auto" w:fill="FFFFFF"/>
        <w:tabs>
          <w:tab w:val="left" w:pos="0"/>
          <w:tab w:val="left" w:pos="1134"/>
        </w:tabs>
        <w:ind w:left="0" w:firstLine="709"/>
        <w:jc w:val="both"/>
        <w:rPr>
          <w:bCs/>
        </w:rPr>
      </w:pPr>
    </w:p>
    <w:p w:rsidR="0043595D" w:rsidRDefault="00BC71D5">
      <w:pPr>
        <w:pStyle w:val="afd"/>
        <w:numPr>
          <w:ilvl w:val="0"/>
          <w:numId w:val="4"/>
        </w:numPr>
        <w:shd w:val="clear" w:color="auto" w:fill="FFFFFF"/>
        <w:tabs>
          <w:tab w:val="left" w:pos="284"/>
        </w:tabs>
        <w:ind w:left="0"/>
        <w:jc w:val="center"/>
        <w:rPr>
          <w:b/>
          <w:bCs/>
        </w:rPr>
      </w:pPr>
      <w:r>
        <w:rPr>
          <w:b/>
          <w:bCs/>
        </w:rPr>
        <w:t>Банковские гарантии</w:t>
      </w:r>
    </w:p>
    <w:p w:rsidR="0043595D" w:rsidRDefault="00BC71D5">
      <w:pPr>
        <w:pStyle w:val="afd"/>
        <w:numPr>
          <w:ilvl w:val="1"/>
          <w:numId w:val="4"/>
        </w:numPr>
        <w:shd w:val="clear" w:color="auto" w:fill="FFFFFF"/>
        <w:tabs>
          <w:tab w:val="left" w:pos="1134"/>
        </w:tabs>
        <w:ind w:left="0" w:firstLine="709"/>
        <w:jc w:val="both"/>
        <w:rPr>
          <w:bCs/>
        </w:rPr>
      </w:pPr>
      <w:r>
        <w:rPr>
          <w:bCs/>
        </w:rPr>
        <w:t>Банковская гарантия, предоставляемая Подрядчиком Заказчику по Договору, должна соответствовать следующим требованиям:</w:t>
      </w:r>
    </w:p>
    <w:p w:rsidR="0043595D" w:rsidRDefault="00BC71D5">
      <w:pPr>
        <w:pStyle w:val="afd"/>
        <w:numPr>
          <w:ilvl w:val="2"/>
          <w:numId w:val="4"/>
        </w:numPr>
        <w:shd w:val="clear" w:color="auto" w:fill="FFFFFF"/>
        <w:tabs>
          <w:tab w:val="left" w:pos="1418"/>
        </w:tabs>
        <w:ind w:left="0" w:firstLine="709"/>
        <w:jc w:val="both"/>
        <w:rPr>
          <w:bCs/>
        </w:rPr>
      </w:pPr>
      <w:r>
        <w:rPr>
          <w:bCs/>
        </w:rPr>
        <w:t xml:space="preserve">Банковская гарантия должна быть безотзывной и безусловной (гарантия по первому </w:t>
      </w:r>
      <w:r>
        <w:rPr>
          <w:bCs/>
        </w:rPr>
        <w:t>требованию).</w:t>
      </w:r>
    </w:p>
    <w:p w:rsidR="0043595D" w:rsidRDefault="00BC71D5">
      <w:pPr>
        <w:pStyle w:val="afd"/>
        <w:numPr>
          <w:ilvl w:val="2"/>
          <w:numId w:val="4"/>
        </w:numPr>
        <w:shd w:val="clear" w:color="auto" w:fill="FFFFFF"/>
        <w:tabs>
          <w:tab w:val="left" w:pos="1418"/>
        </w:tabs>
        <w:ind w:left="0" w:firstLine="709"/>
        <w:jc w:val="both"/>
        <w:rPr>
          <w:bCs/>
        </w:rPr>
      </w:pPr>
      <w:r>
        <w:rPr>
          <w:bCs/>
        </w:rPr>
        <w:t>Бенефициар по Банковской гарантии – Заказчик, принципал – Подрядчик.</w:t>
      </w:r>
    </w:p>
    <w:p w:rsidR="0043595D" w:rsidRDefault="00BC71D5">
      <w:pPr>
        <w:pStyle w:val="afd"/>
        <w:numPr>
          <w:ilvl w:val="2"/>
          <w:numId w:val="4"/>
        </w:numPr>
        <w:shd w:val="clear" w:color="auto" w:fill="FFFFFF"/>
        <w:tabs>
          <w:tab w:val="left" w:pos="1418"/>
        </w:tabs>
        <w:ind w:left="0" w:firstLine="709"/>
        <w:jc w:val="both"/>
        <w:rPr>
          <w:bCs/>
        </w:rPr>
      </w:pPr>
      <w:r>
        <w:rPr>
          <w:bCs/>
        </w:rPr>
        <w:t>Сумма Банковской гарантии – выражена в валюте расчетов по Договору.</w:t>
      </w:r>
    </w:p>
    <w:p w:rsidR="0043595D" w:rsidRDefault="00BC71D5">
      <w:pPr>
        <w:pStyle w:val="afd"/>
        <w:numPr>
          <w:ilvl w:val="2"/>
          <w:numId w:val="4"/>
        </w:numPr>
        <w:shd w:val="clear" w:color="auto" w:fill="FFFFFF"/>
        <w:tabs>
          <w:tab w:val="left" w:pos="1418"/>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учётом ранее выплаченных Подрядчику и неотработанных авансовых платежей. </w:t>
      </w:r>
    </w:p>
    <w:p w:rsidR="0043595D" w:rsidRDefault="00BC71D5">
      <w:pPr>
        <w:pStyle w:val="afd"/>
        <w:numPr>
          <w:ilvl w:val="2"/>
          <w:numId w:val="4"/>
        </w:numPr>
        <w:shd w:val="clear" w:color="auto" w:fill="FFFFFF"/>
        <w:tabs>
          <w:tab w:val="left" w:pos="1418"/>
        </w:tabs>
        <w:ind w:left="0" w:firstLine="709"/>
        <w:jc w:val="both"/>
        <w:rPr>
          <w:bCs/>
        </w:rPr>
      </w:pPr>
      <w:r>
        <w:rPr>
          <w:bCs/>
        </w:rPr>
        <w:t>Сумма Ба</w:t>
      </w:r>
      <w:r>
        <w:rPr>
          <w:bCs/>
        </w:rPr>
        <w:t>нковской гарантии надлежащего исполнения обязательств по Договору в отношении Объекта – не менее 10 (десяти) процентов от Цены Договора.</w:t>
      </w:r>
    </w:p>
    <w:p w:rsidR="0043595D" w:rsidRDefault="00BC71D5">
      <w:pPr>
        <w:pStyle w:val="afd"/>
        <w:numPr>
          <w:ilvl w:val="2"/>
          <w:numId w:val="4"/>
        </w:numPr>
        <w:shd w:val="clear" w:color="auto" w:fill="FFFFFF"/>
        <w:tabs>
          <w:tab w:val="left" w:pos="1418"/>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w:t>
      </w:r>
      <w:r>
        <w:rPr>
          <w:bCs/>
        </w:rPr>
        <w:t>лько письменное требование о предъявлении суммы обеспечения к оплате</w:t>
      </w:r>
      <w:r>
        <w:t xml:space="preserve"> </w:t>
      </w:r>
      <w:r>
        <w:rPr>
          <w:bCs/>
        </w:rPr>
        <w:t>как полностью, так и частично, с указанием на существо допущенных Подрядчиком нарушений, в том числе в случаях:</w:t>
      </w:r>
    </w:p>
    <w:p w:rsidR="0043595D" w:rsidRDefault="00BC71D5">
      <w:pPr>
        <w:numPr>
          <w:ilvl w:val="0"/>
          <w:numId w:val="6"/>
        </w:numPr>
        <w:tabs>
          <w:tab w:val="left" w:pos="1418"/>
        </w:tabs>
        <w:spacing w:line="240" w:lineRule="auto"/>
        <w:ind w:left="0" w:firstLine="709"/>
        <w:rPr>
          <w:bCs/>
        </w:rPr>
      </w:pPr>
      <w:r>
        <w:rPr>
          <w:bCs/>
        </w:rPr>
        <w:t>отказа Подрядчика от исполнения обязательств по Договору, в том числе однос</w:t>
      </w:r>
      <w:r>
        <w:rPr>
          <w:bCs/>
        </w:rPr>
        <w:t>тороннего отказа от Договора;</w:t>
      </w:r>
    </w:p>
    <w:p w:rsidR="0043595D" w:rsidRDefault="00BC71D5">
      <w:pPr>
        <w:numPr>
          <w:ilvl w:val="0"/>
          <w:numId w:val="6"/>
        </w:numPr>
        <w:tabs>
          <w:tab w:val="left" w:pos="1418"/>
        </w:tabs>
        <w:spacing w:line="240" w:lineRule="auto"/>
        <w:ind w:left="0" w:firstLine="709"/>
        <w:rPr>
          <w:bCs/>
        </w:rPr>
      </w:pPr>
      <w:r>
        <w:rPr>
          <w:bCs/>
        </w:rPr>
        <w:t>отказа Подрядчика от возврата неотработанного аванса при досрочном прекращении Договора/признании Договора недействительным;</w:t>
      </w:r>
    </w:p>
    <w:p w:rsidR="0043595D" w:rsidRDefault="00BC71D5">
      <w:pPr>
        <w:numPr>
          <w:ilvl w:val="0"/>
          <w:numId w:val="6"/>
        </w:numPr>
        <w:tabs>
          <w:tab w:val="left" w:pos="1418"/>
        </w:tabs>
        <w:spacing w:line="240" w:lineRule="auto"/>
        <w:ind w:left="0" w:firstLine="709"/>
        <w:rPr>
          <w:bCs/>
        </w:rPr>
      </w:pPr>
      <w:r>
        <w:rPr>
          <w:bCs/>
        </w:rPr>
        <w:t>нарушения Подрядчиком сроков</w:t>
      </w:r>
      <w:r>
        <w:t xml:space="preserve"> </w:t>
      </w:r>
      <w:r>
        <w:rPr>
          <w:bCs/>
        </w:rPr>
        <w:t>выполнения Работ и поставки ЗИП, установленных Календарным графиком пост</w:t>
      </w:r>
      <w:r>
        <w:rPr>
          <w:bCs/>
        </w:rPr>
        <w:t>авки ЗИП и выполнения Работ (Приложение № 3 к Договору) более, чем на 60 (шестьдесят) календарных дней;</w:t>
      </w:r>
    </w:p>
    <w:p w:rsidR="0043595D" w:rsidRDefault="00BC71D5">
      <w:pPr>
        <w:numPr>
          <w:ilvl w:val="0"/>
          <w:numId w:val="6"/>
        </w:numPr>
        <w:tabs>
          <w:tab w:val="left" w:pos="1418"/>
        </w:tabs>
        <w:spacing w:line="240" w:lineRule="auto"/>
        <w:ind w:left="0" w:firstLine="709"/>
        <w:rPr>
          <w:bCs/>
        </w:rPr>
      </w:pPr>
      <w:r>
        <w:rPr>
          <w:bCs/>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w:t>
      </w:r>
      <w:r>
        <w:rPr>
          <w:bCs/>
        </w:rPr>
        <w:t>щих Подрядчику возможность надлежащего исполнения обязательств по Договору;</w:t>
      </w:r>
    </w:p>
    <w:p w:rsidR="0043595D" w:rsidRDefault="00BC71D5">
      <w:pPr>
        <w:numPr>
          <w:ilvl w:val="0"/>
          <w:numId w:val="6"/>
        </w:numPr>
        <w:tabs>
          <w:tab w:val="left" w:pos="1418"/>
        </w:tabs>
        <w:spacing w:line="240" w:lineRule="auto"/>
        <w:ind w:left="0" w:firstLine="709"/>
        <w:rPr>
          <w:bCs/>
        </w:rPr>
      </w:pPr>
      <w:r>
        <w:rPr>
          <w:bCs/>
        </w:rPr>
        <w:t>введения арбитражным судом процедуры несостоятельности (банкротства)</w:t>
      </w:r>
      <w:r>
        <w:t xml:space="preserve"> </w:t>
      </w:r>
      <w:r>
        <w:rPr>
          <w:bCs/>
        </w:rPr>
        <w:t>в отношении Подрядчика;</w:t>
      </w:r>
    </w:p>
    <w:p w:rsidR="0043595D" w:rsidRDefault="00BC71D5">
      <w:pPr>
        <w:numPr>
          <w:ilvl w:val="0"/>
          <w:numId w:val="6"/>
        </w:numPr>
        <w:tabs>
          <w:tab w:val="left" w:pos="1418"/>
        </w:tabs>
        <w:spacing w:line="240" w:lineRule="auto"/>
        <w:ind w:left="0" w:firstLine="709"/>
        <w:rPr>
          <w:bCs/>
        </w:rPr>
      </w:pPr>
      <w:r>
        <w:rPr>
          <w:bCs/>
        </w:rPr>
        <w:t>не предоставления Подрядчиком в срок не позднее чем за 30 (тридцать) календарных дней д</w:t>
      </w:r>
      <w:r>
        <w:rPr>
          <w:bCs/>
        </w:rPr>
        <w:t>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w:t>
      </w:r>
      <w:r>
        <w:rPr>
          <w:bCs/>
        </w:rPr>
        <w:t>твия Банковской гарантии либо срок исполнения обязательств продлен;</w:t>
      </w:r>
    </w:p>
    <w:p w:rsidR="0043595D" w:rsidRDefault="00BC71D5">
      <w:pPr>
        <w:numPr>
          <w:ilvl w:val="0"/>
          <w:numId w:val="6"/>
        </w:numPr>
        <w:tabs>
          <w:tab w:val="left" w:pos="1418"/>
        </w:tabs>
        <w:spacing w:line="240" w:lineRule="auto"/>
        <w:ind w:left="0" w:firstLine="709"/>
        <w:rPr>
          <w:bCs/>
        </w:rPr>
      </w:pPr>
      <w:r>
        <w:rPr>
          <w:color w:val="000000"/>
        </w:rPr>
        <w:t>признания Договора недействительным по причинам отсутствия необходимых</w:t>
      </w:r>
      <w:r>
        <w:t xml:space="preserve"> корпоративных одобрений у Подрядчика;</w:t>
      </w:r>
    </w:p>
    <w:p w:rsidR="0043595D" w:rsidRDefault="00BC71D5">
      <w:pPr>
        <w:numPr>
          <w:ilvl w:val="0"/>
          <w:numId w:val="6"/>
        </w:numPr>
        <w:tabs>
          <w:tab w:val="left" w:pos="1418"/>
        </w:tabs>
        <w:spacing w:line="240" w:lineRule="auto"/>
        <w:ind w:left="0" w:firstLine="709"/>
        <w:rPr>
          <w:bCs/>
        </w:rPr>
      </w:pPr>
      <w:r>
        <w:rPr>
          <w:bCs/>
        </w:rPr>
        <w:t>установления в ходе исполнения Договора фактов несоответствия Подрядчика устано</w:t>
      </w:r>
      <w:r>
        <w:rPr>
          <w:bCs/>
        </w:rPr>
        <w:t xml:space="preserve">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w:t>
      </w:r>
      <w:r>
        <w:rPr>
          <w:bCs/>
        </w:rPr>
        <w:t>разделе 16 Договора, и имеющих существенное значение для его заключения и исполнения.</w:t>
      </w:r>
    </w:p>
    <w:p w:rsidR="0043595D" w:rsidRDefault="00BC71D5">
      <w:pPr>
        <w:tabs>
          <w:tab w:val="left" w:pos="1418"/>
        </w:tabs>
        <w:spacing w:line="240" w:lineRule="auto"/>
        <w:ind w:firstLine="709"/>
        <w:rPr>
          <w:bCs/>
        </w:rPr>
      </w:pPr>
      <w:r>
        <w:rPr>
          <w:bCs/>
        </w:rPr>
        <w:lastRenderedPageBreak/>
        <w:t>Вместе с требованием о предъявлении суммы обеспечения к оплате Заказчик направляет Банку-Гаранту копию Банковской гарантии.</w:t>
      </w:r>
    </w:p>
    <w:p w:rsidR="0043595D" w:rsidRDefault="00BC71D5">
      <w:pPr>
        <w:pStyle w:val="afd"/>
        <w:shd w:val="clear" w:color="auto" w:fill="FFFFFF"/>
        <w:tabs>
          <w:tab w:val="left" w:pos="1418"/>
        </w:tabs>
        <w:ind w:left="0" w:firstLine="709"/>
        <w:jc w:val="both"/>
        <w:rPr>
          <w:bCs/>
        </w:rPr>
      </w:pPr>
      <w:r>
        <w:rPr>
          <w:bCs/>
        </w:rPr>
        <w:t>Банковской гарантией возврата авансового плате</w:t>
      </w:r>
      <w:r>
        <w:rPr>
          <w:bCs/>
        </w:rPr>
        <w:t xml:space="preserve">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 </w:t>
      </w:r>
    </w:p>
    <w:p w:rsidR="0043595D" w:rsidRDefault="00BC71D5">
      <w:pPr>
        <w:pStyle w:val="afd"/>
        <w:shd w:val="clear" w:color="auto" w:fill="FFFFFF"/>
        <w:tabs>
          <w:tab w:val="left" w:pos="1418"/>
        </w:tabs>
        <w:ind w:left="0" w:firstLine="709"/>
        <w:jc w:val="both"/>
        <w:rPr>
          <w:bCs/>
          <w:color w:val="000000"/>
        </w:rPr>
      </w:pPr>
      <w:r>
        <w:rPr>
          <w:bCs/>
          <w:color w:val="000000"/>
        </w:rPr>
        <w:t>Банковско</w:t>
      </w:r>
      <w:r>
        <w:rPr>
          <w:bCs/>
          <w:color w:val="000000"/>
        </w:rPr>
        <w:t xml:space="preserve">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w:t>
      </w:r>
      <w:r>
        <w:rPr>
          <w:bCs/>
          <w:color w:val="000000"/>
        </w:rPr>
        <w:t xml:space="preserve">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43595D" w:rsidRDefault="00BC71D5">
      <w:pPr>
        <w:spacing w:line="240" w:lineRule="auto"/>
        <w:ind w:firstLine="709"/>
        <w:rPr>
          <w:bCs/>
          <w:shd w:val="clear" w:color="auto" w:fill="FFFF00"/>
        </w:rPr>
      </w:pPr>
      <w:r>
        <w:rPr>
          <w:bCs/>
          <w:color w:val="000000"/>
        </w:rPr>
        <w:t>Выбор формы направления такого требования осуществляется Бенефиц</w:t>
      </w:r>
      <w:r>
        <w:rPr>
          <w:bCs/>
          <w:color w:val="000000"/>
        </w:rPr>
        <w:t xml:space="preserve">иаром самостоятельно. </w:t>
      </w:r>
      <w:r>
        <w:rPr>
          <w:bCs/>
        </w:rPr>
        <w:t>Платеж по Банковской гарантии – осуществляется Банком-Гарантом в течение 10 (десяти) рабочих дней после обращения Заказчика.</w:t>
      </w:r>
    </w:p>
    <w:p w:rsidR="0043595D" w:rsidRDefault="00BC71D5">
      <w:pPr>
        <w:pStyle w:val="afd"/>
        <w:numPr>
          <w:ilvl w:val="2"/>
          <w:numId w:val="4"/>
        </w:numPr>
        <w:shd w:val="clear" w:color="auto" w:fill="FFFFFF"/>
        <w:tabs>
          <w:tab w:val="left" w:pos="1418"/>
        </w:tabs>
        <w:ind w:left="0" w:firstLine="709"/>
        <w:jc w:val="both"/>
        <w:rPr>
          <w:bCs/>
        </w:rPr>
      </w:pPr>
      <w:r>
        <w:rPr>
          <w:bCs/>
        </w:rPr>
        <w:t>Срок действия Банковской гарантии – не ранее 70 (семидесяти) календарных дней после наступления даты завершен</w:t>
      </w:r>
      <w:r>
        <w:rPr>
          <w:bCs/>
        </w:rPr>
        <w:t>ия Работ по Договору в целом, установленной Договором.</w:t>
      </w:r>
    </w:p>
    <w:p w:rsidR="0043595D" w:rsidRDefault="00BC71D5">
      <w:pPr>
        <w:pStyle w:val="afd"/>
        <w:numPr>
          <w:ilvl w:val="2"/>
          <w:numId w:val="4"/>
        </w:numPr>
        <w:shd w:val="clear" w:color="auto" w:fill="FFFFFF"/>
        <w:tabs>
          <w:tab w:val="left" w:pos="1418"/>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rsidR="0043595D" w:rsidRDefault="00BC71D5">
      <w:pPr>
        <w:pStyle w:val="afd"/>
        <w:numPr>
          <w:ilvl w:val="2"/>
          <w:numId w:val="4"/>
        </w:numPr>
        <w:shd w:val="clear" w:color="auto" w:fill="FFFFFF"/>
        <w:tabs>
          <w:tab w:val="left" w:pos="1418"/>
        </w:tabs>
        <w:ind w:left="0" w:firstLine="709"/>
        <w:jc w:val="both"/>
        <w:rPr>
          <w:bCs/>
        </w:rPr>
      </w:pPr>
      <w:r>
        <w:rPr>
          <w:bCs/>
        </w:rPr>
        <w:t>Банковская гарантия должна быть</w:t>
      </w:r>
      <w:r>
        <w:rPr>
          <w:bCs/>
        </w:rPr>
        <w:t xml:space="preserve">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43595D" w:rsidRDefault="00BC71D5">
      <w:pPr>
        <w:pStyle w:val="afd"/>
        <w:numPr>
          <w:ilvl w:val="2"/>
          <w:numId w:val="4"/>
        </w:numPr>
        <w:shd w:val="clear" w:color="auto" w:fill="FFFFFF"/>
        <w:tabs>
          <w:tab w:val="left" w:pos="1418"/>
        </w:tabs>
        <w:ind w:left="0" w:firstLine="709"/>
        <w:jc w:val="both"/>
        <w:rPr>
          <w:bCs/>
        </w:rPr>
      </w:pPr>
      <w:r>
        <w:rPr>
          <w:bCs/>
        </w:rPr>
        <w:t xml:space="preserve">Банковская гарантия не должна содержать условий или требований, противоречащих </w:t>
      </w:r>
      <w:r>
        <w:rPr>
          <w:bCs/>
        </w:rPr>
        <w:t>требованиям, указанным в пунктах 7.1.1 – 7.1.9 Договора, или делающих такие требования неисполнимыми.</w:t>
      </w:r>
    </w:p>
    <w:p w:rsidR="0043595D" w:rsidRDefault="00BC71D5">
      <w:pPr>
        <w:pStyle w:val="afd"/>
        <w:numPr>
          <w:ilvl w:val="2"/>
          <w:numId w:val="4"/>
        </w:numPr>
        <w:shd w:val="clear" w:color="auto" w:fill="FFFFFF"/>
        <w:tabs>
          <w:tab w:val="left" w:pos="1418"/>
        </w:tabs>
        <w:ind w:left="0" w:firstLine="709"/>
        <w:jc w:val="both"/>
        <w:rPr>
          <w:bCs/>
        </w:rPr>
      </w:pPr>
      <w:r>
        <w:t xml:space="preserve">Банковские гарантии, предусмотренные настоящим разделом Договора, предоставляются (по выбору Заказчика): </w:t>
      </w:r>
    </w:p>
    <w:p w:rsidR="0043595D" w:rsidRDefault="00BC71D5">
      <w:pPr>
        <w:pStyle w:val="afd"/>
        <w:shd w:val="clear" w:color="auto" w:fill="FFFFFF"/>
        <w:tabs>
          <w:tab w:val="left" w:pos="1418"/>
        </w:tabs>
        <w:ind w:left="0" w:firstLine="709"/>
        <w:jc w:val="both"/>
        <w:rPr>
          <w:bCs/>
        </w:rPr>
      </w:pPr>
      <w:r>
        <w:t>- в электронной форме с использованием программн</w:t>
      </w:r>
      <w:r>
        <w:t xml:space="preserve">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w:t>
      </w:r>
      <w:r>
        <w:t>Российской Федерации; либо</w:t>
      </w:r>
    </w:p>
    <w:p w:rsidR="0043595D" w:rsidRDefault="00BC71D5">
      <w:pPr>
        <w:pStyle w:val="afd"/>
        <w:shd w:val="clear" w:color="auto" w:fill="FFFFFF"/>
        <w:tabs>
          <w:tab w:val="left" w:pos="1418"/>
        </w:tabs>
        <w:jc w:val="both"/>
        <w:rPr>
          <w:bCs/>
        </w:rPr>
      </w:pPr>
      <w:r>
        <w:t>- в оригинале на бумажном носителе.</w:t>
      </w:r>
    </w:p>
    <w:p w:rsidR="0043595D" w:rsidRDefault="00BC71D5">
      <w:pPr>
        <w:numPr>
          <w:ilvl w:val="1"/>
          <w:numId w:val="4"/>
        </w:numPr>
        <w:spacing w:line="240" w:lineRule="auto"/>
        <w:ind w:left="0" w:firstLine="709"/>
        <w:rPr>
          <w:bCs/>
        </w:rPr>
      </w:pPr>
      <w:r>
        <w:rPr>
          <w:bCs/>
        </w:rPr>
        <w:t>Банк, выдавший Банковскую гарантию, должен соответствовать критериям, установленным в Приложении №12 к Договору.</w:t>
      </w:r>
    </w:p>
    <w:p w:rsidR="0043595D" w:rsidRDefault="00BC71D5">
      <w:pPr>
        <w:pStyle w:val="afd"/>
        <w:numPr>
          <w:ilvl w:val="1"/>
          <w:numId w:val="4"/>
        </w:numPr>
        <w:shd w:val="clear" w:color="auto" w:fill="FFFFFF"/>
        <w:tabs>
          <w:tab w:val="left" w:pos="1134"/>
        </w:tabs>
        <w:ind w:left="0" w:firstLine="709"/>
        <w:jc w:val="both"/>
        <w:rPr>
          <w:bCs/>
        </w:rPr>
      </w:pPr>
      <w:r>
        <w:rPr>
          <w:bCs/>
        </w:rPr>
        <w:t xml:space="preserve">Банковская гарантия возвращается Банку-Гаранту или Подрядчику после прекращения </w:t>
      </w:r>
      <w:r>
        <w:rPr>
          <w:bCs/>
        </w:rPr>
        <w:t>ее действия в течение 10 (десяти) рабочих дней с даты получения Заказчиком соответствующего письменного уведомления.</w:t>
      </w:r>
    </w:p>
    <w:p w:rsidR="0043595D" w:rsidRDefault="00BC71D5">
      <w:pPr>
        <w:pStyle w:val="afd"/>
        <w:numPr>
          <w:ilvl w:val="1"/>
          <w:numId w:val="4"/>
        </w:numPr>
        <w:shd w:val="clear" w:color="auto" w:fill="FFFFFF"/>
        <w:tabs>
          <w:tab w:val="left" w:pos="1134"/>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П</w:t>
      </w:r>
      <w:r>
        <w:rPr>
          <w:bCs/>
        </w:rPr>
        <w:t>одрядчиком обязательств по Договору (соответствующего Этапа Работ / Партии ЗИП) при условии подтверждения их выполнения.</w:t>
      </w:r>
    </w:p>
    <w:p w:rsidR="0043595D" w:rsidRDefault="00BC71D5">
      <w:pPr>
        <w:pStyle w:val="afd"/>
        <w:numPr>
          <w:ilvl w:val="1"/>
          <w:numId w:val="4"/>
        </w:numPr>
        <w:shd w:val="clear" w:color="auto" w:fill="FFFFFF"/>
        <w:tabs>
          <w:tab w:val="left" w:pos="1134"/>
        </w:tabs>
        <w:ind w:left="0" w:firstLine="709"/>
        <w:jc w:val="both"/>
        <w:rPr>
          <w:bCs/>
        </w:rPr>
      </w:pPr>
      <w:r>
        <w:rPr>
          <w:bCs/>
        </w:rPr>
        <w:t>В случае увеличения Цены Договора или продления срока выполнения Подрядчиком обязательств, возникших из Договора или в связи с ним, Бан</w:t>
      </w:r>
      <w:r>
        <w:rPr>
          <w:bCs/>
        </w:rPr>
        <w:t>ковская гарантия должна быть заменена на новую или в нее должны быть внесены изменения, оформленные отдельным документом.</w:t>
      </w:r>
    </w:p>
    <w:p w:rsidR="0043595D" w:rsidRDefault="00BC71D5">
      <w:pPr>
        <w:pStyle w:val="afd"/>
        <w:numPr>
          <w:ilvl w:val="1"/>
          <w:numId w:val="4"/>
        </w:numPr>
        <w:shd w:val="clear" w:color="auto" w:fill="FFFFFF"/>
        <w:tabs>
          <w:tab w:val="left" w:pos="1134"/>
        </w:tabs>
        <w:ind w:left="0" w:firstLine="709"/>
        <w:jc w:val="both"/>
        <w:rPr>
          <w:bCs/>
        </w:rPr>
      </w:pPr>
      <w:r>
        <w:rPr>
          <w:bCs/>
        </w:rPr>
        <w:t>В случаях</w:t>
      </w:r>
      <w:r>
        <w:rPr>
          <w:bCs/>
          <w:lang w:val="en-US"/>
        </w:rPr>
        <w:t>:</w:t>
      </w:r>
      <w:r>
        <w:rPr>
          <w:bCs/>
        </w:rPr>
        <w:t xml:space="preserve"> </w:t>
      </w:r>
    </w:p>
    <w:p w:rsidR="0043595D" w:rsidRDefault="00BC71D5">
      <w:pPr>
        <w:pStyle w:val="afd"/>
        <w:numPr>
          <w:ilvl w:val="1"/>
          <w:numId w:val="17"/>
        </w:numPr>
        <w:shd w:val="clear" w:color="auto" w:fill="FFFFFF"/>
        <w:tabs>
          <w:tab w:val="left" w:pos="1134"/>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w:t>
      </w:r>
      <w:r>
        <w:rPr>
          <w:bCs/>
        </w:rPr>
        <w:t>зультате которых Банк-Гарант утрачивает соответствие требованиям, установленным Договором, или</w:t>
      </w:r>
    </w:p>
    <w:p w:rsidR="0043595D" w:rsidRDefault="00BC71D5">
      <w:pPr>
        <w:pStyle w:val="afd"/>
        <w:numPr>
          <w:ilvl w:val="1"/>
          <w:numId w:val="17"/>
        </w:numPr>
        <w:shd w:val="clear" w:color="auto" w:fill="FFFFFF"/>
        <w:tabs>
          <w:tab w:val="left" w:pos="1134"/>
        </w:tabs>
        <w:ind w:left="0" w:firstLine="709"/>
        <w:jc w:val="both"/>
        <w:rPr>
          <w:bCs/>
        </w:rPr>
      </w:pPr>
      <w:r>
        <w:rPr>
          <w:bCs/>
        </w:rPr>
        <w:lastRenderedPageBreak/>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w:t>
      </w:r>
      <w:r>
        <w:rPr>
          <w:bCs/>
        </w:rPr>
        <w:t xml:space="preserve">ий по Банковской гарантии не представляется возможным. </w:t>
      </w:r>
    </w:p>
    <w:p w:rsidR="0043595D" w:rsidRDefault="00BC71D5">
      <w:pPr>
        <w:pStyle w:val="afd"/>
        <w:shd w:val="clear" w:color="auto" w:fill="FFFFFF"/>
        <w:tabs>
          <w:tab w:val="left" w:pos="1134"/>
        </w:tabs>
        <w:ind w:left="0" w:firstLine="709"/>
        <w:jc w:val="both"/>
        <w:rPr>
          <w:bCs/>
        </w:rPr>
      </w:pPr>
      <w:r>
        <w:rPr>
          <w:bCs/>
        </w:rPr>
        <w:t>Подрядчик обязан предоставить Заказчику новую Банковскую гарантию</w:t>
      </w:r>
      <w:r>
        <w:t xml:space="preserve"> </w:t>
      </w:r>
      <w:r>
        <w:rPr>
          <w:bCs/>
        </w:rPr>
        <w:t xml:space="preserve">другого Банка-Гаранта, согласованного с Заказчиком, соответствующую требованиям, установленным Договором, не позднее 10 (десяти) </w:t>
      </w:r>
      <w:r>
        <w:rPr>
          <w:bCs/>
        </w:rPr>
        <w:t>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rsidR="0043595D" w:rsidRDefault="00BC71D5">
      <w:pPr>
        <w:pStyle w:val="afd"/>
        <w:shd w:val="clear" w:color="auto" w:fill="FFFFFF"/>
        <w:ind w:left="0" w:firstLine="709"/>
        <w:jc w:val="both"/>
        <w:rPr>
          <w:bCs/>
        </w:rPr>
      </w:pPr>
      <w:r>
        <w:rPr>
          <w:bCs/>
        </w:rPr>
        <w:t>В случае непредставления Подрядчиком в установленный срок новой Ба</w:t>
      </w:r>
      <w:r>
        <w:rPr>
          <w:bCs/>
        </w:rPr>
        <w:t>нковской гарантии Заказчик вправе удерживать сумму неотработанного аванса</w:t>
      </w:r>
      <w:r>
        <w:rPr>
          <w:rStyle w:val="a5"/>
          <w:bCs/>
        </w:rPr>
        <w:footnoteReference w:id="8"/>
      </w:r>
      <w:r>
        <w:rPr>
          <w:bCs/>
        </w:rPr>
        <w:t xml:space="preserve"> при выплате каждого платежа, причитающегося Подрядчику, до полного зачета неотработанного аванса и / или сумму ранее выплаченного Обеспечительного платежа</w:t>
      </w:r>
      <w:r>
        <w:rPr>
          <w:rStyle w:val="a5"/>
          <w:bCs/>
        </w:rPr>
        <w:footnoteReference w:id="9"/>
      </w:r>
      <w:r>
        <w:rPr>
          <w:bCs/>
        </w:rPr>
        <w:t xml:space="preserve"> при выплате каждого плате</w:t>
      </w:r>
      <w:r>
        <w:rPr>
          <w:bCs/>
        </w:rPr>
        <w:t>жа, причитающегося Подрядчику.</w:t>
      </w:r>
    </w:p>
    <w:p w:rsidR="0043595D" w:rsidRDefault="00BC71D5">
      <w:pPr>
        <w:pStyle w:val="afd"/>
        <w:numPr>
          <w:ilvl w:val="1"/>
          <w:numId w:val="4"/>
        </w:numPr>
        <w:shd w:val="clear" w:color="auto" w:fill="FFFFFF"/>
        <w:tabs>
          <w:tab w:val="left" w:pos="1134"/>
        </w:tabs>
        <w:ind w:left="0" w:firstLine="709"/>
        <w:jc w:val="both"/>
        <w:rPr>
          <w:bCs/>
        </w:rPr>
      </w:pPr>
      <w:r>
        <w:rPr>
          <w:bCs/>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w:t>
      </w:r>
      <w:r>
        <w:rPr>
          <w:bCs/>
        </w:rPr>
        <w:t>зменение, внесенное Банком-Гарантом в условия Банковской гарантии, должно быть письменно согласовано с Заказчиком.</w:t>
      </w:r>
    </w:p>
    <w:p w:rsidR="0043595D" w:rsidRDefault="00BC71D5">
      <w:pPr>
        <w:pStyle w:val="afd"/>
        <w:numPr>
          <w:ilvl w:val="1"/>
          <w:numId w:val="4"/>
        </w:numPr>
        <w:shd w:val="clear" w:color="auto" w:fill="FFFFFF"/>
        <w:tabs>
          <w:tab w:val="left" w:pos="1134"/>
        </w:tabs>
        <w:ind w:left="0" w:firstLine="709"/>
        <w:jc w:val="both"/>
        <w:rPr>
          <w:bCs/>
        </w:rPr>
      </w:pPr>
      <w:r>
        <w:rPr>
          <w:bCs/>
        </w:rPr>
        <w:t>Положения пункта 4.5.1 Договора применяются, если совокупный размер авансовых платежей, уплаченных и подлежащих уплате по Договору в соответс</w:t>
      </w:r>
      <w:r>
        <w:rPr>
          <w:bCs/>
        </w:rPr>
        <w:t>твии с выставленными счетами Подрядчика составляет 5 000 000 (Пять миллионов) рублей и более без учета НДС. При этом, в расчет суммы указанного в настоящем пункте лимита не включаются платежи, осуществляемые в соответствии с пунктами 4.5.5, 4.8.1 Договора.</w:t>
      </w:r>
    </w:p>
    <w:p w:rsidR="0043595D" w:rsidRDefault="00BC71D5">
      <w:pPr>
        <w:pStyle w:val="afd"/>
        <w:numPr>
          <w:ilvl w:val="1"/>
          <w:numId w:val="4"/>
        </w:numPr>
        <w:shd w:val="clear" w:color="auto" w:fill="FFFFFF"/>
        <w:tabs>
          <w:tab w:val="left" w:pos="1134"/>
        </w:tabs>
        <w:ind w:left="0" w:firstLine="709"/>
        <w:jc w:val="both"/>
        <w:rPr>
          <w:bCs/>
        </w:rPr>
      </w:pPr>
      <w:r>
        <w:rPr>
          <w:bCs/>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a5"/>
          <w:bCs/>
        </w:rPr>
        <w:footnoteReference w:id="10"/>
      </w:r>
      <w:r>
        <w:rPr>
          <w:bCs/>
        </w:rPr>
        <w:t>.</w:t>
      </w:r>
    </w:p>
    <w:p w:rsidR="0043595D" w:rsidRDefault="00BC71D5">
      <w:pPr>
        <w:pStyle w:val="afd"/>
        <w:numPr>
          <w:ilvl w:val="1"/>
          <w:numId w:val="4"/>
        </w:numPr>
        <w:shd w:val="clear" w:color="auto" w:fill="FFFFFF"/>
        <w:tabs>
          <w:tab w:val="left" w:pos="1134"/>
        </w:tabs>
        <w:ind w:left="0" w:firstLine="709"/>
        <w:jc w:val="both"/>
        <w:rPr>
          <w:bCs/>
        </w:rPr>
      </w:pPr>
      <w:r>
        <w:t>Принадлежащее Заказчику по Банковской гарантии право требования к Банку-Гаранту может б</w:t>
      </w:r>
      <w:r>
        <w:t>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rsidR="0043595D" w:rsidRDefault="0043595D">
      <w:pPr>
        <w:shd w:val="clear" w:color="auto" w:fill="FFFFFF"/>
        <w:tabs>
          <w:tab w:val="left" w:pos="1134"/>
        </w:tabs>
        <w:ind w:firstLine="0"/>
        <w:rPr>
          <w:bCs/>
        </w:rPr>
      </w:pPr>
    </w:p>
    <w:p w:rsidR="0043595D" w:rsidRDefault="00BC71D5">
      <w:pPr>
        <w:pStyle w:val="afd"/>
        <w:numPr>
          <w:ilvl w:val="0"/>
          <w:numId w:val="4"/>
        </w:numPr>
        <w:shd w:val="clear" w:color="auto" w:fill="FFFFFF"/>
        <w:tabs>
          <w:tab w:val="left" w:pos="284"/>
        </w:tabs>
        <w:ind w:left="0"/>
        <w:jc w:val="center"/>
        <w:rPr>
          <w:b/>
          <w:bCs/>
        </w:rPr>
      </w:pPr>
      <w:r>
        <w:rPr>
          <w:b/>
          <w:bCs/>
        </w:rPr>
        <w:t>Ответственность Сторон</w:t>
      </w:r>
    </w:p>
    <w:p w:rsidR="0043595D" w:rsidRDefault="00BC71D5">
      <w:pPr>
        <w:pStyle w:val="afd"/>
        <w:numPr>
          <w:ilvl w:val="1"/>
          <w:numId w:val="4"/>
        </w:numPr>
        <w:shd w:val="clear" w:color="auto" w:fill="FFFFFF"/>
        <w:tabs>
          <w:tab w:val="left" w:pos="1134"/>
        </w:tabs>
        <w:ind w:left="0" w:firstLine="709"/>
        <w:jc w:val="both"/>
        <w:rPr>
          <w:bCs/>
        </w:rPr>
      </w:pPr>
      <w:r>
        <w:rPr>
          <w:bCs/>
        </w:rPr>
        <w:t xml:space="preserve">За неисполнение или ненадлежащее исполнение принятых </w:t>
      </w:r>
      <w:r>
        <w:rPr>
          <w:bCs/>
        </w:rPr>
        <w:t>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w:t>
      </w:r>
      <w:r>
        <w:rPr>
          <w:bCs/>
        </w:rPr>
        <w:t xml:space="preserve">ой Федерации и должны рассматриваться как дополнительные, если Договором прямо не предусмотрено иное. </w:t>
      </w:r>
    </w:p>
    <w:p w:rsidR="0043595D" w:rsidRDefault="00BC71D5">
      <w:pPr>
        <w:numPr>
          <w:ilvl w:val="1"/>
          <w:numId w:val="4"/>
        </w:numPr>
        <w:tabs>
          <w:tab w:val="left" w:pos="1134"/>
        </w:tabs>
        <w:spacing w:line="240" w:lineRule="auto"/>
        <w:ind w:left="0" w:firstLine="709"/>
        <w:rPr>
          <w:bCs/>
        </w:rPr>
      </w:pPr>
      <w:r>
        <w:rPr>
          <w:bCs/>
        </w:rPr>
        <w:t>Заказчик не несет ответственность за неисполнение/ненадлежащее исполнение обязательств по внесению предварительной оплаты (аванса). В случае нарушения За</w:t>
      </w:r>
      <w:r>
        <w:rPr>
          <w:bCs/>
        </w:rPr>
        <w:t>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rsidR="0043595D" w:rsidRDefault="00BC71D5">
      <w:pPr>
        <w:numPr>
          <w:ilvl w:val="1"/>
          <w:numId w:val="4"/>
        </w:numPr>
        <w:tabs>
          <w:tab w:val="left" w:pos="1134"/>
        </w:tabs>
        <w:spacing w:line="240" w:lineRule="auto"/>
        <w:ind w:left="0" w:firstLine="709"/>
        <w:rPr>
          <w:bCs/>
        </w:rPr>
      </w:pPr>
      <w:r>
        <w:rPr>
          <w:bCs/>
        </w:rPr>
        <w:t>В случае нарушения Заказчиком сроков оплаты, установленных ра</w:t>
      </w:r>
      <w:r>
        <w:rPr>
          <w:bCs/>
        </w:rPr>
        <w:t>зделом 4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одна десятая) процента от несвоевременно оплаченной суммы за каждый день просрочки.</w:t>
      </w:r>
    </w:p>
    <w:p w:rsidR="0043595D" w:rsidRDefault="00BC71D5">
      <w:pPr>
        <w:numPr>
          <w:ilvl w:val="1"/>
          <w:numId w:val="4"/>
        </w:numPr>
        <w:tabs>
          <w:tab w:val="left" w:pos="1134"/>
        </w:tabs>
        <w:spacing w:line="240" w:lineRule="auto"/>
        <w:ind w:left="0" w:firstLine="709"/>
        <w:rPr>
          <w:bCs/>
        </w:rPr>
      </w:pPr>
      <w:r>
        <w:rPr>
          <w:bCs/>
        </w:rPr>
        <w:lastRenderedPageBreak/>
        <w:t>В случае</w:t>
      </w:r>
      <w:r>
        <w:rPr>
          <w:bCs/>
        </w:rPr>
        <w:t xml:space="preserve"> </w:t>
      </w:r>
      <w:r>
        <w:t>нарушения Подрядчиком обязательств по поставке ЗИП (</w:t>
      </w:r>
      <w:r>
        <w:rPr>
          <w:rFonts w:eastAsia="Calibri"/>
          <w:bCs/>
        </w:rPr>
        <w:t>нарушение срока поставки, недопоставка)</w:t>
      </w:r>
      <w:r>
        <w:t xml:space="preserve"> и / или выполнению Работ, в том числе сроков выполнения Работ, установленных Календарным графиком поставки ЗИП и выполнения Работ (Приложение № 3 к Договору), а та</w:t>
      </w:r>
      <w:r>
        <w:t>кже в случае несвоевременного устранения выявленных недостатков ЗИП / Результата Работ, Заказчик вправе требовать уплаты Подрядчиком:</w:t>
      </w:r>
    </w:p>
    <w:p w:rsidR="0043595D" w:rsidRDefault="00BC71D5">
      <w:pPr>
        <w:pStyle w:val="afd"/>
        <w:numPr>
          <w:ilvl w:val="2"/>
          <w:numId w:val="4"/>
        </w:numPr>
        <w:tabs>
          <w:tab w:val="left" w:pos="1134"/>
        </w:tabs>
        <w:ind w:left="0" w:firstLine="709"/>
        <w:jc w:val="both"/>
        <w:rPr>
          <w:bCs/>
        </w:rPr>
      </w:pPr>
      <w:r>
        <w:rPr>
          <w:bCs/>
        </w:rPr>
        <w:t xml:space="preserve">Неустойки в размере </w:t>
      </w:r>
      <w:r>
        <w:rPr>
          <w:rFonts w:eastAsia="Calibri"/>
          <w:bCs/>
        </w:rPr>
        <w:t xml:space="preserve">0,1 (ноль целых и одна десятая) </w:t>
      </w:r>
      <w:r>
        <w:rPr>
          <w:bCs/>
        </w:rPr>
        <w:t xml:space="preserve">процента от цены </w:t>
      </w:r>
      <w:r>
        <w:rPr>
          <w:rFonts w:eastAsia="Calibri"/>
          <w:bCs/>
        </w:rPr>
        <w:t>Партии ЗИП /Этапа Работ</w:t>
      </w:r>
      <w:r>
        <w:rPr>
          <w:bCs/>
        </w:rPr>
        <w:t xml:space="preserve"> за каждый день просрочки поставки ЗИП / выполнения Работ;</w:t>
      </w:r>
    </w:p>
    <w:p w:rsidR="0043595D" w:rsidRDefault="00BC71D5">
      <w:pPr>
        <w:pStyle w:val="afd"/>
        <w:numPr>
          <w:ilvl w:val="2"/>
          <w:numId w:val="4"/>
        </w:numPr>
        <w:tabs>
          <w:tab w:val="left" w:pos="1134"/>
        </w:tabs>
        <w:ind w:left="0" w:firstLine="709"/>
        <w:jc w:val="both"/>
        <w:rPr>
          <w:bCs/>
        </w:rPr>
      </w:pPr>
      <w:r>
        <w:rPr>
          <w:bCs/>
        </w:rPr>
        <w:t xml:space="preserve">Неустойки в размере 0,1 </w:t>
      </w:r>
      <w:r>
        <w:t>(ноль целых и одна десятая) процента</w:t>
      </w:r>
      <w:r>
        <w:rPr>
          <w:bCs/>
        </w:rPr>
        <w:t xml:space="preserve"> от Цены Договора за каждый день просрочки - в случае несвоевременного устранения недостатков, влияющих на возможность эксплуатации (испо</w:t>
      </w:r>
      <w:r>
        <w:rPr>
          <w:bCs/>
        </w:rPr>
        <w:t xml:space="preserve">льзования) ЗИП / Результатов Работ в целом </w:t>
      </w:r>
      <w:r>
        <w:rPr>
          <w:rFonts w:eastAsia="Calibri"/>
          <w:bCs/>
        </w:rPr>
        <w:t>по Договору</w:t>
      </w:r>
      <w:r>
        <w:rPr>
          <w:bCs/>
        </w:rPr>
        <w:t>;</w:t>
      </w:r>
    </w:p>
    <w:p w:rsidR="0043595D" w:rsidRDefault="00BC71D5">
      <w:pPr>
        <w:pStyle w:val="afd"/>
        <w:numPr>
          <w:ilvl w:val="2"/>
          <w:numId w:val="4"/>
        </w:numPr>
        <w:tabs>
          <w:tab w:val="left" w:pos="1134"/>
        </w:tabs>
        <w:ind w:left="0" w:firstLine="709"/>
        <w:jc w:val="both"/>
        <w:rPr>
          <w:bCs/>
        </w:rPr>
      </w:pPr>
      <w:r>
        <w:rPr>
          <w:bCs/>
        </w:rPr>
        <w:t xml:space="preserve">Неустойки в размере 0,1 </w:t>
      </w:r>
      <w:r>
        <w:t>(ноль целых и одна десятая) процента</w:t>
      </w:r>
      <w:r>
        <w:rPr>
          <w:bCs/>
        </w:rPr>
        <w:t xml:space="preserve"> от стоимости Партии ЗИП / Этапа Работ за каждый день просрочки - в случае несвоевременного устранения недостатков, не влияющих на возможнос</w:t>
      </w:r>
      <w:r>
        <w:rPr>
          <w:bCs/>
        </w:rPr>
        <w:t xml:space="preserve">ть эксплуатации (использования) ЗИП /Результата Работ в целом </w:t>
      </w:r>
      <w:r>
        <w:rPr>
          <w:rFonts w:eastAsia="Calibri"/>
          <w:bCs/>
        </w:rPr>
        <w:t>по Договору</w:t>
      </w:r>
      <w:r>
        <w:rPr>
          <w:bCs/>
        </w:rPr>
        <w:t>.</w:t>
      </w:r>
    </w:p>
    <w:p w:rsidR="0043595D" w:rsidRDefault="00BC71D5">
      <w:pPr>
        <w:pStyle w:val="afd"/>
        <w:numPr>
          <w:ilvl w:val="1"/>
          <w:numId w:val="4"/>
        </w:numPr>
        <w:tabs>
          <w:tab w:val="left" w:pos="1134"/>
          <w:tab w:val="left" w:pos="1701"/>
        </w:tabs>
        <w:ind w:left="0" w:firstLine="709"/>
        <w:jc w:val="both"/>
      </w:pPr>
      <w:r>
        <w:rPr>
          <w:rFonts w:eastAsia="Calibri"/>
          <w:bCs/>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t>.</w:t>
      </w:r>
    </w:p>
    <w:p w:rsidR="0043595D" w:rsidRDefault="00BC71D5">
      <w:pPr>
        <w:pStyle w:val="afd"/>
        <w:numPr>
          <w:ilvl w:val="1"/>
          <w:numId w:val="4"/>
        </w:numPr>
        <w:shd w:val="clear" w:color="auto" w:fill="FFFFFF"/>
        <w:tabs>
          <w:tab w:val="left" w:pos="1134"/>
        </w:tabs>
        <w:ind w:left="0" w:firstLine="709"/>
        <w:jc w:val="both"/>
        <w:rPr>
          <w:bCs/>
        </w:rPr>
      </w:pPr>
      <w:r>
        <w:rPr>
          <w:bCs/>
        </w:rPr>
        <w:t>В случае нарушения Подрядчик</w:t>
      </w:r>
      <w:r>
        <w:rPr>
          <w:bCs/>
        </w:rPr>
        <w:t>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w:t>
      </w:r>
      <w:r>
        <w:rPr>
          <w:bCs/>
          <w:color w:val="000000"/>
        </w:rPr>
        <w:t xml:space="preserve"> </w:t>
      </w:r>
      <w:r>
        <w:rPr>
          <w:bCs/>
        </w:rPr>
        <w:t>если они зафиксированы Заказчиком или уполномоченным государственным органом, Заказчик, помимо возмеще</w:t>
      </w:r>
      <w:r>
        <w:rPr>
          <w:bCs/>
        </w:rPr>
        <w:t xml:space="preserve">ния убытков, вправе требовать уплаты Подрядчиком штрафа в размерах, установленных Приложением № 7 к Договору. </w:t>
      </w:r>
    </w:p>
    <w:p w:rsidR="0043595D" w:rsidRDefault="00BC71D5">
      <w:pPr>
        <w:pStyle w:val="afd"/>
        <w:numPr>
          <w:ilvl w:val="1"/>
          <w:numId w:val="4"/>
        </w:numPr>
        <w:shd w:val="clear" w:color="auto" w:fill="FFFFFF"/>
        <w:tabs>
          <w:tab w:val="left" w:pos="1134"/>
        </w:tabs>
        <w:ind w:left="0" w:firstLine="709"/>
        <w:jc w:val="both"/>
        <w:rPr>
          <w:bCs/>
        </w:rPr>
      </w:pPr>
      <w:r>
        <w:rPr>
          <w:bCs/>
        </w:rPr>
        <w:t>Если в результате составления и выставления Подрядчиком счетов-фактур/УПД с нарушением порядка и требований, установленных законодательством Росс</w:t>
      </w:r>
      <w:r>
        <w:rPr>
          <w:bCs/>
        </w:rPr>
        <w:t>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w:t>
      </w:r>
      <w:r>
        <w:rPr>
          <w:bCs/>
        </w:rPr>
        <w:t>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w:t>
      </w:r>
      <w:r>
        <w:rPr>
          <w:bCs/>
        </w:rPr>
        <w:t>учае нарушения Подрядчиком сроков предоставления счетов-фактур/УПД, установленных пунктом 5.8 Договора, Заказчик вправе требовать уплаты Подрядчиком штрафа в размере 50 000 (пятидесяти тысяч) рублей за каждый случай нарушения.</w:t>
      </w:r>
    </w:p>
    <w:p w:rsidR="0043595D" w:rsidRDefault="00BC71D5">
      <w:pPr>
        <w:pStyle w:val="afd"/>
        <w:numPr>
          <w:ilvl w:val="1"/>
          <w:numId w:val="4"/>
        </w:numPr>
        <w:shd w:val="clear" w:color="auto" w:fill="FFFFFF"/>
        <w:tabs>
          <w:tab w:val="left" w:pos="1134"/>
        </w:tabs>
        <w:ind w:left="0" w:firstLine="709"/>
        <w:jc w:val="both"/>
        <w:rPr>
          <w:bCs/>
        </w:rPr>
      </w:pPr>
      <w:r>
        <w:rPr>
          <w:bCs/>
        </w:rPr>
        <w:t>За непредоставление либо несв</w:t>
      </w:r>
      <w:r>
        <w:rPr>
          <w:bCs/>
        </w:rPr>
        <w:t>оевременное предоставление / переоформление Подрядчиком банковских гарантий, предусмотренных Договором, в порядке и сроки, установленные разделом 7 Договора, Заказчик вправе требовать уплаты Подрядчиком неустойки в размере 0,03 (ноль целых три сотых) проце</w:t>
      </w:r>
      <w:r>
        <w:rPr>
          <w:bCs/>
        </w:rPr>
        <w:t>нта от Цены Договора за каждый день просрочки.</w:t>
      </w:r>
    </w:p>
    <w:p w:rsidR="0043595D" w:rsidRDefault="00BC71D5">
      <w:pPr>
        <w:pStyle w:val="afd"/>
        <w:numPr>
          <w:ilvl w:val="1"/>
          <w:numId w:val="4"/>
        </w:numPr>
        <w:shd w:val="clear" w:color="auto" w:fill="FFFFFF"/>
        <w:tabs>
          <w:tab w:val="left" w:pos="1134"/>
        </w:tabs>
        <w:ind w:left="0" w:firstLine="709"/>
        <w:jc w:val="both"/>
        <w:rPr>
          <w:bCs/>
        </w:rPr>
      </w:pPr>
      <w:r>
        <w:rPr>
          <w:bCs/>
        </w:rPr>
        <w:t>В случае нарушения Подрядчиком сроков заключения договора страхования строительно-монтажных работ, представления Заказчику копии договора страхования, оплаты страховой премии и представления Заказчику копий пл</w:t>
      </w:r>
      <w:r>
        <w:rPr>
          <w:bCs/>
        </w:rPr>
        <w:t>атежных документов, подтверждающих факт такой оплаты, установленных пунктами 3.3.30-3.3.31 Договора, Заказчик вправе требовать уплаты Подрядчиком неустойки в размере 0,05 (ноль целых пять сотых) процента от Цены Договора за каждый день просрочки.</w:t>
      </w:r>
    </w:p>
    <w:p w:rsidR="0043595D" w:rsidRDefault="00BC71D5">
      <w:pPr>
        <w:pStyle w:val="afd"/>
        <w:numPr>
          <w:ilvl w:val="1"/>
          <w:numId w:val="4"/>
        </w:numPr>
        <w:shd w:val="clear" w:color="auto" w:fill="FFFFFF"/>
        <w:tabs>
          <w:tab w:val="left" w:pos="1134"/>
        </w:tabs>
        <w:ind w:left="0" w:firstLine="709"/>
        <w:jc w:val="both"/>
        <w:rPr>
          <w:bCs/>
        </w:rPr>
      </w:pPr>
      <w:r>
        <w:rPr>
          <w:bCs/>
        </w:rPr>
        <w:t>Подрядчик</w:t>
      </w:r>
      <w:r>
        <w:rPr>
          <w:bCs/>
        </w:rPr>
        <w:t xml:space="preserve">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w:t>
      </w:r>
      <w:r>
        <w:rPr>
          <w:bCs/>
        </w:rPr>
        <w:t>ния нарушенного права, а также упущенной выгоды.</w:t>
      </w:r>
    </w:p>
    <w:p w:rsidR="0043595D" w:rsidRDefault="00BC71D5">
      <w:pPr>
        <w:pStyle w:val="afd"/>
        <w:numPr>
          <w:ilvl w:val="1"/>
          <w:numId w:val="4"/>
        </w:numPr>
        <w:shd w:val="clear" w:color="auto" w:fill="FFFFFF"/>
        <w:tabs>
          <w:tab w:val="left" w:pos="1134"/>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43595D" w:rsidRDefault="00BC71D5">
      <w:pPr>
        <w:pStyle w:val="afd"/>
        <w:numPr>
          <w:ilvl w:val="1"/>
          <w:numId w:val="4"/>
        </w:numPr>
        <w:shd w:val="clear" w:color="auto" w:fill="FFFFFF"/>
        <w:tabs>
          <w:tab w:val="left" w:pos="1134"/>
        </w:tabs>
        <w:ind w:left="0" w:firstLine="709"/>
        <w:jc w:val="both"/>
        <w:rPr>
          <w:bCs/>
        </w:rPr>
      </w:pPr>
      <w:r>
        <w:rPr>
          <w:bCs/>
        </w:rPr>
        <w:lastRenderedPageBreak/>
        <w:t>Уплата неустой</w:t>
      </w:r>
      <w:r>
        <w:rPr>
          <w:bCs/>
        </w:rPr>
        <w:t>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43595D" w:rsidRDefault="00BC71D5">
      <w:pPr>
        <w:pStyle w:val="afd"/>
        <w:numPr>
          <w:ilvl w:val="1"/>
          <w:numId w:val="4"/>
        </w:numPr>
        <w:shd w:val="clear" w:color="auto" w:fill="FFFFFF"/>
        <w:tabs>
          <w:tab w:val="left" w:pos="1134"/>
        </w:tabs>
        <w:ind w:left="0" w:firstLine="709"/>
        <w:jc w:val="both"/>
        <w:rPr>
          <w:bCs/>
        </w:rPr>
      </w:pPr>
      <w:r>
        <w:rPr>
          <w:bCs/>
        </w:rPr>
        <w:t>Учитывая, что для Заказчика надлежащее и своевременное выполнение Подрядчиком своих обя</w:t>
      </w:r>
      <w:r>
        <w:rPr>
          <w:bCs/>
        </w:rPr>
        <w:t>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rsidR="0043595D" w:rsidRDefault="00BC71D5">
      <w:pPr>
        <w:pStyle w:val="afd"/>
        <w:numPr>
          <w:ilvl w:val="1"/>
          <w:numId w:val="4"/>
        </w:numPr>
        <w:shd w:val="clear" w:color="auto" w:fill="FFFFFF"/>
        <w:tabs>
          <w:tab w:val="left" w:pos="1134"/>
        </w:tabs>
        <w:ind w:left="0" w:firstLine="709"/>
        <w:jc w:val="both"/>
        <w:rPr>
          <w:bCs/>
        </w:rPr>
      </w:pPr>
      <w:r>
        <w:rPr>
          <w:bCs/>
        </w:rPr>
        <w:t>Определени</w:t>
      </w:r>
      <w:r>
        <w:rPr>
          <w:bCs/>
        </w:rPr>
        <w:t>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w:t>
      </w:r>
      <w:r>
        <w:rPr>
          <w:bCs/>
        </w:rPr>
        <w:t>говору, суммы неустойки, указанной 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rsidR="0043595D" w:rsidRDefault="0043595D">
      <w:pPr>
        <w:spacing w:line="240" w:lineRule="auto"/>
        <w:rPr>
          <w:b/>
          <w:color w:val="000000"/>
        </w:rPr>
      </w:pPr>
    </w:p>
    <w:p w:rsidR="0043595D" w:rsidRDefault="00BC71D5">
      <w:pPr>
        <w:pStyle w:val="afd"/>
        <w:numPr>
          <w:ilvl w:val="0"/>
          <w:numId w:val="4"/>
        </w:numPr>
        <w:shd w:val="clear" w:color="auto" w:fill="FFFFFF"/>
        <w:tabs>
          <w:tab w:val="left" w:pos="284"/>
        </w:tabs>
        <w:ind w:left="0"/>
        <w:jc w:val="center"/>
        <w:rPr>
          <w:b/>
          <w:bCs/>
        </w:rPr>
      </w:pPr>
      <w:r>
        <w:rPr>
          <w:b/>
          <w:bCs/>
        </w:rPr>
        <w:t>Гарантии качества Результата Работ</w:t>
      </w:r>
    </w:p>
    <w:p w:rsidR="0043595D" w:rsidRDefault="00BC71D5">
      <w:pPr>
        <w:numPr>
          <w:ilvl w:val="1"/>
          <w:numId w:val="4"/>
        </w:numPr>
        <w:tabs>
          <w:tab w:val="left" w:pos="1134"/>
        </w:tabs>
        <w:spacing w:line="240" w:lineRule="auto"/>
        <w:ind w:left="0" w:firstLine="709"/>
        <w:rPr>
          <w:bCs/>
        </w:rPr>
      </w:pPr>
      <w:bookmarkStart w:id="34" w:name="_Ref361337777"/>
      <w:r>
        <w:t>Гарантийный</w:t>
      </w:r>
      <w:r>
        <w:rPr>
          <w:bCs/>
        </w:rPr>
        <w:t xml:space="preserve"> срок по Договору составляет 12 (двенадцать) месяцев и начинает течь с даты подписания Сторонами Акта КС-</w:t>
      </w:r>
      <w:bookmarkEnd w:id="34"/>
      <w:r>
        <w:rPr>
          <w:bCs/>
        </w:rPr>
        <w:t>11 либо с даты прекращения (расторжения) Договора. Гарантийный срок может быть продлен в соответствии с условиями Договора.</w:t>
      </w:r>
    </w:p>
    <w:p w:rsidR="0043595D" w:rsidRDefault="00BC71D5">
      <w:pPr>
        <w:pStyle w:val="afd"/>
        <w:numPr>
          <w:ilvl w:val="1"/>
          <w:numId w:val="4"/>
        </w:numPr>
        <w:shd w:val="clear" w:color="auto" w:fill="FFFFFF"/>
        <w:tabs>
          <w:tab w:val="left" w:pos="568"/>
          <w:tab w:val="left" w:pos="1134"/>
        </w:tabs>
        <w:ind w:left="0" w:firstLine="709"/>
        <w:jc w:val="both"/>
        <w:rPr>
          <w:bCs/>
        </w:rPr>
      </w:pPr>
      <w:r>
        <w:rPr>
          <w:bCs/>
        </w:rPr>
        <w:t>Гарантийные обязательства П</w:t>
      </w:r>
      <w:r>
        <w:rPr>
          <w:bCs/>
        </w:rPr>
        <w:t>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w:t>
      </w:r>
      <w:r>
        <w:rPr>
          <w:bCs/>
        </w:rPr>
        <w:t>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rsidR="0043595D" w:rsidRDefault="00BC71D5">
      <w:pPr>
        <w:pStyle w:val="afd"/>
        <w:numPr>
          <w:ilvl w:val="1"/>
          <w:numId w:val="4"/>
        </w:numPr>
        <w:shd w:val="clear" w:color="auto" w:fill="FFFFFF"/>
        <w:tabs>
          <w:tab w:val="left" w:pos="1134"/>
        </w:tabs>
        <w:ind w:left="0" w:firstLine="709"/>
        <w:jc w:val="both"/>
        <w:rPr>
          <w:bCs/>
        </w:rPr>
      </w:pPr>
      <w:r>
        <w:rPr>
          <w:bCs/>
        </w:rPr>
        <w:t>В течение Гарантийного срока Подрядчик гарантирует возможност</w:t>
      </w:r>
      <w:r>
        <w:rPr>
          <w:bCs/>
        </w:rPr>
        <w:t>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w:t>
      </w:r>
      <w:r>
        <w:rPr>
          <w:bCs/>
        </w:rPr>
        <w:t xml:space="preserve">ения Заказчиком требований по эксплуатации ЗИП, прямо предусмотренных в инструкциях и иных документах, переданных Заказчику в соответствии с пунктом 2.3 Договора. </w:t>
      </w:r>
    </w:p>
    <w:p w:rsidR="0043595D" w:rsidRDefault="00BC71D5">
      <w:pPr>
        <w:pStyle w:val="afd"/>
        <w:numPr>
          <w:ilvl w:val="1"/>
          <w:numId w:val="4"/>
        </w:numPr>
        <w:shd w:val="clear" w:color="auto" w:fill="FFFFFF"/>
        <w:tabs>
          <w:tab w:val="left" w:pos="1134"/>
        </w:tabs>
        <w:ind w:left="0" w:firstLine="709"/>
        <w:jc w:val="both"/>
        <w:rPr>
          <w:bCs/>
        </w:rPr>
      </w:pPr>
      <w:bookmarkStart w:id="35" w:name="_Ref361337764"/>
      <w:r>
        <w:rPr>
          <w:bCs/>
        </w:rPr>
        <w:t>В случае обнаружения в период Гарантийного срока недостатков, несоответствий и / или дефекто</w:t>
      </w:r>
      <w:r>
        <w:rPr>
          <w:bCs/>
        </w:rPr>
        <w:t>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w:t>
      </w:r>
      <w:r>
        <w:rPr>
          <w:bCs/>
        </w:rPr>
        <w:t>вления Акта о недостатках и согласования порядка и сроков их устранения.</w:t>
      </w:r>
      <w:bookmarkEnd w:id="35"/>
      <w:r>
        <w:rPr>
          <w:bCs/>
        </w:rPr>
        <w:t xml:space="preserve"> </w:t>
      </w:r>
    </w:p>
    <w:p w:rsidR="0043595D" w:rsidRDefault="00BC71D5">
      <w:pPr>
        <w:pStyle w:val="afd"/>
        <w:numPr>
          <w:ilvl w:val="1"/>
          <w:numId w:val="4"/>
        </w:numPr>
        <w:shd w:val="clear" w:color="auto" w:fill="FFFFFF"/>
        <w:tabs>
          <w:tab w:val="left" w:pos="1134"/>
        </w:tabs>
        <w:ind w:left="0" w:firstLine="709"/>
        <w:jc w:val="both"/>
        <w:rPr>
          <w:bCs/>
        </w:rPr>
      </w:pPr>
      <w:r>
        <w:rPr>
          <w:bCs/>
        </w:rPr>
        <w:t>Наличие и полный перечень недостатков,</w:t>
      </w:r>
      <w: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w:t>
      </w:r>
      <w:r>
        <w:rPr>
          <w:bCs/>
        </w:rPr>
        <w:t>,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w:t>
      </w:r>
      <w:r>
        <w:rPr>
          <w:bCs/>
        </w:rPr>
        <w:t>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w:t>
      </w:r>
      <w:r>
        <w:rPr>
          <w:bCs/>
        </w:rPr>
        <w:t>дическую силу и является основанием для привлечения его к ответственности в порядке и размерах, установленных Договором.</w:t>
      </w:r>
    </w:p>
    <w:p w:rsidR="0043595D" w:rsidRDefault="00BC71D5">
      <w:pPr>
        <w:pStyle w:val="afd"/>
        <w:numPr>
          <w:ilvl w:val="1"/>
          <w:numId w:val="4"/>
        </w:numPr>
        <w:shd w:val="clear" w:color="auto" w:fill="FFFFFF"/>
        <w:tabs>
          <w:tab w:val="left" w:pos="1134"/>
        </w:tabs>
        <w:ind w:left="0" w:firstLine="709"/>
        <w:jc w:val="both"/>
        <w:rPr>
          <w:bCs/>
        </w:rPr>
      </w:pPr>
      <w:r>
        <w:rPr>
          <w:bCs/>
        </w:rPr>
        <w:t>Подрядчик обязан своими силами и за свой счет устранить недостатки,</w:t>
      </w:r>
      <w:r>
        <w:t xml:space="preserve"> </w:t>
      </w:r>
      <w:r>
        <w:rPr>
          <w:bCs/>
        </w:rPr>
        <w:t>несоответствия и / или дефекты, обнаруженные Заказчиком в течение Г</w:t>
      </w:r>
      <w:r>
        <w:rPr>
          <w:bCs/>
        </w:rPr>
        <w:t xml:space="preserve">арантийного срока, в срок, указанный в </w:t>
      </w:r>
      <w:bookmarkStart w:id="36" w:name="OLE_LINK6"/>
      <w:bookmarkStart w:id="37" w:name="OLE_LINK5"/>
      <w:r>
        <w:rPr>
          <w:bCs/>
        </w:rPr>
        <w:t>Акте о недостатках, составленном в порядке, установленном пунктом 9.5 Договора</w:t>
      </w:r>
      <w:bookmarkEnd w:id="36"/>
      <w:bookmarkEnd w:id="37"/>
      <w:r>
        <w:rPr>
          <w:bCs/>
        </w:rPr>
        <w:t>.</w:t>
      </w:r>
      <w:r>
        <w:t xml:space="preserve"> </w:t>
      </w:r>
    </w:p>
    <w:p w:rsidR="0043595D" w:rsidRDefault="00BC71D5">
      <w:pPr>
        <w:pStyle w:val="afd"/>
        <w:numPr>
          <w:ilvl w:val="1"/>
          <w:numId w:val="4"/>
        </w:numPr>
        <w:shd w:val="clear" w:color="auto" w:fill="FFFFFF"/>
        <w:tabs>
          <w:tab w:val="left" w:pos="1134"/>
        </w:tabs>
        <w:ind w:left="0" w:firstLine="709"/>
        <w:jc w:val="both"/>
        <w:rPr>
          <w:bCs/>
        </w:rPr>
      </w:pPr>
      <w:r>
        <w:rPr>
          <w:bCs/>
        </w:rPr>
        <w:lastRenderedPageBreak/>
        <w:t>Если Подрядчик не устранит недостатки в установленный срок, Заказчик вправе собственными силами и / или силами третьих лиц выполнить нео</w:t>
      </w:r>
      <w:r>
        <w:rPr>
          <w:bCs/>
        </w:rPr>
        <w:t xml:space="preserve">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w:t>
      </w:r>
      <w:r>
        <w:rPr>
          <w:bCs/>
        </w:rPr>
        <w:t xml:space="preserve">10 (десяти) рабочих дней с даты получения соответствующего письменного требования Заказчика. </w:t>
      </w:r>
    </w:p>
    <w:p w:rsidR="0043595D" w:rsidRDefault="00BC71D5">
      <w:pPr>
        <w:pStyle w:val="afd"/>
        <w:numPr>
          <w:ilvl w:val="1"/>
          <w:numId w:val="4"/>
        </w:numPr>
        <w:shd w:val="clear" w:color="auto" w:fill="FFFFFF"/>
        <w:tabs>
          <w:tab w:val="left" w:pos="1134"/>
        </w:tabs>
        <w:ind w:left="0" w:firstLine="709"/>
        <w:jc w:val="both"/>
        <w:rPr>
          <w:bCs/>
        </w:rPr>
      </w:pPr>
      <w:r>
        <w:rPr>
          <w:bCs/>
        </w:rPr>
        <w:t xml:space="preserve">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w:t>
      </w:r>
      <w:r>
        <w:rPr>
          <w:bCs/>
        </w:rPr>
        <w:t>(включая ЗИП)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9.1 Договора, и начинает исчисляться заново с д</w:t>
      </w:r>
      <w:r>
        <w:rPr>
          <w:bCs/>
        </w:rPr>
        <w:t>аты приемки Заказчиком работ по устранению недостатков.</w:t>
      </w:r>
    </w:p>
    <w:p w:rsidR="0043595D" w:rsidRDefault="00BC71D5">
      <w:pPr>
        <w:pStyle w:val="afd"/>
        <w:numPr>
          <w:ilvl w:val="1"/>
          <w:numId w:val="4"/>
        </w:numPr>
        <w:shd w:val="clear" w:color="auto" w:fill="FFFFFF"/>
        <w:tabs>
          <w:tab w:val="left" w:pos="1134"/>
        </w:tabs>
        <w:ind w:left="0" w:firstLine="709"/>
        <w:jc w:val="both"/>
        <w:rPr>
          <w:color w:val="000000"/>
        </w:rPr>
      </w:pPr>
      <w:r>
        <w:rPr>
          <w:bCs/>
        </w:rPr>
        <w:t>Устранение недостатков, несоответствий и / или дефектов Результата Работ, в том числе в рамках срока, установленного в соответствии с пунктом 9.5 Договора, не освобождает Подрядчика от обязанности воз</w:t>
      </w:r>
      <w:r>
        <w:rPr>
          <w:bCs/>
        </w:rPr>
        <w:t xml:space="preserve">мещения убытков, причиненных Заказчику вследствие наличия таких недостатков. </w:t>
      </w:r>
    </w:p>
    <w:p w:rsidR="0043595D" w:rsidRDefault="0043595D">
      <w:pPr>
        <w:shd w:val="clear" w:color="auto" w:fill="FFFFFF"/>
        <w:tabs>
          <w:tab w:val="left" w:pos="566"/>
        </w:tabs>
        <w:spacing w:line="240" w:lineRule="auto"/>
        <w:ind w:firstLine="0"/>
        <w:rPr>
          <w:color w:val="000000"/>
        </w:rPr>
      </w:pPr>
    </w:p>
    <w:p w:rsidR="0043595D" w:rsidRDefault="00BC71D5">
      <w:pPr>
        <w:pStyle w:val="afd"/>
        <w:numPr>
          <w:ilvl w:val="0"/>
          <w:numId w:val="4"/>
        </w:numPr>
        <w:shd w:val="clear" w:color="auto" w:fill="FFFFFF"/>
        <w:tabs>
          <w:tab w:val="left" w:pos="426"/>
        </w:tabs>
        <w:ind w:left="0"/>
        <w:jc w:val="center"/>
        <w:rPr>
          <w:b/>
          <w:bCs/>
        </w:rPr>
      </w:pPr>
      <w:r>
        <w:rPr>
          <w:b/>
          <w:bCs/>
        </w:rPr>
        <w:t>Исключительные права и патенты</w:t>
      </w:r>
    </w:p>
    <w:p w:rsidR="0043595D" w:rsidRDefault="00BC71D5">
      <w:pPr>
        <w:pStyle w:val="afd"/>
        <w:numPr>
          <w:ilvl w:val="1"/>
          <w:numId w:val="4"/>
        </w:numPr>
        <w:shd w:val="clear" w:color="auto" w:fill="FFFFFF"/>
        <w:tabs>
          <w:tab w:val="left" w:pos="1134"/>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w:t>
      </w:r>
      <w:r>
        <w:rPr>
          <w:bCs/>
        </w:rPr>
        <w:t>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43595D" w:rsidRDefault="00BC71D5">
      <w:pPr>
        <w:pStyle w:val="afd"/>
        <w:numPr>
          <w:ilvl w:val="1"/>
          <w:numId w:val="4"/>
        </w:numPr>
        <w:shd w:val="clear" w:color="auto" w:fill="FFFFFF"/>
        <w:tabs>
          <w:tab w:val="left" w:pos="1134"/>
        </w:tabs>
        <w:ind w:left="0" w:firstLine="709"/>
        <w:jc w:val="both"/>
        <w:rPr>
          <w:bCs/>
        </w:rPr>
      </w:pPr>
      <w:r>
        <w:rPr>
          <w:bCs/>
        </w:rPr>
        <w:t>Подрядчик впр</w:t>
      </w:r>
      <w:r>
        <w:rPr>
          <w:bCs/>
        </w:rPr>
        <w:t xml:space="preserve">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43595D" w:rsidRDefault="00BC71D5">
      <w:pPr>
        <w:pStyle w:val="afd"/>
        <w:numPr>
          <w:ilvl w:val="1"/>
          <w:numId w:val="4"/>
        </w:numPr>
        <w:shd w:val="clear" w:color="auto" w:fill="FFFFFF"/>
        <w:tabs>
          <w:tab w:val="left" w:pos="1134"/>
        </w:tabs>
        <w:ind w:left="0" w:firstLine="709"/>
        <w:jc w:val="both"/>
        <w:rPr>
          <w:bCs/>
        </w:rPr>
      </w:pPr>
      <w:r>
        <w:rPr>
          <w:bCs/>
        </w:rPr>
        <w:t>В состав Результата Работ по Договору считаются включенными все разр</w:t>
      </w:r>
      <w:r>
        <w:rPr>
          <w:bCs/>
        </w:rPr>
        <w:t xml:space="preserve">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rsidR="0043595D" w:rsidRDefault="00BC71D5">
      <w:pPr>
        <w:pStyle w:val="afd"/>
        <w:numPr>
          <w:ilvl w:val="1"/>
          <w:numId w:val="4"/>
        </w:numPr>
        <w:shd w:val="clear" w:color="auto" w:fill="FFFFFF"/>
        <w:tabs>
          <w:tab w:val="left" w:pos="1134"/>
        </w:tabs>
        <w:ind w:left="0" w:firstLine="709"/>
        <w:jc w:val="both"/>
        <w:rPr>
          <w:bCs/>
        </w:rPr>
      </w:pPr>
      <w:r>
        <w:rPr>
          <w:bCs/>
        </w:rPr>
        <w:t xml:space="preserve">В случае если Заказчику будут предъявлены </w:t>
      </w:r>
      <w:r>
        <w:rPr>
          <w:bCs/>
        </w:rPr>
        <w:t>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w:t>
      </w:r>
      <w:r>
        <w:rPr>
          <w:bCs/>
        </w:rPr>
        <w:t>сходы на юридических консультантов.</w:t>
      </w:r>
    </w:p>
    <w:p w:rsidR="0043595D" w:rsidRDefault="00BC71D5">
      <w:pPr>
        <w:pStyle w:val="afd"/>
        <w:numPr>
          <w:ilvl w:val="1"/>
          <w:numId w:val="4"/>
        </w:numPr>
        <w:shd w:val="clear" w:color="auto" w:fill="FFFFFF"/>
        <w:tabs>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w:t>
      </w:r>
      <w:r>
        <w:rPr>
          <w:bCs/>
        </w:rPr>
        <w:t>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rsidR="0043595D" w:rsidRDefault="00BC71D5">
      <w:pPr>
        <w:pStyle w:val="afd"/>
        <w:shd w:val="clear" w:color="auto" w:fill="FFFFFF"/>
        <w:tabs>
          <w:tab w:val="left" w:pos="1134"/>
        </w:tabs>
        <w:ind w:left="0" w:firstLine="709"/>
        <w:jc w:val="both"/>
        <w:rPr>
          <w:bCs/>
        </w:rPr>
      </w:pPr>
      <w:r>
        <w:rPr>
          <w:bCs/>
        </w:rPr>
        <w:t>В случае если в</w:t>
      </w:r>
      <w:r>
        <w:rPr>
          <w:bCs/>
        </w:rPr>
        <w:t xml:space="preserve">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w:t>
      </w:r>
      <w:r>
        <w:rPr>
          <w:bCs/>
        </w:rPr>
        <w:t>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t xml:space="preserve"> </w:t>
      </w:r>
      <w:r>
        <w:rPr>
          <w:bCs/>
        </w:rPr>
        <w:t>интеллектуальной деятельности на срок, не меньше срока эксплуатации Результата Работ, и в том</w:t>
      </w:r>
      <w:r>
        <w:rPr>
          <w:bCs/>
        </w:rPr>
        <w:t xml:space="preserve"> объеме (пределах), который требуется для эксплуатации,</w:t>
      </w:r>
      <w: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w:t>
      </w:r>
      <w:r>
        <w:rPr>
          <w:bCs/>
        </w:rPr>
        <w:t xml:space="preserve">входит в Цену Договора. </w:t>
      </w:r>
    </w:p>
    <w:p w:rsidR="0043595D" w:rsidRDefault="00BC71D5">
      <w:pPr>
        <w:pStyle w:val="afd"/>
        <w:numPr>
          <w:ilvl w:val="1"/>
          <w:numId w:val="4"/>
        </w:numPr>
        <w:shd w:val="clear" w:color="auto" w:fill="FFFFFF"/>
        <w:tabs>
          <w:tab w:val="left" w:pos="1134"/>
        </w:tabs>
        <w:ind w:left="0" w:firstLine="709"/>
        <w:jc w:val="both"/>
        <w:rPr>
          <w:bCs/>
        </w:rPr>
      </w:pPr>
      <w:r>
        <w:rPr>
          <w:bCs/>
        </w:rPr>
        <w:lastRenderedPageBreak/>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w:t>
      </w:r>
      <w:r>
        <w:rPr>
          <w:bCs/>
        </w:rPr>
        <w:t>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43595D" w:rsidRDefault="00BC71D5">
      <w:pPr>
        <w:pStyle w:val="afd"/>
        <w:numPr>
          <w:ilvl w:val="1"/>
          <w:numId w:val="4"/>
        </w:numPr>
        <w:shd w:val="clear" w:color="auto" w:fill="FFFFFF"/>
        <w:tabs>
          <w:tab w:val="left" w:pos="1134"/>
        </w:tabs>
        <w:ind w:left="0" w:firstLine="709"/>
        <w:jc w:val="both"/>
        <w:rPr>
          <w:bCs/>
        </w:rPr>
      </w:pPr>
      <w:r>
        <w:rPr>
          <w:bCs/>
        </w:rPr>
        <w:t>Переход прав на исключительные пр</w:t>
      </w:r>
      <w:r>
        <w:rPr>
          <w:bCs/>
        </w:rPr>
        <w:t>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r>
        <w:rPr>
          <w:bCs/>
        </w:rPr>
        <w:t>.</w:t>
      </w:r>
    </w:p>
    <w:p w:rsidR="0043595D" w:rsidRDefault="0043595D">
      <w:pPr>
        <w:pStyle w:val="afd"/>
        <w:shd w:val="clear" w:color="auto" w:fill="FFFFFF"/>
        <w:tabs>
          <w:tab w:val="left" w:pos="1134"/>
        </w:tabs>
        <w:ind w:left="0"/>
        <w:jc w:val="both"/>
        <w:rPr>
          <w:bCs/>
        </w:rPr>
      </w:pPr>
    </w:p>
    <w:p w:rsidR="0043595D" w:rsidRDefault="00BC71D5">
      <w:pPr>
        <w:pStyle w:val="afd"/>
        <w:numPr>
          <w:ilvl w:val="0"/>
          <w:numId w:val="4"/>
        </w:numPr>
        <w:shd w:val="clear" w:color="auto" w:fill="FFFFFF"/>
        <w:tabs>
          <w:tab w:val="left" w:pos="426"/>
        </w:tabs>
        <w:ind w:left="0"/>
        <w:jc w:val="center"/>
        <w:rPr>
          <w:b/>
          <w:bCs/>
        </w:rPr>
      </w:pPr>
      <w:r>
        <w:rPr>
          <w:b/>
          <w:bCs/>
        </w:rPr>
        <w:t>Конфиденциальность</w:t>
      </w:r>
    </w:p>
    <w:p w:rsidR="0043595D" w:rsidRDefault="00BC71D5">
      <w:pPr>
        <w:pStyle w:val="afd"/>
        <w:numPr>
          <w:ilvl w:val="1"/>
          <w:numId w:val="4"/>
        </w:numPr>
        <w:shd w:val="clear" w:color="auto" w:fill="FFFFFF"/>
        <w:tabs>
          <w:tab w:val="left" w:pos="1134"/>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w:t>
      </w:r>
      <w:r>
        <w:rPr>
          <w:bCs/>
        </w:rPr>
        <w:t>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43595D" w:rsidRDefault="00BC71D5">
      <w:pPr>
        <w:numPr>
          <w:ilvl w:val="0"/>
          <w:numId w:val="7"/>
        </w:numPr>
        <w:tabs>
          <w:tab w:val="left" w:pos="709"/>
          <w:tab w:val="left" w:pos="1418"/>
        </w:tabs>
        <w:spacing w:line="240" w:lineRule="auto"/>
        <w:ind w:left="0" w:firstLine="709"/>
        <w:rPr>
          <w:bCs/>
        </w:rPr>
      </w:pPr>
      <w:r>
        <w:rPr>
          <w:bCs/>
        </w:rPr>
        <w:t>данная Информация имеет действит</w:t>
      </w:r>
      <w:r>
        <w:rPr>
          <w:bCs/>
        </w:rPr>
        <w:t>ельную или потенциальную коммерческую ценность для Заказчика в силу неизвестности ее третьим лица</w:t>
      </w:r>
      <w:r>
        <w:t xml:space="preserve">м, в том числе по причине </w:t>
      </w:r>
      <w:r>
        <w:rPr>
          <w:bCs/>
        </w:rPr>
        <w:t>введения в отношении нее режима Коммерческой тайны;</w:t>
      </w:r>
    </w:p>
    <w:p w:rsidR="0043595D" w:rsidRDefault="00BC71D5">
      <w:pPr>
        <w:numPr>
          <w:ilvl w:val="0"/>
          <w:numId w:val="7"/>
        </w:numPr>
        <w:tabs>
          <w:tab w:val="left" w:pos="709"/>
          <w:tab w:val="left" w:pos="1418"/>
        </w:tabs>
        <w:spacing w:line="240" w:lineRule="auto"/>
        <w:ind w:left="0" w:firstLine="709"/>
        <w:rPr>
          <w:bCs/>
        </w:rPr>
      </w:pPr>
      <w:r>
        <w:rPr>
          <w:bCs/>
        </w:rPr>
        <w:t>данная Информация не относится к категории общедоступной или обязательной к раскр</w:t>
      </w:r>
      <w:r>
        <w:rPr>
          <w:bCs/>
        </w:rPr>
        <w:t>ытию Заказчиком в соответствии с законодательством Российской Федерации.</w:t>
      </w:r>
    </w:p>
    <w:p w:rsidR="0043595D" w:rsidRDefault="00BC71D5">
      <w:pPr>
        <w:pStyle w:val="afd"/>
        <w:numPr>
          <w:ilvl w:val="1"/>
          <w:numId w:val="4"/>
        </w:numPr>
        <w:shd w:val="clear" w:color="auto" w:fill="FFFFFF"/>
        <w:tabs>
          <w:tab w:val="left" w:pos="1134"/>
        </w:tabs>
        <w:ind w:left="0" w:firstLine="709"/>
        <w:jc w:val="both"/>
        <w:rPr>
          <w:bCs/>
        </w:rPr>
      </w:pPr>
      <w:r>
        <w:rPr>
          <w:bCs/>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w:t>
      </w:r>
      <w:r>
        <w:rPr>
          <w:bCs/>
        </w:rPr>
        <w:t xml:space="preserve">одимых Заказчиком закупочных процедур. </w:t>
      </w:r>
    </w:p>
    <w:p w:rsidR="0043595D" w:rsidRDefault="00BC71D5">
      <w:pPr>
        <w:pStyle w:val="afd"/>
        <w:numPr>
          <w:ilvl w:val="1"/>
          <w:numId w:val="4"/>
        </w:numPr>
        <w:shd w:val="clear" w:color="auto" w:fill="FFFFFF"/>
        <w:tabs>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w:t>
      </w:r>
      <w:r>
        <w:rPr>
          <w:bCs/>
        </w:rPr>
        <w:t>сителях.</w:t>
      </w:r>
    </w:p>
    <w:p w:rsidR="0043595D" w:rsidRDefault="00BC71D5">
      <w:pPr>
        <w:pStyle w:val="afd"/>
        <w:numPr>
          <w:ilvl w:val="1"/>
          <w:numId w:val="4"/>
        </w:numPr>
        <w:shd w:val="clear" w:color="auto" w:fill="FFFFFF"/>
        <w:tabs>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43595D" w:rsidRDefault="00BC71D5">
      <w:pPr>
        <w:pStyle w:val="afd"/>
        <w:numPr>
          <w:ilvl w:val="1"/>
          <w:numId w:val="4"/>
        </w:numPr>
        <w:shd w:val="clear" w:color="auto" w:fill="FFFFFF"/>
        <w:tabs>
          <w:tab w:val="left" w:pos="1134"/>
        </w:tabs>
        <w:ind w:left="0" w:firstLine="709"/>
        <w:jc w:val="both"/>
        <w:rPr>
          <w:bCs/>
        </w:rPr>
      </w:pPr>
      <w:r>
        <w:rPr>
          <w:bCs/>
        </w:rPr>
        <w:t>Информация может включать в себя, в том числе, но не ограничиваясь:</w:t>
      </w:r>
    </w:p>
    <w:p w:rsidR="0043595D" w:rsidRDefault="00BC71D5">
      <w:pPr>
        <w:numPr>
          <w:ilvl w:val="0"/>
          <w:numId w:val="7"/>
        </w:numPr>
        <w:tabs>
          <w:tab w:val="left" w:pos="1418"/>
        </w:tabs>
        <w:spacing w:line="240" w:lineRule="auto"/>
        <w:ind w:left="0" w:firstLine="709"/>
        <w:rPr>
          <w:bCs/>
        </w:rPr>
      </w:pPr>
      <w:r>
        <w:rPr>
          <w:bCs/>
        </w:rPr>
        <w:t xml:space="preserve">финансовую </w:t>
      </w:r>
      <w:r>
        <w:rPr>
          <w:bCs/>
          <w:lang w:val="en-US"/>
        </w:rPr>
        <w:t>(</w:t>
      </w:r>
      <w:r>
        <w:rPr>
          <w:bCs/>
        </w:rPr>
        <w:t>бухгалтерскую) отчетность;</w:t>
      </w:r>
    </w:p>
    <w:p w:rsidR="0043595D" w:rsidRDefault="00BC71D5">
      <w:pPr>
        <w:numPr>
          <w:ilvl w:val="0"/>
          <w:numId w:val="7"/>
        </w:numPr>
        <w:tabs>
          <w:tab w:val="left" w:pos="1418"/>
        </w:tabs>
        <w:spacing w:line="240" w:lineRule="auto"/>
        <w:ind w:left="0" w:firstLine="709"/>
        <w:rPr>
          <w:bCs/>
        </w:rPr>
      </w:pPr>
      <w:r>
        <w:rPr>
          <w:bCs/>
        </w:rPr>
        <w:t xml:space="preserve">учетные </w:t>
      </w:r>
      <w:r>
        <w:rPr>
          <w:bCs/>
        </w:rPr>
        <w:t>регистры бухгалтерского учета;</w:t>
      </w:r>
    </w:p>
    <w:p w:rsidR="0043595D" w:rsidRDefault="00BC71D5">
      <w:pPr>
        <w:numPr>
          <w:ilvl w:val="0"/>
          <w:numId w:val="7"/>
        </w:numPr>
        <w:tabs>
          <w:tab w:val="left" w:pos="1418"/>
        </w:tabs>
        <w:spacing w:line="240" w:lineRule="auto"/>
        <w:ind w:left="0" w:firstLine="709"/>
        <w:rPr>
          <w:bCs/>
        </w:rPr>
      </w:pPr>
      <w:r>
        <w:rPr>
          <w:bCs/>
        </w:rPr>
        <w:t>бизнес-планы;</w:t>
      </w:r>
    </w:p>
    <w:p w:rsidR="0043595D" w:rsidRDefault="00BC71D5">
      <w:pPr>
        <w:numPr>
          <w:ilvl w:val="0"/>
          <w:numId w:val="7"/>
        </w:numPr>
        <w:tabs>
          <w:tab w:val="left" w:pos="1418"/>
        </w:tabs>
        <w:spacing w:line="240" w:lineRule="auto"/>
        <w:ind w:left="0" w:firstLine="709"/>
        <w:rPr>
          <w:bCs/>
        </w:rPr>
      </w:pPr>
      <w:r>
        <w:rPr>
          <w:bCs/>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43595D" w:rsidRDefault="00BC71D5">
      <w:pPr>
        <w:numPr>
          <w:ilvl w:val="0"/>
          <w:numId w:val="7"/>
        </w:numPr>
        <w:tabs>
          <w:tab w:val="left" w:pos="1418"/>
        </w:tabs>
        <w:spacing w:line="240" w:lineRule="auto"/>
        <w:ind w:left="0" w:firstLine="709"/>
        <w:rPr>
          <w:bCs/>
        </w:rPr>
      </w:pPr>
      <w:r>
        <w:rPr>
          <w:bCs/>
        </w:rPr>
        <w:t>сведения о финансовых, правовых, орг</w:t>
      </w:r>
      <w:r>
        <w:rPr>
          <w:bCs/>
        </w:rPr>
        <w:t>анизационных и других взаимоотношениях между Заказчиком и третьими лицами;</w:t>
      </w:r>
    </w:p>
    <w:p w:rsidR="0043595D" w:rsidRDefault="00BC71D5">
      <w:pPr>
        <w:numPr>
          <w:ilvl w:val="0"/>
          <w:numId w:val="7"/>
        </w:numPr>
        <w:tabs>
          <w:tab w:val="left" w:pos="1418"/>
        </w:tabs>
        <w:spacing w:line="240" w:lineRule="auto"/>
        <w:ind w:left="0" w:firstLine="709"/>
        <w:rPr>
          <w:bCs/>
        </w:rPr>
      </w:pPr>
      <w:r>
        <w:rPr>
          <w:bCs/>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43595D" w:rsidRDefault="00BC71D5">
      <w:pPr>
        <w:numPr>
          <w:ilvl w:val="0"/>
          <w:numId w:val="7"/>
        </w:numPr>
        <w:tabs>
          <w:tab w:val="left" w:pos="1418"/>
        </w:tabs>
        <w:spacing w:line="240" w:lineRule="auto"/>
        <w:ind w:left="0" w:firstLine="709"/>
        <w:rPr>
          <w:bCs/>
        </w:rPr>
      </w:pPr>
      <w:r>
        <w:rPr>
          <w:bCs/>
        </w:rPr>
        <w:t>сведен</w:t>
      </w:r>
      <w:r>
        <w:rPr>
          <w:bCs/>
        </w:rPr>
        <w:t>ия о подрядчиках, поставщиках оборудования и материалов, а также о покупателях продукции Заказчика и их аффилированных лицах;</w:t>
      </w:r>
    </w:p>
    <w:p w:rsidR="0043595D" w:rsidRDefault="00BC71D5">
      <w:pPr>
        <w:numPr>
          <w:ilvl w:val="0"/>
          <w:numId w:val="7"/>
        </w:numPr>
        <w:tabs>
          <w:tab w:val="left" w:pos="1418"/>
        </w:tabs>
        <w:spacing w:line="240" w:lineRule="auto"/>
        <w:ind w:left="0" w:firstLine="709"/>
        <w:rPr>
          <w:bCs/>
        </w:rPr>
      </w:pPr>
      <w:r>
        <w:rPr>
          <w:bCs/>
        </w:rPr>
        <w:t>сведения об объемах производства и / или реализации продукции и услуг Заказчика или его аффилированных лиц;</w:t>
      </w:r>
    </w:p>
    <w:p w:rsidR="0043595D" w:rsidRDefault="00BC71D5">
      <w:pPr>
        <w:numPr>
          <w:ilvl w:val="0"/>
          <w:numId w:val="7"/>
        </w:numPr>
        <w:tabs>
          <w:tab w:val="left" w:pos="1418"/>
        </w:tabs>
        <w:spacing w:line="240" w:lineRule="auto"/>
        <w:ind w:left="0" w:firstLine="709"/>
        <w:rPr>
          <w:bCs/>
        </w:rPr>
      </w:pPr>
      <w:r>
        <w:rPr>
          <w:bCs/>
        </w:rPr>
        <w:t>материалы обобщения, а</w:t>
      </w:r>
      <w:r>
        <w:rPr>
          <w:bCs/>
        </w:rPr>
        <w:t>нализа, оценки, иных действий по обработке вышеуказанной Информации и документов.</w:t>
      </w:r>
    </w:p>
    <w:p w:rsidR="0043595D" w:rsidRDefault="00BC71D5">
      <w:pPr>
        <w:pStyle w:val="afd"/>
        <w:numPr>
          <w:ilvl w:val="1"/>
          <w:numId w:val="4"/>
        </w:numPr>
        <w:shd w:val="clear" w:color="auto" w:fill="FFFFFF"/>
        <w:tabs>
          <w:tab w:val="left" w:pos="1134"/>
        </w:tabs>
        <w:ind w:left="0" w:firstLine="709"/>
        <w:jc w:val="both"/>
        <w:rPr>
          <w:bCs/>
        </w:rPr>
      </w:pPr>
      <w:bookmarkStart w:id="38"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38"/>
      <w:r>
        <w:rPr>
          <w:bCs/>
        </w:rPr>
        <w:t xml:space="preserve"> </w:t>
      </w:r>
    </w:p>
    <w:p w:rsidR="0043595D" w:rsidRDefault="00BC71D5">
      <w:pPr>
        <w:pStyle w:val="afd"/>
        <w:numPr>
          <w:ilvl w:val="2"/>
          <w:numId w:val="4"/>
        </w:numPr>
        <w:shd w:val="clear" w:color="auto" w:fill="FFFFFF"/>
        <w:tabs>
          <w:tab w:val="left" w:pos="1701"/>
        </w:tabs>
        <w:ind w:left="0" w:firstLine="709"/>
        <w:jc w:val="both"/>
        <w:rPr>
          <w:bCs/>
        </w:rPr>
      </w:pPr>
      <w:r>
        <w:rPr>
          <w:bCs/>
        </w:rPr>
        <w:lastRenderedPageBreak/>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w:t>
      </w:r>
      <w:r>
        <w:rPr>
          <w:bCs/>
        </w:rPr>
        <w:t>ключением случаев, предусмотренных законодательством Российской Федерации и пунктом 11.6.7 Договора.</w:t>
      </w:r>
    </w:p>
    <w:p w:rsidR="0043595D" w:rsidRDefault="00BC71D5">
      <w:pPr>
        <w:pStyle w:val="afd"/>
        <w:numPr>
          <w:ilvl w:val="2"/>
          <w:numId w:val="4"/>
        </w:numPr>
        <w:shd w:val="clear" w:color="auto" w:fill="FFFFFF"/>
        <w:tabs>
          <w:tab w:val="left" w:pos="1701"/>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w:t>
      </w:r>
      <w:r>
        <w:rPr>
          <w:bCs/>
        </w:rPr>
        <w:t>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rsidR="0043595D" w:rsidRDefault="00BC71D5">
      <w:pPr>
        <w:pStyle w:val="afd"/>
        <w:numPr>
          <w:ilvl w:val="2"/>
          <w:numId w:val="4"/>
        </w:numPr>
        <w:shd w:val="clear" w:color="auto" w:fill="FFFFFF"/>
        <w:tabs>
          <w:tab w:val="left" w:pos="1701"/>
        </w:tabs>
        <w:ind w:left="0" w:firstLine="709"/>
        <w:jc w:val="both"/>
        <w:rPr>
          <w:bCs/>
        </w:rPr>
      </w:pPr>
      <w:r>
        <w:rPr>
          <w:bCs/>
        </w:rPr>
        <w:t>Использовать Информацию исключ</w:t>
      </w:r>
      <w:r>
        <w:rPr>
          <w:bCs/>
        </w:rPr>
        <w:t xml:space="preserve">ительно для целей, для которых она была предоставлена. </w:t>
      </w:r>
    </w:p>
    <w:p w:rsidR="0043595D" w:rsidRDefault="00BC71D5">
      <w:pPr>
        <w:pStyle w:val="afd"/>
        <w:numPr>
          <w:ilvl w:val="2"/>
          <w:numId w:val="4"/>
        </w:numPr>
        <w:shd w:val="clear" w:color="auto" w:fill="FFFFFF"/>
        <w:tabs>
          <w:tab w:val="left" w:pos="1701"/>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43595D" w:rsidRDefault="00BC71D5">
      <w:pPr>
        <w:pStyle w:val="afd"/>
        <w:numPr>
          <w:ilvl w:val="2"/>
          <w:numId w:val="4"/>
        </w:numPr>
        <w:shd w:val="clear" w:color="auto" w:fill="FFFFFF"/>
        <w:tabs>
          <w:tab w:val="left" w:pos="1701"/>
        </w:tabs>
        <w:ind w:left="0" w:firstLine="709"/>
        <w:jc w:val="both"/>
        <w:rPr>
          <w:bCs/>
        </w:rPr>
      </w:pPr>
      <w:r>
        <w:rPr>
          <w:bCs/>
        </w:rPr>
        <w:t>В случае возникновения угрозы несанкционированного раскрытия Информации,</w:t>
      </w:r>
      <w:r>
        <w:rPr>
          <w:bCs/>
        </w:rPr>
        <w:t xml:space="preserve">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43595D" w:rsidRDefault="00BC71D5">
      <w:pPr>
        <w:pStyle w:val="afd"/>
        <w:numPr>
          <w:ilvl w:val="2"/>
          <w:numId w:val="4"/>
        </w:numPr>
        <w:shd w:val="clear" w:color="auto" w:fill="FFFFFF"/>
        <w:tabs>
          <w:tab w:val="left" w:pos="1701"/>
        </w:tabs>
        <w:ind w:left="0" w:firstLine="709"/>
        <w:jc w:val="both"/>
        <w:rPr>
          <w:bCs/>
        </w:rPr>
      </w:pPr>
      <w:r>
        <w:rPr>
          <w:bCs/>
        </w:rPr>
        <w:t>По требованию Заказчика уничтожить всю Инфор</w:t>
      </w:r>
      <w:r>
        <w:rPr>
          <w:bCs/>
        </w:rPr>
        <w:t>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w:t>
      </w:r>
      <w:r>
        <w:rPr>
          <w:bCs/>
        </w:rPr>
        <w:t xml:space="preserve">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43595D" w:rsidRDefault="00BC71D5">
      <w:pPr>
        <w:pStyle w:val="afd"/>
        <w:numPr>
          <w:ilvl w:val="2"/>
          <w:numId w:val="4"/>
        </w:numPr>
        <w:shd w:val="clear" w:color="auto" w:fill="FFFFFF"/>
        <w:tabs>
          <w:tab w:val="left" w:pos="1701"/>
        </w:tabs>
        <w:ind w:left="0" w:firstLine="709"/>
        <w:jc w:val="both"/>
        <w:rPr>
          <w:bCs/>
        </w:rPr>
      </w:pPr>
      <w:bookmarkStart w:id="39" w:name="_Ref361337832"/>
      <w:r>
        <w:rPr>
          <w:bCs/>
        </w:rPr>
        <w:t>Раскрывать Информацию своим работникам, членам органов управ</w:t>
      </w:r>
      <w:r>
        <w:rPr>
          <w:bCs/>
        </w:rPr>
        <w:t>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9"/>
    </w:p>
    <w:p w:rsidR="0043595D" w:rsidRDefault="00BC71D5">
      <w:pPr>
        <w:pStyle w:val="afd"/>
        <w:numPr>
          <w:ilvl w:val="2"/>
          <w:numId w:val="4"/>
        </w:numPr>
        <w:shd w:val="clear" w:color="auto" w:fill="FFFFFF"/>
        <w:tabs>
          <w:tab w:val="left" w:pos="1701"/>
        </w:tabs>
        <w:ind w:left="0" w:firstLine="709"/>
        <w:jc w:val="both"/>
        <w:rPr>
          <w:bCs/>
        </w:rPr>
      </w:pPr>
      <w:r>
        <w:rPr>
          <w:bCs/>
        </w:rPr>
        <w:t>Не разглашать третьим лицам факты передачи или получения И</w:t>
      </w:r>
      <w:r>
        <w:rPr>
          <w:bCs/>
        </w:rPr>
        <w:t>нформации.</w:t>
      </w:r>
    </w:p>
    <w:p w:rsidR="0043595D" w:rsidRDefault="00BC71D5">
      <w:pPr>
        <w:pStyle w:val="afd"/>
        <w:numPr>
          <w:ilvl w:val="1"/>
          <w:numId w:val="4"/>
        </w:numPr>
        <w:shd w:val="clear" w:color="auto" w:fill="FFFFFF"/>
        <w:tabs>
          <w:tab w:val="left" w:pos="1134"/>
        </w:tabs>
        <w:ind w:left="0" w:firstLine="709"/>
        <w:jc w:val="both"/>
        <w:rPr>
          <w:bCs/>
        </w:rPr>
      </w:pPr>
      <w:bookmarkStart w:id="40" w:name="_Ref361337863"/>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40"/>
    </w:p>
    <w:p w:rsidR="0043595D" w:rsidRDefault="00BC71D5">
      <w:pPr>
        <w:pStyle w:val="afd"/>
        <w:numPr>
          <w:ilvl w:val="1"/>
          <w:numId w:val="4"/>
        </w:numPr>
        <w:shd w:val="clear" w:color="auto" w:fill="FFFFFF"/>
        <w:tabs>
          <w:tab w:val="left" w:pos="1134"/>
        </w:tabs>
        <w:ind w:left="0" w:firstLine="709"/>
        <w:jc w:val="both"/>
        <w:rPr>
          <w:bCs/>
        </w:rPr>
      </w:pPr>
      <w:r>
        <w:rPr>
          <w:bCs/>
        </w:rPr>
        <w:t>Подрядчик обязуется обе</w:t>
      </w:r>
      <w:r>
        <w:rPr>
          <w:bCs/>
        </w:rPr>
        <w:t>спечить повторение условий Договора в части соблюдения режима конфиденциальности Информации в договорах, заключаемых с Субподрядчиками.</w:t>
      </w:r>
    </w:p>
    <w:p w:rsidR="0043595D" w:rsidRDefault="00BC71D5">
      <w:pPr>
        <w:pStyle w:val="afd"/>
        <w:numPr>
          <w:ilvl w:val="1"/>
          <w:numId w:val="4"/>
        </w:numPr>
        <w:shd w:val="clear" w:color="auto" w:fill="FFFFFF"/>
        <w:tabs>
          <w:tab w:val="left" w:pos="1134"/>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rsidR="0043595D" w:rsidRDefault="0043595D">
      <w:pPr>
        <w:pStyle w:val="afd"/>
        <w:shd w:val="clear" w:color="auto" w:fill="FFFFFF"/>
        <w:tabs>
          <w:tab w:val="left" w:pos="1418"/>
        </w:tabs>
        <w:ind w:left="0" w:firstLine="851"/>
        <w:jc w:val="both"/>
      </w:pPr>
    </w:p>
    <w:p w:rsidR="0043595D" w:rsidRDefault="00BC71D5">
      <w:pPr>
        <w:pStyle w:val="afd"/>
        <w:numPr>
          <w:ilvl w:val="0"/>
          <w:numId w:val="4"/>
        </w:numPr>
        <w:shd w:val="clear" w:color="auto" w:fill="FFFFFF"/>
        <w:tabs>
          <w:tab w:val="left" w:pos="426"/>
        </w:tabs>
        <w:ind w:left="0"/>
        <w:jc w:val="center"/>
        <w:rPr>
          <w:bCs/>
        </w:rPr>
      </w:pPr>
      <w:r>
        <w:rPr>
          <w:b/>
          <w:bCs/>
        </w:rPr>
        <w:t>Разрешение споров</w:t>
      </w:r>
    </w:p>
    <w:p w:rsidR="0043595D" w:rsidRDefault="00BC71D5">
      <w:pPr>
        <w:pStyle w:val="afd"/>
        <w:numPr>
          <w:ilvl w:val="1"/>
          <w:numId w:val="4"/>
        </w:numPr>
        <w:shd w:val="clear" w:color="auto" w:fill="FFFFFF"/>
        <w:tabs>
          <w:tab w:val="left" w:pos="1134"/>
          <w:tab w:val="left" w:pos="1418"/>
        </w:tabs>
        <w:ind w:left="0" w:firstLine="709"/>
        <w:jc w:val="both"/>
        <w:rPr>
          <w:bCs/>
        </w:rPr>
      </w:pPr>
      <w:r>
        <w:rPr>
          <w:bCs/>
        </w:rPr>
        <w:t>Все споры, разногласия и требования, возникающие между Сторонами из Договора или в связи</w:t>
      </w:r>
      <w:r>
        <w:rPr>
          <w:bCs/>
        </w:rPr>
        <w:t xml:space="preserve">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43595D" w:rsidRDefault="00BC71D5">
      <w:pPr>
        <w:pStyle w:val="afd"/>
        <w:numPr>
          <w:ilvl w:val="1"/>
          <w:numId w:val="4"/>
        </w:numPr>
        <w:shd w:val="clear" w:color="auto" w:fill="FFFFFF"/>
        <w:tabs>
          <w:tab w:val="left" w:pos="1134"/>
          <w:tab w:val="left" w:pos="1418"/>
        </w:tabs>
        <w:ind w:left="0" w:firstLine="709"/>
        <w:jc w:val="both"/>
        <w:rPr>
          <w:bCs/>
        </w:rPr>
      </w:pPr>
      <w:r>
        <w:rPr>
          <w:bCs/>
        </w:rPr>
        <w:t>Споры, указанные в пункте 12.1 Договора, которые не были урегулированы Сторонами путем переговор</w:t>
      </w:r>
      <w:r>
        <w:rPr>
          <w:bCs/>
        </w:rPr>
        <w:t>ов, подлежат разрешению в Арбитражном суде Красноярского края в соответствии с законодательством Российской Федерации, за исключением споров из Банковской гарантии, подсудность которых предусмотрена пунктом 7.1.10 Договора.</w:t>
      </w:r>
    </w:p>
    <w:p w:rsidR="0043595D" w:rsidRDefault="00BC71D5">
      <w:pPr>
        <w:pStyle w:val="afd"/>
        <w:numPr>
          <w:ilvl w:val="1"/>
          <w:numId w:val="4"/>
        </w:numPr>
        <w:shd w:val="clear" w:color="auto" w:fill="FFFFFF"/>
        <w:tabs>
          <w:tab w:val="left" w:pos="1134"/>
          <w:tab w:val="left" w:pos="1418"/>
        </w:tabs>
        <w:ind w:left="0" w:firstLine="709"/>
        <w:jc w:val="both"/>
        <w:rPr>
          <w:bCs/>
        </w:rPr>
      </w:pPr>
      <w:r>
        <w:rPr>
          <w:bCs/>
        </w:rPr>
        <w:t>Сторонами применяется обязательн</w:t>
      </w:r>
      <w:r>
        <w:rPr>
          <w:bCs/>
        </w:rPr>
        <w:t>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18.8 Догово</w:t>
      </w:r>
      <w:r>
        <w:rPr>
          <w:bCs/>
        </w:rPr>
        <w:t>ра.</w:t>
      </w:r>
    </w:p>
    <w:p w:rsidR="0043595D" w:rsidRDefault="00BC71D5">
      <w:pPr>
        <w:pStyle w:val="afd"/>
        <w:numPr>
          <w:ilvl w:val="1"/>
          <w:numId w:val="4"/>
        </w:numPr>
        <w:shd w:val="clear" w:color="auto" w:fill="FFFFFF"/>
        <w:tabs>
          <w:tab w:val="left" w:pos="1134"/>
          <w:tab w:val="left" w:pos="1418"/>
        </w:tabs>
        <w:ind w:left="0" w:firstLine="709"/>
        <w:jc w:val="both"/>
        <w:rPr>
          <w:bCs/>
        </w:rPr>
      </w:pPr>
      <w:r>
        <w:rPr>
          <w:bCs/>
        </w:rPr>
        <w:lastRenderedPageBreak/>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43595D" w:rsidRDefault="00BC71D5">
      <w:pPr>
        <w:pStyle w:val="afd"/>
        <w:numPr>
          <w:ilvl w:val="1"/>
          <w:numId w:val="4"/>
        </w:numPr>
        <w:shd w:val="clear" w:color="auto" w:fill="FFFFFF"/>
        <w:tabs>
          <w:tab w:val="left" w:pos="1134"/>
          <w:tab w:val="left" w:pos="1418"/>
        </w:tabs>
        <w:ind w:left="0" w:firstLine="709"/>
        <w:jc w:val="both"/>
        <w:rPr>
          <w:bCs/>
        </w:rPr>
      </w:pPr>
      <w:r>
        <w:rPr>
          <w:bCs/>
        </w:rPr>
        <w:t>Услови</w:t>
      </w:r>
      <w:r>
        <w:rPr>
          <w:bCs/>
        </w:rPr>
        <w:t>я настоящего раздела Договора сохраняют свою силу в случае признания Договора незаключенным и / или недействительным.</w:t>
      </w:r>
    </w:p>
    <w:p w:rsidR="0043595D" w:rsidRDefault="0043595D">
      <w:pPr>
        <w:shd w:val="clear" w:color="auto" w:fill="FFFFFF"/>
        <w:tabs>
          <w:tab w:val="left" w:pos="1134"/>
          <w:tab w:val="left" w:pos="1418"/>
        </w:tabs>
        <w:spacing w:line="240" w:lineRule="auto"/>
        <w:rPr>
          <w:bCs/>
        </w:rPr>
      </w:pPr>
    </w:p>
    <w:p w:rsidR="0043595D" w:rsidRDefault="00BC71D5">
      <w:pPr>
        <w:pStyle w:val="afd"/>
        <w:numPr>
          <w:ilvl w:val="0"/>
          <w:numId w:val="4"/>
        </w:numPr>
        <w:shd w:val="clear" w:color="auto" w:fill="FFFFFF"/>
        <w:tabs>
          <w:tab w:val="left" w:pos="426"/>
        </w:tabs>
        <w:ind w:left="0"/>
        <w:jc w:val="center"/>
        <w:rPr>
          <w:b/>
          <w:bCs/>
        </w:rPr>
      </w:pPr>
      <w:r>
        <w:rPr>
          <w:b/>
          <w:bCs/>
        </w:rPr>
        <w:t>Антикоррупционная оговорка</w:t>
      </w:r>
    </w:p>
    <w:p w:rsidR="0043595D" w:rsidRDefault="00BC71D5">
      <w:pPr>
        <w:pStyle w:val="afd"/>
        <w:numPr>
          <w:ilvl w:val="1"/>
          <w:numId w:val="4"/>
        </w:numPr>
        <w:shd w:val="clear" w:color="auto" w:fill="FFFFFF"/>
        <w:tabs>
          <w:tab w:val="left" w:pos="1134"/>
        </w:tabs>
        <w:ind w:left="0" w:firstLine="709"/>
        <w:jc w:val="both"/>
        <w:rPr>
          <w:bCs/>
          <w:color w:val="000000"/>
        </w:rPr>
      </w:pPr>
      <w:r>
        <w:rPr>
          <w:color w:val="000000"/>
        </w:rPr>
        <w:t>Стороны обязуются обеспечить, чтобы при исполнении обязательств, возникающих по Договору или в связи с ним, их</w:t>
      </w:r>
      <w:r>
        <w:rPr>
          <w:color w:val="000000"/>
        </w:rPr>
        <w:t xml:space="preserve">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w:t>
      </w:r>
      <w:r>
        <w:rPr>
          <w:bCs/>
          <w:color w:val="000000"/>
        </w:rPr>
        <w:t>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w:t>
      </w:r>
      <w:r>
        <w:rPr>
          <w:bCs/>
          <w:color w:val="000000"/>
        </w:rPr>
        <w:t>тв или для достижения иных неправомерных целей.</w:t>
      </w:r>
    </w:p>
    <w:p w:rsidR="0043595D" w:rsidRDefault="00BC71D5">
      <w:pPr>
        <w:pStyle w:val="afd"/>
        <w:numPr>
          <w:ilvl w:val="1"/>
          <w:numId w:val="4"/>
        </w:numPr>
        <w:shd w:val="clear" w:color="auto" w:fill="FFFFFF"/>
        <w:tabs>
          <w:tab w:val="left" w:pos="1134"/>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w:t>
      </w:r>
      <w:r>
        <w:rPr>
          <w:bCs/>
          <w:color w:val="000000"/>
        </w:rPr>
        <w:t>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43595D" w:rsidRDefault="00BC71D5">
      <w:pPr>
        <w:pStyle w:val="afd"/>
        <w:numPr>
          <w:ilvl w:val="1"/>
          <w:numId w:val="4"/>
        </w:numPr>
        <w:shd w:val="clear" w:color="auto" w:fill="FFFFFF"/>
        <w:tabs>
          <w:tab w:val="left" w:pos="1134"/>
        </w:tabs>
        <w:ind w:left="0" w:firstLine="709"/>
        <w:jc w:val="both"/>
        <w:rPr>
          <w:bCs/>
          <w:color w:val="000000"/>
        </w:rPr>
      </w:pPr>
      <w:r>
        <w:rPr>
          <w:bCs/>
          <w:color w:val="000000"/>
        </w:rPr>
        <w:t>В случае возникновения у любой Стороны обо</w:t>
      </w:r>
      <w:r>
        <w:rPr>
          <w:bCs/>
          <w:color w:val="000000"/>
        </w:rPr>
        <w:t>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w:t>
      </w:r>
      <w:r>
        <w:rPr>
          <w:bCs/>
          <w:color w:val="000000"/>
        </w:rPr>
        <w:t>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43595D" w:rsidRDefault="00BC71D5">
      <w:pPr>
        <w:pStyle w:val="afd"/>
        <w:numPr>
          <w:ilvl w:val="1"/>
          <w:numId w:val="4"/>
        </w:numPr>
        <w:shd w:val="clear" w:color="auto" w:fill="FFFFFF"/>
        <w:tabs>
          <w:tab w:val="left" w:pos="1134"/>
        </w:tabs>
        <w:ind w:left="0" w:firstLine="709"/>
        <w:jc w:val="both"/>
        <w:rPr>
          <w:bCs/>
          <w:color w:val="000000"/>
        </w:rPr>
      </w:pPr>
      <w:r>
        <w:rPr>
          <w:bCs/>
          <w:color w:val="000000"/>
        </w:rPr>
        <w:t xml:space="preserve">После направления письменного уведомления соответствующая Сторона </w:t>
      </w:r>
      <w:r>
        <w:rPr>
          <w:bCs/>
          <w:color w:val="000000"/>
        </w:rPr>
        <w:t>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w:t>
      </w:r>
      <w:r>
        <w:rPr>
          <w:bCs/>
          <w:color w:val="000000"/>
        </w:rPr>
        <w:t>их дней с даты получения письменного уведомления.</w:t>
      </w:r>
    </w:p>
    <w:p w:rsidR="0043595D" w:rsidRDefault="00BC71D5">
      <w:pPr>
        <w:pStyle w:val="afd"/>
        <w:numPr>
          <w:ilvl w:val="1"/>
          <w:numId w:val="4"/>
        </w:numPr>
        <w:shd w:val="clear" w:color="auto" w:fill="FFFFFF"/>
        <w:tabs>
          <w:tab w:val="left" w:pos="1134"/>
        </w:tabs>
        <w:ind w:left="0" w:firstLine="709"/>
        <w:jc w:val="both"/>
        <w:rPr>
          <w:bCs/>
          <w:color w:val="000000"/>
        </w:rPr>
      </w:pPr>
      <w:r>
        <w:rPr>
          <w:bCs/>
          <w:color w:val="000000"/>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w:t>
      </w:r>
      <w:r>
        <w:rPr>
          <w:bCs/>
          <w:color w:val="000000"/>
        </w:rPr>
        <w:t xml:space="preserve">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43595D" w:rsidRDefault="00BC71D5">
      <w:pPr>
        <w:pStyle w:val="afd"/>
        <w:numPr>
          <w:ilvl w:val="1"/>
          <w:numId w:val="4"/>
        </w:numPr>
        <w:shd w:val="clear" w:color="auto" w:fill="FFFFFF"/>
        <w:tabs>
          <w:tab w:val="left" w:pos="1134"/>
        </w:tabs>
        <w:ind w:left="0" w:firstLine="709"/>
        <w:jc w:val="both"/>
        <w:rPr>
          <w:bCs/>
          <w:color w:val="000000"/>
        </w:rPr>
      </w:pPr>
      <w:r>
        <w:rPr>
          <w:bCs/>
          <w:color w:val="000000"/>
        </w:rPr>
        <w:t>В случае подтверждения факта нарушения одной Стороной положений настоящего раздела Договора и/и</w:t>
      </w:r>
      <w:r>
        <w:rPr>
          <w:bCs/>
          <w:color w:val="000000"/>
        </w:rPr>
        <w:t>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w:t>
      </w:r>
      <w:r>
        <w:rPr>
          <w:bCs/>
          <w:color w:val="000000"/>
        </w:rPr>
        <w:t xml:space="preserve">ней до даты прекращения действия Договора. </w:t>
      </w:r>
    </w:p>
    <w:p w:rsidR="0043595D" w:rsidRDefault="00BC71D5">
      <w:pPr>
        <w:pStyle w:val="afd"/>
        <w:widowControl w:val="0"/>
        <w:numPr>
          <w:ilvl w:val="1"/>
          <w:numId w:val="4"/>
        </w:numPr>
        <w:shd w:val="clear" w:color="auto" w:fill="FFFFFF"/>
        <w:tabs>
          <w:tab w:val="left" w:pos="567"/>
          <w:tab w:val="left" w:pos="1134"/>
        </w:tabs>
        <w:ind w:left="0" w:firstLine="709"/>
        <w:jc w:val="both"/>
        <w:rPr>
          <w:color w:val="000000"/>
        </w:rPr>
      </w:pPr>
      <w:r>
        <w:rPr>
          <w:color w:val="000000"/>
        </w:rPr>
        <w:t xml:space="preserve">Каналы связи Линия доверия Группы РусГидро: </w:t>
      </w:r>
    </w:p>
    <w:p w:rsidR="0043595D" w:rsidRDefault="00BC71D5">
      <w:pPr>
        <w:pStyle w:val="afd"/>
        <w:widowControl w:val="0"/>
        <w:numPr>
          <w:ilvl w:val="2"/>
          <w:numId w:val="4"/>
        </w:numPr>
        <w:shd w:val="clear" w:color="auto" w:fill="FFFFFF"/>
        <w:tabs>
          <w:tab w:val="left" w:pos="567"/>
          <w:tab w:val="left" w:pos="1134"/>
        </w:tabs>
        <w:ind w:left="0" w:firstLine="709"/>
        <w:jc w:val="both"/>
      </w:pPr>
      <w:r>
        <w:t>Электронная почта: ld@rushydro.ru.</w:t>
      </w:r>
    </w:p>
    <w:p w:rsidR="0043595D" w:rsidRDefault="00BC71D5">
      <w:pPr>
        <w:pStyle w:val="afd"/>
        <w:widowControl w:val="0"/>
        <w:numPr>
          <w:ilvl w:val="2"/>
          <w:numId w:val="4"/>
        </w:numPr>
        <w:shd w:val="clear" w:color="auto" w:fill="FFFFFF"/>
        <w:tabs>
          <w:tab w:val="left" w:pos="567"/>
          <w:tab w:val="left" w:pos="1134"/>
        </w:tabs>
        <w:ind w:left="0" w:firstLine="709"/>
        <w:jc w:val="both"/>
      </w:pPr>
      <w:r>
        <w:t xml:space="preserve">Специальная форма «обратной связи», размещенная на официальном сайте ПАО «РусГидро» в сети интернет: http://www.rushydro.ru/ (далее </w:t>
      </w:r>
      <w:r>
        <w:t>перейти по ссылке «Линия доверия» и заполнить поля специальной формы «обратной связи»).</w:t>
      </w:r>
    </w:p>
    <w:p w:rsidR="0043595D" w:rsidRDefault="00BC71D5">
      <w:pPr>
        <w:pStyle w:val="afd"/>
        <w:numPr>
          <w:ilvl w:val="2"/>
          <w:numId w:val="4"/>
        </w:numPr>
        <w:tabs>
          <w:tab w:val="left" w:pos="1134"/>
        </w:tabs>
        <w:ind w:left="0" w:firstLine="709"/>
        <w:jc w:val="both"/>
      </w:pPr>
      <w: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43595D" w:rsidRDefault="0043595D">
      <w:pPr>
        <w:tabs>
          <w:tab w:val="left" w:pos="709"/>
        </w:tabs>
        <w:spacing w:line="240" w:lineRule="auto"/>
        <w:ind w:firstLine="0"/>
        <w:rPr>
          <w:b/>
        </w:rPr>
      </w:pPr>
    </w:p>
    <w:p w:rsidR="0043595D" w:rsidRDefault="00BC71D5">
      <w:pPr>
        <w:pStyle w:val="afd"/>
        <w:numPr>
          <w:ilvl w:val="0"/>
          <w:numId w:val="4"/>
        </w:numPr>
        <w:shd w:val="clear" w:color="auto" w:fill="FFFFFF"/>
        <w:tabs>
          <w:tab w:val="left" w:pos="426"/>
        </w:tabs>
        <w:ind w:left="0"/>
        <w:jc w:val="center"/>
        <w:rPr>
          <w:b/>
          <w:bCs/>
        </w:rPr>
      </w:pPr>
      <w:r>
        <w:rPr>
          <w:b/>
          <w:bCs/>
        </w:rPr>
        <w:t>Обстоятель</w:t>
      </w:r>
      <w:r>
        <w:rPr>
          <w:b/>
          <w:bCs/>
        </w:rPr>
        <w:t>ства непреодолимой силы (форс-мажор)</w:t>
      </w:r>
    </w:p>
    <w:p w:rsidR="0043595D" w:rsidRDefault="00BC71D5">
      <w:pPr>
        <w:pStyle w:val="afd"/>
        <w:numPr>
          <w:ilvl w:val="1"/>
          <w:numId w:val="4"/>
        </w:numPr>
        <w:shd w:val="clear" w:color="auto" w:fill="FFFFFF"/>
        <w:tabs>
          <w:tab w:val="left" w:pos="1134"/>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w:t>
      </w:r>
      <w:r>
        <w:rPr>
          <w:bCs/>
        </w:rPr>
        <w:t>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w:t>
      </w:r>
      <w:r>
        <w:rPr>
          <w:bCs/>
        </w:rPr>
        <w:t xml:space="preserve">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w:t>
      </w:r>
      <w:r>
        <w:rPr>
          <w:bCs/>
        </w:rPr>
        <w:t>повлекших за собой невозможность выполнения Сторонами своих обязательств по Договору.</w:t>
      </w:r>
    </w:p>
    <w:p w:rsidR="0043595D" w:rsidRDefault="00BC71D5">
      <w:pPr>
        <w:pStyle w:val="afd"/>
        <w:numPr>
          <w:ilvl w:val="1"/>
          <w:numId w:val="4"/>
        </w:numPr>
        <w:shd w:val="clear" w:color="auto" w:fill="FFFFFF"/>
        <w:tabs>
          <w:tab w:val="left" w:pos="1134"/>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w:t>
      </w:r>
      <w:r>
        <w:rPr>
          <w:bCs/>
        </w:rPr>
        <w:t>оной условий Договора.</w:t>
      </w:r>
    </w:p>
    <w:p w:rsidR="0043595D" w:rsidRDefault="00BC71D5">
      <w:pPr>
        <w:pStyle w:val="afd"/>
        <w:numPr>
          <w:ilvl w:val="1"/>
          <w:numId w:val="4"/>
        </w:numPr>
        <w:shd w:val="clear" w:color="auto" w:fill="FFFFFF"/>
        <w:tabs>
          <w:tab w:val="left" w:pos="1134"/>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w:t>
      </w:r>
      <w:r>
        <w:rPr>
          <w:bCs/>
        </w:rPr>
        <w:t>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43595D" w:rsidRDefault="00BC71D5">
      <w:pPr>
        <w:pStyle w:val="afd"/>
        <w:numPr>
          <w:ilvl w:val="1"/>
          <w:numId w:val="4"/>
        </w:numPr>
        <w:shd w:val="clear" w:color="auto" w:fill="FFFFFF"/>
        <w:tabs>
          <w:tab w:val="left" w:pos="1134"/>
        </w:tabs>
        <w:ind w:left="0" w:firstLine="709"/>
        <w:jc w:val="both"/>
        <w:rPr>
          <w:bCs/>
        </w:rPr>
      </w:pPr>
      <w:r>
        <w:t xml:space="preserve">Надлежащим (достаточным) доказательством наличия / возникновения и продолжительности действия обстоятельств </w:t>
      </w:r>
      <w:r>
        <w:t>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43595D" w:rsidRDefault="00BC71D5">
      <w:pPr>
        <w:pStyle w:val="afd"/>
        <w:numPr>
          <w:ilvl w:val="1"/>
          <w:numId w:val="4"/>
        </w:numPr>
        <w:shd w:val="clear" w:color="auto" w:fill="FFFFFF"/>
        <w:tabs>
          <w:tab w:val="left" w:pos="1134"/>
        </w:tabs>
        <w:ind w:left="0" w:firstLine="709"/>
        <w:jc w:val="both"/>
        <w:rPr>
          <w:bCs/>
        </w:rPr>
      </w:pPr>
      <w:r>
        <w:rPr>
          <w:bCs/>
        </w:rPr>
        <w:t>Отсутствие уведомления или несвоеврем</w:t>
      </w:r>
      <w:r>
        <w:rPr>
          <w:bCs/>
        </w:rPr>
        <w:t xml:space="preserve">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43595D" w:rsidRDefault="00BC71D5">
      <w:pPr>
        <w:pStyle w:val="afd"/>
        <w:numPr>
          <w:ilvl w:val="1"/>
          <w:numId w:val="4"/>
        </w:numPr>
        <w:shd w:val="clear" w:color="auto" w:fill="FFFFFF"/>
        <w:tabs>
          <w:tab w:val="left" w:pos="568"/>
        </w:tabs>
        <w:ind w:left="0" w:firstLine="709"/>
        <w:jc w:val="both"/>
        <w:rPr>
          <w:bCs/>
        </w:rPr>
      </w:pPr>
      <w:r>
        <w:rPr>
          <w:bCs/>
        </w:rPr>
        <w:t>При налич</w:t>
      </w:r>
      <w:r>
        <w:rPr>
          <w:bCs/>
        </w:rPr>
        <w:t>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w:t>
      </w:r>
      <w:r>
        <w:rPr>
          <w:bCs/>
        </w:rPr>
        <w:t xml:space="preserve">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w:t>
      </w:r>
      <w:r>
        <w:rPr>
          <w:bCs/>
        </w:rPr>
        <w:t>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43595D" w:rsidRDefault="00BC71D5">
      <w:pPr>
        <w:pStyle w:val="afd"/>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43595D" w:rsidRDefault="0043595D">
      <w:pPr>
        <w:spacing w:line="240" w:lineRule="auto"/>
        <w:ind w:firstLine="0"/>
      </w:pPr>
    </w:p>
    <w:p w:rsidR="0043595D" w:rsidRDefault="00BC71D5">
      <w:pPr>
        <w:pStyle w:val="afd"/>
        <w:numPr>
          <w:ilvl w:val="0"/>
          <w:numId w:val="4"/>
        </w:numPr>
        <w:shd w:val="clear" w:color="auto" w:fill="FFFFFF"/>
        <w:tabs>
          <w:tab w:val="left" w:pos="426"/>
        </w:tabs>
        <w:ind w:left="0"/>
        <w:jc w:val="center"/>
        <w:rPr>
          <w:b/>
          <w:bCs/>
        </w:rPr>
      </w:pPr>
      <w:r>
        <w:rPr>
          <w:b/>
          <w:bCs/>
        </w:rPr>
        <w:t>Особые положения</w:t>
      </w:r>
    </w:p>
    <w:p w:rsidR="0043595D" w:rsidRDefault="00BC71D5">
      <w:pPr>
        <w:pStyle w:val="afd"/>
        <w:numPr>
          <w:ilvl w:val="1"/>
          <w:numId w:val="4"/>
        </w:numPr>
        <w:shd w:val="clear" w:color="auto" w:fill="FFFFFF"/>
        <w:tabs>
          <w:tab w:val="left" w:pos="1134"/>
        </w:tabs>
        <w:ind w:left="0" w:firstLine="709"/>
        <w:jc w:val="both"/>
        <w:rPr>
          <w:bCs/>
        </w:rPr>
      </w:pPr>
      <w:bookmarkStart w:id="41" w:name="_Ref361337900"/>
      <w:r>
        <w:rPr>
          <w:bCs/>
        </w:rPr>
        <w:t>Подрядчик обязуется не привлекать и не допускать привлечения к исполнению обязательств по Договору организации:</w:t>
      </w:r>
    </w:p>
    <w:p w:rsidR="0043595D" w:rsidRDefault="00BC71D5">
      <w:pPr>
        <w:pStyle w:val="afd"/>
        <w:numPr>
          <w:ilvl w:val="1"/>
          <w:numId w:val="16"/>
        </w:numPr>
        <w:shd w:val="clear" w:color="auto" w:fill="FFFFFF"/>
        <w:tabs>
          <w:tab w:val="left" w:pos="1134"/>
        </w:tabs>
        <w:ind w:left="0" w:firstLine="709"/>
        <w:jc w:val="both"/>
        <w:rPr>
          <w:bCs/>
        </w:rPr>
      </w:pPr>
      <w:r>
        <w:rPr>
          <w:bCs/>
        </w:rPr>
        <w:t xml:space="preserve"> имеющие признаки недобросовестности, определенные постановлением Пленума Высшего Арбитражного Суда Российской Федерации (далее</w:t>
      </w:r>
      <w:r>
        <w:rPr>
          <w:bCs/>
        </w:rPr>
        <w:t xml:space="preserve">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bCs/>
          </w:rPr>
          <w:t>№ 18162/09</w:t>
        </w:r>
      </w:hyperlink>
      <w:r>
        <w:rPr>
          <w:bCs/>
        </w:rPr>
        <w:t xml:space="preserve"> и от 25.05.2010 </w:t>
      </w:r>
      <w:hyperlink r:id="rId9">
        <w:r>
          <w:rPr>
            <w:bCs/>
          </w:rPr>
          <w:t>№ 15658/09</w:t>
        </w:r>
      </w:hyperlink>
      <w:r>
        <w:rPr>
          <w:bCs/>
        </w:rPr>
        <w:t>, согласно которым при оценке необоснованной налоговой выгоды необходимо учитыв</w:t>
      </w:r>
      <w:r>
        <w:rPr>
          <w:bCs/>
        </w:rPr>
        <w:t xml:space="preserve">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43595D" w:rsidRDefault="00BC71D5">
      <w:pPr>
        <w:pStyle w:val="afd"/>
        <w:numPr>
          <w:ilvl w:val="1"/>
          <w:numId w:val="16"/>
        </w:numPr>
        <w:shd w:val="clear" w:color="auto" w:fill="FFFFFF"/>
        <w:tabs>
          <w:tab w:val="left" w:pos="1134"/>
        </w:tabs>
        <w:ind w:left="0" w:firstLine="709"/>
        <w:jc w:val="both"/>
        <w:rPr>
          <w:bCs/>
        </w:rPr>
      </w:pPr>
      <w:r>
        <w:rPr>
          <w:bCs/>
        </w:rPr>
        <w:lastRenderedPageBreak/>
        <w:t xml:space="preserve">соответствующие </w:t>
      </w:r>
      <w:hyperlink r:id="rId10">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w:t>
      </w:r>
      <w:r>
        <w:rPr>
          <w:bCs/>
        </w:rPr>
        <w:t>я проведения выездных налоговых проверок (утверждены приказом ФНС России от 30.05.2007 № ММ-3-06/333@).</w:t>
      </w:r>
      <w:bookmarkEnd w:id="41"/>
    </w:p>
    <w:p w:rsidR="0043595D" w:rsidRDefault="00BC71D5">
      <w:pPr>
        <w:pStyle w:val="afd"/>
        <w:numPr>
          <w:ilvl w:val="1"/>
          <w:numId w:val="4"/>
        </w:numPr>
        <w:shd w:val="clear" w:color="auto" w:fill="FFFFFF"/>
        <w:tabs>
          <w:tab w:val="left" w:pos="1134"/>
        </w:tabs>
        <w:ind w:left="0" w:firstLine="709"/>
        <w:jc w:val="both"/>
        <w:rPr>
          <w:bCs/>
        </w:rPr>
      </w:pPr>
      <w:bookmarkStart w:id="42"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w:t>
      </w:r>
      <w:r>
        <w:rPr>
          <w:bCs/>
        </w:rPr>
        <w:t>росовестности, указанных в пункте 15.1 Договора, а также обеспечить прекращение участия таких организаций в исполнении Договора.</w:t>
      </w:r>
      <w:bookmarkEnd w:id="42"/>
    </w:p>
    <w:p w:rsidR="0043595D" w:rsidRDefault="00BC71D5">
      <w:pPr>
        <w:pStyle w:val="afd"/>
        <w:numPr>
          <w:ilvl w:val="1"/>
          <w:numId w:val="4"/>
        </w:numPr>
        <w:shd w:val="clear" w:color="auto" w:fill="FFFFFF"/>
        <w:tabs>
          <w:tab w:val="left" w:pos="1134"/>
        </w:tabs>
        <w:ind w:left="0" w:firstLine="709"/>
        <w:jc w:val="both"/>
        <w:rPr>
          <w:bCs/>
        </w:rPr>
      </w:pPr>
      <w:bookmarkStart w:id="43" w:name="_Ref361337948"/>
      <w:r>
        <w:rPr>
          <w:bCs/>
        </w:rPr>
        <w:t>В случае нарушения Подрядчиком обязательств, установленных пунктами 15.1, 15.2 Договора, Заказчик вправе в одностороннем внесуд</w:t>
      </w:r>
      <w:r>
        <w:rPr>
          <w:bCs/>
        </w:rPr>
        <w:t>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w:t>
      </w:r>
      <w:r>
        <w:rPr>
          <w:bCs/>
        </w:rPr>
        <w:t>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w:t>
      </w:r>
      <w:r>
        <w:rPr>
          <w:bCs/>
        </w:rPr>
        <w:t xml:space="preserve"> Подрядчика, представленных до наступления указанной Заказчиком даты расторжения.</w:t>
      </w:r>
      <w:bookmarkEnd w:id="43"/>
    </w:p>
    <w:p w:rsidR="0043595D" w:rsidRDefault="00BC71D5">
      <w:pPr>
        <w:pStyle w:val="afd"/>
        <w:numPr>
          <w:ilvl w:val="1"/>
          <w:numId w:val="4"/>
        </w:numPr>
        <w:shd w:val="clear" w:color="auto" w:fill="FFFFFF"/>
        <w:tabs>
          <w:tab w:val="left" w:pos="1134"/>
        </w:tabs>
        <w:ind w:left="0" w:firstLine="709"/>
        <w:jc w:val="both"/>
        <w:rPr>
          <w:bCs/>
        </w:rPr>
      </w:pPr>
      <w:bookmarkStart w:id="44"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w:t>
      </w:r>
      <w:r>
        <w:rPr>
          <w:bCs/>
        </w:rPr>
        <w:t>ровать Заказчику убытки, причиненные в результате нарушения обязательств, установленных пунктами 15.1, 15.2 Договора.</w:t>
      </w:r>
      <w:bookmarkEnd w:id="44"/>
    </w:p>
    <w:p w:rsidR="0043595D" w:rsidRDefault="00BC71D5">
      <w:pPr>
        <w:pStyle w:val="afd"/>
        <w:numPr>
          <w:ilvl w:val="1"/>
          <w:numId w:val="4"/>
        </w:numPr>
        <w:shd w:val="clear" w:color="auto" w:fill="FFFFFF"/>
        <w:tabs>
          <w:tab w:val="left" w:pos="1134"/>
        </w:tabs>
        <w:ind w:left="0" w:firstLine="709"/>
        <w:jc w:val="both"/>
        <w:rPr>
          <w:bCs/>
        </w:rPr>
      </w:pPr>
      <w:bookmarkStart w:id="45" w:name="_Ref373243071"/>
      <w:r>
        <w:rPr>
          <w:bCs/>
        </w:rPr>
        <w:t xml:space="preserve">Штраф, предусмотренный пунктом </w:t>
      </w:r>
      <w:r>
        <w:rPr>
          <w:bCs/>
        </w:rPr>
        <w:fldChar w:fldCharType="begin"/>
      </w:r>
      <w:r>
        <w:rPr>
          <w:bCs/>
        </w:rPr>
        <w:instrText xml:space="preserve"> REF _Ref361337980 \r \h </w:instrText>
      </w:r>
      <w:r>
        <w:rPr>
          <w:bCs/>
        </w:rPr>
      </w:r>
      <w:r>
        <w:rPr>
          <w:bCs/>
        </w:rPr>
        <w:fldChar w:fldCharType="separate"/>
      </w:r>
      <w:r>
        <w:rPr>
          <w:bCs/>
        </w:rPr>
        <w:t>15.4</w:t>
      </w:r>
      <w:r>
        <w:rPr>
          <w:bCs/>
        </w:rPr>
        <w:fldChar w:fldCharType="end"/>
      </w:r>
      <w:r>
        <w:rPr>
          <w:bCs/>
        </w:rPr>
        <w:t xml:space="preserve">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w:t>
      </w:r>
      <w:r>
        <w:rPr>
          <w:bCs/>
        </w:rPr>
        <w:t>а вне зависимости от направления уведомления об отказе от Договора (исполнения Договора), предусмотренного пунктом 15.3 Договора.</w:t>
      </w:r>
      <w:bookmarkEnd w:id="45"/>
    </w:p>
    <w:p w:rsidR="0043595D" w:rsidRDefault="00BC71D5">
      <w:pPr>
        <w:pStyle w:val="afd"/>
        <w:numPr>
          <w:ilvl w:val="1"/>
          <w:numId w:val="4"/>
        </w:numPr>
        <w:shd w:val="clear" w:color="auto" w:fill="FFFFFF"/>
        <w:tabs>
          <w:tab w:val="left" w:pos="1134"/>
        </w:tabs>
        <w:ind w:left="0" w:firstLine="709"/>
        <w:jc w:val="both"/>
        <w:rPr>
          <w:bCs/>
        </w:rPr>
      </w:pPr>
      <w:bookmarkStart w:id="46" w:name="_Ref361337992"/>
      <w:r>
        <w:rPr>
          <w:bCs/>
        </w:rPr>
        <w:t>Заказчик вправе приостановить осуществление любых платежей по Договору, причитающихся Подрядчику, независимо от наличия основа</w:t>
      </w:r>
      <w:r>
        <w:rPr>
          <w:bCs/>
        </w:rPr>
        <w:t>ний и наступления сроков таких платежей, до уплаты Подрядчиком штрафа, предусмотренного пунктом 15.4. Договора. При этом Заказчик не будет считаться просрочившим и / или нарушившим свои обязательства по Договору.</w:t>
      </w:r>
      <w:bookmarkEnd w:id="46"/>
    </w:p>
    <w:p w:rsidR="0043595D" w:rsidRDefault="00BC71D5">
      <w:pPr>
        <w:pStyle w:val="afd"/>
        <w:widowControl w:val="0"/>
        <w:numPr>
          <w:ilvl w:val="1"/>
          <w:numId w:val="4"/>
        </w:numPr>
        <w:shd w:val="clear" w:color="auto" w:fill="FFFFFF"/>
        <w:tabs>
          <w:tab w:val="left" w:pos="709"/>
          <w:tab w:val="left" w:pos="1134"/>
        </w:tabs>
        <w:ind w:left="0" w:firstLine="709"/>
        <w:jc w:val="both"/>
        <w:rPr>
          <w:bCs/>
        </w:rPr>
      </w:pPr>
      <w:r>
        <w:rPr>
          <w:bCs/>
        </w:rPr>
        <w:t>Независимо от других положений Договора, по</w:t>
      </w:r>
      <w:r>
        <w:rPr>
          <w:bCs/>
        </w:rPr>
        <w:t>ложения пунктов 15.4, 15.5 Договора продолжают действовать в течение 4 (четырех) лет после его прекращения (расторжения) или исполнения.</w:t>
      </w:r>
    </w:p>
    <w:p w:rsidR="0043595D" w:rsidRDefault="0043595D">
      <w:pPr>
        <w:pStyle w:val="afd"/>
        <w:shd w:val="clear" w:color="auto" w:fill="FFFFFF"/>
        <w:tabs>
          <w:tab w:val="left" w:pos="567"/>
        </w:tabs>
        <w:ind w:left="0"/>
        <w:jc w:val="both"/>
        <w:rPr>
          <w:bCs/>
        </w:rPr>
      </w:pPr>
    </w:p>
    <w:p w:rsidR="0043595D" w:rsidRDefault="00BC71D5">
      <w:pPr>
        <w:pStyle w:val="afd"/>
        <w:numPr>
          <w:ilvl w:val="0"/>
          <w:numId w:val="4"/>
        </w:numPr>
        <w:shd w:val="clear" w:color="auto" w:fill="FFFFFF"/>
        <w:tabs>
          <w:tab w:val="left" w:pos="426"/>
        </w:tabs>
        <w:ind w:left="0"/>
        <w:jc w:val="center"/>
        <w:rPr>
          <w:b/>
        </w:rPr>
      </w:pPr>
      <w:r>
        <w:rPr>
          <w:b/>
          <w:bCs/>
        </w:rPr>
        <w:t>Заверения</w:t>
      </w:r>
      <w:r>
        <w:rPr>
          <w:b/>
        </w:rPr>
        <w:t xml:space="preserve"> Сторон</w:t>
      </w:r>
    </w:p>
    <w:p w:rsidR="0043595D" w:rsidRDefault="00BC71D5">
      <w:pPr>
        <w:pStyle w:val="afd"/>
        <w:numPr>
          <w:ilvl w:val="1"/>
          <w:numId w:val="4"/>
        </w:numPr>
        <w:shd w:val="clear" w:color="auto" w:fill="FFFFFF"/>
        <w:tabs>
          <w:tab w:val="left" w:pos="1134"/>
          <w:tab w:val="left" w:pos="1418"/>
        </w:tabs>
        <w:ind w:left="0" w:firstLine="709"/>
        <w:jc w:val="both"/>
      </w:pPr>
      <w:r>
        <w:rPr>
          <w:bCs/>
        </w:rPr>
        <w:t>Каждая</w:t>
      </w:r>
      <w:r>
        <w:t xml:space="preserve"> из Сторон заявляет и подтверждает другой Стороне, что: </w:t>
      </w:r>
    </w:p>
    <w:p w:rsidR="0043595D" w:rsidRDefault="00BC71D5">
      <w:pPr>
        <w:pStyle w:val="afd"/>
        <w:numPr>
          <w:ilvl w:val="0"/>
          <w:numId w:val="13"/>
        </w:numPr>
        <w:shd w:val="clear" w:color="auto" w:fill="FFFFFF"/>
        <w:tabs>
          <w:tab w:val="left" w:pos="709"/>
          <w:tab w:val="left" w:pos="1418"/>
        </w:tabs>
        <w:ind w:left="0" w:firstLine="709"/>
        <w:jc w:val="both"/>
      </w:pPr>
      <w:r>
        <w:t>она является юридическим лицом, надлеж</w:t>
      </w:r>
      <w:r>
        <w:t>ащим образом учрежденным и правомерно осуществляющим свою деятельность в соответствии с законодательством Российской Федерации;</w:t>
      </w:r>
    </w:p>
    <w:p w:rsidR="0043595D" w:rsidRDefault="00BC71D5">
      <w:pPr>
        <w:pStyle w:val="afd"/>
        <w:numPr>
          <w:ilvl w:val="0"/>
          <w:numId w:val="13"/>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w:t>
      </w:r>
      <w:r>
        <w:t xml:space="preserve"> связи с ним;</w:t>
      </w:r>
    </w:p>
    <w:p w:rsidR="0043595D" w:rsidRDefault="00BC71D5">
      <w:pPr>
        <w:pStyle w:val="afd"/>
        <w:numPr>
          <w:ilvl w:val="0"/>
          <w:numId w:val="13"/>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w:t>
      </w:r>
      <w:r>
        <w:t>еобходимые для заключения и исполнения Договора;</w:t>
      </w:r>
    </w:p>
    <w:p w:rsidR="0043595D" w:rsidRDefault="00BC71D5">
      <w:pPr>
        <w:pStyle w:val="afd"/>
        <w:numPr>
          <w:ilvl w:val="0"/>
          <w:numId w:val="13"/>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43595D" w:rsidRDefault="00BC71D5">
      <w:pPr>
        <w:pStyle w:val="afd"/>
        <w:numPr>
          <w:ilvl w:val="0"/>
          <w:numId w:val="13"/>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3595D" w:rsidRDefault="00BC71D5">
      <w:pPr>
        <w:pStyle w:val="afd"/>
        <w:numPr>
          <w:ilvl w:val="1"/>
          <w:numId w:val="4"/>
        </w:numPr>
        <w:shd w:val="clear" w:color="auto" w:fill="FFFFFF"/>
        <w:tabs>
          <w:tab w:val="left" w:pos="1134"/>
          <w:tab w:val="left" w:pos="1418"/>
        </w:tabs>
        <w:ind w:left="0" w:firstLine="709"/>
        <w:jc w:val="both"/>
      </w:pPr>
      <w:r>
        <w:t>Подрядчик заявляет и заверяет Заказчика в том, что на момент заключения Договора:</w:t>
      </w:r>
    </w:p>
    <w:p w:rsidR="0043595D" w:rsidRDefault="00BC71D5">
      <w:pPr>
        <w:pStyle w:val="afd"/>
        <w:numPr>
          <w:ilvl w:val="0"/>
          <w:numId w:val="15"/>
        </w:numPr>
        <w:shd w:val="clear" w:color="auto" w:fill="FFFFFF"/>
        <w:tabs>
          <w:tab w:val="left" w:pos="709"/>
          <w:tab w:val="left" w:pos="1418"/>
        </w:tabs>
        <w:ind w:left="0" w:firstLine="709"/>
        <w:jc w:val="both"/>
      </w:pPr>
      <w:r>
        <w:lastRenderedPageBreak/>
        <w:t>учредителем / учр</w:t>
      </w:r>
      <w:r>
        <w:t>едителями Подрядчика являются лица, не являющиеся массовыми учредителем / учредителями;</w:t>
      </w:r>
    </w:p>
    <w:p w:rsidR="0043595D" w:rsidRDefault="00BC71D5">
      <w:pPr>
        <w:pStyle w:val="afd"/>
        <w:numPr>
          <w:ilvl w:val="0"/>
          <w:numId w:val="15"/>
        </w:numPr>
        <w:shd w:val="clear" w:color="auto" w:fill="FFFFFF"/>
        <w:tabs>
          <w:tab w:val="left" w:pos="709"/>
          <w:tab w:val="left" w:pos="1418"/>
        </w:tabs>
        <w:ind w:left="0" w:firstLine="709"/>
        <w:jc w:val="both"/>
      </w:pPr>
      <w:r>
        <w:t>руководителем Подрядчика является лицо, не являющееся массовым руководителем;</w:t>
      </w:r>
    </w:p>
    <w:p w:rsidR="0043595D" w:rsidRDefault="00BC71D5">
      <w:pPr>
        <w:pStyle w:val="afd"/>
        <w:numPr>
          <w:ilvl w:val="0"/>
          <w:numId w:val="15"/>
        </w:numPr>
        <w:shd w:val="clear" w:color="auto" w:fill="FFFFFF"/>
        <w:tabs>
          <w:tab w:val="left" w:pos="709"/>
          <w:tab w:val="left" w:pos="1418"/>
        </w:tabs>
        <w:ind w:left="0" w:firstLine="709"/>
        <w:jc w:val="both"/>
      </w:pPr>
      <w:r>
        <w:t>Подрядчик фактически находится по адресу, указанному в Едином государственном реестре юрид</w:t>
      </w:r>
      <w:r>
        <w:t xml:space="preserve">ических лиц; </w:t>
      </w:r>
    </w:p>
    <w:p w:rsidR="0043595D" w:rsidRDefault="00BC71D5">
      <w:pPr>
        <w:pStyle w:val="afd"/>
        <w:numPr>
          <w:ilvl w:val="0"/>
          <w:numId w:val="15"/>
        </w:numPr>
        <w:shd w:val="clear" w:color="auto" w:fill="FFFFFF"/>
        <w:tabs>
          <w:tab w:val="left" w:pos="709"/>
          <w:tab w:val="left" w:pos="1418"/>
        </w:tabs>
        <w:ind w:left="0" w:firstLine="709"/>
        <w:jc w:val="both"/>
      </w:pPr>
      <w:r>
        <w:t>Подрядчик своевременно и в полном объеме уплачивает налоги и сборы в соответствии с законодательством Российской Федерации;</w:t>
      </w:r>
    </w:p>
    <w:p w:rsidR="0043595D" w:rsidRDefault="00BC71D5">
      <w:pPr>
        <w:pStyle w:val="afd"/>
        <w:numPr>
          <w:ilvl w:val="0"/>
          <w:numId w:val="14"/>
        </w:numPr>
        <w:shd w:val="clear" w:color="auto" w:fill="FFFFFF"/>
        <w:tabs>
          <w:tab w:val="left" w:pos="567"/>
          <w:tab w:val="left" w:pos="1418"/>
        </w:tabs>
        <w:ind w:left="0" w:firstLine="709"/>
        <w:jc w:val="both"/>
      </w:pPr>
      <w:r>
        <w:t>Подрядчик не находится в процедуре несостоятельности (банкротства) в соответствии с законодательством Российской Федер</w:t>
      </w:r>
      <w:r>
        <w:t>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w:t>
      </w:r>
      <w:r>
        <w:t>бязательства, возникающие из Договора или в связи с ним;</w:t>
      </w:r>
    </w:p>
    <w:p w:rsidR="0043595D" w:rsidRDefault="00BC71D5">
      <w:pPr>
        <w:pStyle w:val="afd"/>
        <w:numPr>
          <w:ilvl w:val="0"/>
          <w:numId w:val="14"/>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w:t>
      </w:r>
      <w:r>
        <w:t>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rsidR="0043595D" w:rsidRDefault="00BC71D5">
      <w:pPr>
        <w:pStyle w:val="afd"/>
        <w:numPr>
          <w:ilvl w:val="0"/>
          <w:numId w:val="14"/>
        </w:numPr>
        <w:shd w:val="clear" w:color="auto" w:fill="FFFFFF"/>
        <w:tabs>
          <w:tab w:val="left" w:pos="567"/>
          <w:tab w:val="left" w:pos="1418"/>
        </w:tabs>
        <w:ind w:left="0" w:firstLine="709"/>
        <w:jc w:val="both"/>
      </w:pPr>
      <w:r>
        <w:t>Подрядчик тщательно изучил всю информацию, св</w:t>
      </w:r>
      <w:r>
        <w:t>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w:t>
      </w:r>
      <w:r>
        <w:t xml:space="preserve"> в связи с ним;</w:t>
      </w:r>
    </w:p>
    <w:p w:rsidR="0043595D" w:rsidRDefault="00BC71D5">
      <w:pPr>
        <w:pStyle w:val="afd"/>
        <w:numPr>
          <w:ilvl w:val="0"/>
          <w:numId w:val="14"/>
        </w:numPr>
        <w:shd w:val="clear" w:color="auto" w:fill="FFFFFF"/>
        <w:tabs>
          <w:tab w:val="left" w:pos="567"/>
          <w:tab w:val="left" w:pos="1418"/>
        </w:tabs>
        <w:ind w:left="0" w:firstLine="709"/>
        <w:jc w:val="both"/>
      </w:pPr>
      <w: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43595D" w:rsidRDefault="00BC71D5">
      <w:pPr>
        <w:pStyle w:val="afd"/>
        <w:numPr>
          <w:ilvl w:val="0"/>
          <w:numId w:val="14"/>
        </w:numPr>
        <w:shd w:val="clear" w:color="auto" w:fill="FFFFFF"/>
        <w:tabs>
          <w:tab w:val="left" w:pos="567"/>
          <w:tab w:val="left" w:pos="1418"/>
        </w:tabs>
        <w:ind w:left="0" w:firstLine="709"/>
        <w:jc w:val="both"/>
      </w:pPr>
      <w:r>
        <w:t>Подрядчик своевременно и в полном объеме в соответствии с законодательством Росси</w:t>
      </w:r>
      <w:r>
        <w:t>йской Федерации намерен отражать все финансово-хозяйственные операции, связанные с исполнением Договора;</w:t>
      </w:r>
    </w:p>
    <w:p w:rsidR="0043595D" w:rsidRDefault="00BC71D5">
      <w:pPr>
        <w:pStyle w:val="afd"/>
        <w:numPr>
          <w:ilvl w:val="0"/>
          <w:numId w:val="14"/>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Подрядчик не скрыл никаких обстоятельств, которые при их обнаружени</w:t>
      </w:r>
      <w:r>
        <w:t>и могли бы негативно повлиять на решение Заказчика заключить Договор на указанных в нем условиях.</w:t>
      </w:r>
    </w:p>
    <w:p w:rsidR="0043595D" w:rsidRDefault="00BC71D5">
      <w:pPr>
        <w:numPr>
          <w:ilvl w:val="1"/>
          <w:numId w:val="4"/>
        </w:numPr>
        <w:spacing w:line="240" w:lineRule="auto"/>
        <w:ind w:left="0" w:firstLine="709"/>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43595D" w:rsidRDefault="00BC71D5">
      <w:pPr>
        <w:pStyle w:val="afd"/>
        <w:numPr>
          <w:ilvl w:val="1"/>
          <w:numId w:val="4"/>
        </w:numPr>
        <w:shd w:val="clear" w:color="auto" w:fill="FFFFFF"/>
        <w:tabs>
          <w:tab w:val="left" w:pos="1134"/>
          <w:tab w:val="left" w:pos="1418"/>
        </w:tabs>
        <w:ind w:left="0" w:firstLine="709"/>
        <w:jc w:val="both"/>
      </w:pPr>
      <w:r>
        <w:t xml:space="preserve">В случае если </w:t>
      </w:r>
      <w:r>
        <w:rPr>
          <w:bCs/>
        </w:rPr>
        <w:t>Подрядчик</w:t>
      </w:r>
      <w:r>
        <w:t xml:space="preserve"> при заключении Договора предоставил Заказчику недостоверные заве</w:t>
      </w:r>
      <w:r>
        <w:t xml:space="preserve">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t xml:space="preserve">обязан по письменному требованию Заказчика уплатить последнему штраф в размере 5 (пяти) процентов от Цены Договора, </w:t>
      </w:r>
      <w:r>
        <w:t>указанной в пункте 4.1 Договора.</w:t>
      </w:r>
    </w:p>
    <w:p w:rsidR="0043595D" w:rsidRDefault="00BC71D5">
      <w:pPr>
        <w:pStyle w:val="afd"/>
        <w:numPr>
          <w:ilvl w:val="1"/>
          <w:numId w:val="4"/>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w:t>
      </w:r>
      <w:r>
        <w:t>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43595D" w:rsidRDefault="0043595D">
      <w:pPr>
        <w:shd w:val="clear" w:color="auto" w:fill="FFFFFF"/>
        <w:tabs>
          <w:tab w:val="left" w:pos="1134"/>
          <w:tab w:val="left" w:pos="1418"/>
        </w:tabs>
        <w:spacing w:line="240" w:lineRule="auto"/>
        <w:ind w:firstLine="0"/>
      </w:pPr>
    </w:p>
    <w:p w:rsidR="0043595D" w:rsidRDefault="00BC71D5">
      <w:pPr>
        <w:pStyle w:val="afd"/>
        <w:numPr>
          <w:ilvl w:val="0"/>
          <w:numId w:val="4"/>
        </w:numPr>
        <w:shd w:val="clear" w:color="auto" w:fill="FFFFFF"/>
        <w:tabs>
          <w:tab w:val="left" w:pos="426"/>
        </w:tabs>
        <w:ind w:left="0"/>
        <w:jc w:val="center"/>
        <w:rPr>
          <w:b/>
        </w:rPr>
      </w:pPr>
      <w:r>
        <w:rPr>
          <w:b/>
          <w:bCs/>
        </w:rPr>
        <w:t>П</w:t>
      </w:r>
      <w:r>
        <w:rPr>
          <w:b/>
        </w:rPr>
        <w:t>рекращение (расторжение) Договора</w:t>
      </w:r>
    </w:p>
    <w:p w:rsidR="0043595D" w:rsidRDefault="00BC71D5">
      <w:pPr>
        <w:pStyle w:val="afd"/>
        <w:numPr>
          <w:ilvl w:val="1"/>
          <w:numId w:val="4"/>
        </w:numPr>
        <w:shd w:val="clear" w:color="auto" w:fill="FFFFFF"/>
        <w:tabs>
          <w:tab w:val="left" w:pos="1134"/>
        </w:tabs>
        <w:ind w:left="0" w:firstLine="709"/>
        <w:jc w:val="both"/>
      </w:pPr>
      <w:r>
        <w:t>Договор может быть прекращен (расторгнут) по соглашению Сто</w:t>
      </w:r>
      <w:r>
        <w:t>рон. Сторона, имеющая намерение расторгнуть Договор, направляет письменное уведомление об этом другой Стороне в порядке, предусмотренном пунктом 18.8 Договора, с приложением подписанного соглашения о расторжении Договора. Уведомление о расторжении Договора</w:t>
      </w:r>
      <w:r>
        <w:t xml:space="preserve"> </w:t>
      </w:r>
      <w:r>
        <w:lastRenderedPageBreak/>
        <w:t>должно быть рассмотрено Стороной-получателем в течение 30 (тридцати) календарных дней со дня его получения.</w:t>
      </w:r>
    </w:p>
    <w:p w:rsidR="0043595D" w:rsidRDefault="00BC71D5">
      <w:pPr>
        <w:pStyle w:val="afd"/>
        <w:numPr>
          <w:ilvl w:val="1"/>
          <w:numId w:val="4"/>
        </w:numPr>
        <w:shd w:val="clear" w:color="auto" w:fill="FFFFFF"/>
        <w:tabs>
          <w:tab w:val="left" w:pos="1134"/>
        </w:tabs>
        <w:ind w:left="0" w:firstLine="709"/>
        <w:jc w:val="both"/>
      </w:pPr>
      <w:r>
        <w:t>Заказчик вправе в любое время до сдачи ему Результатов Работ в одностороннем внесудебном порядке отказаться от Договора полностью или в части, упла</w:t>
      </w:r>
      <w:r>
        <w:t xml:space="preserve">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43595D" w:rsidRDefault="00BC71D5">
      <w:pPr>
        <w:pStyle w:val="afd"/>
        <w:shd w:val="clear" w:color="auto" w:fill="FFFFFF"/>
        <w:tabs>
          <w:tab w:val="left" w:pos="1134"/>
        </w:tabs>
        <w:ind w:left="0" w:firstLine="709"/>
        <w:jc w:val="both"/>
      </w:pPr>
      <w:r>
        <w:t>Возмещение убытков Подрядчика, вызванных отказом от Договора (исполнени</w:t>
      </w:r>
      <w:r>
        <w:t>я Договора), Заказчиком не производится.</w:t>
      </w:r>
    </w:p>
    <w:p w:rsidR="0043595D" w:rsidRDefault="00BC71D5">
      <w:pPr>
        <w:pStyle w:val="afd"/>
        <w:numPr>
          <w:ilvl w:val="1"/>
          <w:numId w:val="4"/>
        </w:numPr>
        <w:shd w:val="clear" w:color="auto" w:fill="FFFFFF"/>
        <w:tabs>
          <w:tab w:val="left" w:pos="1134"/>
        </w:tabs>
        <w:ind w:left="0" w:firstLine="709"/>
        <w:jc w:val="both"/>
      </w:pPr>
      <w:r>
        <w:t xml:space="preserve">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w:t>
      </w:r>
      <w:r>
        <w:t>(исполнения Договора).</w:t>
      </w:r>
    </w:p>
    <w:p w:rsidR="0043595D" w:rsidRDefault="00BC71D5">
      <w:pPr>
        <w:pStyle w:val="afd"/>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w:t>
      </w:r>
      <w:r>
        <w:t>нее 15 (пятнадцати) календарных дней с момента получения расчета суммы убытков от Заказчика.</w:t>
      </w:r>
    </w:p>
    <w:p w:rsidR="0043595D" w:rsidRDefault="00BC71D5">
      <w:pPr>
        <w:pStyle w:val="afd"/>
        <w:numPr>
          <w:ilvl w:val="1"/>
          <w:numId w:val="4"/>
        </w:numPr>
        <w:shd w:val="clear" w:color="auto" w:fill="FFFFFF"/>
        <w:tabs>
          <w:tab w:val="left" w:pos="1134"/>
        </w:tabs>
        <w:ind w:left="0" w:firstLine="709"/>
        <w:jc w:val="both"/>
      </w:pPr>
      <w:r>
        <w:t>Стороны установили, что существенным нарушением Договора Подрядчиком является:</w:t>
      </w:r>
    </w:p>
    <w:p w:rsidR="0043595D" w:rsidRDefault="00BC71D5">
      <w:pPr>
        <w:pStyle w:val="afd"/>
        <w:numPr>
          <w:ilvl w:val="0"/>
          <w:numId w:val="12"/>
        </w:numPr>
        <w:tabs>
          <w:tab w:val="left" w:pos="1134"/>
        </w:tabs>
        <w:ind w:left="0" w:firstLine="709"/>
        <w:jc w:val="both"/>
      </w:pPr>
      <w:r>
        <w:t xml:space="preserve">нарушение Подрядчиком начального и конечного сроков выполнения Работ по Договору, а </w:t>
      </w:r>
      <w:r>
        <w:t>также промежуточных сроков выполнения Работ и поставки ЗИП, установленных Договором и Календарным графиком поставки ЗИП и выполнения Работ (Приложение № 3 к Договору), более чем на 60 (шестьдесят) календарных дней по причинам, не зависящим от Заказчика;</w:t>
      </w:r>
    </w:p>
    <w:p w:rsidR="0043595D" w:rsidRDefault="00BC71D5">
      <w:pPr>
        <w:pStyle w:val="afd"/>
        <w:numPr>
          <w:ilvl w:val="0"/>
          <w:numId w:val="12"/>
        </w:numPr>
        <w:tabs>
          <w:tab w:val="left" w:pos="1134"/>
        </w:tabs>
        <w:ind w:left="0" w:firstLine="709"/>
        <w:jc w:val="both"/>
      </w:pPr>
      <w:r>
        <w:t>не</w:t>
      </w:r>
      <w:r>
        <w:t xml:space="preserve">соблюдение Подрядчиком требований к качеству Работ и / или используемых при выполнении Работ оборудования и Материально-технических ресурсов, если исправление выявленных Заказчиком недостатков, несоответствий и / или дефектов Работ влечет нарушение сроков </w:t>
      </w:r>
      <w:r>
        <w:t>выполнения Работ более чем на 60 (шестьдесят) календарных дней либо такие недостатки являются неустранимыми;</w:t>
      </w:r>
    </w:p>
    <w:p w:rsidR="0043595D" w:rsidRDefault="00BC71D5">
      <w:pPr>
        <w:pStyle w:val="afd"/>
        <w:numPr>
          <w:ilvl w:val="0"/>
          <w:numId w:val="12"/>
        </w:numPr>
        <w:tabs>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w:t>
      </w:r>
      <w:r>
        <w:t xml:space="preserve"> или лицензий;</w:t>
      </w:r>
    </w:p>
    <w:p w:rsidR="0043595D" w:rsidRDefault="00BC71D5">
      <w:pPr>
        <w:pStyle w:val="afd"/>
        <w:numPr>
          <w:ilvl w:val="0"/>
          <w:numId w:val="12"/>
        </w:numPr>
        <w:tabs>
          <w:tab w:val="left" w:pos="1134"/>
        </w:tabs>
        <w:ind w:left="0" w:firstLine="709"/>
        <w:jc w:val="both"/>
      </w:pPr>
      <w:r>
        <w:t>принятие актов государственных органов или организаций, лишающих Подрядчика в установленном порядке права на производство Работ по Договору;</w:t>
      </w:r>
      <w:r>
        <w:rPr>
          <w:rStyle w:val="a5"/>
        </w:rPr>
        <w:footnoteReference w:id="11"/>
      </w:r>
    </w:p>
    <w:p w:rsidR="0043595D" w:rsidRDefault="00BC71D5">
      <w:pPr>
        <w:pStyle w:val="afd"/>
        <w:numPr>
          <w:ilvl w:val="0"/>
          <w:numId w:val="12"/>
        </w:numPr>
        <w:tabs>
          <w:tab w:val="left" w:pos="1134"/>
        </w:tabs>
        <w:ind w:left="0" w:firstLine="709"/>
        <w:jc w:val="both"/>
      </w:pPr>
      <w:r>
        <w:t>наложение ареста на имущество Подрядчика, введение арбитражным судом процедуры несостоятельности (б</w:t>
      </w:r>
      <w:r>
        <w:t>анкротства) в отношении Подрядчика;</w:t>
      </w:r>
    </w:p>
    <w:p w:rsidR="0043595D" w:rsidRDefault="00BC71D5">
      <w:pPr>
        <w:pStyle w:val="afd"/>
        <w:numPr>
          <w:ilvl w:val="0"/>
          <w:numId w:val="12"/>
        </w:numPr>
        <w:tabs>
          <w:tab w:val="left" w:pos="1134"/>
        </w:tabs>
        <w:ind w:left="0" w:firstLine="709"/>
        <w:jc w:val="both"/>
      </w:pPr>
      <w:r>
        <w:t>привлечение к выполнению Работ по Договору третьих лиц (Субподрядчиков) с нарушением требований, установленных пунктом 3.4.2 Договора;</w:t>
      </w:r>
    </w:p>
    <w:p w:rsidR="0043595D" w:rsidRDefault="00BC71D5">
      <w:pPr>
        <w:pStyle w:val="afd"/>
        <w:numPr>
          <w:ilvl w:val="0"/>
          <w:numId w:val="12"/>
        </w:numPr>
        <w:tabs>
          <w:tab w:val="left" w:pos="1134"/>
        </w:tabs>
        <w:ind w:left="0" w:firstLine="709"/>
        <w:jc w:val="both"/>
      </w:pPr>
      <w:r>
        <w:t>нарушение более чем на 30 (тридцать) календарных дней сроков предоставления документо</w:t>
      </w:r>
      <w:r>
        <w:t>в, подтверждающих обеспечение обязательств по возврату аванса и иных платежей по Договору, отказ в предоставлении Заказчику таких документов;</w:t>
      </w:r>
    </w:p>
    <w:p w:rsidR="0043595D" w:rsidRDefault="00BC71D5">
      <w:pPr>
        <w:pStyle w:val="afd"/>
        <w:numPr>
          <w:ilvl w:val="0"/>
          <w:numId w:val="12"/>
        </w:numPr>
        <w:tabs>
          <w:tab w:val="left" w:pos="1134"/>
        </w:tabs>
        <w:ind w:left="0" w:firstLine="709"/>
        <w:jc w:val="both"/>
      </w:pPr>
      <w:r>
        <w:t>установление в ходе исполнения Договора фактов несоответствия Подрядчика установленным документацией о закупке тре</w:t>
      </w:r>
      <w:r>
        <w:t>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16 Договора, и имеющих суще</w:t>
      </w:r>
      <w:r>
        <w:t>ственное значение для его заключения и исполнения;</w:t>
      </w:r>
    </w:p>
    <w:p w:rsidR="0043595D" w:rsidRDefault="00BC71D5">
      <w:pPr>
        <w:pStyle w:val="afd"/>
        <w:numPr>
          <w:ilvl w:val="1"/>
          <w:numId w:val="4"/>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17.2, 17.3, 17.4 Договора, последний считается прекращенным (расторгнутым) со дня, </w:t>
      </w:r>
      <w:r>
        <w:lastRenderedPageBreak/>
        <w:t>следующего за днем получения Подрядчиком уведомл</w:t>
      </w:r>
      <w:r>
        <w:t xml:space="preserve">ения Заказчика об отказе от Договора (исполнения Договора). </w:t>
      </w:r>
    </w:p>
    <w:p w:rsidR="0043595D" w:rsidRDefault="00BC71D5">
      <w:pPr>
        <w:pStyle w:val="afd"/>
        <w:numPr>
          <w:ilvl w:val="1"/>
          <w:numId w:val="4"/>
        </w:numPr>
        <w:shd w:val="clear" w:color="auto" w:fill="FFFFFF"/>
        <w:tabs>
          <w:tab w:val="left" w:pos="1134"/>
        </w:tabs>
        <w:ind w:left="0" w:firstLine="709"/>
        <w:jc w:val="both"/>
      </w:pPr>
      <w: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w:t>
      </w:r>
      <w:r>
        <w:t>ванные Сторонами сроки:</w:t>
      </w:r>
    </w:p>
    <w:p w:rsidR="0043595D" w:rsidRDefault="00BC71D5">
      <w:pPr>
        <w:pStyle w:val="afd"/>
        <w:numPr>
          <w:ilvl w:val="0"/>
          <w:numId w:val="22"/>
        </w:numPr>
        <w:shd w:val="clear" w:color="auto" w:fill="FFFFFF"/>
        <w:tabs>
          <w:tab w:val="left" w:pos="1418"/>
        </w:tabs>
        <w:ind w:left="0" w:firstLine="709"/>
        <w:jc w:val="both"/>
      </w:pPr>
      <w:r>
        <w:t>передать Заказчику Результат Работ, техническую и иную полученную документацию, закупленные ЗИП и Материально-технические ресурсы;</w:t>
      </w:r>
    </w:p>
    <w:p w:rsidR="0043595D" w:rsidRDefault="00BC71D5">
      <w:pPr>
        <w:pStyle w:val="afd"/>
        <w:numPr>
          <w:ilvl w:val="0"/>
          <w:numId w:val="22"/>
        </w:numPr>
        <w:shd w:val="clear" w:color="auto" w:fill="FFFFFF"/>
        <w:tabs>
          <w:tab w:val="left" w:pos="1418"/>
        </w:tabs>
        <w:ind w:left="0" w:firstLine="709"/>
        <w:jc w:val="both"/>
      </w:pPr>
      <w:r>
        <w:t xml:space="preserve">вывезти с места производства Работ собственную строительную технику и персонал Подрядчика; </w:t>
      </w:r>
    </w:p>
    <w:p w:rsidR="0043595D" w:rsidRDefault="00BC71D5">
      <w:pPr>
        <w:pStyle w:val="afd"/>
        <w:numPr>
          <w:ilvl w:val="0"/>
          <w:numId w:val="22"/>
        </w:numPr>
        <w:shd w:val="clear" w:color="auto" w:fill="FFFFFF"/>
        <w:tabs>
          <w:tab w:val="left" w:pos="1418"/>
        </w:tabs>
        <w:ind w:left="0" w:firstLine="709"/>
        <w:jc w:val="both"/>
      </w:pPr>
      <w:r>
        <w:t>удалить с</w:t>
      </w:r>
      <w:r>
        <w:t xml:space="preserve"> места производства Работ весь мусор и все остаточные продукты любого рода и оставить Строительную площадку чистой и безопасной.</w:t>
      </w:r>
    </w:p>
    <w:p w:rsidR="0043595D" w:rsidRDefault="00BC71D5">
      <w:pPr>
        <w:pStyle w:val="afd"/>
        <w:numPr>
          <w:ilvl w:val="1"/>
          <w:numId w:val="4"/>
        </w:numPr>
        <w:shd w:val="clear" w:color="auto" w:fill="FFFFFF"/>
        <w:tabs>
          <w:tab w:val="left" w:pos="1134"/>
        </w:tabs>
        <w:ind w:left="0" w:firstLine="709"/>
        <w:jc w:val="both"/>
      </w:pPr>
      <w:r>
        <w:t>В случае досрочного прекращения (расторжения) Договора возврат Обеспечительного платежа производится Заказчиком в порядке и сро</w:t>
      </w:r>
      <w:r>
        <w:t>ки, установленном пунктом 4.5.9 Договора.</w:t>
      </w:r>
    </w:p>
    <w:p w:rsidR="0043595D" w:rsidRDefault="00BC71D5">
      <w:pPr>
        <w:pStyle w:val="afd"/>
        <w:numPr>
          <w:ilvl w:val="1"/>
          <w:numId w:val="4"/>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w:t>
      </w:r>
      <w:r>
        <w:t>х обязательств Подрядчика в соответствии с разделом 9 Договора, а также обязательств Подрядчика по возмещению неустойки (пени), штрафов и убытков в случаях и размерах, предусмотренных Договором.</w:t>
      </w:r>
    </w:p>
    <w:p w:rsidR="0043595D" w:rsidRDefault="00BC71D5">
      <w:pPr>
        <w:pStyle w:val="afd"/>
        <w:numPr>
          <w:ilvl w:val="0"/>
          <w:numId w:val="4"/>
        </w:numPr>
        <w:shd w:val="clear" w:color="auto" w:fill="FFFFFF"/>
        <w:tabs>
          <w:tab w:val="left" w:pos="426"/>
        </w:tabs>
        <w:ind w:left="0"/>
        <w:jc w:val="center"/>
        <w:rPr>
          <w:b/>
          <w:bCs/>
        </w:rPr>
      </w:pPr>
      <w:r>
        <w:rPr>
          <w:b/>
          <w:bCs/>
        </w:rPr>
        <w:t>Заключительные положения</w:t>
      </w:r>
    </w:p>
    <w:p w:rsidR="0043595D" w:rsidRDefault="00BC71D5">
      <w:pPr>
        <w:pStyle w:val="afd"/>
        <w:numPr>
          <w:ilvl w:val="1"/>
          <w:numId w:val="4"/>
        </w:numPr>
        <w:shd w:val="clear" w:color="auto" w:fill="FFFFFF"/>
        <w:tabs>
          <w:tab w:val="left" w:pos="1134"/>
        </w:tabs>
        <w:ind w:left="0" w:firstLine="709"/>
        <w:jc w:val="both"/>
      </w:pPr>
      <w:r>
        <w:t>Договор вступает в силу с даты его п</w:t>
      </w:r>
      <w:r>
        <w:t>одписания Сторонами и действует до полного исполнения ими принятых на себя обязательств.</w:t>
      </w:r>
    </w:p>
    <w:p w:rsidR="0043595D" w:rsidRDefault="00BC71D5">
      <w:pPr>
        <w:pStyle w:val="afd"/>
        <w:numPr>
          <w:ilvl w:val="1"/>
          <w:numId w:val="4"/>
        </w:numPr>
        <w:shd w:val="clear" w:color="auto" w:fill="FFFFFF"/>
        <w:tabs>
          <w:tab w:val="left" w:pos="1134"/>
        </w:tabs>
        <w:ind w:left="0" w:firstLine="709"/>
        <w:jc w:val="both"/>
      </w:pPr>
      <w:r>
        <w:rPr>
          <w:bCs/>
          <w:shd w:val="clear" w:color="auto" w:fill="B2B2B2"/>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(далее — Система ЭДО общего пользования) путем его подписания усиленными квалифицированными элект</w:t>
      </w:r>
      <w:r>
        <w:rPr>
          <w:bCs/>
          <w:shd w:val="clear" w:color="auto" w:fill="B2B2B2"/>
        </w:rPr>
        <w:t xml:space="preserve">ронными подписями (далее – УКЭП) уполномоченных представителей Сторон. </w:t>
      </w:r>
    </w:p>
    <w:p w:rsidR="0043595D" w:rsidRDefault="00BC71D5">
      <w:pPr>
        <w:pStyle w:val="afd"/>
        <w:shd w:val="clear" w:color="auto" w:fill="FFFFFF"/>
        <w:tabs>
          <w:tab w:val="left" w:pos="142"/>
          <w:tab w:val="left" w:pos="1418"/>
          <w:tab w:val="left" w:pos="1701"/>
        </w:tabs>
        <w:ind w:left="57" w:firstLine="737"/>
        <w:jc w:val="both"/>
      </w:pPr>
      <w:r>
        <w:rPr>
          <w:bCs/>
          <w:shd w:val="clear" w:color="auto" w:fill="B2B2B2"/>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w:t>
      </w:r>
      <w:r>
        <w:rPr>
          <w:bCs/>
          <w:shd w:val="clear" w:color="auto" w:fill="B2B2B2"/>
        </w:rPr>
        <w:t>тавителей Сторон</w:t>
      </w:r>
      <w:r>
        <w:rPr>
          <w:rStyle w:val="a5"/>
          <w:bCs/>
          <w:shd w:val="clear" w:color="auto" w:fill="B2B2B2"/>
        </w:rPr>
        <w:footnoteReference w:id="12"/>
      </w:r>
      <w:r>
        <w:rPr>
          <w:bCs/>
          <w:shd w:val="clear" w:color="auto" w:fill="B2B2B2"/>
        </w:rPr>
        <w:t>.</w:t>
      </w:r>
    </w:p>
    <w:p w:rsidR="0043595D" w:rsidRDefault="00BC71D5">
      <w:pPr>
        <w:pStyle w:val="afd"/>
        <w:numPr>
          <w:ilvl w:val="1"/>
          <w:numId w:val="4"/>
        </w:numPr>
        <w:shd w:val="clear" w:color="auto" w:fill="FFFFFF"/>
        <w:tabs>
          <w:tab w:val="left" w:pos="1134"/>
        </w:tabs>
        <w:ind w:left="0" w:firstLine="709"/>
        <w:jc w:val="both"/>
      </w:pPr>
      <w: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w:t>
      </w:r>
      <w:r>
        <w:t xml:space="preserve">мотренных </w:t>
      </w:r>
      <w:r>
        <w:rPr>
          <w:bCs/>
        </w:rPr>
        <w:t>пунктом 18.7 Договора</w:t>
      </w:r>
      <w:r>
        <w:t xml:space="preserve">. </w:t>
      </w:r>
    </w:p>
    <w:p w:rsidR="0043595D" w:rsidRDefault="00BC71D5">
      <w:pPr>
        <w:pStyle w:val="afd"/>
        <w:numPr>
          <w:ilvl w:val="1"/>
          <w:numId w:val="4"/>
        </w:numPr>
        <w:shd w:val="clear" w:color="auto" w:fill="FFFFFF"/>
        <w:tabs>
          <w:tab w:val="left" w:pos="1134"/>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43595D" w:rsidRDefault="00BC71D5">
      <w:pPr>
        <w:pStyle w:val="afd"/>
        <w:numPr>
          <w:ilvl w:val="1"/>
          <w:numId w:val="4"/>
        </w:numPr>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w:t>
      </w:r>
      <w:r>
        <w:t>оритет имеет текст Договора.</w:t>
      </w:r>
    </w:p>
    <w:p w:rsidR="0043595D" w:rsidRDefault="00BC71D5">
      <w:pPr>
        <w:pStyle w:val="afd"/>
        <w:numPr>
          <w:ilvl w:val="1"/>
          <w:numId w:val="4"/>
        </w:numPr>
        <w:shd w:val="clear" w:color="auto" w:fill="FFFFFF"/>
        <w:tabs>
          <w:tab w:val="left" w:pos="0"/>
          <w:tab w:val="left" w:pos="1134"/>
          <w:tab w:val="left" w:pos="1418"/>
        </w:tabs>
        <w:ind w:left="0" w:firstLine="709"/>
        <w:jc w:val="both"/>
        <w:rPr>
          <w:bCs/>
        </w:rPr>
      </w:pPr>
      <w:r>
        <w:t>Обмен, предоставление или направление информации и документов по любым вопросам, связанным с исполнением Договора, осуществляется только в письменной форме в порядке, предусмотренном пунктами 18.8 и 18.9 Договора.</w:t>
      </w:r>
    </w:p>
    <w:p w:rsidR="0043595D" w:rsidRDefault="00BC71D5">
      <w:pPr>
        <w:pStyle w:val="afd"/>
        <w:numPr>
          <w:ilvl w:val="1"/>
          <w:numId w:val="4"/>
        </w:numPr>
        <w:shd w:val="clear" w:color="auto" w:fill="FFFFFF"/>
        <w:tabs>
          <w:tab w:val="left" w:pos="1134"/>
        </w:tabs>
        <w:ind w:left="0" w:firstLine="709"/>
        <w:jc w:val="both"/>
      </w:pPr>
      <w:bookmarkStart w:id="47" w:name="_Ref361338004"/>
      <w:r>
        <w:t>Стороны обязу</w:t>
      </w:r>
      <w:r>
        <w:t>ются уведомлять друг друга об изменении адреса и / или реквизитов, указанных в разделе 20 Договора, не позднее 3 (трех) рабочих дней после такого изменения в порядке, установленном пунктами 18 и 18.9 Дого</w:t>
      </w:r>
      <w:bookmarkEnd w:id="47"/>
      <w:r>
        <w:t xml:space="preserve">вора. </w:t>
      </w:r>
    </w:p>
    <w:p w:rsidR="0043595D" w:rsidRDefault="00BC71D5">
      <w:pPr>
        <w:pStyle w:val="afd"/>
        <w:numPr>
          <w:ilvl w:val="1"/>
          <w:numId w:val="4"/>
        </w:numPr>
        <w:shd w:val="clear" w:color="auto" w:fill="FFFFFF"/>
        <w:tabs>
          <w:tab w:val="left" w:pos="142"/>
          <w:tab w:val="left" w:pos="1134"/>
          <w:tab w:val="left" w:pos="1418"/>
        </w:tabs>
        <w:ind w:left="0" w:firstLine="709"/>
        <w:jc w:val="both"/>
        <w:rPr>
          <w:bCs/>
        </w:rPr>
      </w:pPr>
      <w:r>
        <w:t>Обмен, предоставление или направление докумен</w:t>
      </w:r>
      <w:r>
        <w:t>тов, связанных с исполнением Договора в форме документа, созданного в электронной форме без предварительного документирования на бумажном носителе, подписанного УКЭП, имеющего юридическую силу, равнозначную документу на бумажном носителе (далее — Электронн</w:t>
      </w:r>
      <w:r>
        <w:t xml:space="preserve">ый документ) </w:t>
      </w:r>
      <w:r>
        <w:lastRenderedPageBreak/>
        <w:t>осуществляется через Систему ЭДО общего пользования. Оператором Заказчика является АО «ПФ «СКБ «Контур». При обмене Электронными документами или информацией по телекоммуникационным каналам связи такие Электронные документы и информация считают</w:t>
      </w:r>
      <w:r>
        <w:t>ся полученными с момента уведомления оператором Системы ЭДО общего пользования о получении Заказчиком.</w:t>
      </w:r>
    </w:p>
    <w:p w:rsidR="0043595D" w:rsidRDefault="00BC71D5">
      <w:pPr>
        <w:pStyle w:val="afd"/>
        <w:numPr>
          <w:ilvl w:val="1"/>
          <w:numId w:val="4"/>
        </w:numPr>
        <w:shd w:val="clear" w:color="auto" w:fill="FFFFFF"/>
        <w:tabs>
          <w:tab w:val="left" w:pos="142"/>
          <w:tab w:val="left" w:pos="1134"/>
          <w:tab w:val="left" w:pos="1418"/>
        </w:tabs>
        <w:ind w:left="0" w:firstLine="709"/>
        <w:jc w:val="both"/>
        <w:rPr>
          <w:bCs/>
        </w:rPr>
      </w:pPr>
      <w:r>
        <w:t>Обмен документами на бумажном носителе допускается по требованию Заказчика и/или с его согласия при наличии документального подтверждения отсутствия техн</w:t>
      </w:r>
      <w:r>
        <w:t>ической возможности обмена Электронными документами через Систему ЭДО общего пользования у одной или обеих Сторон, а также при наличии иных обоснованных обстоятельств, ограничивающих применение Системы ЭДО общего пользования.  Документы (письма, уведомлени</w:t>
      </w:r>
      <w:r>
        <w:t>я и / или сообщения) направляются Стороне</w:t>
      </w:r>
      <w:r>
        <w:rPr>
          <w:bCs/>
        </w:rPr>
        <w:t>-</w:t>
      </w:r>
      <w:r>
        <w:t>получателю по адресу ее места нахождения, указанному в разделе 20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t xml:space="preserve">: </w:t>
      </w:r>
    </w:p>
    <w:p w:rsidR="0043595D" w:rsidRDefault="00BC71D5">
      <w:pPr>
        <w:pStyle w:val="afd"/>
        <w:widowControl w:val="0"/>
        <w:numPr>
          <w:ilvl w:val="2"/>
          <w:numId w:val="4"/>
        </w:numPr>
        <w:tabs>
          <w:tab w:val="left" w:pos="142"/>
        </w:tabs>
        <w:ind w:left="0" w:firstLine="709"/>
        <w:jc w:val="both"/>
      </w:pPr>
      <w:r>
        <w:rPr>
          <w:bCs/>
        </w:rPr>
        <w:t xml:space="preserve">Заказным почтовым отправлением с уведомлением о вручении – </w:t>
      </w:r>
      <w: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w:t>
      </w:r>
      <w:r>
        <w:t>та по указанному адресу;</w:t>
      </w:r>
    </w:p>
    <w:p w:rsidR="0043595D" w:rsidRDefault="00BC71D5">
      <w:pPr>
        <w:pStyle w:val="afd"/>
        <w:widowControl w:val="0"/>
        <w:numPr>
          <w:ilvl w:val="2"/>
          <w:numId w:val="4"/>
        </w:numPr>
        <w:tabs>
          <w:tab w:val="left" w:pos="142"/>
        </w:tabs>
        <w:ind w:left="0" w:firstLine="709"/>
        <w:jc w:val="both"/>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t xml:space="preserve">; </w:t>
      </w:r>
    </w:p>
    <w:p w:rsidR="0043595D" w:rsidRDefault="00BC71D5">
      <w:pPr>
        <w:pStyle w:val="afd"/>
        <w:widowControl w:val="0"/>
        <w:numPr>
          <w:ilvl w:val="2"/>
          <w:numId w:val="4"/>
        </w:numPr>
        <w:tabs>
          <w:tab w:val="left" w:pos="142"/>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w:t>
      </w:r>
      <w:r>
        <w:rPr>
          <w:bCs/>
        </w:rPr>
        <w:t>иксированную на почтовом сервере отправителя.</w:t>
      </w:r>
    </w:p>
    <w:p w:rsidR="0043595D" w:rsidRDefault="00BC71D5">
      <w:pPr>
        <w:pStyle w:val="afd"/>
        <w:shd w:val="clear" w:color="auto" w:fill="FFFFFF"/>
        <w:tabs>
          <w:tab w:val="left" w:pos="142"/>
          <w:tab w:val="left" w:pos="1418"/>
          <w:tab w:val="left" w:pos="1701"/>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18.9.1 –18.9.2 Договора. </w:t>
      </w:r>
    </w:p>
    <w:p w:rsidR="0043595D" w:rsidRDefault="00BC71D5">
      <w:pPr>
        <w:numPr>
          <w:ilvl w:val="1"/>
          <w:numId w:val="4"/>
        </w:numPr>
        <w:spacing w:line="240" w:lineRule="auto"/>
        <w:ind w:left="0" w:firstLine="709"/>
        <w:rPr>
          <w:bCs/>
        </w:rPr>
      </w:pPr>
      <w:r>
        <w:rPr>
          <w:bCs/>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w:t>
      </w:r>
      <w:r>
        <w:rPr>
          <w:bCs/>
        </w:rPr>
        <w:t xml:space="preserve">ожности реализовать это право в будущем. </w:t>
      </w:r>
    </w:p>
    <w:p w:rsidR="0043595D" w:rsidRDefault="00BC71D5">
      <w:pPr>
        <w:pStyle w:val="afd"/>
        <w:numPr>
          <w:ilvl w:val="1"/>
          <w:numId w:val="4"/>
        </w:numPr>
        <w:shd w:val="clear" w:color="auto" w:fill="FFFFFF"/>
        <w:tabs>
          <w:tab w:val="left" w:pos="568"/>
        </w:tabs>
        <w:ind w:left="0" w:firstLine="709"/>
        <w:jc w:val="both"/>
        <w:rPr>
          <w:bCs/>
        </w:rPr>
      </w:pPr>
      <w: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w:t>
      </w:r>
      <w:r>
        <w:t>а и оформляется трехсторонним договором</w:t>
      </w:r>
      <w:r>
        <w:rPr>
          <w:rStyle w:val="a5"/>
          <w:bCs/>
        </w:rPr>
        <w:footnoteReference w:id="13"/>
      </w:r>
      <w:r>
        <w:rPr>
          <w:bCs/>
        </w:rPr>
        <w:t>.</w:t>
      </w:r>
      <w:r>
        <w:t xml:space="preserve"> </w:t>
      </w:r>
    </w:p>
    <w:p w:rsidR="0043595D" w:rsidRDefault="00BC71D5">
      <w:pPr>
        <w:pStyle w:val="afd"/>
        <w:numPr>
          <w:ilvl w:val="1"/>
          <w:numId w:val="4"/>
        </w:numPr>
        <w:shd w:val="clear" w:color="auto" w:fill="FFFFFF"/>
        <w:tabs>
          <w:tab w:val="left" w:pos="1134"/>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rsidR="0043595D" w:rsidRDefault="00BC71D5">
      <w:pPr>
        <w:pStyle w:val="afd"/>
        <w:numPr>
          <w:ilvl w:val="1"/>
          <w:numId w:val="4"/>
        </w:numPr>
        <w:shd w:val="clear" w:color="auto" w:fill="FFFFFF"/>
        <w:tabs>
          <w:tab w:val="left" w:pos="1134"/>
        </w:tabs>
        <w:ind w:left="0" w:firstLine="709"/>
        <w:jc w:val="both"/>
      </w:pPr>
      <w:r>
        <w:rPr>
          <w:shd w:val="clear" w:color="auto" w:fill="B2B2B2"/>
        </w:rPr>
        <w:t>Договор составлен в 2 (двух) оригинальных экземплярах, имеющих равную юридическую силу, по 1 (одн</w:t>
      </w:r>
      <w:r>
        <w:rPr>
          <w:shd w:val="clear" w:color="auto" w:fill="B2B2B2"/>
        </w:rPr>
        <w:t>ому) для каждой из Сторон</w:t>
      </w:r>
      <w:r>
        <w:rPr>
          <w:rStyle w:val="a5"/>
          <w:bCs/>
          <w:shd w:val="clear" w:color="auto" w:fill="B2B2B2"/>
        </w:rPr>
        <w:footnoteReference w:id="14"/>
      </w:r>
      <w:r>
        <w:rPr>
          <w:rStyle w:val="a4"/>
          <w:bCs/>
          <w:shd w:val="clear" w:color="auto" w:fill="B2B2B2"/>
        </w:rPr>
        <w:t>.</w:t>
      </w:r>
    </w:p>
    <w:p w:rsidR="0043595D" w:rsidRDefault="0043595D">
      <w:pPr>
        <w:shd w:val="clear" w:color="auto" w:fill="FFFFFF"/>
        <w:tabs>
          <w:tab w:val="left" w:pos="1134"/>
        </w:tabs>
        <w:ind w:left="710" w:firstLine="0"/>
      </w:pPr>
    </w:p>
    <w:p w:rsidR="0043595D" w:rsidRDefault="00BC71D5">
      <w:pPr>
        <w:pStyle w:val="afd"/>
        <w:numPr>
          <w:ilvl w:val="0"/>
          <w:numId w:val="4"/>
        </w:numPr>
        <w:shd w:val="clear" w:color="auto" w:fill="FFFFFF"/>
        <w:tabs>
          <w:tab w:val="left" w:pos="426"/>
        </w:tabs>
        <w:ind w:left="0"/>
        <w:jc w:val="center"/>
        <w:rPr>
          <w:b/>
          <w:bCs/>
        </w:rPr>
      </w:pPr>
      <w:r>
        <w:rPr>
          <w:b/>
          <w:bCs/>
        </w:rPr>
        <w:t>Список приложений</w:t>
      </w:r>
    </w:p>
    <w:p w:rsidR="0043595D" w:rsidRDefault="00BC71D5">
      <w:pPr>
        <w:pStyle w:val="afd"/>
        <w:shd w:val="clear" w:color="auto" w:fill="FFFFFF"/>
        <w:ind w:left="0"/>
        <w:jc w:val="both"/>
        <w:rPr>
          <w:bCs/>
        </w:rPr>
      </w:pPr>
      <w:r>
        <w:t xml:space="preserve">Приложение № </w:t>
      </w:r>
      <w:r>
        <w:rPr>
          <w:bCs/>
        </w:rPr>
        <w:t>1 – Техническое задание;</w:t>
      </w:r>
    </w:p>
    <w:p w:rsidR="0043595D" w:rsidRDefault="00BC71D5">
      <w:pPr>
        <w:pStyle w:val="afd"/>
        <w:ind w:left="0"/>
        <w:jc w:val="both"/>
      </w:pPr>
      <w:r>
        <w:rPr>
          <w:bCs/>
        </w:rPr>
        <w:t xml:space="preserve">Приложение № 2 – </w:t>
      </w:r>
      <w:r>
        <w:t>Спецификация ЗИП;</w:t>
      </w:r>
    </w:p>
    <w:p w:rsidR="0043595D" w:rsidRDefault="00BC71D5">
      <w:pPr>
        <w:pStyle w:val="afd"/>
        <w:shd w:val="clear" w:color="auto" w:fill="FFFFFF"/>
        <w:ind w:left="0"/>
        <w:jc w:val="both"/>
        <w:rPr>
          <w:bCs/>
        </w:rPr>
      </w:pPr>
      <w:r>
        <w:rPr>
          <w:bCs/>
        </w:rPr>
        <w:t>Приложение № 3 – Календарный график поставки ЗИП и выполнения Работ;</w:t>
      </w:r>
    </w:p>
    <w:p w:rsidR="0043595D" w:rsidRDefault="00BC71D5">
      <w:pPr>
        <w:pStyle w:val="afd"/>
        <w:shd w:val="clear" w:color="auto" w:fill="FFFFFF"/>
        <w:ind w:left="0"/>
        <w:jc w:val="both"/>
        <w:rPr>
          <w:bCs/>
        </w:rPr>
      </w:pPr>
      <w:r>
        <w:rPr>
          <w:bCs/>
        </w:rPr>
        <w:t xml:space="preserve">Приложение № 4 – Сводный сметный расчет/Объектный сметный расчет с </w:t>
      </w:r>
      <w:r>
        <w:rPr>
          <w:bCs/>
        </w:rPr>
        <w:t>приложениями;</w:t>
      </w:r>
    </w:p>
    <w:p w:rsidR="0043595D" w:rsidRDefault="00BC71D5">
      <w:pPr>
        <w:pStyle w:val="afd"/>
        <w:shd w:val="clear" w:color="auto" w:fill="FFFFFF"/>
        <w:ind w:left="0"/>
        <w:jc w:val="both"/>
        <w:rPr>
          <w:bCs/>
        </w:rPr>
      </w:pPr>
      <w:r>
        <w:rPr>
          <w:bCs/>
        </w:rPr>
        <w:t>Приложение № 5.1 – Форма Акта сдачи-приемки места производства работ;</w:t>
      </w:r>
    </w:p>
    <w:p w:rsidR="0043595D" w:rsidRDefault="00BC71D5">
      <w:pPr>
        <w:pStyle w:val="afd"/>
        <w:shd w:val="clear" w:color="auto" w:fill="FFFFFF"/>
        <w:ind w:left="0"/>
        <w:jc w:val="both"/>
        <w:rPr>
          <w:bCs/>
        </w:rPr>
      </w:pPr>
      <w:r>
        <w:rPr>
          <w:bCs/>
        </w:rPr>
        <w:t>Приложение № 5.2 – Форма Акта сдачи-приемки технической и иной документации;</w:t>
      </w:r>
    </w:p>
    <w:p w:rsidR="0043595D" w:rsidRDefault="00BC71D5">
      <w:pPr>
        <w:pStyle w:val="afd"/>
        <w:shd w:val="clear" w:color="auto" w:fill="FFFFFF"/>
        <w:ind w:left="0"/>
        <w:jc w:val="both"/>
        <w:rPr>
          <w:bCs/>
        </w:rPr>
      </w:pPr>
      <w:r>
        <w:rPr>
          <w:bCs/>
        </w:rPr>
        <w:lastRenderedPageBreak/>
        <w:t>Приложение № 6 – Перечень допусков, разрешений и лицензий Подрядчика;</w:t>
      </w:r>
    </w:p>
    <w:p w:rsidR="0043595D" w:rsidRDefault="00BC71D5">
      <w:pPr>
        <w:pStyle w:val="afd"/>
        <w:shd w:val="clear" w:color="auto" w:fill="FFFFFF"/>
        <w:ind w:left="0"/>
        <w:jc w:val="both"/>
        <w:rPr>
          <w:bCs/>
        </w:rPr>
      </w:pPr>
      <w:r>
        <w:rPr>
          <w:bCs/>
        </w:rPr>
        <w:t>Приложение № 7 – Размер о</w:t>
      </w:r>
      <w:r>
        <w:rPr>
          <w:bCs/>
        </w:rPr>
        <w:t>тветственности Подрядчика за нарушения пропускного и внутриобъектового режима, требований охраны труда, пожарной и промышленной безопасности;</w:t>
      </w:r>
    </w:p>
    <w:p w:rsidR="0043595D" w:rsidRDefault="00BC71D5">
      <w:pPr>
        <w:pStyle w:val="afd"/>
        <w:shd w:val="clear" w:color="auto" w:fill="FFFFFF"/>
        <w:ind w:left="0"/>
        <w:jc w:val="both"/>
        <w:rPr>
          <w:bCs/>
        </w:rPr>
      </w:pPr>
      <w:r>
        <w:rPr>
          <w:bCs/>
        </w:rPr>
        <w:t>Приложение № 8 – Форма Акта освидетельствования выполненных работ;</w:t>
      </w:r>
    </w:p>
    <w:p w:rsidR="0043595D" w:rsidRDefault="00BC71D5">
      <w:pPr>
        <w:pStyle w:val="afd"/>
        <w:shd w:val="clear" w:color="auto" w:fill="FFFFFF"/>
        <w:ind w:left="0"/>
        <w:jc w:val="both"/>
        <w:rPr>
          <w:bCs/>
        </w:rPr>
      </w:pPr>
      <w:r>
        <w:rPr>
          <w:bCs/>
        </w:rPr>
        <w:t>Приложение № 9 – Перечень объектов учета капита</w:t>
      </w:r>
      <w:r>
        <w:rPr>
          <w:bCs/>
        </w:rPr>
        <w:t>льных вложений;</w:t>
      </w:r>
    </w:p>
    <w:p w:rsidR="0043595D" w:rsidRDefault="00BC71D5">
      <w:pPr>
        <w:pStyle w:val="afd"/>
        <w:shd w:val="clear" w:color="auto" w:fill="FFFFFF"/>
        <w:ind w:left="0"/>
        <w:jc w:val="both"/>
        <w:rPr>
          <w:bCs/>
        </w:rPr>
      </w:pPr>
      <w:r>
        <w:rPr>
          <w:bCs/>
        </w:rPr>
        <w:t>Приложение № 10 – Требования к страховой компании и существенные условия договора страхования;</w:t>
      </w:r>
    </w:p>
    <w:p w:rsidR="0043595D" w:rsidRDefault="00BC71D5">
      <w:pPr>
        <w:pStyle w:val="afd"/>
        <w:shd w:val="clear" w:color="auto" w:fill="FFFFFF"/>
        <w:ind w:left="0"/>
        <w:jc w:val="both"/>
        <w:rPr>
          <w:bCs/>
        </w:rPr>
      </w:pPr>
      <w:r>
        <w:rPr>
          <w:bCs/>
        </w:rPr>
        <w:t>Приложение № 11 – Форма справки о заключенных договорах Подрядчика с Субподрядчиками;</w:t>
      </w:r>
    </w:p>
    <w:p w:rsidR="0043595D" w:rsidRDefault="00BC71D5">
      <w:pPr>
        <w:pStyle w:val="afd"/>
        <w:shd w:val="clear" w:color="auto" w:fill="FFFFFF"/>
        <w:ind w:left="0"/>
        <w:jc w:val="both"/>
        <w:rPr>
          <w:bCs/>
        </w:rPr>
      </w:pPr>
      <w:r>
        <w:rPr>
          <w:bCs/>
        </w:rPr>
        <w:t>Приложение № 12 – Критерии отбора Банков-Гарантов;</w:t>
      </w:r>
    </w:p>
    <w:p w:rsidR="0043595D" w:rsidRDefault="00BC71D5">
      <w:pPr>
        <w:pStyle w:val="afd"/>
        <w:shd w:val="clear" w:color="auto" w:fill="FFFFFF"/>
        <w:ind w:left="0"/>
        <w:jc w:val="both"/>
      </w:pPr>
      <w:r>
        <w:rPr>
          <w:bCs/>
        </w:rPr>
        <w:t>Приложен</w:t>
      </w:r>
      <w:r>
        <w:rPr>
          <w:bCs/>
        </w:rPr>
        <w:t xml:space="preserve">ие № 13 – </w:t>
      </w:r>
      <w:r>
        <w:t>Порядок предоставления ресурсов и оказания Заказчиком услуг, необходимых для исполнения Подрядчиком обязательств по Договору;</w:t>
      </w:r>
    </w:p>
    <w:p w:rsidR="0043595D" w:rsidRDefault="00BC71D5">
      <w:pPr>
        <w:pStyle w:val="afd"/>
        <w:shd w:val="clear" w:color="auto" w:fill="FFFFFF"/>
        <w:ind w:left="0"/>
        <w:jc w:val="both"/>
      </w:pPr>
      <w:r>
        <w:t>Приложение № 14 - Порядок возврата Подрядчиком Заказчику лома и отходов черных и цветных металлов, образовавшихся при пр</w:t>
      </w:r>
      <w:r>
        <w:t>оизводстве работ.</w:t>
      </w:r>
    </w:p>
    <w:p w:rsidR="0043595D" w:rsidRDefault="0043595D">
      <w:pPr>
        <w:pStyle w:val="afd"/>
        <w:shd w:val="clear" w:color="auto" w:fill="FFFFFF"/>
        <w:ind w:left="0"/>
        <w:jc w:val="both"/>
        <w:rPr>
          <w:bCs/>
        </w:rPr>
      </w:pPr>
    </w:p>
    <w:p w:rsidR="0043595D" w:rsidRDefault="00BC71D5">
      <w:pPr>
        <w:pStyle w:val="afd"/>
        <w:numPr>
          <w:ilvl w:val="0"/>
          <w:numId w:val="4"/>
        </w:numPr>
        <w:shd w:val="clear" w:color="auto" w:fill="FFFFFF"/>
        <w:tabs>
          <w:tab w:val="left" w:pos="426"/>
        </w:tabs>
        <w:ind w:left="0"/>
        <w:jc w:val="center"/>
        <w:rPr>
          <w:b/>
          <w:bCs/>
        </w:rPr>
      </w:pPr>
      <w:r>
        <w:rPr>
          <w:b/>
          <w:bCs/>
        </w:rPr>
        <w:t>Адреса и платежные реквизиты Сторон</w:t>
      </w:r>
    </w:p>
    <w:tbl>
      <w:tblPr>
        <w:tblW w:w="9890" w:type="dxa"/>
        <w:tblLayout w:type="fixed"/>
        <w:tblLook w:val="0000" w:firstRow="0" w:lastRow="0" w:firstColumn="0" w:lastColumn="0" w:noHBand="0" w:noVBand="0"/>
      </w:tblPr>
      <w:tblGrid>
        <w:gridCol w:w="4765"/>
        <w:gridCol w:w="163"/>
        <w:gridCol w:w="4610"/>
        <w:gridCol w:w="352"/>
      </w:tblGrid>
      <w:tr w:rsidR="0043595D">
        <w:tc>
          <w:tcPr>
            <w:tcW w:w="4928" w:type="dxa"/>
            <w:gridSpan w:val="2"/>
            <w:shd w:val="clear" w:color="auto" w:fill="auto"/>
          </w:tcPr>
          <w:p w:rsidR="0043595D" w:rsidRDefault="00BC71D5">
            <w:pPr>
              <w:widowControl w:val="0"/>
              <w:spacing w:line="240" w:lineRule="auto"/>
              <w:ind w:firstLine="0"/>
            </w:pPr>
            <w:r>
              <w:t>ЗАКАЗЧИК:</w:t>
            </w:r>
          </w:p>
        </w:tc>
        <w:tc>
          <w:tcPr>
            <w:tcW w:w="4962" w:type="dxa"/>
            <w:gridSpan w:val="2"/>
            <w:shd w:val="clear" w:color="auto" w:fill="auto"/>
          </w:tcPr>
          <w:p w:rsidR="0043595D" w:rsidRDefault="00BC71D5">
            <w:pPr>
              <w:widowControl w:val="0"/>
              <w:spacing w:line="240" w:lineRule="auto"/>
              <w:ind w:firstLine="0"/>
            </w:pPr>
            <w:r>
              <w:t>ПОДРЯДЧИК:</w:t>
            </w:r>
          </w:p>
        </w:tc>
      </w:tr>
      <w:tr w:rsidR="0043595D">
        <w:tc>
          <w:tcPr>
            <w:tcW w:w="4928" w:type="dxa"/>
            <w:gridSpan w:val="2"/>
            <w:shd w:val="clear" w:color="auto" w:fill="auto"/>
          </w:tcPr>
          <w:p w:rsidR="0043595D" w:rsidRDefault="0043595D">
            <w:pPr>
              <w:widowControl w:val="0"/>
              <w:spacing w:line="240" w:lineRule="auto"/>
              <w:ind w:firstLine="0"/>
              <w:jc w:val="left"/>
            </w:pPr>
          </w:p>
          <w:p w:rsidR="0043595D" w:rsidRDefault="00BC71D5">
            <w:pPr>
              <w:widowControl w:val="0"/>
              <w:spacing w:line="240" w:lineRule="auto"/>
              <w:ind w:firstLine="0"/>
              <w:jc w:val="left"/>
              <w:rPr>
                <w:b/>
              </w:rPr>
            </w:pPr>
            <w:r>
              <w:rPr>
                <w:b/>
              </w:rPr>
              <w:t>Публичное акционерное общество</w:t>
            </w:r>
          </w:p>
          <w:p w:rsidR="0043595D" w:rsidRDefault="00BC71D5">
            <w:pPr>
              <w:widowControl w:val="0"/>
              <w:spacing w:line="240" w:lineRule="auto"/>
              <w:ind w:firstLine="0"/>
              <w:jc w:val="left"/>
              <w:rPr>
                <w:b/>
              </w:rPr>
            </w:pPr>
            <w:r>
              <w:rPr>
                <w:b/>
              </w:rPr>
              <w:t>«Федеральная гидрогенерирующая компания - РусГидро» (ПАО «РусГидро»)</w:t>
            </w:r>
          </w:p>
          <w:p w:rsidR="0043595D" w:rsidRDefault="0043595D">
            <w:pPr>
              <w:widowControl w:val="0"/>
              <w:spacing w:line="240" w:lineRule="auto"/>
              <w:ind w:firstLine="0"/>
              <w:jc w:val="left"/>
            </w:pPr>
          </w:p>
          <w:p w:rsidR="0043595D" w:rsidRDefault="00BC71D5">
            <w:pPr>
              <w:widowControl w:val="0"/>
              <w:spacing w:line="240" w:lineRule="auto"/>
              <w:ind w:firstLine="22"/>
              <w:jc w:val="left"/>
            </w:pPr>
            <w:r>
              <w:t>Место нахождения:</w:t>
            </w:r>
          </w:p>
          <w:p w:rsidR="0043595D" w:rsidRDefault="00BC71D5">
            <w:pPr>
              <w:widowControl w:val="0"/>
              <w:spacing w:line="240" w:lineRule="auto"/>
              <w:ind w:firstLine="22"/>
              <w:jc w:val="left"/>
            </w:pPr>
            <w:r>
              <w:t>660049, Красноярский край,</w:t>
            </w:r>
          </w:p>
          <w:p w:rsidR="0043595D" w:rsidRDefault="00BC71D5">
            <w:pPr>
              <w:widowControl w:val="0"/>
              <w:spacing w:line="240" w:lineRule="auto"/>
              <w:ind w:firstLine="22"/>
              <w:jc w:val="left"/>
            </w:pPr>
            <w:r>
              <w:t xml:space="preserve">г.о. город Красноярск, г </w:t>
            </w:r>
            <w:r>
              <w:t>Красноярск,</w:t>
            </w:r>
          </w:p>
          <w:p w:rsidR="0043595D" w:rsidRDefault="00BC71D5">
            <w:pPr>
              <w:widowControl w:val="0"/>
              <w:spacing w:line="240" w:lineRule="auto"/>
              <w:ind w:firstLine="22"/>
              <w:jc w:val="left"/>
            </w:pPr>
            <w:r>
              <w:t>ул. Перенсона, зд. 2А, помещ. 1</w:t>
            </w:r>
          </w:p>
          <w:p w:rsidR="0043595D" w:rsidRDefault="0043595D">
            <w:pPr>
              <w:widowControl w:val="0"/>
              <w:spacing w:line="240" w:lineRule="auto"/>
              <w:ind w:firstLine="22"/>
              <w:jc w:val="left"/>
            </w:pPr>
          </w:p>
          <w:p w:rsidR="0043595D" w:rsidRDefault="00BC71D5">
            <w:pPr>
              <w:widowControl w:val="0"/>
              <w:spacing w:line="240" w:lineRule="auto"/>
              <w:ind w:firstLine="22"/>
              <w:jc w:val="left"/>
            </w:pPr>
            <w:r>
              <w:t xml:space="preserve">ОГРН 1042401810494, </w:t>
            </w:r>
          </w:p>
          <w:p w:rsidR="0043595D" w:rsidRDefault="00BC71D5">
            <w:pPr>
              <w:widowControl w:val="0"/>
              <w:spacing w:line="240" w:lineRule="auto"/>
              <w:ind w:firstLine="22"/>
              <w:jc w:val="left"/>
            </w:pPr>
            <w:r>
              <w:t>ИНН 2460066195 КПП 997650001</w:t>
            </w:r>
          </w:p>
          <w:p w:rsidR="0043595D" w:rsidRDefault="0043595D">
            <w:pPr>
              <w:widowControl w:val="0"/>
              <w:spacing w:line="240" w:lineRule="auto"/>
              <w:ind w:firstLine="22"/>
              <w:jc w:val="left"/>
            </w:pPr>
          </w:p>
          <w:p w:rsidR="0043595D" w:rsidRDefault="00BC71D5">
            <w:pPr>
              <w:widowControl w:val="0"/>
              <w:spacing w:line="240" w:lineRule="auto"/>
              <w:ind w:firstLine="22"/>
              <w:jc w:val="left"/>
              <w:rPr>
                <w:b/>
              </w:rPr>
            </w:pPr>
            <w:r>
              <w:rPr>
                <w:b/>
              </w:rPr>
              <w:t>Филиал ПАО «РусГидро» -</w:t>
            </w:r>
          </w:p>
          <w:p w:rsidR="0043595D" w:rsidRDefault="00BC71D5">
            <w:pPr>
              <w:widowControl w:val="0"/>
              <w:spacing w:line="240" w:lineRule="auto"/>
              <w:ind w:firstLine="22"/>
              <w:jc w:val="left"/>
              <w:rPr>
                <w:b/>
              </w:rPr>
            </w:pPr>
            <w:r>
              <w:rPr>
                <w:b/>
              </w:rPr>
              <w:t>«Волжская ГЭС им. Ф.Г. Логинова»</w:t>
            </w:r>
          </w:p>
          <w:p w:rsidR="0043595D" w:rsidRDefault="0043595D">
            <w:pPr>
              <w:widowControl w:val="0"/>
              <w:spacing w:line="240" w:lineRule="auto"/>
              <w:ind w:firstLine="22"/>
              <w:jc w:val="left"/>
            </w:pPr>
          </w:p>
          <w:p w:rsidR="0043595D" w:rsidRDefault="00BC71D5">
            <w:pPr>
              <w:widowControl w:val="0"/>
              <w:spacing w:line="240" w:lineRule="auto"/>
              <w:ind w:firstLine="22"/>
              <w:jc w:val="left"/>
            </w:pPr>
            <w:r>
              <w:t>Место нахождения:</w:t>
            </w:r>
          </w:p>
          <w:p w:rsidR="0043595D" w:rsidRDefault="00BC71D5">
            <w:pPr>
              <w:widowControl w:val="0"/>
              <w:spacing w:line="240" w:lineRule="auto"/>
              <w:ind w:firstLine="22"/>
              <w:jc w:val="left"/>
            </w:pPr>
            <w:r>
              <w:t>404130, Волгоградская область, г. Волжский, пр. Ленина, 1А</w:t>
            </w:r>
          </w:p>
          <w:p w:rsidR="0043595D" w:rsidRDefault="00BC71D5">
            <w:pPr>
              <w:widowControl w:val="0"/>
              <w:spacing w:line="240" w:lineRule="auto"/>
              <w:ind w:firstLine="22"/>
              <w:jc w:val="left"/>
            </w:pPr>
            <w:r>
              <w:t>Почтовый адрес:</w:t>
            </w:r>
          </w:p>
          <w:p w:rsidR="0043595D" w:rsidRDefault="00BC71D5">
            <w:pPr>
              <w:widowControl w:val="0"/>
              <w:spacing w:line="240" w:lineRule="auto"/>
              <w:ind w:firstLine="22"/>
              <w:jc w:val="left"/>
            </w:pPr>
            <w:r>
              <w:t xml:space="preserve">404130, </w:t>
            </w:r>
            <w:r>
              <w:t>Волгоградская область, г. Волжский, пр. Ленина, 1А</w:t>
            </w:r>
          </w:p>
          <w:p w:rsidR="0043595D" w:rsidRDefault="0043595D">
            <w:pPr>
              <w:widowControl w:val="0"/>
              <w:spacing w:line="240" w:lineRule="auto"/>
              <w:ind w:firstLine="22"/>
              <w:jc w:val="left"/>
            </w:pPr>
          </w:p>
          <w:p w:rsidR="0043595D" w:rsidRDefault="00BC71D5">
            <w:pPr>
              <w:widowControl w:val="0"/>
              <w:spacing w:line="240" w:lineRule="auto"/>
              <w:ind w:firstLine="22"/>
              <w:jc w:val="left"/>
            </w:pPr>
            <w:r>
              <w:t>ИНН 2460066195 КПП 343502001</w:t>
            </w:r>
          </w:p>
          <w:p w:rsidR="0043595D" w:rsidRDefault="00BC71D5">
            <w:pPr>
              <w:widowControl w:val="0"/>
              <w:spacing w:line="240" w:lineRule="auto"/>
              <w:ind w:firstLine="22"/>
              <w:jc w:val="left"/>
            </w:pPr>
            <w:r>
              <w:t>р/с 40702810611160003337</w:t>
            </w:r>
          </w:p>
          <w:p w:rsidR="0043595D" w:rsidRDefault="00BC71D5">
            <w:pPr>
              <w:widowControl w:val="0"/>
              <w:spacing w:line="240" w:lineRule="auto"/>
              <w:ind w:firstLine="22"/>
              <w:jc w:val="left"/>
            </w:pPr>
            <w:r>
              <w:t>ВОЛГОГРАДСКОЕ ОТДЕЛЕНИЕ № 8621 ПАО Сбербанк г. Волгоград</w:t>
            </w:r>
          </w:p>
          <w:p w:rsidR="0043595D" w:rsidRDefault="00BC71D5">
            <w:pPr>
              <w:widowControl w:val="0"/>
              <w:spacing w:line="240" w:lineRule="auto"/>
              <w:ind w:firstLine="22"/>
              <w:jc w:val="left"/>
            </w:pPr>
            <w:r>
              <w:t>к/с 30101810100000000647</w:t>
            </w:r>
          </w:p>
          <w:p w:rsidR="0043595D" w:rsidRDefault="00BC71D5">
            <w:pPr>
              <w:widowControl w:val="0"/>
              <w:spacing w:line="240" w:lineRule="auto"/>
              <w:ind w:firstLine="22"/>
              <w:jc w:val="left"/>
            </w:pPr>
            <w:r>
              <w:t>БИК 041806647</w:t>
            </w:r>
          </w:p>
          <w:p w:rsidR="0043595D" w:rsidRDefault="0043595D">
            <w:pPr>
              <w:widowControl w:val="0"/>
              <w:spacing w:line="240" w:lineRule="auto"/>
              <w:ind w:firstLine="22"/>
              <w:jc w:val="left"/>
            </w:pPr>
          </w:p>
          <w:p w:rsidR="0043595D" w:rsidRDefault="00BC71D5">
            <w:pPr>
              <w:widowControl w:val="0"/>
              <w:spacing w:line="240" w:lineRule="auto"/>
              <w:ind w:firstLine="22"/>
              <w:jc w:val="left"/>
            </w:pPr>
            <w:r>
              <w:t>Тел.: (8443) 34-13-13, 42-03-59</w:t>
            </w:r>
          </w:p>
          <w:p w:rsidR="0043595D" w:rsidRDefault="00BC71D5">
            <w:pPr>
              <w:widowControl w:val="0"/>
              <w:spacing w:line="240" w:lineRule="auto"/>
              <w:ind w:firstLine="0"/>
              <w:jc w:val="left"/>
            </w:pPr>
            <w:r>
              <w:t>Факс: (8443) 41-06-13</w:t>
            </w:r>
          </w:p>
        </w:tc>
        <w:tc>
          <w:tcPr>
            <w:tcW w:w="4962" w:type="dxa"/>
            <w:gridSpan w:val="2"/>
            <w:shd w:val="clear" w:color="auto" w:fill="auto"/>
          </w:tcPr>
          <w:p w:rsidR="0043595D" w:rsidRDefault="0043595D">
            <w:pPr>
              <w:widowControl w:val="0"/>
              <w:spacing w:line="240" w:lineRule="auto"/>
              <w:ind w:firstLine="0"/>
            </w:pPr>
          </w:p>
          <w:p w:rsidR="0043595D" w:rsidRDefault="00BC71D5">
            <w:pPr>
              <w:widowControl w:val="0"/>
              <w:spacing w:line="240" w:lineRule="auto"/>
              <w:ind w:firstLine="0"/>
            </w:pPr>
            <w:r>
              <w:t>_________________________________</w:t>
            </w:r>
          </w:p>
          <w:p w:rsidR="0043595D" w:rsidRDefault="00BC71D5">
            <w:pPr>
              <w:widowControl w:val="0"/>
              <w:spacing w:line="240" w:lineRule="auto"/>
              <w:ind w:firstLine="0"/>
            </w:pPr>
            <w:r>
              <w:t>(наименование юридического лица)</w:t>
            </w:r>
          </w:p>
          <w:p w:rsidR="0043595D" w:rsidRDefault="0043595D">
            <w:pPr>
              <w:widowControl w:val="0"/>
              <w:spacing w:line="240" w:lineRule="auto"/>
              <w:ind w:firstLine="0"/>
            </w:pPr>
          </w:p>
          <w:p w:rsidR="0043595D" w:rsidRDefault="0043595D">
            <w:pPr>
              <w:widowControl w:val="0"/>
              <w:spacing w:line="240" w:lineRule="auto"/>
              <w:ind w:firstLine="0"/>
            </w:pPr>
          </w:p>
          <w:p w:rsidR="0043595D" w:rsidRDefault="00BC71D5">
            <w:pPr>
              <w:widowControl w:val="0"/>
              <w:spacing w:line="240" w:lineRule="auto"/>
              <w:ind w:firstLine="0"/>
            </w:pPr>
            <w:r>
              <w:t>Юридический адрес:</w:t>
            </w:r>
          </w:p>
          <w:p w:rsidR="0043595D" w:rsidRDefault="00BC71D5">
            <w:pPr>
              <w:widowControl w:val="0"/>
              <w:spacing w:line="240" w:lineRule="auto"/>
              <w:ind w:firstLine="0"/>
            </w:pPr>
            <w:r>
              <w:t>_________________________________</w:t>
            </w:r>
          </w:p>
          <w:p w:rsidR="0043595D" w:rsidRDefault="0043595D">
            <w:pPr>
              <w:widowControl w:val="0"/>
              <w:spacing w:line="240" w:lineRule="auto"/>
              <w:ind w:firstLine="0"/>
            </w:pPr>
          </w:p>
          <w:p w:rsidR="0043595D" w:rsidRDefault="00BC71D5">
            <w:pPr>
              <w:widowControl w:val="0"/>
              <w:spacing w:line="240" w:lineRule="auto"/>
              <w:ind w:firstLine="0"/>
            </w:pPr>
            <w:r>
              <w:t>Почтовый адрес:</w:t>
            </w:r>
          </w:p>
          <w:p w:rsidR="0043595D" w:rsidRDefault="00BC71D5">
            <w:pPr>
              <w:widowControl w:val="0"/>
              <w:spacing w:line="240" w:lineRule="auto"/>
              <w:ind w:firstLine="0"/>
            </w:pPr>
            <w:r>
              <w:t>_________________________________</w:t>
            </w:r>
          </w:p>
          <w:p w:rsidR="0043595D" w:rsidRDefault="00BC71D5">
            <w:pPr>
              <w:widowControl w:val="0"/>
              <w:spacing w:line="240" w:lineRule="auto"/>
              <w:ind w:firstLine="0"/>
            </w:pPr>
            <w:r>
              <w:t>ОГРН ___________________________</w:t>
            </w:r>
          </w:p>
          <w:p w:rsidR="0043595D" w:rsidRDefault="00BC71D5">
            <w:pPr>
              <w:widowControl w:val="0"/>
              <w:spacing w:line="240" w:lineRule="auto"/>
              <w:ind w:firstLine="0"/>
            </w:pPr>
            <w:r>
              <w:t>ИНН ____________ КПП___________</w:t>
            </w:r>
          </w:p>
          <w:p w:rsidR="0043595D" w:rsidRDefault="00BC71D5">
            <w:pPr>
              <w:widowControl w:val="0"/>
              <w:spacing w:line="240" w:lineRule="auto"/>
              <w:ind w:firstLine="0"/>
            </w:pPr>
            <w:r>
              <w:t>_________________________________</w:t>
            </w:r>
          </w:p>
          <w:p w:rsidR="0043595D" w:rsidRDefault="00BC71D5">
            <w:pPr>
              <w:widowControl w:val="0"/>
              <w:spacing w:line="240" w:lineRule="auto"/>
              <w:ind w:firstLine="0"/>
            </w:pPr>
            <w:r>
              <w:t>(номер расчетного счета)</w:t>
            </w:r>
          </w:p>
          <w:p w:rsidR="0043595D" w:rsidRDefault="00BC71D5">
            <w:pPr>
              <w:widowControl w:val="0"/>
              <w:spacing w:line="240" w:lineRule="auto"/>
              <w:ind w:firstLine="0"/>
            </w:pPr>
            <w:r>
              <w:t>_________________________________</w:t>
            </w:r>
          </w:p>
          <w:p w:rsidR="0043595D" w:rsidRDefault="00BC71D5">
            <w:pPr>
              <w:widowControl w:val="0"/>
              <w:spacing w:line="240" w:lineRule="auto"/>
              <w:ind w:firstLine="0"/>
            </w:pPr>
            <w:r>
              <w:t>(наименование банка, в котором</w:t>
            </w:r>
          </w:p>
          <w:p w:rsidR="0043595D" w:rsidRDefault="00BC71D5">
            <w:pPr>
              <w:widowControl w:val="0"/>
              <w:spacing w:line="240" w:lineRule="auto"/>
              <w:ind w:firstLine="0"/>
            </w:pPr>
            <w:r>
              <w:t>открыт расчетный счет)</w:t>
            </w:r>
          </w:p>
          <w:p w:rsidR="0043595D" w:rsidRDefault="00BC71D5">
            <w:pPr>
              <w:widowControl w:val="0"/>
              <w:spacing w:line="240" w:lineRule="auto"/>
              <w:ind w:firstLine="0"/>
            </w:pPr>
            <w:r>
              <w:t>_________________________________</w:t>
            </w:r>
          </w:p>
          <w:p w:rsidR="0043595D" w:rsidRDefault="00BC71D5">
            <w:pPr>
              <w:widowControl w:val="0"/>
              <w:spacing w:line="240" w:lineRule="auto"/>
              <w:ind w:firstLine="0"/>
            </w:pPr>
            <w:r>
              <w:t>(номер корреспондентского счета банка)</w:t>
            </w:r>
          </w:p>
          <w:p w:rsidR="0043595D" w:rsidRDefault="00BC71D5">
            <w:pPr>
              <w:widowControl w:val="0"/>
              <w:spacing w:line="240" w:lineRule="auto"/>
              <w:ind w:firstLine="0"/>
            </w:pPr>
            <w:r>
              <w:t>_________________________________</w:t>
            </w:r>
          </w:p>
          <w:p w:rsidR="0043595D" w:rsidRDefault="00BC71D5">
            <w:pPr>
              <w:widowControl w:val="0"/>
              <w:spacing w:line="240" w:lineRule="auto"/>
              <w:ind w:firstLine="0"/>
            </w:pPr>
            <w:r>
              <w:t>(Б</w:t>
            </w:r>
            <w:r>
              <w:t>ИК банка)</w:t>
            </w:r>
          </w:p>
          <w:p w:rsidR="0043595D" w:rsidRDefault="00BC71D5">
            <w:pPr>
              <w:widowControl w:val="0"/>
              <w:spacing w:line="240" w:lineRule="auto"/>
              <w:ind w:firstLine="0"/>
            </w:pPr>
            <w:r>
              <w:t>_________________________________</w:t>
            </w:r>
          </w:p>
          <w:p w:rsidR="0043595D" w:rsidRDefault="00BC71D5">
            <w:pPr>
              <w:widowControl w:val="0"/>
              <w:spacing w:line="240" w:lineRule="auto"/>
              <w:ind w:firstLine="0"/>
            </w:pPr>
            <w:r>
              <w:t>(номер телефона)</w:t>
            </w:r>
          </w:p>
          <w:p w:rsidR="0043595D" w:rsidRDefault="00BC71D5">
            <w:pPr>
              <w:widowControl w:val="0"/>
              <w:spacing w:line="240" w:lineRule="auto"/>
              <w:ind w:firstLine="0"/>
            </w:pPr>
            <w:r>
              <w:t>_________________________________</w:t>
            </w:r>
          </w:p>
          <w:p w:rsidR="0043595D" w:rsidRDefault="00BC71D5">
            <w:pPr>
              <w:widowControl w:val="0"/>
              <w:spacing w:line="240" w:lineRule="auto"/>
              <w:ind w:firstLine="0"/>
            </w:pPr>
            <w:r>
              <w:t>(номер факса)</w:t>
            </w:r>
          </w:p>
        </w:tc>
      </w:tr>
      <w:tr w:rsidR="0043595D">
        <w:tc>
          <w:tcPr>
            <w:tcW w:w="4765" w:type="dxa"/>
            <w:shd w:val="clear" w:color="auto" w:fill="auto"/>
          </w:tcPr>
          <w:p w:rsidR="0043595D" w:rsidRDefault="0043595D">
            <w:pPr>
              <w:widowControl w:val="0"/>
              <w:spacing w:line="240" w:lineRule="auto"/>
              <w:ind w:firstLine="22"/>
              <w:jc w:val="left"/>
            </w:pPr>
          </w:p>
          <w:p w:rsidR="0043595D" w:rsidRDefault="0043595D">
            <w:pPr>
              <w:widowControl w:val="0"/>
              <w:spacing w:line="240" w:lineRule="auto"/>
              <w:ind w:firstLine="22"/>
              <w:jc w:val="left"/>
            </w:pPr>
          </w:p>
          <w:p w:rsidR="0043595D" w:rsidRDefault="0043595D">
            <w:pPr>
              <w:widowControl w:val="0"/>
              <w:spacing w:line="240" w:lineRule="auto"/>
              <w:ind w:firstLine="22"/>
              <w:jc w:val="left"/>
            </w:pPr>
          </w:p>
          <w:p w:rsidR="0043595D" w:rsidRDefault="00BC71D5">
            <w:pPr>
              <w:widowControl w:val="0"/>
              <w:spacing w:line="240" w:lineRule="auto"/>
              <w:ind w:firstLine="22"/>
              <w:jc w:val="left"/>
            </w:pPr>
            <w:r>
              <w:t xml:space="preserve">_______________ / _______________ </w:t>
            </w:r>
          </w:p>
          <w:p w:rsidR="0043595D" w:rsidRDefault="0043595D">
            <w:pPr>
              <w:widowControl w:val="0"/>
              <w:spacing w:line="240" w:lineRule="auto"/>
              <w:ind w:firstLine="22"/>
              <w:jc w:val="left"/>
            </w:pPr>
          </w:p>
        </w:tc>
        <w:tc>
          <w:tcPr>
            <w:tcW w:w="4773" w:type="dxa"/>
            <w:gridSpan w:val="2"/>
            <w:shd w:val="clear" w:color="auto" w:fill="auto"/>
          </w:tcPr>
          <w:p w:rsidR="0043595D" w:rsidRDefault="0043595D">
            <w:pPr>
              <w:widowControl w:val="0"/>
              <w:spacing w:line="240" w:lineRule="auto"/>
              <w:ind w:firstLine="22"/>
              <w:jc w:val="left"/>
            </w:pPr>
          </w:p>
          <w:p w:rsidR="0043595D" w:rsidRDefault="0043595D">
            <w:pPr>
              <w:widowControl w:val="0"/>
              <w:spacing w:line="240" w:lineRule="auto"/>
              <w:ind w:firstLine="22"/>
              <w:jc w:val="left"/>
            </w:pPr>
          </w:p>
          <w:p w:rsidR="0043595D" w:rsidRDefault="0043595D">
            <w:pPr>
              <w:widowControl w:val="0"/>
              <w:spacing w:line="240" w:lineRule="auto"/>
              <w:ind w:firstLine="22"/>
              <w:jc w:val="left"/>
            </w:pPr>
          </w:p>
          <w:p w:rsidR="0043595D" w:rsidRDefault="00BC71D5">
            <w:pPr>
              <w:widowControl w:val="0"/>
              <w:spacing w:line="240" w:lineRule="auto"/>
              <w:ind w:firstLine="22"/>
              <w:jc w:val="left"/>
            </w:pPr>
            <w:r>
              <w:t xml:space="preserve">_______________ / _______________ </w:t>
            </w:r>
          </w:p>
        </w:tc>
        <w:tc>
          <w:tcPr>
            <w:tcW w:w="352" w:type="dxa"/>
            <w:shd w:val="clear" w:color="auto" w:fill="auto"/>
          </w:tcPr>
          <w:p w:rsidR="0043595D" w:rsidRDefault="0043595D">
            <w:pPr>
              <w:widowControl w:val="0"/>
            </w:pPr>
          </w:p>
        </w:tc>
      </w:tr>
    </w:tbl>
    <w:p w:rsidR="0043595D" w:rsidRDefault="0043595D">
      <w:pPr>
        <w:sectPr w:rsidR="0043595D">
          <w:headerReference w:type="default" r:id="rId11"/>
          <w:footerReference w:type="default" r:id="rId12"/>
          <w:headerReference w:type="first" r:id="rId13"/>
          <w:pgSz w:w="11906" w:h="16838"/>
          <w:pgMar w:top="1134" w:right="851" w:bottom="1134" w:left="1418" w:header="709" w:footer="709" w:gutter="0"/>
          <w:cols w:space="720"/>
          <w:formProt w:val="0"/>
          <w:titlePg/>
          <w:docGrid w:linePitch="381"/>
        </w:sectPr>
      </w:pPr>
    </w:p>
    <w:p w:rsidR="0043595D" w:rsidRDefault="00BC71D5">
      <w:pPr>
        <w:spacing w:line="240" w:lineRule="auto"/>
        <w:ind w:firstLine="0"/>
        <w:jc w:val="right"/>
        <w:rPr>
          <w:sz w:val="22"/>
          <w:szCs w:val="22"/>
        </w:rPr>
      </w:pPr>
      <w:r>
        <w:rPr>
          <w:sz w:val="22"/>
          <w:szCs w:val="22"/>
        </w:rPr>
        <w:lastRenderedPageBreak/>
        <w:t>Приложение № 1</w:t>
      </w:r>
    </w:p>
    <w:p w:rsidR="0043595D" w:rsidRDefault="00BC71D5">
      <w:pPr>
        <w:spacing w:line="240" w:lineRule="auto"/>
        <w:ind w:firstLine="0"/>
        <w:jc w:val="right"/>
        <w:rPr>
          <w:sz w:val="22"/>
          <w:szCs w:val="22"/>
        </w:rPr>
      </w:pPr>
      <w:r>
        <w:rPr>
          <w:sz w:val="22"/>
          <w:szCs w:val="22"/>
        </w:rPr>
        <w:t>к Договору подряда</w:t>
      </w:r>
    </w:p>
    <w:p w:rsidR="0043595D" w:rsidRDefault="00BC71D5">
      <w:pPr>
        <w:spacing w:line="240" w:lineRule="auto"/>
        <w:ind w:firstLine="0"/>
        <w:jc w:val="right"/>
        <w:rPr>
          <w:sz w:val="22"/>
          <w:szCs w:val="22"/>
        </w:rPr>
      </w:pPr>
      <w:r>
        <w:rPr>
          <w:sz w:val="22"/>
          <w:szCs w:val="22"/>
        </w:rPr>
        <w:t>от «____» __________ 20 _ г. № ________</w:t>
      </w:r>
    </w:p>
    <w:p w:rsidR="0043595D" w:rsidRDefault="0043595D">
      <w:pPr>
        <w:spacing w:line="240" w:lineRule="auto"/>
        <w:ind w:firstLine="0"/>
        <w:rPr>
          <w:b/>
        </w:rPr>
      </w:pPr>
    </w:p>
    <w:p w:rsidR="0043595D" w:rsidRDefault="0043595D">
      <w:pPr>
        <w:spacing w:line="240" w:lineRule="auto"/>
        <w:ind w:firstLine="0"/>
        <w:rPr>
          <w:b/>
        </w:rPr>
      </w:pPr>
    </w:p>
    <w:p w:rsidR="0043595D" w:rsidRDefault="0043595D">
      <w:pPr>
        <w:spacing w:line="240" w:lineRule="auto"/>
        <w:ind w:firstLine="0"/>
        <w:rPr>
          <w:b/>
        </w:rPr>
      </w:pPr>
    </w:p>
    <w:p w:rsidR="0043595D" w:rsidRDefault="0043595D">
      <w:pPr>
        <w:spacing w:line="240" w:lineRule="auto"/>
        <w:ind w:firstLine="0"/>
        <w:rPr>
          <w:b/>
        </w:rPr>
      </w:pPr>
    </w:p>
    <w:p w:rsidR="0043595D" w:rsidRDefault="0043595D">
      <w:pPr>
        <w:spacing w:line="240" w:lineRule="auto"/>
        <w:ind w:firstLine="0"/>
        <w:rPr>
          <w:b/>
        </w:rPr>
      </w:pPr>
    </w:p>
    <w:p w:rsidR="0043595D" w:rsidRDefault="0043595D">
      <w:pPr>
        <w:spacing w:line="240" w:lineRule="auto"/>
        <w:ind w:firstLine="0"/>
        <w:rPr>
          <w:b/>
        </w:rPr>
      </w:pPr>
    </w:p>
    <w:p w:rsidR="0043595D" w:rsidRDefault="0043595D">
      <w:pPr>
        <w:spacing w:line="240" w:lineRule="auto"/>
        <w:ind w:firstLine="0"/>
        <w:rPr>
          <w:b/>
        </w:rPr>
      </w:pPr>
    </w:p>
    <w:p w:rsidR="0043595D" w:rsidRDefault="00BC71D5">
      <w:pPr>
        <w:spacing w:line="240" w:lineRule="auto"/>
        <w:ind w:firstLine="0"/>
        <w:jc w:val="center"/>
        <w:rPr>
          <w:b/>
        </w:rPr>
      </w:pPr>
      <w:r>
        <w:rPr>
          <w:b/>
        </w:rPr>
        <w:t>ТЕХНИЧЕСКОЕ ЗАДАНИЕ</w:t>
      </w:r>
    </w:p>
    <w:p w:rsidR="0043595D" w:rsidRDefault="0043595D">
      <w:pPr>
        <w:spacing w:line="240" w:lineRule="auto"/>
        <w:ind w:firstLine="0"/>
      </w:pPr>
    </w:p>
    <w:p w:rsidR="0043595D" w:rsidRDefault="0043595D">
      <w:pPr>
        <w:spacing w:line="240" w:lineRule="auto"/>
        <w:ind w:firstLine="0"/>
      </w:pPr>
    </w:p>
    <w:p w:rsidR="0043595D" w:rsidRDefault="0043595D">
      <w:pPr>
        <w:spacing w:line="240" w:lineRule="auto"/>
        <w:ind w:firstLine="0"/>
      </w:pPr>
    </w:p>
    <w:p w:rsidR="0043595D" w:rsidRDefault="0043595D">
      <w:pPr>
        <w:spacing w:line="240" w:lineRule="auto"/>
        <w:ind w:firstLine="0"/>
      </w:pPr>
    </w:p>
    <w:p w:rsidR="0043595D" w:rsidRDefault="0043595D">
      <w:pPr>
        <w:spacing w:line="240" w:lineRule="auto"/>
        <w:ind w:firstLine="0"/>
      </w:pPr>
    </w:p>
    <w:tbl>
      <w:tblPr>
        <w:tblW w:w="9571" w:type="dxa"/>
        <w:tblLayout w:type="fixed"/>
        <w:tblLook w:val="0000" w:firstRow="0" w:lastRow="0" w:firstColumn="0" w:lastColumn="0" w:noHBand="0" w:noVBand="0"/>
      </w:tblPr>
      <w:tblGrid>
        <w:gridCol w:w="4785"/>
        <w:gridCol w:w="4786"/>
      </w:tblGrid>
      <w:tr w:rsidR="0043595D">
        <w:tc>
          <w:tcPr>
            <w:tcW w:w="4785" w:type="dxa"/>
          </w:tcPr>
          <w:p w:rsidR="0043595D" w:rsidRDefault="00BC71D5">
            <w:pPr>
              <w:widowControl w:val="0"/>
              <w:spacing w:line="240" w:lineRule="auto"/>
              <w:ind w:firstLine="0"/>
              <w:rPr>
                <w:b/>
              </w:rPr>
            </w:pPr>
            <w:r>
              <w:rPr>
                <w:b/>
              </w:rPr>
              <w:t>Заказчик:</w:t>
            </w:r>
          </w:p>
        </w:tc>
        <w:tc>
          <w:tcPr>
            <w:tcW w:w="4785" w:type="dxa"/>
          </w:tcPr>
          <w:p w:rsidR="0043595D" w:rsidRDefault="00BC71D5">
            <w:pPr>
              <w:widowControl w:val="0"/>
              <w:spacing w:line="240" w:lineRule="auto"/>
              <w:ind w:firstLine="0"/>
              <w:rPr>
                <w:b/>
              </w:rPr>
            </w:pPr>
            <w:r>
              <w:rPr>
                <w:b/>
              </w:rPr>
              <w:t>Подрядчик:</w:t>
            </w:r>
          </w:p>
        </w:tc>
      </w:tr>
      <w:tr w:rsidR="0043595D">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r>
    </w:tbl>
    <w:p w:rsidR="0043595D" w:rsidRDefault="0043595D">
      <w:pPr>
        <w:spacing w:line="240" w:lineRule="auto"/>
        <w:ind w:firstLine="0"/>
      </w:pPr>
    </w:p>
    <w:p w:rsidR="0043595D" w:rsidRDefault="0043595D">
      <w:pPr>
        <w:spacing w:line="240" w:lineRule="auto"/>
        <w:ind w:firstLine="0"/>
        <w:sectPr w:rsidR="0043595D">
          <w:headerReference w:type="default" r:id="rId14"/>
          <w:footerReference w:type="default" r:id="rId15"/>
          <w:headerReference w:type="first" r:id="rId16"/>
          <w:footerReference w:type="first" r:id="rId17"/>
          <w:pgSz w:w="11906" w:h="16838"/>
          <w:pgMar w:top="624" w:right="1134" w:bottom="567" w:left="1134" w:header="567" w:footer="284" w:gutter="0"/>
          <w:cols w:space="720"/>
          <w:formProt w:val="0"/>
          <w:docGrid w:linePitch="381"/>
        </w:sectPr>
      </w:pPr>
    </w:p>
    <w:p w:rsidR="0043595D" w:rsidRDefault="00BC71D5">
      <w:pPr>
        <w:spacing w:line="240" w:lineRule="auto"/>
        <w:ind w:left="10206" w:firstLine="0"/>
        <w:jc w:val="left"/>
        <w:rPr>
          <w:sz w:val="22"/>
          <w:szCs w:val="22"/>
        </w:rPr>
      </w:pPr>
      <w:r>
        <w:rPr>
          <w:sz w:val="22"/>
          <w:szCs w:val="22"/>
        </w:rPr>
        <w:lastRenderedPageBreak/>
        <w:t>Приложение № 2</w:t>
      </w:r>
    </w:p>
    <w:p w:rsidR="0043595D" w:rsidRDefault="00BC71D5">
      <w:pPr>
        <w:spacing w:line="240" w:lineRule="auto"/>
        <w:ind w:left="10206" w:firstLine="0"/>
        <w:jc w:val="left"/>
        <w:rPr>
          <w:sz w:val="22"/>
          <w:szCs w:val="22"/>
        </w:rPr>
      </w:pPr>
      <w:r>
        <w:rPr>
          <w:sz w:val="22"/>
          <w:szCs w:val="22"/>
        </w:rPr>
        <w:t>к Договору подряда</w:t>
      </w:r>
    </w:p>
    <w:p w:rsidR="0043595D" w:rsidRDefault="00BC71D5">
      <w:pPr>
        <w:spacing w:line="240" w:lineRule="auto"/>
        <w:ind w:left="10206" w:firstLine="0"/>
        <w:jc w:val="left"/>
        <w:rPr>
          <w:sz w:val="22"/>
          <w:szCs w:val="22"/>
        </w:rPr>
      </w:pPr>
      <w:r>
        <w:rPr>
          <w:sz w:val="22"/>
          <w:szCs w:val="22"/>
        </w:rPr>
        <w:t>от «____» __________ 20 _ г. № ________</w:t>
      </w:r>
    </w:p>
    <w:p w:rsidR="0043595D" w:rsidRDefault="0043595D">
      <w:pPr>
        <w:spacing w:line="240" w:lineRule="auto"/>
        <w:ind w:firstLine="0"/>
        <w:jc w:val="center"/>
        <w:rPr>
          <w:b/>
        </w:rPr>
      </w:pPr>
    </w:p>
    <w:p w:rsidR="0043595D" w:rsidRDefault="00BC71D5">
      <w:pPr>
        <w:spacing w:line="240" w:lineRule="auto"/>
        <w:ind w:firstLine="0"/>
        <w:jc w:val="center"/>
        <w:rPr>
          <w:b/>
        </w:rPr>
      </w:pPr>
      <w:r>
        <w:rPr>
          <w:b/>
        </w:rPr>
        <w:t>СПЕЦИФИКАЦИЯ ЗИП</w:t>
      </w:r>
    </w:p>
    <w:p w:rsidR="0043595D" w:rsidRDefault="0043595D">
      <w:pPr>
        <w:spacing w:line="240" w:lineRule="auto"/>
        <w:ind w:firstLine="0"/>
        <w:jc w:val="center"/>
        <w:rPr>
          <w:b/>
        </w:rPr>
      </w:pPr>
    </w:p>
    <w:tbl>
      <w:tblPr>
        <w:tblW w:w="5000" w:type="pct"/>
        <w:tblLayout w:type="fixed"/>
        <w:tblLook w:val="0000" w:firstRow="0" w:lastRow="0" w:firstColumn="0" w:lastColumn="0" w:noHBand="0" w:noVBand="0"/>
      </w:tblPr>
      <w:tblGrid>
        <w:gridCol w:w="660"/>
        <w:gridCol w:w="466"/>
        <w:gridCol w:w="1432"/>
        <w:gridCol w:w="804"/>
        <w:gridCol w:w="1060"/>
        <w:gridCol w:w="1549"/>
        <w:gridCol w:w="1163"/>
        <w:gridCol w:w="1268"/>
        <w:gridCol w:w="924"/>
        <w:gridCol w:w="1210"/>
        <w:gridCol w:w="713"/>
        <w:gridCol w:w="794"/>
        <w:gridCol w:w="576"/>
        <w:gridCol w:w="667"/>
        <w:gridCol w:w="942"/>
        <w:gridCol w:w="1466"/>
      </w:tblGrid>
      <w:tr w:rsidR="0043595D">
        <w:trPr>
          <w:trHeight w:val="1952"/>
        </w:trPr>
        <w:tc>
          <w:tcPr>
            <w:tcW w:w="661"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color w:val="000000"/>
                <w:sz w:val="20"/>
                <w:szCs w:val="20"/>
              </w:rPr>
            </w:pPr>
            <w:r>
              <w:rPr>
                <w:bCs/>
                <w:color w:val="000000"/>
                <w:sz w:val="20"/>
                <w:szCs w:val="20"/>
              </w:rPr>
              <w:t>№ партии</w:t>
            </w:r>
          </w:p>
        </w:tc>
        <w:tc>
          <w:tcPr>
            <w:tcW w:w="46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color w:val="000000"/>
                <w:sz w:val="20"/>
                <w:szCs w:val="20"/>
              </w:rPr>
            </w:pPr>
            <w:r>
              <w:rPr>
                <w:bCs/>
                <w:color w:val="000000"/>
                <w:sz w:val="20"/>
                <w:szCs w:val="20"/>
              </w:rPr>
              <w:t>№ поз.</w:t>
            </w:r>
          </w:p>
        </w:tc>
        <w:tc>
          <w:tcPr>
            <w:tcW w:w="1433"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color w:val="000000"/>
                <w:sz w:val="20"/>
                <w:szCs w:val="20"/>
              </w:rPr>
            </w:pPr>
            <w:r>
              <w:rPr>
                <w:bCs/>
                <w:color w:val="000000"/>
                <w:sz w:val="20"/>
                <w:szCs w:val="20"/>
              </w:rPr>
              <w:t>Наименование ЗИП</w:t>
            </w:r>
          </w:p>
        </w:tc>
        <w:tc>
          <w:tcPr>
            <w:tcW w:w="80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color w:val="000000"/>
                <w:sz w:val="20"/>
                <w:szCs w:val="20"/>
              </w:rPr>
            </w:pPr>
            <w:r>
              <w:rPr>
                <w:bCs/>
                <w:color w:val="000000"/>
                <w:sz w:val="20"/>
                <w:szCs w:val="20"/>
              </w:rPr>
              <w:t>Артикул, тип, марка</w:t>
            </w:r>
          </w:p>
        </w:tc>
        <w:tc>
          <w:tcPr>
            <w:tcW w:w="1060"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color w:val="000000"/>
                <w:sz w:val="20"/>
                <w:szCs w:val="20"/>
              </w:rPr>
            </w:pPr>
            <w:r>
              <w:rPr>
                <w:bCs/>
                <w:color w:val="000000"/>
                <w:sz w:val="20"/>
                <w:szCs w:val="20"/>
              </w:rPr>
              <w:t>Завод изготовитель</w:t>
            </w:r>
          </w:p>
        </w:tc>
        <w:tc>
          <w:tcPr>
            <w:tcW w:w="1550"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color w:val="000000"/>
                <w:sz w:val="20"/>
                <w:szCs w:val="20"/>
              </w:rPr>
            </w:pPr>
            <w:r>
              <w:rPr>
                <w:bCs/>
                <w:color w:val="000000"/>
                <w:sz w:val="20"/>
                <w:szCs w:val="20"/>
              </w:rPr>
              <w:t>Страна происхождения ЗИП</w:t>
            </w:r>
            <w:r>
              <w:rPr>
                <w:rStyle w:val="a5"/>
                <w:bCs/>
                <w:color w:val="000000"/>
              </w:rPr>
              <w:footnoteReference w:id="15"/>
            </w:r>
          </w:p>
        </w:tc>
        <w:tc>
          <w:tcPr>
            <w:tcW w:w="1163"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0"/>
                <w:szCs w:val="20"/>
              </w:rPr>
            </w:pPr>
            <w:r>
              <w:rPr>
                <w:sz w:val="20"/>
                <w:szCs w:val="20"/>
              </w:rPr>
              <w:t>Страна регистрации производителя товара</w:t>
            </w:r>
          </w:p>
        </w:tc>
        <w:tc>
          <w:tcPr>
            <w:tcW w:w="1269"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0"/>
                <w:szCs w:val="20"/>
              </w:rPr>
            </w:pPr>
            <w:r>
              <w:rPr>
                <w:bCs/>
                <w:sz w:val="20"/>
                <w:szCs w:val="20"/>
              </w:rPr>
              <w:t xml:space="preserve">Код ОКПД 2 (с </w:t>
            </w:r>
            <w:r>
              <w:rPr>
                <w:bCs/>
                <w:sz w:val="20"/>
                <w:szCs w:val="20"/>
              </w:rPr>
              <w:t>наименованием)</w:t>
            </w:r>
          </w:p>
        </w:tc>
        <w:tc>
          <w:tcPr>
            <w:tcW w:w="92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0"/>
                <w:szCs w:val="20"/>
              </w:rPr>
            </w:pPr>
            <w:r>
              <w:rPr>
                <w:bCs/>
                <w:sz w:val="20"/>
                <w:szCs w:val="20"/>
              </w:rPr>
              <w:t>Ед. изм.</w:t>
            </w:r>
          </w:p>
        </w:tc>
        <w:tc>
          <w:tcPr>
            <w:tcW w:w="1210"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0"/>
                <w:szCs w:val="20"/>
              </w:rPr>
            </w:pPr>
            <w:r>
              <w:rPr>
                <w:bCs/>
                <w:sz w:val="20"/>
                <w:szCs w:val="20"/>
              </w:rPr>
              <w:t>Порядковый номер(а) реестровой(ых) записи(ей)</w:t>
            </w:r>
            <w:r>
              <w:rPr>
                <w:rStyle w:val="a5"/>
              </w:rPr>
              <w:footnoteReference w:id="16"/>
            </w:r>
          </w:p>
        </w:tc>
        <w:tc>
          <w:tcPr>
            <w:tcW w:w="713"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0"/>
                <w:szCs w:val="20"/>
              </w:rPr>
            </w:pPr>
            <w:r>
              <w:rPr>
                <w:bCs/>
                <w:sz w:val="20"/>
                <w:szCs w:val="20"/>
              </w:rPr>
              <w:t>Кол-во</w:t>
            </w:r>
          </w:p>
        </w:tc>
        <w:tc>
          <w:tcPr>
            <w:tcW w:w="79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0"/>
                <w:szCs w:val="20"/>
              </w:rPr>
            </w:pPr>
            <w:r>
              <w:rPr>
                <w:bCs/>
                <w:sz w:val="20"/>
                <w:szCs w:val="20"/>
              </w:rPr>
              <w:t>Цена за единицу, руб. без НДС</w:t>
            </w:r>
          </w:p>
        </w:tc>
        <w:tc>
          <w:tcPr>
            <w:tcW w:w="576"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color w:val="000000"/>
                <w:sz w:val="20"/>
                <w:szCs w:val="20"/>
              </w:rPr>
            </w:pPr>
            <w:r>
              <w:rPr>
                <w:bCs/>
                <w:color w:val="000000"/>
                <w:sz w:val="20"/>
                <w:szCs w:val="20"/>
              </w:rPr>
              <w:t>Цена, руб. без НДС</w:t>
            </w:r>
          </w:p>
        </w:tc>
        <w:tc>
          <w:tcPr>
            <w:tcW w:w="66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color w:val="000000"/>
                <w:sz w:val="20"/>
                <w:szCs w:val="20"/>
              </w:rPr>
            </w:pPr>
            <w:r>
              <w:rPr>
                <w:bCs/>
                <w:color w:val="000000"/>
                <w:sz w:val="20"/>
                <w:szCs w:val="20"/>
              </w:rPr>
              <w:t>НДС (___%) руб.*</w:t>
            </w:r>
          </w:p>
        </w:tc>
        <w:tc>
          <w:tcPr>
            <w:tcW w:w="94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color w:val="000000"/>
                <w:sz w:val="20"/>
                <w:szCs w:val="20"/>
              </w:rPr>
            </w:pPr>
            <w:r>
              <w:rPr>
                <w:bCs/>
                <w:color w:val="000000"/>
                <w:sz w:val="20"/>
                <w:szCs w:val="20"/>
              </w:rPr>
              <w:t>Стоимость, руб., с НДС*</w:t>
            </w:r>
          </w:p>
        </w:tc>
        <w:tc>
          <w:tcPr>
            <w:tcW w:w="146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color w:val="000000"/>
                <w:sz w:val="20"/>
                <w:szCs w:val="20"/>
              </w:rPr>
            </w:pPr>
            <w:r>
              <w:rPr>
                <w:bCs/>
                <w:color w:val="000000"/>
                <w:sz w:val="20"/>
                <w:szCs w:val="20"/>
              </w:rPr>
              <w:t>Перечень сопроводительных документов (в том числе подтверждающих качество ЗИП)</w:t>
            </w:r>
          </w:p>
        </w:tc>
      </w:tr>
      <w:tr w:rsidR="0043595D">
        <w:trPr>
          <w:trHeight w:val="305"/>
        </w:trPr>
        <w:tc>
          <w:tcPr>
            <w:tcW w:w="6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BC71D5">
            <w:pPr>
              <w:widowControl w:val="0"/>
              <w:ind w:firstLine="0"/>
              <w:rPr>
                <w:sz w:val="20"/>
                <w:szCs w:val="20"/>
              </w:rPr>
            </w:pPr>
            <w:r>
              <w:rPr>
                <w:sz w:val="20"/>
                <w:szCs w:val="20"/>
              </w:rPr>
              <w:t>1</w:t>
            </w: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BC71D5">
            <w:pPr>
              <w:widowControl w:val="0"/>
              <w:ind w:firstLine="0"/>
              <w:rPr>
                <w:sz w:val="20"/>
                <w:szCs w:val="20"/>
              </w:rPr>
            </w:pPr>
            <w:r>
              <w:rPr>
                <w:sz w:val="20"/>
                <w:szCs w:val="20"/>
              </w:rPr>
              <w:t>1</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sz w:val="20"/>
                <w:szCs w:val="20"/>
                <w:shd w:val="clear" w:color="auto" w:fill="FFFF00"/>
              </w:rPr>
            </w:pPr>
          </w:p>
        </w:tc>
        <w:tc>
          <w:tcPr>
            <w:tcW w:w="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jc w:val="left"/>
              <w:rPr>
                <w:color w:val="000000"/>
                <w:sz w:val="20"/>
                <w:szCs w:val="20"/>
                <w:shd w:val="clear" w:color="auto" w:fill="FFFF00"/>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jc w:val="center"/>
              <w:rPr>
                <w:color w:val="000000"/>
                <w:sz w:val="20"/>
                <w:szCs w:val="20"/>
                <w:shd w:val="clear" w:color="auto" w:fill="FFFF00"/>
              </w:rPr>
            </w:pP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jc w:val="left"/>
              <w:rPr>
                <w:color w:val="000000"/>
                <w:sz w:val="20"/>
                <w:szCs w:val="20"/>
                <w:shd w:val="clear" w:color="auto" w:fill="FFFF00"/>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jc w:val="center"/>
              <w:rPr>
                <w:color w:val="000000"/>
                <w:sz w:val="20"/>
                <w:szCs w:val="20"/>
                <w:shd w:val="clear" w:color="auto" w:fill="FFFF00"/>
              </w:rPr>
            </w:pPr>
          </w:p>
        </w:tc>
      </w:tr>
      <w:tr w:rsidR="0043595D">
        <w:trPr>
          <w:trHeight w:val="267"/>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rPr>
                <w:sz w:val="20"/>
                <w:szCs w:val="20"/>
              </w:rPr>
            </w:pPr>
          </w:p>
        </w:tc>
        <w:tc>
          <w:tcPr>
            <w:tcW w:w="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BC71D5">
            <w:pPr>
              <w:widowControl w:val="0"/>
              <w:ind w:firstLine="0"/>
              <w:rPr>
                <w:sz w:val="20"/>
                <w:szCs w:val="20"/>
              </w:rPr>
            </w:pPr>
            <w:r>
              <w:rPr>
                <w:sz w:val="20"/>
                <w:szCs w:val="20"/>
              </w:rPr>
              <w:t>2</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rPr>
                <w:color w:val="000000"/>
                <w:sz w:val="20"/>
                <w:szCs w:val="20"/>
                <w:shd w:val="clear" w:color="auto" w:fill="FFFF00"/>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jc w:val="center"/>
              <w:rPr>
                <w:color w:val="000000"/>
                <w:sz w:val="20"/>
                <w:szCs w:val="20"/>
                <w:shd w:val="clear" w:color="auto" w:fill="FFFF00"/>
              </w:rPr>
            </w:pP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jc w:val="left"/>
              <w:rPr>
                <w:color w:val="000000"/>
                <w:sz w:val="20"/>
                <w:szCs w:val="20"/>
                <w:shd w:val="clear" w:color="auto" w:fill="FFFF00"/>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595D" w:rsidRDefault="0043595D">
            <w:pPr>
              <w:widowControl w:val="0"/>
              <w:spacing w:line="240" w:lineRule="auto"/>
              <w:ind w:firstLine="0"/>
              <w:jc w:val="center"/>
              <w:rPr>
                <w:color w:val="000000"/>
                <w:sz w:val="20"/>
                <w:szCs w:val="20"/>
                <w:shd w:val="clear" w:color="auto" w:fill="FFFF00"/>
              </w:rPr>
            </w:pPr>
          </w:p>
        </w:tc>
      </w:tr>
      <w:tr w:rsidR="0043595D">
        <w:trPr>
          <w:trHeight w:val="62"/>
        </w:trPr>
        <w:tc>
          <w:tcPr>
            <w:tcW w:w="13291" w:type="dxa"/>
            <w:gridSpan w:val="1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BC71D5">
            <w:pPr>
              <w:widowControl w:val="0"/>
              <w:spacing w:line="240" w:lineRule="auto"/>
              <w:ind w:firstLine="0"/>
              <w:jc w:val="center"/>
              <w:rPr>
                <w:color w:val="000000"/>
                <w:sz w:val="20"/>
                <w:szCs w:val="20"/>
                <w:shd w:val="clear" w:color="auto" w:fill="FFFF00"/>
              </w:rPr>
            </w:pPr>
            <w:r>
              <w:rPr>
                <w:color w:val="000000"/>
                <w:sz w:val="20"/>
                <w:szCs w:val="20"/>
                <w:shd w:val="clear" w:color="auto" w:fill="FFFFFF"/>
              </w:rPr>
              <w:t>Итого стоимость партии ЗИП №1, руб</w:t>
            </w:r>
            <w:r>
              <w:rPr>
                <w:color w:val="000000"/>
                <w:sz w:val="20"/>
                <w:szCs w:val="20"/>
              </w:rPr>
              <w:t>. с НДС*</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color w:val="000000"/>
                <w:sz w:val="20"/>
                <w:szCs w:val="20"/>
                <w:shd w:val="clear" w:color="auto" w:fill="FFFF00"/>
              </w:rPr>
            </w:pPr>
          </w:p>
        </w:tc>
      </w:tr>
      <w:tr w:rsidR="0043595D">
        <w:trPr>
          <w:trHeight w:val="317"/>
        </w:trPr>
        <w:tc>
          <w:tcPr>
            <w:tcW w:w="66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BC71D5">
            <w:pPr>
              <w:widowControl w:val="0"/>
              <w:ind w:firstLine="0"/>
              <w:rPr>
                <w:sz w:val="20"/>
                <w:szCs w:val="20"/>
              </w:rPr>
            </w:pPr>
            <w:r>
              <w:rPr>
                <w:sz w:val="20"/>
                <w:szCs w:val="20"/>
              </w:rPr>
              <w:t>2</w:t>
            </w:r>
          </w:p>
        </w:tc>
        <w:tc>
          <w:tcPr>
            <w:tcW w:w="4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BC71D5">
            <w:pPr>
              <w:widowControl w:val="0"/>
              <w:ind w:firstLine="0"/>
              <w:rPr>
                <w:sz w:val="20"/>
                <w:szCs w:val="20"/>
              </w:rPr>
            </w:pPr>
            <w:r>
              <w:rPr>
                <w:sz w:val="20"/>
                <w:szCs w:val="20"/>
              </w:rPr>
              <w:t>3</w:t>
            </w:r>
          </w:p>
        </w:tc>
        <w:tc>
          <w:tcPr>
            <w:tcW w:w="143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10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15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12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5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6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jc w:val="center"/>
              <w:rPr>
                <w:color w:val="000000"/>
                <w:sz w:val="20"/>
                <w:szCs w:val="20"/>
                <w:shd w:val="clear" w:color="auto" w:fill="FFFF00"/>
              </w:rPr>
            </w:pPr>
          </w:p>
        </w:tc>
        <w:tc>
          <w:tcPr>
            <w:tcW w:w="942"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left"/>
              <w:rPr>
                <w:color w:val="000000"/>
                <w:sz w:val="20"/>
                <w:szCs w:val="20"/>
                <w:shd w:val="clear" w:color="auto" w:fill="FFFF00"/>
              </w:rPr>
            </w:pPr>
          </w:p>
        </w:tc>
        <w:tc>
          <w:tcPr>
            <w:tcW w:w="1467"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color w:val="000000"/>
                <w:sz w:val="20"/>
                <w:szCs w:val="20"/>
                <w:shd w:val="clear" w:color="auto" w:fill="FFFF00"/>
              </w:rPr>
            </w:pPr>
          </w:p>
        </w:tc>
      </w:tr>
      <w:tr w:rsidR="0043595D">
        <w:trPr>
          <w:trHeight w:val="279"/>
        </w:trPr>
        <w:tc>
          <w:tcPr>
            <w:tcW w:w="66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ind w:firstLine="0"/>
              <w:rPr>
                <w:sz w:val="20"/>
                <w:szCs w:val="20"/>
              </w:rPr>
            </w:pPr>
          </w:p>
        </w:tc>
        <w:tc>
          <w:tcPr>
            <w:tcW w:w="4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BC71D5">
            <w:pPr>
              <w:widowControl w:val="0"/>
              <w:spacing w:line="240" w:lineRule="auto"/>
              <w:ind w:firstLine="0"/>
              <w:rPr>
                <w:sz w:val="20"/>
                <w:szCs w:val="20"/>
              </w:rPr>
            </w:pPr>
            <w:r>
              <w:rPr>
                <w:sz w:val="20"/>
                <w:szCs w:val="20"/>
              </w:rPr>
              <w:t>4</w:t>
            </w:r>
          </w:p>
        </w:tc>
        <w:tc>
          <w:tcPr>
            <w:tcW w:w="143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10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15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12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5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rPr>
                <w:color w:val="000000"/>
                <w:sz w:val="20"/>
                <w:szCs w:val="20"/>
                <w:shd w:val="clear" w:color="auto" w:fill="FFFF00"/>
              </w:rPr>
            </w:pPr>
          </w:p>
        </w:tc>
        <w:tc>
          <w:tcPr>
            <w:tcW w:w="6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43595D">
            <w:pPr>
              <w:widowControl w:val="0"/>
              <w:spacing w:line="240" w:lineRule="auto"/>
              <w:ind w:firstLine="0"/>
              <w:jc w:val="center"/>
              <w:rPr>
                <w:color w:val="000000"/>
                <w:sz w:val="20"/>
                <w:szCs w:val="20"/>
                <w:shd w:val="clear" w:color="auto" w:fill="FFFF00"/>
              </w:rPr>
            </w:pPr>
          </w:p>
        </w:tc>
        <w:tc>
          <w:tcPr>
            <w:tcW w:w="942"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left"/>
              <w:rPr>
                <w:color w:val="000000"/>
                <w:sz w:val="20"/>
                <w:szCs w:val="20"/>
                <w:shd w:val="clear" w:color="auto" w:fill="FFFF00"/>
              </w:rPr>
            </w:pPr>
          </w:p>
        </w:tc>
        <w:tc>
          <w:tcPr>
            <w:tcW w:w="1467"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color w:val="000000"/>
                <w:sz w:val="20"/>
                <w:szCs w:val="20"/>
                <w:shd w:val="clear" w:color="auto" w:fill="FFFF00"/>
              </w:rPr>
            </w:pPr>
          </w:p>
        </w:tc>
      </w:tr>
      <w:tr w:rsidR="0043595D">
        <w:trPr>
          <w:trHeight w:val="62"/>
        </w:trPr>
        <w:tc>
          <w:tcPr>
            <w:tcW w:w="13291" w:type="dxa"/>
            <w:gridSpan w:val="1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BC71D5">
            <w:pPr>
              <w:widowControl w:val="0"/>
              <w:spacing w:line="240" w:lineRule="auto"/>
              <w:ind w:firstLine="0"/>
              <w:jc w:val="center"/>
              <w:rPr>
                <w:color w:val="000000"/>
                <w:sz w:val="20"/>
                <w:szCs w:val="20"/>
                <w:shd w:val="clear" w:color="auto" w:fill="FFFFFF"/>
              </w:rPr>
            </w:pPr>
            <w:r>
              <w:rPr>
                <w:color w:val="000000"/>
                <w:sz w:val="20"/>
                <w:szCs w:val="20"/>
                <w:shd w:val="clear" w:color="auto" w:fill="FFFFFF"/>
              </w:rPr>
              <w:t>Итого стоимость партии ЗИП №2, руб. с НДС*</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color w:val="000000"/>
                <w:sz w:val="20"/>
                <w:szCs w:val="20"/>
                <w:shd w:val="clear" w:color="auto" w:fill="FFFF00"/>
              </w:rPr>
            </w:pPr>
          </w:p>
        </w:tc>
      </w:tr>
      <w:tr w:rsidR="0043595D">
        <w:trPr>
          <w:trHeight w:val="262"/>
        </w:trPr>
        <w:tc>
          <w:tcPr>
            <w:tcW w:w="13291" w:type="dxa"/>
            <w:gridSpan w:val="1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595D" w:rsidRDefault="00BC71D5">
            <w:pPr>
              <w:widowControl w:val="0"/>
              <w:spacing w:line="240" w:lineRule="auto"/>
              <w:ind w:firstLine="0"/>
              <w:jc w:val="center"/>
              <w:rPr>
                <w:color w:val="000000"/>
                <w:sz w:val="20"/>
                <w:szCs w:val="20"/>
                <w:shd w:val="clear" w:color="auto" w:fill="FFFFFF"/>
              </w:rPr>
            </w:pPr>
            <w:r>
              <w:rPr>
                <w:color w:val="000000"/>
                <w:sz w:val="20"/>
                <w:szCs w:val="20"/>
                <w:shd w:val="clear" w:color="auto" w:fill="FFFFFF"/>
              </w:rPr>
              <w:t>Итого стоимость всего ЗИП (с учетом доставки), руб. с НДС*:</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jc w:val="center"/>
              <w:rPr>
                <w:color w:val="000000"/>
                <w:sz w:val="20"/>
                <w:szCs w:val="20"/>
                <w:shd w:val="clear" w:color="auto" w:fill="FFFF00"/>
              </w:rPr>
            </w:pPr>
          </w:p>
        </w:tc>
      </w:tr>
    </w:tbl>
    <w:p w:rsidR="0043595D" w:rsidRDefault="00BC71D5">
      <w:pPr>
        <w:spacing w:line="240" w:lineRule="auto"/>
        <w:ind w:right="680" w:firstLine="0"/>
        <w:rPr>
          <w:sz w:val="20"/>
          <w:szCs w:val="20"/>
        </w:rPr>
      </w:pPr>
      <w:r>
        <w:rPr>
          <w:i/>
          <w:sz w:val="20"/>
          <w:szCs w:val="20"/>
        </w:rPr>
        <w:t xml:space="preserve">* При этом сумма НДС является </w:t>
      </w:r>
      <w:r>
        <w:rPr>
          <w:i/>
          <w:sz w:val="20"/>
          <w:szCs w:val="20"/>
        </w:rPr>
        <w:t>справочной и рассчитана исходя из ставки НДС в соответствии с действующим законодательством Российской Федерации.</w:t>
      </w:r>
    </w:p>
    <w:p w:rsidR="0043595D" w:rsidRDefault="0043595D">
      <w:pPr>
        <w:spacing w:line="240" w:lineRule="auto"/>
        <w:ind w:right="680" w:firstLine="0"/>
        <w:rPr>
          <w:i/>
        </w:rPr>
      </w:pPr>
    </w:p>
    <w:p w:rsidR="0043595D" w:rsidRDefault="00BC71D5">
      <w:pPr>
        <w:spacing w:line="240" w:lineRule="auto"/>
        <w:ind w:right="680" w:firstLine="0"/>
        <w:rPr>
          <w:i/>
          <w:sz w:val="20"/>
          <w:szCs w:val="20"/>
        </w:rPr>
      </w:pPr>
      <w:r>
        <w:rPr>
          <w:i/>
          <w:sz w:val="20"/>
          <w:szCs w:val="20"/>
        </w:rPr>
        <w:t xml:space="preserve">1. В спецификацию при необходимости включаются требования к ЗИП, таре / упаковке, перечень нормативных документов, которым должно </w:t>
      </w:r>
      <w:r>
        <w:rPr>
          <w:i/>
          <w:sz w:val="20"/>
          <w:szCs w:val="20"/>
        </w:rPr>
        <w:t>соответствовать оборудование (ГОСТ, ТУ) и иные сведения, имеющие значение для Договора;</w:t>
      </w:r>
    </w:p>
    <w:p w:rsidR="0043595D" w:rsidRDefault="00BC71D5">
      <w:pPr>
        <w:spacing w:line="240" w:lineRule="auto"/>
        <w:ind w:right="680" w:firstLine="0"/>
        <w:rPr>
          <w:i/>
          <w:sz w:val="20"/>
          <w:szCs w:val="20"/>
        </w:rPr>
      </w:pPr>
      <w:r>
        <w:rPr>
          <w:i/>
          <w:sz w:val="20"/>
          <w:szCs w:val="20"/>
        </w:rPr>
        <w:t>2. По требованию Заказчика Подрядчик обязан представить запрашиваемую информацию/документы, расчеты, обосновывающие стоимость доставки.</w:t>
      </w:r>
    </w:p>
    <w:p w:rsidR="0043595D" w:rsidRDefault="0043595D">
      <w:pPr>
        <w:spacing w:line="240" w:lineRule="auto"/>
        <w:ind w:right="680" w:firstLine="0"/>
        <w:rPr>
          <w:i/>
          <w:sz w:val="20"/>
          <w:szCs w:val="20"/>
        </w:rPr>
      </w:pPr>
    </w:p>
    <w:tbl>
      <w:tblPr>
        <w:tblW w:w="14570" w:type="dxa"/>
        <w:tblLayout w:type="fixed"/>
        <w:tblLook w:val="0000" w:firstRow="0" w:lastRow="0" w:firstColumn="0" w:lastColumn="0" w:noHBand="0" w:noVBand="0"/>
      </w:tblPr>
      <w:tblGrid>
        <w:gridCol w:w="7287"/>
        <w:gridCol w:w="7283"/>
      </w:tblGrid>
      <w:tr w:rsidR="0043595D">
        <w:trPr>
          <w:trHeight w:val="269"/>
        </w:trPr>
        <w:tc>
          <w:tcPr>
            <w:tcW w:w="7286" w:type="dxa"/>
          </w:tcPr>
          <w:p w:rsidR="0043595D" w:rsidRDefault="00BC71D5">
            <w:pPr>
              <w:widowControl w:val="0"/>
              <w:spacing w:line="240" w:lineRule="auto"/>
              <w:ind w:firstLine="0"/>
              <w:jc w:val="left"/>
              <w:rPr>
                <w:b/>
              </w:rPr>
            </w:pPr>
            <w:r>
              <w:rPr>
                <w:b/>
              </w:rPr>
              <w:t>Заказчик:</w:t>
            </w:r>
          </w:p>
        </w:tc>
        <w:tc>
          <w:tcPr>
            <w:tcW w:w="7283" w:type="dxa"/>
          </w:tcPr>
          <w:p w:rsidR="0043595D" w:rsidRDefault="00BC71D5">
            <w:pPr>
              <w:widowControl w:val="0"/>
              <w:spacing w:line="240" w:lineRule="auto"/>
              <w:ind w:firstLine="0"/>
              <w:jc w:val="left"/>
              <w:rPr>
                <w:b/>
              </w:rPr>
            </w:pPr>
            <w:r>
              <w:rPr>
                <w:b/>
              </w:rPr>
              <w:t>Подрядчик:</w:t>
            </w:r>
          </w:p>
        </w:tc>
      </w:tr>
    </w:tbl>
    <w:p w:rsidR="0043595D" w:rsidRDefault="00BC71D5">
      <w:pPr>
        <w:ind w:firstLine="0"/>
        <w:sectPr w:rsidR="0043595D">
          <w:headerReference w:type="default" r:id="rId18"/>
          <w:footerReference w:type="default" r:id="rId19"/>
          <w:headerReference w:type="first" r:id="rId20"/>
          <w:footerReference w:type="first" r:id="rId21"/>
          <w:pgSz w:w="16838" w:h="11906" w:orient="landscape"/>
          <w:pgMar w:top="1134" w:right="567" w:bottom="1134" w:left="567" w:header="567" w:footer="284" w:gutter="0"/>
          <w:cols w:space="720"/>
          <w:formProt w:val="0"/>
          <w:docGrid w:linePitch="381"/>
        </w:sectPr>
      </w:pPr>
      <w:r>
        <w:t xml:space="preserve"> __________ /__________</w:t>
      </w:r>
      <w:r>
        <w:tab/>
      </w:r>
      <w:r>
        <w:tab/>
      </w:r>
      <w:r>
        <w:tab/>
      </w:r>
      <w:r>
        <w:tab/>
      </w:r>
      <w:r>
        <w:tab/>
      </w:r>
      <w:r>
        <w:tab/>
      </w:r>
      <w:r>
        <w:tab/>
        <w:t xml:space="preserve"> ___________ /___________</w:t>
      </w:r>
    </w:p>
    <w:p w:rsidR="0043595D" w:rsidRDefault="00BC71D5">
      <w:pPr>
        <w:spacing w:line="240" w:lineRule="auto"/>
        <w:ind w:left="10632" w:firstLine="0"/>
        <w:jc w:val="left"/>
        <w:rPr>
          <w:sz w:val="22"/>
          <w:szCs w:val="22"/>
        </w:rPr>
      </w:pPr>
      <w:r>
        <w:rPr>
          <w:sz w:val="22"/>
          <w:szCs w:val="22"/>
        </w:rPr>
        <w:lastRenderedPageBreak/>
        <w:t>Приложение № 3</w:t>
      </w:r>
    </w:p>
    <w:p w:rsidR="0043595D" w:rsidRDefault="00BC71D5">
      <w:pPr>
        <w:spacing w:line="240" w:lineRule="auto"/>
        <w:ind w:left="10632" w:firstLine="0"/>
        <w:jc w:val="left"/>
        <w:rPr>
          <w:sz w:val="22"/>
          <w:szCs w:val="22"/>
        </w:rPr>
      </w:pPr>
      <w:r>
        <w:rPr>
          <w:sz w:val="22"/>
          <w:szCs w:val="22"/>
        </w:rPr>
        <w:t>к Договору подряда</w:t>
      </w:r>
    </w:p>
    <w:p w:rsidR="0043595D" w:rsidRDefault="00BC71D5">
      <w:pPr>
        <w:spacing w:line="240" w:lineRule="auto"/>
        <w:ind w:left="10632" w:firstLine="0"/>
        <w:jc w:val="left"/>
        <w:rPr>
          <w:sz w:val="22"/>
          <w:szCs w:val="22"/>
        </w:rPr>
      </w:pPr>
      <w:r>
        <w:rPr>
          <w:sz w:val="22"/>
          <w:szCs w:val="22"/>
        </w:rPr>
        <w:t>от «____» __________ 20 _ г. № ________</w:t>
      </w:r>
    </w:p>
    <w:p w:rsidR="0043595D" w:rsidRDefault="0043595D">
      <w:pPr>
        <w:spacing w:line="240" w:lineRule="auto"/>
        <w:ind w:firstLine="0"/>
        <w:rPr>
          <w:sz w:val="22"/>
          <w:szCs w:val="22"/>
        </w:rPr>
      </w:pPr>
    </w:p>
    <w:p w:rsidR="0043595D" w:rsidRDefault="00BC71D5">
      <w:pPr>
        <w:spacing w:line="240" w:lineRule="auto"/>
        <w:ind w:firstLine="0"/>
        <w:jc w:val="center"/>
        <w:rPr>
          <w:b/>
        </w:rPr>
      </w:pPr>
      <w:r>
        <w:rPr>
          <w:b/>
        </w:rPr>
        <w:t>КАЛЕНДАРНЫЙ ГРАФИК ПОСТАВКИ ЗИП И ВЫПОЛНЕНИЯ РАБОТ</w:t>
      </w:r>
    </w:p>
    <w:p w:rsidR="0043595D" w:rsidRDefault="0043595D">
      <w:pPr>
        <w:spacing w:line="240" w:lineRule="auto"/>
      </w:pPr>
    </w:p>
    <w:p w:rsidR="0043595D" w:rsidRDefault="00BC71D5">
      <w:pPr>
        <w:spacing w:line="240" w:lineRule="auto"/>
      </w:pPr>
      <w:r>
        <w:t>Таблица 1. Календарный график выполнения Работ</w:t>
      </w:r>
    </w:p>
    <w:tbl>
      <w:tblPr>
        <w:tblW w:w="15694" w:type="dxa"/>
        <w:tblLayout w:type="fixed"/>
        <w:tblLook w:val="0000" w:firstRow="0" w:lastRow="0" w:firstColumn="0" w:lastColumn="0" w:noHBand="0" w:noVBand="0"/>
      </w:tblPr>
      <w:tblGrid>
        <w:gridCol w:w="826"/>
        <w:gridCol w:w="2580"/>
        <w:gridCol w:w="2250"/>
        <w:gridCol w:w="2021"/>
        <w:gridCol w:w="961"/>
        <w:gridCol w:w="1323"/>
        <w:gridCol w:w="1764"/>
        <w:gridCol w:w="1800"/>
        <w:gridCol w:w="2169"/>
      </w:tblGrid>
      <w:tr w:rsidR="0043595D">
        <w:tc>
          <w:tcPr>
            <w:tcW w:w="825"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 этапа</w:t>
            </w:r>
          </w:p>
        </w:tc>
        <w:tc>
          <w:tcPr>
            <w:tcW w:w="2579"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Наименование этапа (состав Работ)</w:t>
            </w:r>
          </w:p>
        </w:tc>
        <w:tc>
          <w:tcPr>
            <w:tcW w:w="2250"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Обоснование стоимости этапа</w:t>
            </w:r>
          </w:p>
        </w:tc>
        <w:tc>
          <w:tcPr>
            <w:tcW w:w="2021"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Наименование Объекта</w:t>
            </w:r>
            <w:r>
              <w:rPr>
                <w:rStyle w:val="a5"/>
                <w:sz w:val="20"/>
                <w:szCs w:val="20"/>
              </w:rPr>
              <w:footnoteReference w:id="17"/>
            </w:r>
          </w:p>
        </w:tc>
        <w:tc>
          <w:tcPr>
            <w:tcW w:w="2284"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Период выполнения этапа</w:t>
            </w:r>
          </w:p>
        </w:tc>
        <w:tc>
          <w:tcPr>
            <w:tcW w:w="1764"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Цена этапа, руб. без НДС</w:t>
            </w:r>
          </w:p>
        </w:tc>
        <w:tc>
          <w:tcPr>
            <w:tcW w:w="1800"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Сумма НДС (__%),  руб.*</w:t>
            </w:r>
          </w:p>
        </w:tc>
        <w:tc>
          <w:tcPr>
            <w:tcW w:w="2169"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Стоимость этапа, руб. с НДС*</w:t>
            </w:r>
          </w:p>
        </w:tc>
      </w:tr>
      <w:tr w:rsidR="0043595D">
        <w:tc>
          <w:tcPr>
            <w:tcW w:w="825"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2579"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2250"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2021"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961" w:type="dxa"/>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center"/>
              <w:rPr>
                <w:sz w:val="20"/>
                <w:szCs w:val="20"/>
              </w:rPr>
            </w:pPr>
            <w:r>
              <w:rPr>
                <w:sz w:val="20"/>
                <w:szCs w:val="20"/>
              </w:rPr>
              <w:t>Начало</w:t>
            </w:r>
          </w:p>
        </w:tc>
        <w:tc>
          <w:tcPr>
            <w:tcW w:w="1323" w:type="dxa"/>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center"/>
              <w:rPr>
                <w:sz w:val="20"/>
                <w:szCs w:val="20"/>
              </w:rPr>
            </w:pPr>
            <w:r>
              <w:rPr>
                <w:sz w:val="20"/>
                <w:szCs w:val="20"/>
              </w:rPr>
              <w:t>Окончание</w:t>
            </w:r>
          </w:p>
        </w:tc>
        <w:tc>
          <w:tcPr>
            <w:tcW w:w="1764"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1800"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2169"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r>
      <w:tr w:rsidR="0043595D">
        <w:tc>
          <w:tcPr>
            <w:tcW w:w="825" w:type="dxa"/>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center"/>
            </w:pPr>
            <w:r>
              <w:t>1.</w:t>
            </w:r>
          </w:p>
        </w:tc>
        <w:tc>
          <w:tcPr>
            <w:tcW w:w="2579"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rPr>
                <w:sz w:val="20"/>
                <w:szCs w:val="20"/>
              </w:rPr>
            </w:pPr>
          </w:p>
        </w:tc>
        <w:tc>
          <w:tcPr>
            <w:tcW w:w="2250"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2021" w:type="dxa"/>
            <w:vMerge w:val="restart"/>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961"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323"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764"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800"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2169"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r>
      <w:tr w:rsidR="0043595D">
        <w:tc>
          <w:tcPr>
            <w:tcW w:w="825" w:type="dxa"/>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center"/>
            </w:pPr>
            <w:r>
              <w:t>2.</w:t>
            </w:r>
          </w:p>
        </w:tc>
        <w:tc>
          <w:tcPr>
            <w:tcW w:w="2579"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rPr>
                <w:sz w:val="20"/>
                <w:szCs w:val="20"/>
              </w:rPr>
            </w:pPr>
          </w:p>
        </w:tc>
        <w:tc>
          <w:tcPr>
            <w:tcW w:w="2250"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2021" w:type="dxa"/>
            <w:vMerge/>
            <w:tcBorders>
              <w:left w:val="single" w:sz="4" w:space="0" w:color="000000"/>
              <w:right w:val="single" w:sz="4" w:space="0" w:color="000000"/>
            </w:tcBorders>
          </w:tcPr>
          <w:p w:rsidR="0043595D" w:rsidRDefault="0043595D">
            <w:pPr>
              <w:widowControl w:val="0"/>
            </w:pPr>
          </w:p>
        </w:tc>
        <w:tc>
          <w:tcPr>
            <w:tcW w:w="961"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323"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764"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800"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2169"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r>
      <w:tr w:rsidR="0043595D">
        <w:tc>
          <w:tcPr>
            <w:tcW w:w="825" w:type="dxa"/>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center"/>
            </w:pPr>
            <w:r>
              <w:t>3.</w:t>
            </w:r>
          </w:p>
        </w:tc>
        <w:tc>
          <w:tcPr>
            <w:tcW w:w="2579"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rPr>
                <w:sz w:val="20"/>
                <w:szCs w:val="20"/>
              </w:rPr>
            </w:pPr>
          </w:p>
        </w:tc>
        <w:tc>
          <w:tcPr>
            <w:tcW w:w="2250"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2021" w:type="dxa"/>
            <w:vMerge/>
            <w:tcBorders>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961"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323"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764"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800"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2169"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r>
      <w:tr w:rsidR="0043595D">
        <w:tc>
          <w:tcPr>
            <w:tcW w:w="825" w:type="dxa"/>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center"/>
            </w:pPr>
            <w:r>
              <w:t>-</w:t>
            </w:r>
          </w:p>
        </w:tc>
        <w:tc>
          <w:tcPr>
            <w:tcW w:w="12698" w:type="dxa"/>
            <w:gridSpan w:val="7"/>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pPr>
            <w:r>
              <w:t>Непредвиденные работы и затраты (лимит)</w:t>
            </w:r>
          </w:p>
        </w:tc>
        <w:tc>
          <w:tcPr>
            <w:tcW w:w="2169"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r>
      <w:tr w:rsidR="0043595D">
        <w:tc>
          <w:tcPr>
            <w:tcW w:w="13523" w:type="dxa"/>
            <w:gridSpan w:val="8"/>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right"/>
              <w:rPr>
                <w:b/>
              </w:rPr>
            </w:pPr>
            <w:r>
              <w:rPr>
                <w:b/>
              </w:rPr>
              <w:t>Всего по Договору:</w:t>
            </w:r>
          </w:p>
        </w:tc>
        <w:tc>
          <w:tcPr>
            <w:tcW w:w="2169"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rPr>
                <w:b/>
              </w:rPr>
            </w:pPr>
          </w:p>
        </w:tc>
      </w:tr>
    </w:tbl>
    <w:p w:rsidR="0043595D" w:rsidRDefault="0043595D">
      <w:pPr>
        <w:spacing w:line="240" w:lineRule="auto"/>
      </w:pPr>
    </w:p>
    <w:p w:rsidR="0043595D" w:rsidRDefault="00BC71D5">
      <w:pPr>
        <w:spacing w:line="240" w:lineRule="auto"/>
      </w:pPr>
      <w:r>
        <w:t>Таблица 2. Календарный график поставки ЗИП</w:t>
      </w:r>
    </w:p>
    <w:p w:rsidR="0043595D" w:rsidRDefault="0043595D">
      <w:pPr>
        <w:spacing w:line="240" w:lineRule="auto"/>
      </w:pPr>
    </w:p>
    <w:tbl>
      <w:tblPr>
        <w:tblW w:w="15694" w:type="dxa"/>
        <w:tblLayout w:type="fixed"/>
        <w:tblLook w:val="0000" w:firstRow="0" w:lastRow="0" w:firstColumn="0" w:lastColumn="0" w:noHBand="0" w:noVBand="0"/>
      </w:tblPr>
      <w:tblGrid>
        <w:gridCol w:w="933"/>
        <w:gridCol w:w="2512"/>
        <w:gridCol w:w="2826"/>
        <w:gridCol w:w="1901"/>
        <w:gridCol w:w="1521"/>
        <w:gridCol w:w="1224"/>
        <w:gridCol w:w="1277"/>
        <w:gridCol w:w="1493"/>
        <w:gridCol w:w="2007"/>
      </w:tblGrid>
      <w:tr w:rsidR="0043595D">
        <w:trPr>
          <w:trHeight w:val="269"/>
        </w:trPr>
        <w:tc>
          <w:tcPr>
            <w:tcW w:w="932"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 xml:space="preserve">№ партии </w:t>
            </w:r>
          </w:p>
        </w:tc>
        <w:tc>
          <w:tcPr>
            <w:tcW w:w="2511"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 xml:space="preserve">Наименование ЗИП </w:t>
            </w:r>
          </w:p>
          <w:p w:rsidR="0043595D" w:rsidRDefault="00BC71D5">
            <w:pPr>
              <w:widowControl w:val="0"/>
              <w:spacing w:line="240" w:lineRule="auto"/>
              <w:ind w:firstLine="0"/>
              <w:jc w:val="center"/>
              <w:rPr>
                <w:sz w:val="20"/>
                <w:szCs w:val="20"/>
              </w:rPr>
            </w:pPr>
            <w:r>
              <w:rPr>
                <w:sz w:val="20"/>
                <w:szCs w:val="20"/>
              </w:rPr>
              <w:t>(партий ЗИП)</w:t>
            </w:r>
          </w:p>
        </w:tc>
        <w:tc>
          <w:tcPr>
            <w:tcW w:w="2826"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 xml:space="preserve">Обоснование стоимости, пункт Спецификации </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Наименование Объекта</w:t>
            </w:r>
            <w:r>
              <w:rPr>
                <w:rStyle w:val="a5"/>
                <w:sz w:val="20"/>
                <w:szCs w:val="20"/>
              </w:rPr>
              <w:footnoteReference w:id="18"/>
            </w:r>
          </w:p>
        </w:tc>
        <w:tc>
          <w:tcPr>
            <w:tcW w:w="2745"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Срок поставки</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Цена, руб. без НДС</w:t>
            </w:r>
          </w:p>
        </w:tc>
        <w:tc>
          <w:tcPr>
            <w:tcW w:w="1493"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 xml:space="preserve">Сумма </w:t>
            </w:r>
            <w:r>
              <w:rPr>
                <w:sz w:val="20"/>
                <w:szCs w:val="20"/>
              </w:rPr>
              <w:t>НДС, (__%) руб.*</w:t>
            </w:r>
          </w:p>
        </w:tc>
        <w:tc>
          <w:tcPr>
            <w:tcW w:w="2007" w:type="dxa"/>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Стоимость партии, руб. с НДС*</w:t>
            </w:r>
          </w:p>
        </w:tc>
      </w:tr>
      <w:tr w:rsidR="0043595D">
        <w:tc>
          <w:tcPr>
            <w:tcW w:w="932"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2511"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2826"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1901"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1521" w:type="dxa"/>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center"/>
              <w:rPr>
                <w:sz w:val="20"/>
                <w:szCs w:val="20"/>
              </w:rPr>
            </w:pPr>
            <w:r>
              <w:rPr>
                <w:sz w:val="20"/>
                <w:szCs w:val="20"/>
              </w:rPr>
              <w:t>Начало изготовления</w:t>
            </w:r>
            <w:r>
              <w:rPr>
                <w:rStyle w:val="a5"/>
              </w:rPr>
              <w:footnoteReference w:id="19"/>
            </w:r>
          </w:p>
        </w:tc>
        <w:tc>
          <w:tcPr>
            <w:tcW w:w="1224" w:type="dxa"/>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center"/>
              <w:rPr>
                <w:sz w:val="20"/>
                <w:szCs w:val="20"/>
              </w:rPr>
            </w:pPr>
            <w:r>
              <w:rPr>
                <w:sz w:val="20"/>
                <w:szCs w:val="20"/>
              </w:rPr>
              <w:t>Дата поставки</w:t>
            </w:r>
          </w:p>
        </w:tc>
        <w:tc>
          <w:tcPr>
            <w:tcW w:w="1277"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1493"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2007"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r>
      <w:tr w:rsidR="0043595D">
        <w:tc>
          <w:tcPr>
            <w:tcW w:w="932" w:type="dxa"/>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center"/>
            </w:pPr>
            <w:r>
              <w:t>1.</w:t>
            </w:r>
          </w:p>
        </w:tc>
        <w:tc>
          <w:tcPr>
            <w:tcW w:w="2511"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rPr>
                <w:lang w:val="en-US"/>
              </w:rPr>
            </w:pPr>
          </w:p>
        </w:tc>
        <w:tc>
          <w:tcPr>
            <w:tcW w:w="2826"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901" w:type="dxa"/>
            <w:vMerge w:val="restart"/>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521"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224"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277"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493"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2007"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r>
      <w:tr w:rsidR="0043595D">
        <w:tc>
          <w:tcPr>
            <w:tcW w:w="932" w:type="dxa"/>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center"/>
            </w:pPr>
            <w:r>
              <w:t>2.</w:t>
            </w:r>
          </w:p>
        </w:tc>
        <w:tc>
          <w:tcPr>
            <w:tcW w:w="2511"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2826"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901" w:type="dxa"/>
            <w:vMerge/>
            <w:tcBorders>
              <w:top w:val="single" w:sz="4" w:space="0" w:color="000000"/>
              <w:left w:val="single" w:sz="4" w:space="0" w:color="000000"/>
              <w:bottom w:val="single" w:sz="4" w:space="0" w:color="000000"/>
              <w:right w:val="single" w:sz="4" w:space="0" w:color="000000"/>
            </w:tcBorders>
          </w:tcPr>
          <w:p w:rsidR="0043595D" w:rsidRDefault="0043595D">
            <w:pPr>
              <w:widowControl w:val="0"/>
            </w:pPr>
          </w:p>
        </w:tc>
        <w:tc>
          <w:tcPr>
            <w:tcW w:w="1521"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224"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277"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1493"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2007"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r>
      <w:tr w:rsidR="0043595D">
        <w:tc>
          <w:tcPr>
            <w:tcW w:w="932"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jc w:val="center"/>
            </w:pPr>
          </w:p>
        </w:tc>
        <w:tc>
          <w:tcPr>
            <w:tcW w:w="12753" w:type="dxa"/>
            <w:gridSpan w:val="7"/>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c>
          <w:tcPr>
            <w:tcW w:w="2007"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pPr>
          </w:p>
        </w:tc>
      </w:tr>
      <w:tr w:rsidR="0043595D">
        <w:tc>
          <w:tcPr>
            <w:tcW w:w="13685" w:type="dxa"/>
            <w:gridSpan w:val="8"/>
            <w:tcBorders>
              <w:top w:val="single" w:sz="4" w:space="0" w:color="000000"/>
              <w:left w:val="single" w:sz="4" w:space="0" w:color="000000"/>
              <w:bottom w:val="single" w:sz="4" w:space="0" w:color="000000"/>
              <w:right w:val="single" w:sz="4" w:space="0" w:color="000000"/>
            </w:tcBorders>
          </w:tcPr>
          <w:p w:rsidR="0043595D" w:rsidRDefault="00BC71D5">
            <w:pPr>
              <w:widowControl w:val="0"/>
              <w:spacing w:line="240" w:lineRule="auto"/>
              <w:ind w:firstLine="0"/>
              <w:jc w:val="right"/>
              <w:rPr>
                <w:b/>
              </w:rPr>
            </w:pPr>
            <w:r>
              <w:rPr>
                <w:b/>
              </w:rPr>
              <w:t>Всего по Договору:</w:t>
            </w:r>
          </w:p>
        </w:tc>
        <w:tc>
          <w:tcPr>
            <w:tcW w:w="2007" w:type="dxa"/>
            <w:tcBorders>
              <w:top w:val="single" w:sz="4" w:space="0" w:color="000000"/>
              <w:left w:val="single" w:sz="4" w:space="0" w:color="000000"/>
              <w:bottom w:val="single" w:sz="4" w:space="0" w:color="000000"/>
              <w:right w:val="single" w:sz="4" w:space="0" w:color="000000"/>
            </w:tcBorders>
          </w:tcPr>
          <w:p w:rsidR="0043595D" w:rsidRDefault="0043595D">
            <w:pPr>
              <w:widowControl w:val="0"/>
              <w:spacing w:line="240" w:lineRule="auto"/>
              <w:ind w:firstLine="0"/>
              <w:rPr>
                <w:b/>
              </w:rPr>
            </w:pPr>
          </w:p>
        </w:tc>
      </w:tr>
    </w:tbl>
    <w:p w:rsidR="0043595D" w:rsidRDefault="00BC71D5">
      <w:pPr>
        <w:widowControl w:val="0"/>
        <w:spacing w:line="240" w:lineRule="auto"/>
        <w:ind w:right="-454" w:firstLine="0"/>
        <w:rPr>
          <w:sz w:val="20"/>
          <w:szCs w:val="20"/>
        </w:rPr>
      </w:pPr>
      <w:r>
        <w:rPr>
          <w:i/>
          <w:sz w:val="20"/>
          <w:szCs w:val="20"/>
        </w:rPr>
        <w:t xml:space="preserve">* При этом сумма НДС является справочной и рассчитана исходя из ставки НДС в соответствии с действующим </w:t>
      </w:r>
      <w:r>
        <w:rPr>
          <w:i/>
          <w:sz w:val="20"/>
          <w:szCs w:val="20"/>
        </w:rPr>
        <w:t>законодательством Российской Федерации.</w:t>
      </w:r>
    </w:p>
    <w:p w:rsidR="0043595D" w:rsidRDefault="0043595D">
      <w:pPr>
        <w:spacing w:line="240" w:lineRule="auto"/>
        <w:ind w:firstLine="0"/>
      </w:pPr>
    </w:p>
    <w:tbl>
      <w:tblPr>
        <w:tblW w:w="9571" w:type="dxa"/>
        <w:jc w:val="center"/>
        <w:tblLayout w:type="fixed"/>
        <w:tblLook w:val="0000" w:firstRow="0" w:lastRow="0" w:firstColumn="0" w:lastColumn="0" w:noHBand="0" w:noVBand="0"/>
      </w:tblPr>
      <w:tblGrid>
        <w:gridCol w:w="4785"/>
        <w:gridCol w:w="4786"/>
      </w:tblGrid>
      <w:tr w:rsidR="0043595D">
        <w:trPr>
          <w:jc w:val="center"/>
        </w:trPr>
        <w:tc>
          <w:tcPr>
            <w:tcW w:w="4785" w:type="dxa"/>
          </w:tcPr>
          <w:p w:rsidR="0043595D" w:rsidRDefault="00BC71D5">
            <w:pPr>
              <w:widowControl w:val="0"/>
              <w:spacing w:line="240" w:lineRule="auto"/>
              <w:ind w:firstLine="0"/>
              <w:rPr>
                <w:b/>
              </w:rPr>
            </w:pPr>
            <w:r>
              <w:rPr>
                <w:b/>
              </w:rPr>
              <w:t>Заказчик:</w:t>
            </w:r>
          </w:p>
        </w:tc>
        <w:tc>
          <w:tcPr>
            <w:tcW w:w="4785" w:type="dxa"/>
          </w:tcPr>
          <w:p w:rsidR="0043595D" w:rsidRDefault="00BC71D5">
            <w:pPr>
              <w:widowControl w:val="0"/>
              <w:spacing w:line="240" w:lineRule="auto"/>
              <w:ind w:firstLine="0"/>
              <w:rPr>
                <w:b/>
              </w:rPr>
            </w:pPr>
            <w:r>
              <w:rPr>
                <w:b/>
              </w:rPr>
              <w:t>Подрядчик:</w:t>
            </w:r>
          </w:p>
        </w:tc>
      </w:tr>
      <w:tr w:rsidR="0043595D">
        <w:trPr>
          <w:jc w:val="center"/>
        </w:trPr>
        <w:tc>
          <w:tcPr>
            <w:tcW w:w="4785" w:type="dxa"/>
          </w:tcPr>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c>
          <w:tcPr>
            <w:tcW w:w="4785" w:type="dxa"/>
          </w:tcPr>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r>
    </w:tbl>
    <w:p w:rsidR="0043595D" w:rsidRDefault="0043595D">
      <w:pPr>
        <w:sectPr w:rsidR="0043595D">
          <w:headerReference w:type="default" r:id="rId22"/>
          <w:footerReference w:type="default" r:id="rId23"/>
          <w:headerReference w:type="first" r:id="rId24"/>
          <w:footerReference w:type="first" r:id="rId25"/>
          <w:pgSz w:w="16838" w:h="11906" w:orient="landscape"/>
          <w:pgMar w:top="1134" w:right="567" w:bottom="1134" w:left="567" w:header="567" w:footer="284" w:gutter="0"/>
          <w:cols w:space="720"/>
          <w:formProt w:val="0"/>
          <w:docGrid w:linePitch="381"/>
        </w:sectPr>
      </w:pPr>
    </w:p>
    <w:p w:rsidR="0043595D" w:rsidRDefault="0043595D">
      <w:pPr>
        <w:spacing w:line="240" w:lineRule="auto"/>
      </w:pPr>
    </w:p>
    <w:p w:rsidR="0043595D" w:rsidRDefault="00BC71D5">
      <w:pPr>
        <w:spacing w:line="240" w:lineRule="auto"/>
        <w:ind w:left="5670" w:firstLine="0"/>
        <w:jc w:val="left"/>
        <w:rPr>
          <w:sz w:val="22"/>
          <w:szCs w:val="22"/>
        </w:rPr>
      </w:pPr>
      <w:r>
        <w:rPr>
          <w:sz w:val="22"/>
          <w:szCs w:val="22"/>
        </w:rPr>
        <w:t>Приложение № 5.1</w:t>
      </w:r>
    </w:p>
    <w:p w:rsidR="0043595D" w:rsidRDefault="00BC71D5">
      <w:pPr>
        <w:spacing w:line="240" w:lineRule="auto"/>
        <w:ind w:left="5670" w:firstLine="0"/>
        <w:jc w:val="left"/>
        <w:rPr>
          <w:sz w:val="22"/>
          <w:szCs w:val="22"/>
        </w:rPr>
      </w:pPr>
      <w:r>
        <w:rPr>
          <w:sz w:val="22"/>
          <w:szCs w:val="22"/>
        </w:rPr>
        <w:t>к Договору подряда</w:t>
      </w:r>
    </w:p>
    <w:p w:rsidR="0043595D" w:rsidRDefault="00BC71D5">
      <w:pPr>
        <w:spacing w:line="240" w:lineRule="auto"/>
        <w:ind w:left="5670" w:firstLine="0"/>
        <w:jc w:val="left"/>
        <w:rPr>
          <w:sz w:val="22"/>
          <w:szCs w:val="22"/>
        </w:rPr>
      </w:pPr>
      <w:r>
        <w:rPr>
          <w:sz w:val="22"/>
          <w:szCs w:val="22"/>
        </w:rPr>
        <w:t xml:space="preserve">от «____» __________ 20 _ г. № ____ </w:t>
      </w:r>
    </w:p>
    <w:p w:rsidR="0043595D" w:rsidRDefault="0043595D">
      <w:pPr>
        <w:spacing w:line="240" w:lineRule="auto"/>
        <w:ind w:firstLine="0"/>
        <w:jc w:val="right"/>
        <w:rPr>
          <w:sz w:val="22"/>
          <w:szCs w:val="22"/>
        </w:rPr>
      </w:pPr>
    </w:p>
    <w:p w:rsidR="0043595D" w:rsidRDefault="0043595D">
      <w:pPr>
        <w:spacing w:line="240" w:lineRule="auto"/>
        <w:ind w:firstLine="0"/>
        <w:jc w:val="right"/>
        <w:rPr>
          <w:sz w:val="22"/>
          <w:szCs w:val="22"/>
        </w:rPr>
      </w:pPr>
    </w:p>
    <w:p w:rsidR="0043595D" w:rsidRDefault="00BC71D5">
      <w:pPr>
        <w:pStyle w:val="af0"/>
        <w:rPr>
          <w:sz w:val="24"/>
          <w:szCs w:val="24"/>
        </w:rPr>
      </w:pPr>
      <w:r>
        <w:rPr>
          <w:iCs/>
          <w:sz w:val="24"/>
          <w:szCs w:val="24"/>
        </w:rPr>
        <w:t>ФОРМА</w:t>
      </w:r>
    </w:p>
    <w:p w:rsidR="0043595D" w:rsidRDefault="00BC71D5">
      <w:pPr>
        <w:pStyle w:val="af0"/>
        <w:rPr>
          <w:i/>
          <w:iCs/>
          <w:sz w:val="24"/>
          <w:szCs w:val="24"/>
        </w:rPr>
      </w:pPr>
      <w:r>
        <w:rPr>
          <w:sz w:val="24"/>
          <w:szCs w:val="24"/>
        </w:rPr>
        <w:t>Акта сдачи-приемки места производства Работ</w:t>
      </w:r>
    </w:p>
    <w:p w:rsidR="0043595D" w:rsidRDefault="0043595D">
      <w:pPr>
        <w:spacing w:line="240" w:lineRule="auto"/>
        <w:ind w:firstLine="0"/>
      </w:pPr>
    </w:p>
    <w:tbl>
      <w:tblPr>
        <w:tblW w:w="5000" w:type="pct"/>
        <w:tblLayout w:type="fixed"/>
        <w:tblLook w:val="0000" w:firstRow="0" w:lastRow="0" w:firstColumn="0" w:lastColumn="0" w:noHBand="0" w:noVBand="0"/>
      </w:tblPr>
      <w:tblGrid>
        <w:gridCol w:w="9627"/>
      </w:tblGrid>
      <w:tr w:rsidR="0043595D">
        <w:tc>
          <w:tcPr>
            <w:tcW w:w="9637" w:type="dxa"/>
            <w:tcBorders>
              <w:top w:val="single" w:sz="4" w:space="0" w:color="000000"/>
              <w:left w:val="single" w:sz="4" w:space="0" w:color="000000"/>
              <w:bottom w:val="single" w:sz="4" w:space="0" w:color="000000"/>
              <w:right w:val="single" w:sz="4" w:space="0" w:color="000000"/>
            </w:tcBorders>
          </w:tcPr>
          <w:p w:rsidR="0043595D" w:rsidRDefault="00BC71D5">
            <w:pPr>
              <w:pStyle w:val="af0"/>
              <w:rPr>
                <w:b w:val="0"/>
              </w:rPr>
            </w:pPr>
            <w:r>
              <w:rPr>
                <w:b w:val="0"/>
              </w:rPr>
              <w:t xml:space="preserve">Акт </w:t>
            </w:r>
          </w:p>
          <w:p w:rsidR="0043595D" w:rsidRDefault="00BC71D5">
            <w:pPr>
              <w:pStyle w:val="af0"/>
              <w:rPr>
                <w:b w:val="0"/>
                <w:i/>
                <w:iCs/>
              </w:rPr>
            </w:pPr>
            <w:r>
              <w:rPr>
                <w:b w:val="0"/>
              </w:rPr>
              <w:t>сдачи-приемки места производства Работ</w:t>
            </w:r>
          </w:p>
          <w:p w:rsidR="0043595D" w:rsidRDefault="0043595D">
            <w:pPr>
              <w:widowControl w:val="0"/>
              <w:spacing w:line="240" w:lineRule="auto"/>
              <w:rPr>
                <w:sz w:val="22"/>
              </w:rPr>
            </w:pPr>
          </w:p>
          <w:p w:rsidR="0043595D" w:rsidRDefault="00BC71D5">
            <w:pPr>
              <w:widowControl w:val="0"/>
              <w:spacing w:line="240" w:lineRule="auto"/>
              <w:ind w:firstLine="0"/>
              <w:rPr>
                <w:sz w:val="22"/>
                <w:szCs w:val="22"/>
              </w:rPr>
            </w:pPr>
            <w:r>
              <w:rPr>
                <w:sz w:val="22"/>
                <w:szCs w:val="22"/>
              </w:rPr>
              <w:t>г.___________                                                                                                 «_____» _________20_г.</w:t>
            </w:r>
          </w:p>
          <w:p w:rsidR="0043595D" w:rsidRDefault="0043595D">
            <w:pPr>
              <w:widowControl w:val="0"/>
              <w:spacing w:line="240" w:lineRule="auto"/>
              <w:rPr>
                <w:sz w:val="22"/>
                <w:szCs w:val="22"/>
              </w:rPr>
            </w:pPr>
          </w:p>
          <w:p w:rsidR="0043595D" w:rsidRDefault="00BC71D5">
            <w:pPr>
              <w:widowControl w:val="0"/>
              <w:spacing w:line="240" w:lineRule="auto"/>
              <w:ind w:firstLine="0"/>
              <w:rPr>
                <w:sz w:val="22"/>
                <w:szCs w:val="22"/>
              </w:rPr>
            </w:pPr>
            <w:r>
              <w:rPr>
                <w:sz w:val="22"/>
                <w:szCs w:val="22"/>
              </w:rPr>
              <w:t xml:space="preserve">____________________, именуемое далее «Подрядчик», в лице ________________, действующего на основании ______________, </w:t>
            </w:r>
          </w:p>
          <w:p w:rsidR="0043595D" w:rsidRDefault="00BC71D5">
            <w:pPr>
              <w:widowControl w:val="0"/>
              <w:spacing w:line="240" w:lineRule="auto"/>
              <w:ind w:firstLine="0"/>
              <w:rPr>
                <w:sz w:val="22"/>
                <w:szCs w:val="22"/>
              </w:rPr>
            </w:pPr>
            <w:r>
              <w:rPr>
                <w:sz w:val="22"/>
                <w:szCs w:val="22"/>
              </w:rPr>
              <w:t xml:space="preserve">____________________, именуемое далее «Заказчик», в лице ________________, действующего на основании ______________, составили настоящий </w:t>
            </w:r>
            <w:r>
              <w:rPr>
                <w:sz w:val="22"/>
                <w:szCs w:val="22"/>
              </w:rPr>
              <w:t>акт о нижеследующем:</w:t>
            </w:r>
          </w:p>
          <w:p w:rsidR="0043595D" w:rsidRDefault="00BC71D5">
            <w:pPr>
              <w:widowControl w:val="0"/>
              <w:spacing w:line="240" w:lineRule="auto"/>
              <w:ind w:firstLine="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sz w:val="22"/>
                <w:szCs w:val="22"/>
              </w:rPr>
              <w:t>по Договору по</w:t>
            </w:r>
            <w:r>
              <w:rPr>
                <w:bCs/>
                <w:sz w:val="22"/>
                <w:szCs w:val="22"/>
              </w:rPr>
              <w:t>дряда №______ от _____________.</w:t>
            </w:r>
          </w:p>
          <w:p w:rsidR="0043595D" w:rsidRDefault="00BC71D5">
            <w:pPr>
              <w:widowControl w:val="0"/>
              <w:spacing w:line="240" w:lineRule="auto"/>
              <w:ind w:firstLine="0"/>
              <w:rPr>
                <w:bCs/>
                <w:sz w:val="22"/>
                <w:szCs w:val="22"/>
              </w:rPr>
            </w:pPr>
            <w:r>
              <w:rPr>
                <w:bCs/>
                <w:sz w:val="22"/>
                <w:szCs w:val="22"/>
              </w:rPr>
              <w:t>Место для производства Работ передано Подрядчи</w:t>
            </w:r>
            <w:r>
              <w:rPr>
                <w:bCs/>
                <w:sz w:val="22"/>
                <w:szCs w:val="22"/>
              </w:rPr>
              <w:t xml:space="preserve">ку в установленный Договором срок. </w:t>
            </w:r>
          </w:p>
          <w:p w:rsidR="0043595D" w:rsidRDefault="00BC71D5">
            <w:pPr>
              <w:widowControl w:val="0"/>
              <w:spacing w:line="240" w:lineRule="auto"/>
              <w:ind w:firstLine="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rsidR="0043595D" w:rsidRDefault="00BC71D5">
            <w:pPr>
              <w:widowControl w:val="0"/>
              <w:spacing w:line="240" w:lineRule="auto"/>
              <w:ind w:firstLine="0"/>
              <w:rPr>
                <w:sz w:val="22"/>
              </w:rPr>
            </w:pPr>
            <w:r>
              <w:rPr>
                <w:i/>
                <w:sz w:val="22"/>
              </w:rPr>
              <w:t>(указать конкретные претензии или указать «не имеются»)</w:t>
            </w:r>
            <w:r>
              <w:rPr>
                <w:sz w:val="22"/>
              </w:rPr>
              <w:t>.</w:t>
            </w:r>
          </w:p>
          <w:p w:rsidR="0043595D" w:rsidRDefault="0043595D">
            <w:pPr>
              <w:widowControl w:val="0"/>
              <w:spacing w:line="240" w:lineRule="auto"/>
              <w:ind w:firstLine="0"/>
              <w:rPr>
                <w:sz w:val="22"/>
                <w:szCs w:val="22"/>
              </w:rPr>
            </w:pPr>
          </w:p>
          <w:tbl>
            <w:tblPr>
              <w:tblW w:w="9041" w:type="dxa"/>
              <w:tblLayout w:type="fixed"/>
              <w:tblLook w:val="0000" w:firstRow="0" w:lastRow="0" w:firstColumn="0" w:lastColumn="0" w:noHBand="0" w:noVBand="0"/>
            </w:tblPr>
            <w:tblGrid>
              <w:gridCol w:w="4520"/>
              <w:gridCol w:w="4521"/>
            </w:tblGrid>
            <w:tr w:rsidR="0043595D">
              <w:tc>
                <w:tcPr>
                  <w:tcW w:w="4520" w:type="dxa"/>
                </w:tcPr>
                <w:p w:rsidR="0043595D" w:rsidRDefault="00BC71D5">
                  <w:pPr>
                    <w:widowControl w:val="0"/>
                    <w:spacing w:line="240" w:lineRule="auto"/>
                    <w:ind w:firstLine="0"/>
                    <w:rPr>
                      <w:sz w:val="22"/>
                    </w:rPr>
                  </w:pPr>
                  <w:r>
                    <w:rPr>
                      <w:sz w:val="22"/>
                    </w:rPr>
                    <w:t>Заказчик:</w:t>
                  </w:r>
                </w:p>
              </w:tc>
              <w:tc>
                <w:tcPr>
                  <w:tcW w:w="4520" w:type="dxa"/>
                </w:tcPr>
                <w:p w:rsidR="0043595D" w:rsidRDefault="00BC71D5">
                  <w:pPr>
                    <w:widowControl w:val="0"/>
                    <w:spacing w:line="240" w:lineRule="auto"/>
                    <w:ind w:firstLine="0"/>
                    <w:rPr>
                      <w:sz w:val="22"/>
                    </w:rPr>
                  </w:pPr>
                  <w:r>
                    <w:rPr>
                      <w:sz w:val="22"/>
                    </w:rPr>
                    <w:t>П</w:t>
                  </w:r>
                  <w:r>
                    <w:rPr>
                      <w:sz w:val="22"/>
                    </w:rPr>
                    <w:t>одрядчик:</w:t>
                  </w:r>
                </w:p>
              </w:tc>
            </w:tr>
            <w:tr w:rsidR="0043595D">
              <w:tc>
                <w:tcPr>
                  <w:tcW w:w="4520"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c>
                <w:tcPr>
                  <w:tcW w:w="4520"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r>
          </w:tbl>
          <w:p w:rsidR="0043595D" w:rsidRDefault="0043595D">
            <w:pPr>
              <w:pStyle w:val="af0"/>
              <w:jc w:val="left"/>
              <w:rPr>
                <w:i/>
                <w:iCs/>
              </w:rPr>
            </w:pPr>
          </w:p>
        </w:tc>
      </w:tr>
    </w:tbl>
    <w:p w:rsidR="0043595D" w:rsidRDefault="0043595D">
      <w:pPr>
        <w:pStyle w:val="af0"/>
        <w:jc w:val="left"/>
        <w:rPr>
          <w:i/>
          <w:iCs/>
        </w:rPr>
      </w:pPr>
    </w:p>
    <w:tbl>
      <w:tblPr>
        <w:tblW w:w="9571" w:type="dxa"/>
        <w:tblLayout w:type="fixed"/>
        <w:tblLook w:val="0000" w:firstRow="0" w:lastRow="0" w:firstColumn="0" w:lastColumn="0" w:noHBand="0" w:noVBand="0"/>
      </w:tblPr>
      <w:tblGrid>
        <w:gridCol w:w="4785"/>
        <w:gridCol w:w="4786"/>
      </w:tblGrid>
      <w:tr w:rsidR="0043595D">
        <w:tc>
          <w:tcPr>
            <w:tcW w:w="4785" w:type="dxa"/>
          </w:tcPr>
          <w:p w:rsidR="0043595D" w:rsidRDefault="00BC71D5">
            <w:pPr>
              <w:widowControl w:val="0"/>
              <w:spacing w:line="240" w:lineRule="auto"/>
              <w:ind w:firstLine="0"/>
              <w:rPr>
                <w:b/>
              </w:rPr>
            </w:pPr>
            <w:r>
              <w:rPr>
                <w:b/>
              </w:rPr>
              <w:t>Заказчик:</w:t>
            </w:r>
          </w:p>
        </w:tc>
        <w:tc>
          <w:tcPr>
            <w:tcW w:w="4785" w:type="dxa"/>
          </w:tcPr>
          <w:p w:rsidR="0043595D" w:rsidRDefault="00BC71D5">
            <w:pPr>
              <w:widowControl w:val="0"/>
              <w:spacing w:line="240" w:lineRule="auto"/>
              <w:ind w:firstLine="0"/>
              <w:rPr>
                <w:b/>
              </w:rPr>
            </w:pPr>
            <w:r>
              <w:rPr>
                <w:b/>
              </w:rPr>
              <w:t>Подрядчик:</w:t>
            </w:r>
          </w:p>
        </w:tc>
      </w:tr>
      <w:tr w:rsidR="0043595D">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r>
    </w:tbl>
    <w:p w:rsidR="0043595D" w:rsidRDefault="0043595D">
      <w:pPr>
        <w:spacing w:line="240" w:lineRule="auto"/>
        <w:ind w:firstLine="0"/>
        <w:rPr>
          <w:sz w:val="22"/>
          <w:szCs w:val="22"/>
        </w:rPr>
      </w:pPr>
    </w:p>
    <w:p w:rsidR="0043595D" w:rsidRDefault="0043595D">
      <w:pPr>
        <w:spacing w:line="240" w:lineRule="auto"/>
        <w:ind w:firstLine="0"/>
        <w:rPr>
          <w:sz w:val="22"/>
          <w:szCs w:val="22"/>
        </w:rPr>
      </w:pPr>
    </w:p>
    <w:p w:rsidR="0043595D" w:rsidRDefault="00BC71D5">
      <w:pPr>
        <w:spacing w:line="240" w:lineRule="auto"/>
        <w:ind w:firstLine="0"/>
        <w:jc w:val="left"/>
        <w:rPr>
          <w:sz w:val="22"/>
          <w:szCs w:val="22"/>
        </w:rPr>
      </w:pPr>
      <w:r>
        <w:br w:type="page"/>
      </w:r>
    </w:p>
    <w:p w:rsidR="0043595D" w:rsidRDefault="00BC71D5">
      <w:pPr>
        <w:spacing w:line="240" w:lineRule="auto"/>
        <w:ind w:left="5670" w:firstLine="0"/>
        <w:jc w:val="left"/>
        <w:rPr>
          <w:sz w:val="22"/>
          <w:szCs w:val="22"/>
        </w:rPr>
      </w:pPr>
      <w:r>
        <w:rPr>
          <w:sz w:val="22"/>
          <w:szCs w:val="22"/>
        </w:rPr>
        <w:lastRenderedPageBreak/>
        <w:t>Приложение № 5.2</w:t>
      </w:r>
    </w:p>
    <w:p w:rsidR="0043595D" w:rsidRDefault="00BC71D5">
      <w:pPr>
        <w:spacing w:line="240" w:lineRule="auto"/>
        <w:ind w:left="5670" w:firstLine="0"/>
        <w:jc w:val="left"/>
        <w:rPr>
          <w:sz w:val="22"/>
          <w:szCs w:val="22"/>
        </w:rPr>
      </w:pPr>
      <w:r>
        <w:rPr>
          <w:sz w:val="22"/>
          <w:szCs w:val="22"/>
        </w:rPr>
        <w:t>к Договору подряда</w:t>
      </w:r>
    </w:p>
    <w:p w:rsidR="0043595D" w:rsidRDefault="00BC71D5">
      <w:pPr>
        <w:spacing w:line="240" w:lineRule="auto"/>
        <w:ind w:left="5670" w:firstLine="0"/>
        <w:jc w:val="left"/>
        <w:rPr>
          <w:sz w:val="22"/>
          <w:szCs w:val="22"/>
        </w:rPr>
      </w:pPr>
      <w:r>
        <w:rPr>
          <w:sz w:val="22"/>
          <w:szCs w:val="22"/>
        </w:rPr>
        <w:t xml:space="preserve">от «____» __________ 20 _ г. № ____ </w:t>
      </w:r>
    </w:p>
    <w:p w:rsidR="0043595D" w:rsidRDefault="0043595D">
      <w:pPr>
        <w:spacing w:line="240" w:lineRule="auto"/>
        <w:ind w:firstLine="0"/>
        <w:rPr>
          <w:sz w:val="22"/>
          <w:szCs w:val="22"/>
        </w:rPr>
      </w:pPr>
    </w:p>
    <w:p w:rsidR="0043595D" w:rsidRDefault="0043595D">
      <w:pPr>
        <w:spacing w:line="240" w:lineRule="auto"/>
        <w:ind w:firstLine="0"/>
        <w:rPr>
          <w:b/>
          <w:bCs/>
        </w:rPr>
      </w:pPr>
    </w:p>
    <w:p w:rsidR="0043595D" w:rsidRDefault="00BC71D5">
      <w:pPr>
        <w:pStyle w:val="af0"/>
        <w:rPr>
          <w:b w:val="0"/>
          <w:sz w:val="24"/>
        </w:rPr>
      </w:pPr>
      <w:r>
        <w:rPr>
          <w:sz w:val="24"/>
        </w:rPr>
        <w:t>ФОРМА</w:t>
      </w:r>
    </w:p>
    <w:p w:rsidR="0043595D" w:rsidRDefault="00BC71D5">
      <w:pPr>
        <w:pStyle w:val="af0"/>
        <w:rPr>
          <w:i/>
          <w:sz w:val="24"/>
        </w:rPr>
      </w:pPr>
      <w:r>
        <w:rPr>
          <w:sz w:val="24"/>
        </w:rPr>
        <w:t xml:space="preserve">Акта сдачи-приемки технической и иной документации </w:t>
      </w:r>
    </w:p>
    <w:p w:rsidR="0043595D" w:rsidRDefault="0043595D">
      <w:pPr>
        <w:spacing w:line="240" w:lineRule="auto"/>
        <w:ind w:firstLine="0"/>
      </w:pPr>
    </w:p>
    <w:tbl>
      <w:tblPr>
        <w:tblW w:w="5000" w:type="pct"/>
        <w:tblLayout w:type="fixed"/>
        <w:tblLook w:val="0000" w:firstRow="0" w:lastRow="0" w:firstColumn="0" w:lastColumn="0" w:noHBand="0" w:noVBand="0"/>
      </w:tblPr>
      <w:tblGrid>
        <w:gridCol w:w="9627"/>
      </w:tblGrid>
      <w:tr w:rsidR="0043595D">
        <w:tc>
          <w:tcPr>
            <w:tcW w:w="9637" w:type="dxa"/>
            <w:tcBorders>
              <w:top w:val="single" w:sz="4" w:space="0" w:color="000000"/>
              <w:left w:val="single" w:sz="4" w:space="0" w:color="000000"/>
              <w:bottom w:val="single" w:sz="4" w:space="0" w:color="000000"/>
              <w:right w:val="single" w:sz="4" w:space="0" w:color="000000"/>
            </w:tcBorders>
          </w:tcPr>
          <w:p w:rsidR="0043595D" w:rsidRDefault="00BC71D5">
            <w:pPr>
              <w:pStyle w:val="af0"/>
              <w:rPr>
                <w:b w:val="0"/>
              </w:rPr>
            </w:pPr>
            <w:r>
              <w:rPr>
                <w:b w:val="0"/>
              </w:rPr>
              <w:t xml:space="preserve">Акт </w:t>
            </w:r>
          </w:p>
          <w:p w:rsidR="0043595D" w:rsidRDefault="00BC71D5">
            <w:pPr>
              <w:pStyle w:val="af0"/>
              <w:rPr>
                <w:i/>
                <w:iCs/>
              </w:rPr>
            </w:pPr>
            <w:r>
              <w:rPr>
                <w:b w:val="0"/>
              </w:rPr>
              <w:t>сдачи-приемки технической и иной документации</w:t>
            </w:r>
          </w:p>
          <w:p w:rsidR="0043595D" w:rsidRDefault="0043595D">
            <w:pPr>
              <w:widowControl w:val="0"/>
              <w:spacing w:line="240" w:lineRule="auto"/>
            </w:pPr>
          </w:p>
          <w:p w:rsidR="0043595D" w:rsidRDefault="00BC71D5">
            <w:pPr>
              <w:widowControl w:val="0"/>
              <w:spacing w:line="240" w:lineRule="auto"/>
              <w:ind w:firstLine="0"/>
              <w:rPr>
                <w:sz w:val="22"/>
                <w:szCs w:val="22"/>
              </w:rPr>
            </w:pPr>
            <w:r>
              <w:rPr>
                <w:sz w:val="22"/>
                <w:szCs w:val="22"/>
              </w:rPr>
              <w:t xml:space="preserve">г.___________                                                                                             </w:t>
            </w:r>
            <w:r>
              <w:rPr>
                <w:sz w:val="22"/>
                <w:szCs w:val="22"/>
              </w:rPr>
              <w:t xml:space="preserve">  «_____» _________20_г.</w:t>
            </w:r>
          </w:p>
          <w:p w:rsidR="0043595D" w:rsidRDefault="0043595D">
            <w:pPr>
              <w:widowControl w:val="0"/>
              <w:spacing w:line="240" w:lineRule="auto"/>
              <w:rPr>
                <w:sz w:val="22"/>
                <w:szCs w:val="22"/>
              </w:rPr>
            </w:pPr>
          </w:p>
          <w:p w:rsidR="0043595D" w:rsidRDefault="00BC71D5">
            <w:pPr>
              <w:widowControl w:val="0"/>
              <w:spacing w:line="240" w:lineRule="auto"/>
              <w:ind w:firstLine="0"/>
              <w:rPr>
                <w:sz w:val="22"/>
                <w:szCs w:val="22"/>
              </w:rPr>
            </w:pPr>
            <w:r>
              <w:rPr>
                <w:sz w:val="22"/>
                <w:szCs w:val="22"/>
              </w:rPr>
              <w:t xml:space="preserve">____________________, именуемое далее «Подрядчик», в лице ________________, действующего на основании ______________, </w:t>
            </w:r>
          </w:p>
          <w:p w:rsidR="0043595D" w:rsidRDefault="00BC71D5">
            <w:pPr>
              <w:widowControl w:val="0"/>
              <w:spacing w:line="240" w:lineRule="auto"/>
              <w:ind w:firstLine="0"/>
              <w:rPr>
                <w:sz w:val="22"/>
                <w:szCs w:val="22"/>
              </w:rPr>
            </w:pPr>
            <w:r>
              <w:rPr>
                <w:sz w:val="22"/>
                <w:szCs w:val="22"/>
              </w:rPr>
              <w:t xml:space="preserve">____________________, именуемое далее «Заказчик», в лице ________________, действующего на основании </w:t>
            </w:r>
            <w:r>
              <w:rPr>
                <w:sz w:val="22"/>
                <w:szCs w:val="22"/>
              </w:rPr>
              <w:t>______________, составили настоящий акт о нижеследующем:</w:t>
            </w:r>
          </w:p>
          <w:p w:rsidR="0043595D" w:rsidRDefault="00BC71D5">
            <w:pPr>
              <w:widowControl w:val="0"/>
              <w:spacing w:line="240" w:lineRule="auto"/>
              <w:ind w:firstLine="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rsidR="0043595D" w:rsidRDefault="00BC71D5">
            <w:pPr>
              <w:widowControl w:val="0"/>
              <w:spacing w:line="240" w:lineRule="auto"/>
              <w:ind w:firstLine="0"/>
              <w:rPr>
                <w:bCs/>
                <w:sz w:val="22"/>
                <w:szCs w:val="22"/>
              </w:rPr>
            </w:pPr>
            <w:r>
              <w:rPr>
                <w:bCs/>
                <w:sz w:val="22"/>
                <w:szCs w:val="22"/>
              </w:rPr>
              <w:t>__________________________________________</w:t>
            </w:r>
            <w:r>
              <w:rPr>
                <w:bCs/>
                <w:sz w:val="22"/>
                <w:szCs w:val="22"/>
              </w:rPr>
              <w:t xml:space="preserve">________________________________ </w:t>
            </w:r>
          </w:p>
          <w:p w:rsidR="0043595D" w:rsidRDefault="00BC71D5">
            <w:pPr>
              <w:widowControl w:val="0"/>
              <w:spacing w:line="240" w:lineRule="auto"/>
              <w:ind w:firstLine="0"/>
              <w:rPr>
                <w:bCs/>
                <w:sz w:val="22"/>
                <w:szCs w:val="22"/>
              </w:rPr>
            </w:pPr>
            <w:r>
              <w:rPr>
                <w:bCs/>
                <w:sz w:val="22"/>
                <w:szCs w:val="22"/>
              </w:rPr>
              <w:t>__________________________________________________________________________</w:t>
            </w:r>
          </w:p>
          <w:p w:rsidR="0043595D" w:rsidRDefault="00BC71D5">
            <w:pPr>
              <w:widowControl w:val="0"/>
              <w:spacing w:line="240" w:lineRule="auto"/>
              <w:ind w:firstLine="0"/>
              <w:rPr>
                <w:bCs/>
                <w:sz w:val="22"/>
                <w:szCs w:val="22"/>
              </w:rPr>
            </w:pPr>
            <w:r>
              <w:rPr>
                <w:bCs/>
                <w:sz w:val="22"/>
                <w:szCs w:val="22"/>
              </w:rPr>
              <w:t>__________________________________________________________________________</w:t>
            </w:r>
          </w:p>
          <w:p w:rsidR="0043595D" w:rsidRDefault="00BC71D5">
            <w:pPr>
              <w:widowControl w:val="0"/>
              <w:spacing w:line="240" w:lineRule="auto"/>
              <w:ind w:firstLine="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rsidR="0043595D" w:rsidRDefault="0043595D">
            <w:pPr>
              <w:widowControl w:val="0"/>
              <w:spacing w:line="240" w:lineRule="auto"/>
              <w:ind w:firstLine="0"/>
              <w:rPr>
                <w:sz w:val="20"/>
                <w:szCs w:val="20"/>
              </w:rPr>
            </w:pPr>
          </w:p>
          <w:p w:rsidR="0043595D" w:rsidRDefault="0043595D">
            <w:pPr>
              <w:widowControl w:val="0"/>
              <w:spacing w:line="240" w:lineRule="auto"/>
              <w:ind w:firstLine="0"/>
              <w:rPr>
                <w:sz w:val="22"/>
                <w:szCs w:val="22"/>
              </w:rPr>
            </w:pPr>
          </w:p>
          <w:tbl>
            <w:tblPr>
              <w:tblW w:w="9041" w:type="dxa"/>
              <w:tblLayout w:type="fixed"/>
              <w:tblLook w:val="0000" w:firstRow="0" w:lastRow="0" w:firstColumn="0" w:lastColumn="0" w:noHBand="0" w:noVBand="0"/>
            </w:tblPr>
            <w:tblGrid>
              <w:gridCol w:w="4520"/>
              <w:gridCol w:w="4521"/>
            </w:tblGrid>
            <w:tr w:rsidR="0043595D">
              <w:tc>
                <w:tcPr>
                  <w:tcW w:w="4520" w:type="dxa"/>
                </w:tcPr>
                <w:p w:rsidR="0043595D" w:rsidRDefault="00BC71D5">
                  <w:pPr>
                    <w:widowControl w:val="0"/>
                    <w:spacing w:line="240" w:lineRule="auto"/>
                    <w:ind w:firstLine="0"/>
                    <w:rPr>
                      <w:bCs/>
                    </w:rPr>
                  </w:pPr>
                  <w:r>
                    <w:rPr>
                      <w:bCs/>
                    </w:rPr>
                    <w:t>Заказчик:</w:t>
                  </w:r>
                </w:p>
              </w:tc>
              <w:tc>
                <w:tcPr>
                  <w:tcW w:w="4520" w:type="dxa"/>
                </w:tcPr>
                <w:p w:rsidR="0043595D" w:rsidRDefault="00BC71D5">
                  <w:pPr>
                    <w:widowControl w:val="0"/>
                    <w:spacing w:line="240" w:lineRule="auto"/>
                    <w:ind w:firstLine="0"/>
                    <w:rPr>
                      <w:bCs/>
                    </w:rPr>
                  </w:pPr>
                  <w:r>
                    <w:rPr>
                      <w:bCs/>
                    </w:rPr>
                    <w:t>Подрядчик:</w:t>
                  </w:r>
                </w:p>
              </w:tc>
            </w:tr>
            <w:tr w:rsidR="0043595D">
              <w:tc>
                <w:tcPr>
                  <w:tcW w:w="4520"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c>
                <w:tcPr>
                  <w:tcW w:w="4520"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r>
          </w:tbl>
          <w:p w:rsidR="0043595D" w:rsidRDefault="0043595D">
            <w:pPr>
              <w:pStyle w:val="af0"/>
              <w:jc w:val="left"/>
              <w:rPr>
                <w:i/>
                <w:iCs/>
              </w:rPr>
            </w:pPr>
          </w:p>
        </w:tc>
      </w:tr>
    </w:tbl>
    <w:p w:rsidR="0043595D" w:rsidRDefault="0043595D">
      <w:pPr>
        <w:spacing w:line="240" w:lineRule="auto"/>
        <w:ind w:firstLine="0"/>
      </w:pPr>
    </w:p>
    <w:p w:rsidR="0043595D" w:rsidRDefault="0043595D">
      <w:pPr>
        <w:spacing w:line="240" w:lineRule="auto"/>
        <w:ind w:firstLine="0"/>
        <w:rPr>
          <w:sz w:val="22"/>
          <w:szCs w:val="22"/>
          <w:shd w:val="clear" w:color="auto" w:fill="FFFF00"/>
        </w:rPr>
      </w:pPr>
    </w:p>
    <w:tbl>
      <w:tblPr>
        <w:tblW w:w="9571" w:type="dxa"/>
        <w:tblLayout w:type="fixed"/>
        <w:tblLook w:val="0000" w:firstRow="0" w:lastRow="0" w:firstColumn="0" w:lastColumn="0" w:noHBand="0" w:noVBand="0"/>
      </w:tblPr>
      <w:tblGrid>
        <w:gridCol w:w="4785"/>
        <w:gridCol w:w="4786"/>
      </w:tblGrid>
      <w:tr w:rsidR="0043595D">
        <w:tc>
          <w:tcPr>
            <w:tcW w:w="4785" w:type="dxa"/>
          </w:tcPr>
          <w:p w:rsidR="0043595D" w:rsidRDefault="00BC71D5">
            <w:pPr>
              <w:widowControl w:val="0"/>
              <w:spacing w:line="240" w:lineRule="auto"/>
              <w:ind w:firstLine="0"/>
              <w:rPr>
                <w:b/>
              </w:rPr>
            </w:pPr>
            <w:r>
              <w:rPr>
                <w:b/>
              </w:rPr>
              <w:t>Заказчик:</w:t>
            </w:r>
          </w:p>
        </w:tc>
        <w:tc>
          <w:tcPr>
            <w:tcW w:w="4785" w:type="dxa"/>
          </w:tcPr>
          <w:p w:rsidR="0043595D" w:rsidRDefault="00BC71D5">
            <w:pPr>
              <w:widowControl w:val="0"/>
              <w:spacing w:line="240" w:lineRule="auto"/>
              <w:ind w:firstLine="0"/>
              <w:rPr>
                <w:b/>
              </w:rPr>
            </w:pPr>
            <w:r>
              <w:rPr>
                <w:b/>
              </w:rPr>
              <w:t>Подрядчик:</w:t>
            </w:r>
          </w:p>
        </w:tc>
      </w:tr>
      <w:tr w:rsidR="0043595D">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r>
    </w:tbl>
    <w:p w:rsidR="0043595D" w:rsidRDefault="00BC71D5">
      <w:pPr>
        <w:spacing w:line="240" w:lineRule="auto"/>
        <w:ind w:firstLine="0"/>
        <w:rPr>
          <w:sz w:val="22"/>
          <w:szCs w:val="22"/>
          <w:shd w:val="clear" w:color="auto" w:fill="FFFF00"/>
        </w:rPr>
      </w:pPr>
      <w:r>
        <w:br w:type="page"/>
      </w:r>
    </w:p>
    <w:p w:rsidR="0043595D" w:rsidRDefault="0043595D">
      <w:pPr>
        <w:rPr>
          <w:shd w:val="clear" w:color="auto" w:fill="C0C0C0"/>
        </w:rPr>
      </w:pPr>
    </w:p>
    <w:p w:rsidR="0043595D" w:rsidRDefault="0043595D">
      <w:pPr>
        <w:spacing w:line="240" w:lineRule="auto"/>
        <w:ind w:firstLine="0"/>
        <w:rPr>
          <w:sz w:val="22"/>
          <w:szCs w:val="22"/>
        </w:rPr>
      </w:pPr>
    </w:p>
    <w:p w:rsidR="0043595D" w:rsidRDefault="00BC71D5">
      <w:pPr>
        <w:spacing w:line="240" w:lineRule="auto"/>
        <w:ind w:left="5670" w:firstLine="0"/>
        <w:jc w:val="left"/>
        <w:rPr>
          <w:sz w:val="22"/>
          <w:szCs w:val="22"/>
        </w:rPr>
      </w:pPr>
      <w:r>
        <w:rPr>
          <w:sz w:val="22"/>
          <w:szCs w:val="22"/>
        </w:rPr>
        <w:t>Приложение № 6</w:t>
      </w:r>
    </w:p>
    <w:p w:rsidR="0043595D" w:rsidRDefault="00BC71D5">
      <w:pPr>
        <w:spacing w:line="240" w:lineRule="auto"/>
        <w:ind w:left="5670" w:firstLine="0"/>
        <w:jc w:val="left"/>
        <w:rPr>
          <w:sz w:val="22"/>
          <w:szCs w:val="22"/>
        </w:rPr>
      </w:pPr>
      <w:r>
        <w:rPr>
          <w:sz w:val="22"/>
          <w:szCs w:val="22"/>
        </w:rPr>
        <w:t>к Договору подряда</w:t>
      </w:r>
    </w:p>
    <w:p w:rsidR="0043595D" w:rsidRDefault="00BC71D5">
      <w:pPr>
        <w:spacing w:line="240" w:lineRule="auto"/>
        <w:ind w:left="5670" w:firstLine="0"/>
        <w:jc w:val="left"/>
        <w:rPr>
          <w:sz w:val="22"/>
          <w:szCs w:val="22"/>
        </w:rPr>
      </w:pPr>
      <w:r>
        <w:rPr>
          <w:sz w:val="22"/>
          <w:szCs w:val="22"/>
        </w:rPr>
        <w:t xml:space="preserve">от «____» </w:t>
      </w:r>
      <w:r>
        <w:rPr>
          <w:sz w:val="22"/>
          <w:szCs w:val="22"/>
        </w:rPr>
        <w:t>__________ 20 _ г. № ____</w:t>
      </w:r>
    </w:p>
    <w:p w:rsidR="0043595D" w:rsidRDefault="0043595D">
      <w:pPr>
        <w:spacing w:line="240" w:lineRule="auto"/>
        <w:ind w:firstLine="0"/>
        <w:rPr>
          <w:b/>
          <w:bCs/>
        </w:rPr>
      </w:pPr>
    </w:p>
    <w:p w:rsidR="0043595D" w:rsidRDefault="0043595D">
      <w:pPr>
        <w:spacing w:line="240" w:lineRule="auto"/>
        <w:jc w:val="center"/>
        <w:rPr>
          <w:b/>
          <w:bCs/>
        </w:rPr>
      </w:pPr>
    </w:p>
    <w:p w:rsidR="0043595D" w:rsidRDefault="0043595D">
      <w:pPr>
        <w:spacing w:line="240" w:lineRule="auto"/>
        <w:jc w:val="center"/>
        <w:rPr>
          <w:b/>
          <w:bCs/>
        </w:rPr>
      </w:pPr>
    </w:p>
    <w:p w:rsidR="0043595D" w:rsidRDefault="00BC71D5">
      <w:pPr>
        <w:spacing w:line="240" w:lineRule="auto"/>
        <w:jc w:val="center"/>
        <w:rPr>
          <w:b/>
        </w:rPr>
      </w:pPr>
      <w:r>
        <w:rPr>
          <w:b/>
        </w:rPr>
        <w:t>Перечень допусков, разрешений и лицензий Подрядчика</w:t>
      </w:r>
    </w:p>
    <w:p w:rsidR="0043595D" w:rsidRDefault="0043595D">
      <w:pPr>
        <w:spacing w:line="240" w:lineRule="auto"/>
        <w:jc w:val="center"/>
        <w:rPr>
          <w:b/>
          <w:bCs/>
        </w:rPr>
      </w:pPr>
    </w:p>
    <w:p w:rsidR="0043595D" w:rsidRDefault="0043595D">
      <w:pPr>
        <w:spacing w:line="240" w:lineRule="auto"/>
        <w:jc w:val="center"/>
        <w:rPr>
          <w:b/>
          <w:bCs/>
        </w:rPr>
      </w:pPr>
    </w:p>
    <w:tbl>
      <w:tblPr>
        <w:tblW w:w="5000" w:type="pct"/>
        <w:tblLayout w:type="fixed"/>
        <w:tblLook w:val="0000" w:firstRow="0" w:lastRow="0" w:firstColumn="0" w:lastColumn="0" w:noHBand="0" w:noVBand="0"/>
      </w:tblPr>
      <w:tblGrid>
        <w:gridCol w:w="489"/>
        <w:gridCol w:w="1679"/>
        <w:gridCol w:w="901"/>
        <w:gridCol w:w="1438"/>
        <w:gridCol w:w="1707"/>
        <w:gridCol w:w="1708"/>
        <w:gridCol w:w="1705"/>
      </w:tblGrid>
      <w:tr w:rsidR="0043595D">
        <w:trPr>
          <w:trHeight w:val="2142"/>
        </w:trPr>
        <w:tc>
          <w:tcPr>
            <w:tcW w:w="48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2"/>
                <w:szCs w:val="22"/>
              </w:rPr>
            </w:pPr>
            <w:r>
              <w:rPr>
                <w:bCs/>
                <w:sz w:val="22"/>
                <w:szCs w:val="22"/>
              </w:rPr>
              <w:t>№ п/п</w:t>
            </w:r>
          </w:p>
        </w:tc>
        <w:tc>
          <w:tcPr>
            <w:tcW w:w="1681"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2"/>
                <w:szCs w:val="22"/>
              </w:rPr>
            </w:pPr>
            <w:r>
              <w:rPr>
                <w:bCs/>
                <w:sz w:val="22"/>
                <w:szCs w:val="22"/>
              </w:rPr>
              <w:t>Разрешительный документ</w:t>
            </w:r>
          </w:p>
        </w:tc>
        <w:tc>
          <w:tcPr>
            <w:tcW w:w="90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2"/>
                <w:szCs w:val="22"/>
              </w:rPr>
            </w:pPr>
            <w:r>
              <w:rPr>
                <w:bCs/>
                <w:sz w:val="22"/>
                <w:szCs w:val="22"/>
              </w:rPr>
              <w:t xml:space="preserve">Номер, дата выдачи, кем выдан </w:t>
            </w:r>
          </w:p>
        </w:tc>
        <w:tc>
          <w:tcPr>
            <w:tcW w:w="1439"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2"/>
                <w:szCs w:val="22"/>
              </w:rPr>
            </w:pPr>
            <w:r>
              <w:rPr>
                <w:bCs/>
                <w:sz w:val="22"/>
                <w:szCs w:val="22"/>
              </w:rPr>
              <w:t>Разрешаемая деятельность (виды деятельности)</w:t>
            </w:r>
          </w:p>
        </w:tc>
        <w:tc>
          <w:tcPr>
            <w:tcW w:w="1709"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2"/>
                <w:szCs w:val="22"/>
              </w:rPr>
            </w:pPr>
            <w:r>
              <w:rPr>
                <w:bCs/>
                <w:sz w:val="22"/>
                <w:szCs w:val="22"/>
              </w:rPr>
              <w:t>Начало действия разрешительного документа</w:t>
            </w:r>
          </w:p>
        </w:tc>
        <w:tc>
          <w:tcPr>
            <w:tcW w:w="1710"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2"/>
                <w:szCs w:val="22"/>
              </w:rPr>
            </w:pPr>
            <w:r>
              <w:rPr>
                <w:bCs/>
                <w:sz w:val="22"/>
                <w:szCs w:val="22"/>
              </w:rPr>
              <w:t xml:space="preserve">Окончание действия разрешительного документа </w:t>
            </w:r>
          </w:p>
        </w:tc>
        <w:tc>
          <w:tcPr>
            <w:tcW w:w="170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rsidR="0043595D">
        <w:trPr>
          <w:trHeight w:val="557"/>
        </w:trPr>
        <w:tc>
          <w:tcPr>
            <w:tcW w:w="488"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681"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902"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439"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709"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710"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r>
      <w:tr w:rsidR="0043595D">
        <w:trPr>
          <w:trHeight w:val="532"/>
        </w:trPr>
        <w:tc>
          <w:tcPr>
            <w:tcW w:w="488"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681"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902"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439"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709"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710"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r>
      <w:tr w:rsidR="0043595D">
        <w:trPr>
          <w:trHeight w:val="505"/>
        </w:trPr>
        <w:tc>
          <w:tcPr>
            <w:tcW w:w="488"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681"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902"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439"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709"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710"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bCs/>
                <w:sz w:val="22"/>
                <w:szCs w:val="22"/>
              </w:rPr>
            </w:pPr>
          </w:p>
        </w:tc>
      </w:tr>
    </w:tbl>
    <w:p w:rsidR="0043595D" w:rsidRDefault="0043595D">
      <w:pPr>
        <w:spacing w:line="240" w:lineRule="auto"/>
        <w:ind w:firstLine="0"/>
        <w:rPr>
          <w:b/>
          <w:bCs/>
        </w:rPr>
      </w:pPr>
    </w:p>
    <w:p w:rsidR="0043595D" w:rsidRDefault="0043595D">
      <w:pPr>
        <w:spacing w:line="240" w:lineRule="auto"/>
        <w:ind w:firstLine="0"/>
      </w:pPr>
    </w:p>
    <w:p w:rsidR="0043595D" w:rsidRDefault="0043595D">
      <w:pPr>
        <w:spacing w:line="240" w:lineRule="auto"/>
        <w:ind w:firstLine="0"/>
      </w:pPr>
    </w:p>
    <w:tbl>
      <w:tblPr>
        <w:tblW w:w="9571" w:type="dxa"/>
        <w:tblLayout w:type="fixed"/>
        <w:tblLook w:val="0000" w:firstRow="0" w:lastRow="0" w:firstColumn="0" w:lastColumn="0" w:noHBand="0" w:noVBand="0"/>
      </w:tblPr>
      <w:tblGrid>
        <w:gridCol w:w="4785"/>
        <w:gridCol w:w="4786"/>
      </w:tblGrid>
      <w:tr w:rsidR="0043595D">
        <w:tc>
          <w:tcPr>
            <w:tcW w:w="4785" w:type="dxa"/>
          </w:tcPr>
          <w:p w:rsidR="0043595D" w:rsidRDefault="00BC71D5">
            <w:pPr>
              <w:widowControl w:val="0"/>
              <w:spacing w:line="240" w:lineRule="auto"/>
              <w:ind w:firstLine="0"/>
              <w:rPr>
                <w:b/>
              </w:rPr>
            </w:pPr>
            <w:r>
              <w:rPr>
                <w:b/>
              </w:rPr>
              <w:t>Заказчик:</w:t>
            </w:r>
          </w:p>
        </w:tc>
        <w:tc>
          <w:tcPr>
            <w:tcW w:w="4785" w:type="dxa"/>
          </w:tcPr>
          <w:p w:rsidR="0043595D" w:rsidRDefault="00BC71D5">
            <w:pPr>
              <w:widowControl w:val="0"/>
              <w:spacing w:line="240" w:lineRule="auto"/>
              <w:ind w:firstLine="0"/>
              <w:rPr>
                <w:b/>
              </w:rPr>
            </w:pPr>
            <w:r>
              <w:rPr>
                <w:b/>
              </w:rPr>
              <w:t>Подрядчик:</w:t>
            </w:r>
          </w:p>
        </w:tc>
      </w:tr>
      <w:tr w:rsidR="0043595D">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r>
    </w:tbl>
    <w:p w:rsidR="0043595D" w:rsidRDefault="0043595D">
      <w:pPr>
        <w:spacing w:line="240" w:lineRule="auto"/>
        <w:ind w:firstLine="0"/>
        <w:rPr>
          <w:sz w:val="22"/>
          <w:szCs w:val="22"/>
        </w:rPr>
      </w:pPr>
    </w:p>
    <w:p w:rsidR="0043595D" w:rsidRDefault="0043595D">
      <w:pPr>
        <w:spacing w:line="240" w:lineRule="auto"/>
        <w:ind w:firstLine="0"/>
        <w:rPr>
          <w:sz w:val="22"/>
          <w:szCs w:val="22"/>
        </w:rPr>
      </w:pPr>
    </w:p>
    <w:p w:rsidR="0043595D" w:rsidRDefault="00BC71D5">
      <w:pPr>
        <w:spacing w:line="240" w:lineRule="auto"/>
        <w:ind w:firstLine="0"/>
        <w:rPr>
          <w:sz w:val="22"/>
          <w:szCs w:val="22"/>
        </w:rPr>
      </w:pPr>
      <w:r>
        <w:br w:type="page"/>
      </w:r>
    </w:p>
    <w:p w:rsidR="0043595D" w:rsidRDefault="00BC71D5">
      <w:pPr>
        <w:spacing w:line="240" w:lineRule="auto"/>
        <w:ind w:left="5670" w:firstLine="0"/>
        <w:jc w:val="left"/>
        <w:rPr>
          <w:sz w:val="22"/>
          <w:szCs w:val="22"/>
        </w:rPr>
      </w:pPr>
      <w:r>
        <w:rPr>
          <w:sz w:val="22"/>
          <w:szCs w:val="22"/>
        </w:rPr>
        <w:lastRenderedPageBreak/>
        <w:t>Приложение № 7</w:t>
      </w:r>
    </w:p>
    <w:p w:rsidR="0043595D" w:rsidRDefault="00BC71D5">
      <w:pPr>
        <w:spacing w:line="240" w:lineRule="auto"/>
        <w:ind w:left="5670" w:firstLine="0"/>
        <w:jc w:val="left"/>
        <w:rPr>
          <w:sz w:val="22"/>
          <w:szCs w:val="22"/>
        </w:rPr>
      </w:pPr>
      <w:r>
        <w:rPr>
          <w:sz w:val="22"/>
          <w:szCs w:val="22"/>
        </w:rPr>
        <w:t>к Договору подряда</w:t>
      </w:r>
    </w:p>
    <w:p w:rsidR="0043595D" w:rsidRDefault="00BC71D5">
      <w:pPr>
        <w:spacing w:line="240" w:lineRule="auto"/>
        <w:ind w:left="5670" w:firstLine="0"/>
        <w:jc w:val="left"/>
        <w:rPr>
          <w:sz w:val="22"/>
          <w:szCs w:val="22"/>
        </w:rPr>
      </w:pPr>
      <w:r>
        <w:rPr>
          <w:sz w:val="22"/>
          <w:szCs w:val="22"/>
        </w:rPr>
        <w:t xml:space="preserve">от «____» __________ 20 _ г. № ____ </w:t>
      </w:r>
    </w:p>
    <w:p w:rsidR="0043595D" w:rsidRDefault="0043595D">
      <w:pPr>
        <w:spacing w:line="240" w:lineRule="auto"/>
        <w:rPr>
          <w:sz w:val="22"/>
          <w:szCs w:val="22"/>
        </w:rPr>
      </w:pPr>
    </w:p>
    <w:p w:rsidR="0043595D" w:rsidRDefault="0043595D">
      <w:pPr>
        <w:spacing w:line="240" w:lineRule="auto"/>
        <w:ind w:firstLine="0"/>
        <w:rPr>
          <w:b/>
        </w:rPr>
      </w:pPr>
    </w:p>
    <w:p w:rsidR="0043595D" w:rsidRDefault="00BC71D5">
      <w:pPr>
        <w:spacing w:line="240" w:lineRule="auto"/>
        <w:ind w:firstLine="0"/>
        <w:jc w:val="center"/>
        <w:rPr>
          <w:b/>
          <w:bCs/>
        </w:rPr>
      </w:pPr>
      <w:r>
        <w:rPr>
          <w:b/>
          <w:bCs/>
        </w:rPr>
        <w:t>Размер ответственности Подрядчика за нарушения</w:t>
      </w:r>
    </w:p>
    <w:p w:rsidR="0043595D" w:rsidRDefault="00BC71D5">
      <w:pPr>
        <w:spacing w:line="240" w:lineRule="auto"/>
        <w:ind w:firstLine="0"/>
        <w:jc w:val="center"/>
        <w:rPr>
          <w:b/>
          <w:bCs/>
        </w:rPr>
      </w:pPr>
      <w:r>
        <w:rPr>
          <w:b/>
          <w:bCs/>
        </w:rPr>
        <w:t>пропускного и внутриобъектового режима, требований охраны труда,</w:t>
      </w:r>
    </w:p>
    <w:p w:rsidR="0043595D" w:rsidRDefault="00BC71D5">
      <w:pPr>
        <w:spacing w:line="240" w:lineRule="auto"/>
        <w:ind w:firstLine="0"/>
        <w:jc w:val="center"/>
        <w:rPr>
          <w:b/>
          <w:color w:val="000000"/>
        </w:rPr>
      </w:pPr>
      <w:r>
        <w:rPr>
          <w:b/>
          <w:bCs/>
        </w:rPr>
        <w:t>пожарной и промышленной безопа</w:t>
      </w:r>
      <w:r>
        <w:rPr>
          <w:b/>
          <w:bCs/>
        </w:rPr>
        <w:t>сности</w:t>
      </w:r>
    </w:p>
    <w:p w:rsidR="0043595D" w:rsidRDefault="0043595D">
      <w:pPr>
        <w:spacing w:line="240" w:lineRule="auto"/>
        <w:rPr>
          <w:b/>
        </w:rPr>
      </w:pPr>
    </w:p>
    <w:tbl>
      <w:tblPr>
        <w:tblW w:w="5000" w:type="pct"/>
        <w:tblLayout w:type="fixed"/>
        <w:tblLook w:val="0000" w:firstRow="0" w:lastRow="0" w:firstColumn="0" w:lastColumn="0" w:noHBand="0" w:noVBand="0"/>
      </w:tblPr>
      <w:tblGrid>
        <w:gridCol w:w="3539"/>
        <w:gridCol w:w="6088"/>
      </w:tblGrid>
      <w:tr w:rsidR="0043595D">
        <w:trPr>
          <w:trHeight w:val="419"/>
        </w:trPr>
        <w:tc>
          <w:tcPr>
            <w:tcW w:w="354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rPr>
            </w:pPr>
            <w:r>
              <w:rPr>
                <w:b/>
              </w:rPr>
              <w:t>Виды нарушений</w:t>
            </w:r>
          </w:p>
        </w:tc>
        <w:tc>
          <w:tcPr>
            <w:tcW w:w="609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rPr>
            </w:pPr>
            <w:r>
              <w:rPr>
                <w:b/>
              </w:rPr>
              <w:t>Штрафные санкции</w:t>
            </w:r>
          </w:p>
        </w:tc>
      </w:tr>
      <w:tr w:rsidR="0043595D">
        <w:tc>
          <w:tcPr>
            <w:tcW w:w="354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pPr>
            <w:r>
              <w:t>1. Нарушение правил пожарной безопасности (ППБ):</w:t>
            </w:r>
          </w:p>
        </w:tc>
        <w:tc>
          <w:tcPr>
            <w:tcW w:w="6094"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pPr>
          </w:p>
        </w:tc>
      </w:tr>
      <w:tr w:rsidR="0043595D">
        <w:tc>
          <w:tcPr>
            <w:tcW w:w="354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rPr>
                <w:b/>
              </w:rPr>
            </w:pPr>
            <w:r>
              <w:t>1.1. Нарушение ППБ без возникновения пожара</w:t>
            </w:r>
          </w:p>
        </w:tc>
        <w:tc>
          <w:tcPr>
            <w:tcW w:w="609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pPr>
            <w:r>
              <w:t>25 000 (двадцать пять тысяч) рублей за каждый случай нарушения.</w:t>
            </w:r>
          </w:p>
          <w:p w:rsidR="0043595D" w:rsidRDefault="00BC71D5">
            <w:pPr>
              <w:widowControl w:val="0"/>
              <w:spacing w:line="240" w:lineRule="auto"/>
              <w:ind w:firstLine="0"/>
            </w:pPr>
            <w:r>
              <w:t xml:space="preserve">Сумма штрафа, установленная настоящим пунктом, </w:t>
            </w:r>
            <w:r>
              <w:t>увеличивается на 50 (пятьдесят) процентов по отношению к предыдущему случаю за каждое следующее нарушение.</w:t>
            </w:r>
          </w:p>
        </w:tc>
      </w:tr>
      <w:tr w:rsidR="0043595D">
        <w:tc>
          <w:tcPr>
            <w:tcW w:w="354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pPr>
            <w:r>
              <w:t>1.2. Нарушение ППБ, ставшее причиной возникновения пожара, не причинившего ущерб имуществу Заказчика</w:t>
            </w:r>
          </w:p>
        </w:tc>
        <w:tc>
          <w:tcPr>
            <w:tcW w:w="609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pPr>
            <w:r>
              <w:t>50 000 (пятьдесят тысяч) рублей за каждый случа</w:t>
            </w:r>
            <w:r>
              <w:t>й нарушения.</w:t>
            </w:r>
          </w:p>
          <w:p w:rsidR="0043595D" w:rsidRDefault="00BC71D5">
            <w:pPr>
              <w:widowControl w:val="0"/>
              <w:spacing w:line="240" w:lineRule="auto"/>
              <w:ind w:firstLine="0"/>
            </w:pPr>
            <w:r>
              <w:t xml:space="preserve">Сумма штрафа, установленная настоящим пунктом, увеличивается на 100 (сто) процентов по отношению </w:t>
            </w:r>
            <w:r>
              <w:br/>
              <w:t>к предыдущему случаю за каждое следующее нарушение.</w:t>
            </w:r>
          </w:p>
        </w:tc>
      </w:tr>
      <w:tr w:rsidR="0043595D">
        <w:tc>
          <w:tcPr>
            <w:tcW w:w="354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pPr>
            <w:r>
              <w:t>1.3. Нарушение ППБ, ставшее причиной возникновения пожара, причинившего ущерб имуществу Зака</w:t>
            </w:r>
            <w:r>
              <w:t>зчика.</w:t>
            </w:r>
          </w:p>
        </w:tc>
        <w:tc>
          <w:tcPr>
            <w:tcW w:w="609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pPr>
            <w:r>
              <w:t xml:space="preserve"> 250 000 (двести пятьдесят тысяч) рублей за каждый случай нарушения.</w:t>
            </w:r>
          </w:p>
        </w:tc>
      </w:tr>
      <w:tr w:rsidR="0043595D">
        <w:tc>
          <w:tcPr>
            <w:tcW w:w="354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pPr>
            <w:r>
              <w:t>2.</w:t>
            </w:r>
            <w:r>
              <w:rPr>
                <w:b/>
              </w:rPr>
              <w:t xml:space="preserve"> </w:t>
            </w:r>
            <w:r>
              <w:t xml:space="preserve">Нарушение пропускного и внутриобъектового режима, </w:t>
            </w:r>
            <w:r>
              <w:rPr>
                <w:color w:val="000000"/>
              </w:rPr>
              <w:t>требований охраны труда, промышленной безопасности, охраны окружающей среды.</w:t>
            </w:r>
          </w:p>
        </w:tc>
        <w:tc>
          <w:tcPr>
            <w:tcW w:w="609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pPr>
            <w:r>
              <w:t xml:space="preserve">- 50 000 (пятьдесят тысяч) рублей за каждый </w:t>
            </w:r>
            <w:r>
              <w:t>случай нарушения;</w:t>
            </w:r>
          </w:p>
          <w:p w:rsidR="0043595D" w:rsidRDefault="00BC71D5">
            <w:pPr>
              <w:widowControl w:val="0"/>
              <w:spacing w:line="240" w:lineRule="auto"/>
              <w:ind w:firstLine="0"/>
            </w:pPr>
            <w:r>
              <w:t xml:space="preserve">- 500 (пятьсот) рублей в случае утраты или приведения в негодность электронного пропуска, выданного Заказчиком. </w:t>
            </w:r>
          </w:p>
          <w:p w:rsidR="0043595D" w:rsidRDefault="00BC71D5">
            <w:pPr>
              <w:widowControl w:val="0"/>
              <w:spacing w:line="240" w:lineRule="auto"/>
              <w:ind w:firstLine="0"/>
            </w:pPr>
            <w:r>
              <w:t xml:space="preserve">Сумма штрафа, установленная настоящим пунктом, увеличивается на 100 (сто) процентов по отношению </w:t>
            </w:r>
            <w:r>
              <w:br/>
              <w:t xml:space="preserve">к предыдущему случаю за </w:t>
            </w:r>
            <w:r>
              <w:t>каждое следующее нарушение.</w:t>
            </w:r>
          </w:p>
        </w:tc>
      </w:tr>
    </w:tbl>
    <w:p w:rsidR="0043595D" w:rsidRDefault="0043595D">
      <w:pPr>
        <w:spacing w:line="240" w:lineRule="auto"/>
        <w:ind w:firstLine="0"/>
        <w:rPr>
          <w:sz w:val="22"/>
          <w:szCs w:val="22"/>
        </w:rPr>
      </w:pPr>
    </w:p>
    <w:p w:rsidR="0043595D" w:rsidRDefault="0043595D">
      <w:pPr>
        <w:spacing w:line="240" w:lineRule="auto"/>
        <w:ind w:firstLine="0"/>
      </w:pPr>
    </w:p>
    <w:tbl>
      <w:tblPr>
        <w:tblW w:w="9571" w:type="dxa"/>
        <w:tblLayout w:type="fixed"/>
        <w:tblLook w:val="0000" w:firstRow="0" w:lastRow="0" w:firstColumn="0" w:lastColumn="0" w:noHBand="0" w:noVBand="0"/>
      </w:tblPr>
      <w:tblGrid>
        <w:gridCol w:w="4785"/>
        <w:gridCol w:w="4786"/>
      </w:tblGrid>
      <w:tr w:rsidR="0043595D">
        <w:tc>
          <w:tcPr>
            <w:tcW w:w="4785" w:type="dxa"/>
          </w:tcPr>
          <w:p w:rsidR="0043595D" w:rsidRDefault="00BC71D5">
            <w:pPr>
              <w:widowControl w:val="0"/>
              <w:spacing w:line="240" w:lineRule="auto"/>
              <w:ind w:firstLine="0"/>
              <w:rPr>
                <w:b/>
              </w:rPr>
            </w:pPr>
            <w:r>
              <w:rPr>
                <w:b/>
              </w:rPr>
              <w:t>Заказчик:</w:t>
            </w:r>
          </w:p>
        </w:tc>
        <w:tc>
          <w:tcPr>
            <w:tcW w:w="4785" w:type="dxa"/>
          </w:tcPr>
          <w:p w:rsidR="0043595D" w:rsidRDefault="00BC71D5">
            <w:pPr>
              <w:widowControl w:val="0"/>
              <w:spacing w:line="240" w:lineRule="auto"/>
              <w:ind w:firstLine="0"/>
              <w:rPr>
                <w:b/>
              </w:rPr>
            </w:pPr>
            <w:r>
              <w:rPr>
                <w:b/>
              </w:rPr>
              <w:t>Подрядчик:</w:t>
            </w:r>
          </w:p>
        </w:tc>
      </w:tr>
      <w:tr w:rsidR="0043595D">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r>
    </w:tbl>
    <w:p w:rsidR="0043595D" w:rsidRDefault="0043595D">
      <w:pPr>
        <w:spacing w:line="240" w:lineRule="auto"/>
        <w:ind w:firstLine="0"/>
        <w:rPr>
          <w:sz w:val="22"/>
          <w:szCs w:val="22"/>
        </w:rPr>
      </w:pPr>
    </w:p>
    <w:p w:rsidR="0043595D" w:rsidRDefault="0043595D">
      <w:pPr>
        <w:spacing w:line="240" w:lineRule="auto"/>
        <w:ind w:firstLine="0"/>
        <w:rPr>
          <w:sz w:val="22"/>
          <w:szCs w:val="22"/>
        </w:rPr>
        <w:sectPr w:rsidR="0043595D">
          <w:headerReference w:type="default" r:id="rId26"/>
          <w:footerReference w:type="default" r:id="rId27"/>
          <w:headerReference w:type="first" r:id="rId28"/>
          <w:footerReference w:type="first" r:id="rId29"/>
          <w:pgSz w:w="11906" w:h="16838"/>
          <w:pgMar w:top="1134" w:right="851" w:bottom="1134" w:left="1418" w:header="567" w:footer="284" w:gutter="0"/>
          <w:cols w:space="720"/>
          <w:formProt w:val="0"/>
          <w:docGrid w:linePitch="360"/>
        </w:sectPr>
      </w:pPr>
    </w:p>
    <w:tbl>
      <w:tblPr>
        <w:tblW w:w="15324" w:type="dxa"/>
        <w:jc w:val="center"/>
        <w:tblLayout w:type="fixed"/>
        <w:tblLook w:val="0000" w:firstRow="0" w:lastRow="0" w:firstColumn="0" w:lastColumn="0" w:noHBand="0" w:noVBand="0"/>
      </w:tblPr>
      <w:tblGrid>
        <w:gridCol w:w="236"/>
        <w:gridCol w:w="790"/>
        <w:gridCol w:w="236"/>
        <w:gridCol w:w="236"/>
        <w:gridCol w:w="679"/>
        <w:gridCol w:w="463"/>
        <w:gridCol w:w="236"/>
        <w:gridCol w:w="858"/>
        <w:gridCol w:w="936"/>
        <w:gridCol w:w="236"/>
        <w:gridCol w:w="837"/>
        <w:gridCol w:w="766"/>
        <w:gridCol w:w="236"/>
        <w:gridCol w:w="236"/>
        <w:gridCol w:w="527"/>
        <w:gridCol w:w="670"/>
        <w:gridCol w:w="311"/>
        <w:gridCol w:w="236"/>
        <w:gridCol w:w="1151"/>
        <w:gridCol w:w="265"/>
        <w:gridCol w:w="463"/>
        <w:gridCol w:w="265"/>
        <w:gridCol w:w="437"/>
        <w:gridCol w:w="525"/>
        <w:gridCol w:w="236"/>
        <w:gridCol w:w="236"/>
        <w:gridCol w:w="236"/>
        <w:gridCol w:w="236"/>
        <w:gridCol w:w="1122"/>
        <w:gridCol w:w="239"/>
        <w:gridCol w:w="559"/>
        <w:gridCol w:w="393"/>
        <w:gridCol w:w="236"/>
      </w:tblGrid>
      <w:tr w:rsidR="0043595D">
        <w:trPr>
          <w:trHeight w:val="237"/>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066" w:type="dxa"/>
            <w:gridSpan w:val="5"/>
            <w:vAlign w:val="bottom"/>
          </w:tcPr>
          <w:p w:rsidR="0043595D" w:rsidRDefault="00BC71D5">
            <w:pPr>
              <w:widowControl w:val="0"/>
              <w:spacing w:line="240" w:lineRule="auto"/>
              <w:ind w:firstLine="0"/>
              <w:jc w:val="right"/>
              <w:rPr>
                <w:sz w:val="18"/>
                <w:szCs w:val="18"/>
                <w:lang w:val="en-US"/>
              </w:rPr>
            </w:pPr>
            <w:r>
              <w:rPr>
                <w:sz w:val="18"/>
                <w:szCs w:val="18"/>
              </w:rPr>
              <w:t>Приложение №</w:t>
            </w:r>
            <w:r>
              <w:rPr>
                <w:sz w:val="18"/>
                <w:szCs w:val="18"/>
                <w:lang w:val="en-US"/>
              </w:rPr>
              <w:t>8</w:t>
            </w:r>
          </w:p>
        </w:tc>
        <w:tc>
          <w:tcPr>
            <w:tcW w:w="239" w:type="dxa"/>
            <w:vAlign w:val="bottom"/>
          </w:tcPr>
          <w:p w:rsidR="0043595D" w:rsidRDefault="0043595D">
            <w:pPr>
              <w:widowControl w:val="0"/>
              <w:spacing w:line="240" w:lineRule="auto"/>
              <w:ind w:firstLine="0"/>
              <w:jc w:val="left"/>
              <w:rPr>
                <w:sz w:val="18"/>
                <w:szCs w:val="18"/>
              </w:rPr>
            </w:pPr>
          </w:p>
        </w:tc>
        <w:tc>
          <w:tcPr>
            <w:tcW w:w="559" w:type="dxa"/>
            <w:vAlign w:val="bottom"/>
          </w:tcPr>
          <w:p w:rsidR="0043595D" w:rsidRDefault="0043595D">
            <w:pPr>
              <w:widowControl w:val="0"/>
              <w:spacing w:line="240" w:lineRule="auto"/>
              <w:ind w:firstLine="0"/>
              <w:jc w:val="left"/>
              <w:rPr>
                <w:sz w:val="20"/>
                <w:szCs w:val="20"/>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val="237"/>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05" w:type="dxa"/>
            <w:gridSpan w:val="6"/>
            <w:vAlign w:val="bottom"/>
          </w:tcPr>
          <w:p w:rsidR="0043595D" w:rsidRDefault="00BC71D5">
            <w:pPr>
              <w:widowControl w:val="0"/>
              <w:spacing w:line="240" w:lineRule="auto"/>
              <w:ind w:firstLine="0"/>
              <w:jc w:val="right"/>
              <w:rPr>
                <w:sz w:val="18"/>
                <w:szCs w:val="18"/>
              </w:rPr>
            </w:pPr>
            <w:r>
              <w:rPr>
                <w:sz w:val="18"/>
                <w:szCs w:val="18"/>
              </w:rPr>
              <w:t>к Договору подряда</w:t>
            </w:r>
          </w:p>
        </w:tc>
        <w:tc>
          <w:tcPr>
            <w:tcW w:w="559" w:type="dxa"/>
            <w:vAlign w:val="bottom"/>
          </w:tcPr>
          <w:p w:rsidR="0043595D" w:rsidRDefault="0043595D">
            <w:pPr>
              <w:widowControl w:val="0"/>
              <w:spacing w:line="240" w:lineRule="auto"/>
              <w:ind w:firstLine="0"/>
              <w:jc w:val="left"/>
              <w:rPr>
                <w:sz w:val="18"/>
                <w:szCs w:val="18"/>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val="237"/>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3257" w:type="dxa"/>
            <w:gridSpan w:val="8"/>
            <w:vAlign w:val="bottom"/>
          </w:tcPr>
          <w:p w:rsidR="0043595D" w:rsidRDefault="00BC71D5">
            <w:pPr>
              <w:widowControl w:val="0"/>
              <w:spacing w:line="240" w:lineRule="auto"/>
              <w:ind w:firstLine="0"/>
              <w:jc w:val="right"/>
              <w:rPr>
                <w:sz w:val="18"/>
                <w:szCs w:val="18"/>
              </w:rPr>
            </w:pPr>
            <w:r>
              <w:rPr>
                <w:sz w:val="18"/>
                <w:szCs w:val="18"/>
              </w:rPr>
              <w:t xml:space="preserve"> № _______от "__"_______20___</w:t>
            </w:r>
          </w:p>
        </w:tc>
        <w:tc>
          <w:tcPr>
            <w:tcW w:w="228" w:type="dxa"/>
            <w:vAlign w:val="bottom"/>
          </w:tcPr>
          <w:p w:rsidR="0043595D" w:rsidRDefault="0043595D">
            <w:pPr>
              <w:widowControl w:val="0"/>
              <w:spacing w:line="240" w:lineRule="auto"/>
              <w:ind w:firstLine="0"/>
              <w:jc w:val="left"/>
              <w:rPr>
                <w:sz w:val="18"/>
                <w:szCs w:val="18"/>
              </w:rPr>
            </w:pPr>
          </w:p>
        </w:tc>
      </w:tr>
      <w:tr w:rsidR="0043595D">
        <w:trPr>
          <w:trHeight w:val="311"/>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0569" w:type="dxa"/>
            <w:gridSpan w:val="21"/>
            <w:vAlign w:val="bottom"/>
          </w:tcPr>
          <w:p w:rsidR="0043595D" w:rsidRDefault="00BC71D5">
            <w:pPr>
              <w:widowControl w:val="0"/>
              <w:spacing w:line="240" w:lineRule="auto"/>
              <w:ind w:firstLine="0"/>
              <w:jc w:val="center"/>
              <w:rPr>
                <w:b/>
                <w:bCs/>
              </w:rPr>
            </w:pPr>
            <w:r>
              <w:rPr>
                <w:b/>
                <w:bCs/>
              </w:rPr>
              <w:t>Акт освидетельствования выполненных работ (форма)</w:t>
            </w:r>
          </w:p>
        </w:tc>
        <w:tc>
          <w:tcPr>
            <w:tcW w:w="236" w:type="dxa"/>
            <w:vAlign w:val="bottom"/>
          </w:tcPr>
          <w:p w:rsidR="0043595D" w:rsidRDefault="0043595D">
            <w:pPr>
              <w:widowControl w:val="0"/>
              <w:spacing w:line="240" w:lineRule="auto"/>
              <w:ind w:firstLine="0"/>
              <w:jc w:val="center"/>
              <w:rPr>
                <w:b/>
                <w:bCs/>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vAlign w:val="bottom"/>
          </w:tcPr>
          <w:p w:rsidR="0043595D" w:rsidRDefault="0043595D">
            <w:pPr>
              <w:widowControl w:val="0"/>
              <w:spacing w:line="240" w:lineRule="auto"/>
              <w:ind w:firstLine="0"/>
              <w:jc w:val="left"/>
              <w:rPr>
                <w:sz w:val="20"/>
                <w:szCs w:val="20"/>
              </w:rPr>
            </w:pPr>
          </w:p>
        </w:tc>
        <w:tc>
          <w:tcPr>
            <w:tcW w:w="239" w:type="dxa"/>
            <w:vAlign w:val="bottom"/>
          </w:tcPr>
          <w:p w:rsidR="0043595D" w:rsidRDefault="0043595D">
            <w:pPr>
              <w:widowControl w:val="0"/>
              <w:spacing w:line="240" w:lineRule="auto"/>
              <w:ind w:firstLine="0"/>
              <w:jc w:val="left"/>
              <w:rPr>
                <w:sz w:val="20"/>
                <w:szCs w:val="20"/>
              </w:rPr>
            </w:pPr>
          </w:p>
        </w:tc>
        <w:tc>
          <w:tcPr>
            <w:tcW w:w="559" w:type="dxa"/>
            <w:vAlign w:val="bottom"/>
          </w:tcPr>
          <w:p w:rsidR="0043595D" w:rsidRDefault="0043595D">
            <w:pPr>
              <w:widowControl w:val="0"/>
              <w:spacing w:line="240" w:lineRule="auto"/>
              <w:ind w:firstLine="0"/>
              <w:jc w:val="left"/>
              <w:rPr>
                <w:sz w:val="20"/>
                <w:szCs w:val="20"/>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hRule="exact" w:val="237"/>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vAlign w:val="bottom"/>
          </w:tcPr>
          <w:p w:rsidR="0043595D" w:rsidRDefault="0043595D">
            <w:pPr>
              <w:widowControl w:val="0"/>
              <w:spacing w:line="240" w:lineRule="auto"/>
              <w:ind w:firstLine="0"/>
              <w:jc w:val="left"/>
              <w:rPr>
                <w:sz w:val="20"/>
                <w:szCs w:val="20"/>
              </w:rPr>
            </w:pPr>
          </w:p>
        </w:tc>
        <w:tc>
          <w:tcPr>
            <w:tcW w:w="239" w:type="dxa"/>
            <w:vAlign w:val="bottom"/>
          </w:tcPr>
          <w:p w:rsidR="0043595D" w:rsidRDefault="0043595D">
            <w:pPr>
              <w:widowControl w:val="0"/>
              <w:spacing w:line="240" w:lineRule="auto"/>
              <w:ind w:firstLine="0"/>
              <w:jc w:val="left"/>
              <w:rPr>
                <w:sz w:val="20"/>
                <w:szCs w:val="20"/>
              </w:rPr>
            </w:pPr>
          </w:p>
        </w:tc>
        <w:tc>
          <w:tcPr>
            <w:tcW w:w="559" w:type="dxa"/>
            <w:vAlign w:val="bottom"/>
          </w:tcPr>
          <w:p w:rsidR="0043595D" w:rsidRDefault="0043595D">
            <w:pPr>
              <w:widowControl w:val="0"/>
              <w:spacing w:line="240" w:lineRule="auto"/>
              <w:ind w:firstLine="0"/>
              <w:jc w:val="left"/>
              <w:rPr>
                <w:sz w:val="20"/>
                <w:szCs w:val="20"/>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val="311"/>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vAlign w:val="bottom"/>
          </w:tcPr>
          <w:p w:rsidR="0043595D" w:rsidRDefault="0043595D">
            <w:pPr>
              <w:widowControl w:val="0"/>
              <w:spacing w:line="240" w:lineRule="auto"/>
              <w:ind w:firstLine="0"/>
              <w:jc w:val="left"/>
              <w:rPr>
                <w:sz w:val="20"/>
                <w:szCs w:val="20"/>
              </w:rPr>
            </w:pPr>
          </w:p>
        </w:tc>
        <w:tc>
          <w:tcPr>
            <w:tcW w:w="1419" w:type="dxa"/>
            <w:gridSpan w:val="4"/>
            <w:tcBorders>
              <w:top w:val="single" w:sz="4" w:space="0" w:color="000000"/>
              <w:left w:val="single" w:sz="4" w:space="0" w:color="000000"/>
              <w:bottom w:val="single" w:sz="8" w:space="0" w:color="000000"/>
              <w:right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Код</w:t>
            </w:r>
          </w:p>
        </w:tc>
      </w:tr>
      <w:tr w:rsidR="0043595D">
        <w:trPr>
          <w:trHeight w:val="252"/>
          <w:jc w:val="center"/>
        </w:trPr>
        <w:tc>
          <w:tcPr>
            <w:tcW w:w="235" w:type="dxa"/>
            <w:vAlign w:val="bottom"/>
          </w:tcPr>
          <w:p w:rsidR="0043595D" w:rsidRDefault="0043595D">
            <w:pPr>
              <w:widowControl w:val="0"/>
              <w:spacing w:line="240" w:lineRule="auto"/>
              <w:ind w:firstLine="0"/>
              <w:jc w:val="center"/>
              <w:rPr>
                <w:sz w:val="22"/>
                <w:szCs w:val="22"/>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066" w:type="dxa"/>
            <w:gridSpan w:val="5"/>
            <w:tcBorders>
              <w:right w:val="single" w:sz="8" w:space="0" w:color="000000"/>
            </w:tcBorders>
            <w:vAlign w:val="bottom"/>
          </w:tcPr>
          <w:p w:rsidR="0043595D" w:rsidRDefault="0043595D">
            <w:pPr>
              <w:widowControl w:val="0"/>
              <w:spacing w:line="240" w:lineRule="auto"/>
              <w:ind w:firstLine="0"/>
              <w:jc w:val="right"/>
              <w:rPr>
                <w:sz w:val="20"/>
                <w:szCs w:val="20"/>
              </w:rPr>
            </w:pPr>
          </w:p>
        </w:tc>
        <w:tc>
          <w:tcPr>
            <w:tcW w:w="1419" w:type="dxa"/>
            <w:gridSpan w:val="4"/>
            <w:tcBorders>
              <w:top w:val="single" w:sz="8" w:space="0" w:color="000000"/>
              <w:bottom w:val="single" w:sz="4" w:space="0" w:color="000000"/>
              <w:right w:val="single" w:sz="8" w:space="0" w:color="000000"/>
            </w:tcBorders>
            <w:vAlign w:val="bottom"/>
          </w:tcPr>
          <w:p w:rsidR="0043595D" w:rsidRDefault="0043595D">
            <w:pPr>
              <w:widowControl w:val="0"/>
              <w:spacing w:line="240" w:lineRule="auto"/>
              <w:ind w:firstLine="0"/>
              <w:jc w:val="center"/>
              <w:rPr>
                <w:sz w:val="20"/>
                <w:szCs w:val="20"/>
              </w:rPr>
            </w:pPr>
          </w:p>
        </w:tc>
      </w:tr>
      <w:tr w:rsidR="0043595D">
        <w:trPr>
          <w:trHeight w:val="237"/>
          <w:jc w:val="center"/>
        </w:trPr>
        <w:tc>
          <w:tcPr>
            <w:tcW w:w="235" w:type="dxa"/>
            <w:vAlign w:val="bottom"/>
          </w:tcPr>
          <w:p w:rsidR="0043595D" w:rsidRDefault="0043595D">
            <w:pPr>
              <w:widowControl w:val="0"/>
              <w:spacing w:line="240" w:lineRule="auto"/>
              <w:ind w:firstLine="0"/>
              <w:jc w:val="center"/>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vAlign w:val="bottom"/>
          </w:tcPr>
          <w:p w:rsidR="0043595D" w:rsidRDefault="0043595D">
            <w:pPr>
              <w:widowControl w:val="0"/>
              <w:spacing w:line="240" w:lineRule="auto"/>
              <w:ind w:firstLine="0"/>
              <w:jc w:val="left"/>
              <w:rPr>
                <w:sz w:val="20"/>
                <w:szCs w:val="20"/>
              </w:rPr>
            </w:pPr>
          </w:p>
        </w:tc>
        <w:tc>
          <w:tcPr>
            <w:tcW w:w="1419" w:type="dxa"/>
            <w:gridSpan w:val="4"/>
            <w:vMerge w:val="restart"/>
            <w:tcBorders>
              <w:top w:val="single" w:sz="4" w:space="0" w:color="000000"/>
              <w:left w:val="single" w:sz="8" w:space="0" w:color="000000"/>
              <w:right w:val="single" w:sz="8"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r>
      <w:tr w:rsidR="0043595D">
        <w:trPr>
          <w:trHeight w:val="252"/>
          <w:jc w:val="center"/>
        </w:trPr>
        <w:tc>
          <w:tcPr>
            <w:tcW w:w="235" w:type="dxa"/>
            <w:vAlign w:val="bottom"/>
          </w:tcPr>
          <w:p w:rsidR="0043595D" w:rsidRDefault="0043595D">
            <w:pPr>
              <w:widowControl w:val="0"/>
              <w:spacing w:line="240" w:lineRule="auto"/>
              <w:ind w:firstLine="0"/>
              <w:jc w:val="center"/>
              <w:rPr>
                <w:sz w:val="20"/>
                <w:szCs w:val="20"/>
              </w:rPr>
            </w:pPr>
          </w:p>
        </w:tc>
        <w:tc>
          <w:tcPr>
            <w:tcW w:w="1942" w:type="dxa"/>
            <w:gridSpan w:val="4"/>
            <w:vAlign w:val="bottom"/>
          </w:tcPr>
          <w:p w:rsidR="0043595D" w:rsidRDefault="00BC71D5">
            <w:pPr>
              <w:widowControl w:val="0"/>
              <w:spacing w:line="240" w:lineRule="auto"/>
              <w:ind w:firstLine="0"/>
              <w:jc w:val="left"/>
              <w:rPr>
                <w:sz w:val="20"/>
                <w:szCs w:val="20"/>
              </w:rPr>
            </w:pPr>
            <w:r>
              <w:rPr>
                <w:sz w:val="20"/>
                <w:szCs w:val="20"/>
              </w:rPr>
              <w:t xml:space="preserve">Заказчик </w:t>
            </w:r>
          </w:p>
        </w:tc>
        <w:tc>
          <w:tcPr>
            <w:tcW w:w="463" w:type="dxa"/>
            <w:vAlign w:val="bottom"/>
          </w:tcPr>
          <w:p w:rsidR="0043595D" w:rsidRDefault="0043595D">
            <w:pPr>
              <w:widowControl w:val="0"/>
              <w:spacing w:line="240" w:lineRule="auto"/>
              <w:ind w:firstLine="0"/>
              <w:jc w:val="left"/>
              <w:rPr>
                <w:sz w:val="20"/>
                <w:szCs w:val="20"/>
              </w:rPr>
            </w:pPr>
          </w:p>
        </w:tc>
        <w:tc>
          <w:tcPr>
            <w:tcW w:w="9899" w:type="dxa"/>
            <w:gridSpan w:val="21"/>
            <w:tcBorders>
              <w:bottom w:val="single" w:sz="4"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c>
          <w:tcPr>
            <w:tcW w:w="236" w:type="dxa"/>
            <w:vAlign w:val="bottom"/>
          </w:tcPr>
          <w:p w:rsidR="0043595D" w:rsidRDefault="0043595D">
            <w:pPr>
              <w:widowControl w:val="0"/>
              <w:spacing w:line="240" w:lineRule="auto"/>
              <w:ind w:firstLine="0"/>
              <w:jc w:val="center"/>
              <w:rPr>
                <w:sz w:val="20"/>
                <w:szCs w:val="20"/>
              </w:rPr>
            </w:pPr>
          </w:p>
        </w:tc>
        <w:tc>
          <w:tcPr>
            <w:tcW w:w="1122" w:type="dxa"/>
            <w:vAlign w:val="bottom"/>
          </w:tcPr>
          <w:p w:rsidR="0043595D" w:rsidRDefault="00BC71D5">
            <w:pPr>
              <w:widowControl w:val="0"/>
              <w:spacing w:line="240" w:lineRule="auto"/>
              <w:ind w:firstLine="0"/>
              <w:jc w:val="left"/>
              <w:rPr>
                <w:sz w:val="20"/>
                <w:szCs w:val="20"/>
              </w:rPr>
            </w:pPr>
            <w:r>
              <w:rPr>
                <w:sz w:val="20"/>
                <w:szCs w:val="20"/>
              </w:rPr>
              <w:t xml:space="preserve"> ОКПО </w:t>
            </w:r>
          </w:p>
        </w:tc>
        <w:tc>
          <w:tcPr>
            <w:tcW w:w="1419" w:type="dxa"/>
            <w:gridSpan w:val="4"/>
            <w:vMerge/>
            <w:vAlign w:val="center"/>
          </w:tcPr>
          <w:p w:rsidR="0043595D" w:rsidRDefault="0043595D">
            <w:pPr>
              <w:widowControl w:val="0"/>
            </w:pPr>
          </w:p>
        </w:tc>
      </w:tr>
      <w:tr w:rsidR="0043595D">
        <w:trPr>
          <w:trHeight w:val="237"/>
          <w:jc w:val="center"/>
        </w:trPr>
        <w:tc>
          <w:tcPr>
            <w:tcW w:w="235" w:type="dxa"/>
            <w:vAlign w:val="bottom"/>
          </w:tcPr>
          <w:p w:rsidR="0043595D" w:rsidRDefault="0043595D">
            <w:pPr>
              <w:widowControl w:val="0"/>
              <w:spacing w:line="240" w:lineRule="auto"/>
              <w:ind w:firstLine="0"/>
              <w:jc w:val="righ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838" w:type="dxa"/>
            <w:gridSpan w:val="6"/>
          </w:tcPr>
          <w:p w:rsidR="0043595D" w:rsidRDefault="00BC71D5">
            <w:pPr>
              <w:widowControl w:val="0"/>
              <w:spacing w:line="240" w:lineRule="auto"/>
              <w:ind w:firstLine="0"/>
              <w:jc w:val="left"/>
              <w:rPr>
                <w:sz w:val="16"/>
                <w:szCs w:val="16"/>
              </w:rPr>
            </w:pPr>
            <w:r>
              <w:rPr>
                <w:sz w:val="16"/>
                <w:szCs w:val="16"/>
              </w:rPr>
              <w:t>(организация, адрес, телефон, факс)</w:t>
            </w:r>
          </w:p>
        </w:tc>
        <w:tc>
          <w:tcPr>
            <w:tcW w:w="670" w:type="dxa"/>
            <w:vAlign w:val="bottom"/>
          </w:tcPr>
          <w:p w:rsidR="0043595D" w:rsidRDefault="0043595D">
            <w:pPr>
              <w:widowControl w:val="0"/>
              <w:spacing w:line="240" w:lineRule="auto"/>
              <w:ind w:firstLine="0"/>
              <w:jc w:val="left"/>
              <w:rPr>
                <w:sz w:val="16"/>
                <w:szCs w:val="16"/>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vAlign w:val="bottom"/>
          </w:tcPr>
          <w:p w:rsidR="0043595D" w:rsidRDefault="0043595D">
            <w:pPr>
              <w:widowControl w:val="0"/>
              <w:spacing w:line="240" w:lineRule="auto"/>
              <w:ind w:firstLine="0"/>
              <w:jc w:val="left"/>
              <w:rPr>
                <w:sz w:val="20"/>
                <w:szCs w:val="20"/>
              </w:rPr>
            </w:pPr>
          </w:p>
        </w:tc>
        <w:tc>
          <w:tcPr>
            <w:tcW w:w="1419" w:type="dxa"/>
            <w:gridSpan w:val="4"/>
            <w:vMerge w:val="restart"/>
            <w:tcBorders>
              <w:top w:val="single" w:sz="4" w:space="0" w:color="000000"/>
              <w:left w:val="single" w:sz="8" w:space="0" w:color="000000"/>
              <w:right w:val="single" w:sz="8"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r>
      <w:tr w:rsidR="0043595D">
        <w:trPr>
          <w:trHeight w:val="237"/>
          <w:jc w:val="center"/>
        </w:trPr>
        <w:tc>
          <w:tcPr>
            <w:tcW w:w="235" w:type="dxa"/>
            <w:vAlign w:val="bottom"/>
          </w:tcPr>
          <w:p w:rsidR="0043595D" w:rsidRDefault="0043595D">
            <w:pPr>
              <w:widowControl w:val="0"/>
              <w:spacing w:line="240" w:lineRule="auto"/>
              <w:ind w:firstLine="0"/>
              <w:jc w:val="center"/>
              <w:rPr>
                <w:sz w:val="20"/>
                <w:szCs w:val="20"/>
              </w:rPr>
            </w:pPr>
          </w:p>
        </w:tc>
        <w:tc>
          <w:tcPr>
            <w:tcW w:w="2641" w:type="dxa"/>
            <w:gridSpan w:val="6"/>
            <w:vAlign w:val="bottom"/>
          </w:tcPr>
          <w:p w:rsidR="0043595D" w:rsidRDefault="00BC71D5">
            <w:pPr>
              <w:widowControl w:val="0"/>
              <w:spacing w:line="240" w:lineRule="auto"/>
              <w:ind w:firstLine="0"/>
              <w:jc w:val="left"/>
              <w:rPr>
                <w:sz w:val="20"/>
                <w:szCs w:val="20"/>
              </w:rPr>
            </w:pPr>
            <w:r>
              <w:rPr>
                <w:sz w:val="20"/>
                <w:szCs w:val="20"/>
              </w:rPr>
              <w:t>Подразделение-получатель</w:t>
            </w:r>
          </w:p>
        </w:tc>
        <w:tc>
          <w:tcPr>
            <w:tcW w:w="9663" w:type="dxa"/>
            <w:gridSpan w:val="20"/>
            <w:vAlign w:val="bottom"/>
          </w:tcPr>
          <w:p w:rsidR="0043595D" w:rsidRDefault="00BC71D5">
            <w:pPr>
              <w:widowControl w:val="0"/>
              <w:spacing w:line="240" w:lineRule="auto"/>
              <w:ind w:firstLine="0"/>
              <w:jc w:val="left"/>
              <w:rPr>
                <w:sz w:val="16"/>
                <w:szCs w:val="16"/>
              </w:rPr>
            </w:pPr>
            <w:r>
              <w:rPr>
                <w:sz w:val="16"/>
                <w:szCs w:val="16"/>
              </w:rPr>
              <w:t>_______________________________________________________________________________________________________</w:t>
            </w:r>
          </w:p>
        </w:tc>
        <w:tc>
          <w:tcPr>
            <w:tcW w:w="236" w:type="dxa"/>
            <w:vAlign w:val="bottom"/>
          </w:tcPr>
          <w:p w:rsidR="0043595D" w:rsidRDefault="0043595D">
            <w:pPr>
              <w:widowControl w:val="0"/>
              <w:spacing w:line="240" w:lineRule="auto"/>
              <w:ind w:firstLine="0"/>
              <w:jc w:val="left"/>
              <w:rPr>
                <w:sz w:val="16"/>
                <w:szCs w:val="16"/>
              </w:rPr>
            </w:pPr>
          </w:p>
        </w:tc>
        <w:tc>
          <w:tcPr>
            <w:tcW w:w="1122" w:type="dxa"/>
            <w:vAlign w:val="bottom"/>
          </w:tcPr>
          <w:p w:rsidR="0043595D" w:rsidRDefault="0043595D">
            <w:pPr>
              <w:widowControl w:val="0"/>
              <w:spacing w:line="240" w:lineRule="auto"/>
              <w:ind w:firstLine="0"/>
              <w:jc w:val="left"/>
              <w:rPr>
                <w:sz w:val="20"/>
                <w:szCs w:val="20"/>
              </w:rPr>
            </w:pPr>
          </w:p>
        </w:tc>
        <w:tc>
          <w:tcPr>
            <w:tcW w:w="1419" w:type="dxa"/>
            <w:gridSpan w:val="4"/>
            <w:vMerge/>
            <w:vAlign w:val="center"/>
          </w:tcPr>
          <w:p w:rsidR="0043595D" w:rsidRDefault="0043595D">
            <w:pPr>
              <w:widowControl w:val="0"/>
            </w:pPr>
          </w:p>
        </w:tc>
      </w:tr>
      <w:tr w:rsidR="0043595D">
        <w:trPr>
          <w:trHeight w:val="237"/>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838" w:type="dxa"/>
            <w:gridSpan w:val="6"/>
          </w:tcPr>
          <w:p w:rsidR="0043595D" w:rsidRDefault="00BC71D5">
            <w:pPr>
              <w:widowControl w:val="0"/>
              <w:spacing w:line="240" w:lineRule="auto"/>
              <w:ind w:firstLine="0"/>
              <w:jc w:val="left"/>
              <w:rPr>
                <w:sz w:val="16"/>
                <w:szCs w:val="16"/>
              </w:rPr>
            </w:pPr>
            <w:r>
              <w:rPr>
                <w:sz w:val="16"/>
                <w:szCs w:val="16"/>
              </w:rPr>
              <w:t>(организация, адрес, телефон, факс)</w:t>
            </w:r>
          </w:p>
        </w:tc>
        <w:tc>
          <w:tcPr>
            <w:tcW w:w="670" w:type="dxa"/>
            <w:vAlign w:val="bottom"/>
          </w:tcPr>
          <w:p w:rsidR="0043595D" w:rsidRDefault="0043595D">
            <w:pPr>
              <w:widowControl w:val="0"/>
              <w:spacing w:line="240" w:lineRule="auto"/>
              <w:ind w:firstLine="0"/>
              <w:jc w:val="left"/>
              <w:rPr>
                <w:sz w:val="16"/>
                <w:szCs w:val="16"/>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vAlign w:val="bottom"/>
          </w:tcPr>
          <w:p w:rsidR="0043595D" w:rsidRDefault="0043595D">
            <w:pPr>
              <w:widowControl w:val="0"/>
              <w:spacing w:line="240" w:lineRule="auto"/>
              <w:ind w:firstLine="0"/>
              <w:jc w:val="left"/>
              <w:rPr>
                <w:sz w:val="20"/>
                <w:szCs w:val="20"/>
              </w:rPr>
            </w:pPr>
          </w:p>
        </w:tc>
        <w:tc>
          <w:tcPr>
            <w:tcW w:w="1419" w:type="dxa"/>
            <w:gridSpan w:val="4"/>
            <w:vMerge/>
            <w:vAlign w:val="center"/>
          </w:tcPr>
          <w:p w:rsidR="0043595D" w:rsidRDefault="0043595D">
            <w:pPr>
              <w:widowControl w:val="0"/>
            </w:pPr>
          </w:p>
        </w:tc>
      </w:tr>
      <w:tr w:rsidR="0043595D">
        <w:trPr>
          <w:trHeight w:val="252"/>
          <w:jc w:val="center"/>
        </w:trPr>
        <w:tc>
          <w:tcPr>
            <w:tcW w:w="235" w:type="dxa"/>
            <w:vAlign w:val="bottom"/>
          </w:tcPr>
          <w:p w:rsidR="0043595D" w:rsidRDefault="0043595D">
            <w:pPr>
              <w:widowControl w:val="0"/>
              <w:spacing w:line="240" w:lineRule="auto"/>
              <w:ind w:firstLine="0"/>
              <w:jc w:val="left"/>
              <w:rPr>
                <w:sz w:val="20"/>
                <w:szCs w:val="20"/>
              </w:rPr>
            </w:pPr>
          </w:p>
        </w:tc>
        <w:tc>
          <w:tcPr>
            <w:tcW w:w="1942" w:type="dxa"/>
            <w:gridSpan w:val="4"/>
            <w:vAlign w:val="bottom"/>
          </w:tcPr>
          <w:p w:rsidR="0043595D" w:rsidRDefault="00BC71D5">
            <w:pPr>
              <w:widowControl w:val="0"/>
              <w:spacing w:line="240" w:lineRule="auto"/>
              <w:ind w:firstLine="0"/>
              <w:jc w:val="left"/>
              <w:rPr>
                <w:sz w:val="20"/>
                <w:szCs w:val="20"/>
              </w:rPr>
            </w:pPr>
            <w:r>
              <w:rPr>
                <w:sz w:val="20"/>
                <w:szCs w:val="20"/>
              </w:rPr>
              <w:t>Подрядчик</w:t>
            </w: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9663" w:type="dxa"/>
            <w:gridSpan w:val="20"/>
            <w:tcBorders>
              <w:bottom w:val="single" w:sz="4"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c>
          <w:tcPr>
            <w:tcW w:w="236" w:type="dxa"/>
            <w:vAlign w:val="bottom"/>
          </w:tcPr>
          <w:p w:rsidR="0043595D" w:rsidRDefault="0043595D">
            <w:pPr>
              <w:widowControl w:val="0"/>
              <w:spacing w:line="240" w:lineRule="auto"/>
              <w:ind w:firstLine="0"/>
              <w:jc w:val="center"/>
              <w:rPr>
                <w:sz w:val="20"/>
                <w:szCs w:val="20"/>
              </w:rPr>
            </w:pPr>
          </w:p>
        </w:tc>
        <w:tc>
          <w:tcPr>
            <w:tcW w:w="1122" w:type="dxa"/>
            <w:vAlign w:val="bottom"/>
          </w:tcPr>
          <w:p w:rsidR="0043595D" w:rsidRDefault="00BC71D5">
            <w:pPr>
              <w:widowControl w:val="0"/>
              <w:spacing w:line="240" w:lineRule="auto"/>
              <w:ind w:firstLine="0"/>
              <w:jc w:val="left"/>
              <w:rPr>
                <w:sz w:val="20"/>
                <w:szCs w:val="20"/>
              </w:rPr>
            </w:pPr>
            <w:r>
              <w:rPr>
                <w:sz w:val="20"/>
                <w:szCs w:val="20"/>
              </w:rPr>
              <w:t xml:space="preserve">ОКПО </w:t>
            </w:r>
          </w:p>
        </w:tc>
        <w:tc>
          <w:tcPr>
            <w:tcW w:w="1419" w:type="dxa"/>
            <w:gridSpan w:val="4"/>
            <w:vMerge/>
            <w:vAlign w:val="center"/>
          </w:tcPr>
          <w:p w:rsidR="0043595D" w:rsidRDefault="0043595D">
            <w:pPr>
              <w:widowControl w:val="0"/>
            </w:pPr>
          </w:p>
        </w:tc>
      </w:tr>
      <w:tr w:rsidR="0043595D">
        <w:trPr>
          <w:trHeight w:val="237"/>
          <w:jc w:val="center"/>
        </w:trPr>
        <w:tc>
          <w:tcPr>
            <w:tcW w:w="235" w:type="dxa"/>
            <w:vAlign w:val="bottom"/>
          </w:tcPr>
          <w:p w:rsidR="0043595D" w:rsidRDefault="0043595D">
            <w:pPr>
              <w:widowControl w:val="0"/>
              <w:spacing w:line="240" w:lineRule="auto"/>
              <w:ind w:firstLine="0"/>
              <w:jc w:val="righ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838" w:type="dxa"/>
            <w:gridSpan w:val="6"/>
          </w:tcPr>
          <w:p w:rsidR="0043595D" w:rsidRDefault="00BC71D5">
            <w:pPr>
              <w:widowControl w:val="0"/>
              <w:spacing w:line="240" w:lineRule="auto"/>
              <w:ind w:firstLine="0"/>
              <w:jc w:val="left"/>
              <w:rPr>
                <w:sz w:val="16"/>
                <w:szCs w:val="16"/>
              </w:rPr>
            </w:pPr>
            <w:r>
              <w:rPr>
                <w:sz w:val="16"/>
                <w:szCs w:val="16"/>
              </w:rPr>
              <w:t>(организация, адрес, телефон, факс)</w:t>
            </w:r>
          </w:p>
        </w:tc>
        <w:tc>
          <w:tcPr>
            <w:tcW w:w="670" w:type="dxa"/>
            <w:vAlign w:val="bottom"/>
          </w:tcPr>
          <w:p w:rsidR="0043595D" w:rsidRDefault="0043595D">
            <w:pPr>
              <w:widowControl w:val="0"/>
              <w:spacing w:line="240" w:lineRule="auto"/>
              <w:ind w:firstLine="0"/>
              <w:jc w:val="left"/>
              <w:rPr>
                <w:sz w:val="16"/>
                <w:szCs w:val="16"/>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vAlign w:val="bottom"/>
          </w:tcPr>
          <w:p w:rsidR="0043595D" w:rsidRDefault="0043595D">
            <w:pPr>
              <w:widowControl w:val="0"/>
              <w:spacing w:line="240" w:lineRule="auto"/>
              <w:ind w:firstLine="0"/>
              <w:jc w:val="left"/>
              <w:rPr>
                <w:sz w:val="20"/>
                <w:szCs w:val="20"/>
              </w:rPr>
            </w:pPr>
          </w:p>
        </w:tc>
        <w:tc>
          <w:tcPr>
            <w:tcW w:w="1419" w:type="dxa"/>
            <w:gridSpan w:val="4"/>
            <w:tcBorders>
              <w:top w:val="single" w:sz="4" w:space="0" w:color="000000"/>
              <w:left w:val="single" w:sz="8" w:space="0" w:color="000000"/>
              <w:right w:val="single" w:sz="8"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r>
      <w:tr w:rsidR="0043595D">
        <w:trPr>
          <w:trHeight w:val="252"/>
          <w:jc w:val="center"/>
        </w:trPr>
        <w:tc>
          <w:tcPr>
            <w:tcW w:w="235" w:type="dxa"/>
            <w:vAlign w:val="bottom"/>
          </w:tcPr>
          <w:p w:rsidR="0043595D" w:rsidRDefault="0043595D">
            <w:pPr>
              <w:widowControl w:val="0"/>
              <w:spacing w:line="240" w:lineRule="auto"/>
              <w:ind w:firstLine="0"/>
              <w:jc w:val="center"/>
              <w:rPr>
                <w:sz w:val="20"/>
                <w:szCs w:val="20"/>
              </w:rPr>
            </w:pPr>
          </w:p>
        </w:tc>
        <w:tc>
          <w:tcPr>
            <w:tcW w:w="791" w:type="dxa"/>
            <w:vAlign w:val="bottom"/>
          </w:tcPr>
          <w:p w:rsidR="0043595D" w:rsidRDefault="00BC71D5">
            <w:pPr>
              <w:widowControl w:val="0"/>
              <w:spacing w:line="240" w:lineRule="auto"/>
              <w:ind w:firstLine="0"/>
              <w:jc w:val="left"/>
              <w:rPr>
                <w:sz w:val="20"/>
                <w:szCs w:val="20"/>
              </w:rPr>
            </w:pPr>
            <w:r>
              <w:rPr>
                <w:sz w:val="20"/>
                <w:szCs w:val="20"/>
              </w:rPr>
              <w:t>Объект</w:t>
            </w:r>
          </w:p>
        </w:tc>
        <w:tc>
          <w:tcPr>
            <w:tcW w:w="12871" w:type="dxa"/>
            <w:gridSpan w:val="27"/>
            <w:tcBorders>
              <w:bottom w:val="single" w:sz="4" w:space="0" w:color="000000"/>
              <w:right w:val="single" w:sz="8"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c>
          <w:tcPr>
            <w:tcW w:w="1419" w:type="dxa"/>
            <w:gridSpan w:val="4"/>
            <w:tcBorders>
              <w:bottom w:val="single" w:sz="4" w:space="0" w:color="000000"/>
              <w:right w:val="single" w:sz="8"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r>
      <w:tr w:rsidR="0043595D">
        <w:trPr>
          <w:trHeight w:val="207"/>
          <w:jc w:val="center"/>
        </w:trPr>
        <w:tc>
          <w:tcPr>
            <w:tcW w:w="235" w:type="dxa"/>
            <w:vAlign w:val="bottom"/>
          </w:tcPr>
          <w:p w:rsidR="0043595D" w:rsidRDefault="0043595D">
            <w:pPr>
              <w:widowControl w:val="0"/>
              <w:spacing w:line="240" w:lineRule="auto"/>
              <w:ind w:firstLine="0"/>
              <w:jc w:val="center"/>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1839" w:type="dxa"/>
            <w:gridSpan w:val="3"/>
          </w:tcPr>
          <w:p w:rsidR="0043595D" w:rsidRDefault="00BC71D5">
            <w:pPr>
              <w:widowControl w:val="0"/>
              <w:spacing w:line="240" w:lineRule="auto"/>
              <w:ind w:firstLine="0"/>
              <w:jc w:val="left"/>
              <w:rPr>
                <w:sz w:val="16"/>
                <w:szCs w:val="16"/>
              </w:rPr>
            </w:pPr>
            <w:r>
              <w:rPr>
                <w:sz w:val="16"/>
                <w:szCs w:val="16"/>
              </w:rPr>
              <w:t>(наименование)</w:t>
            </w:r>
          </w:p>
        </w:tc>
        <w:tc>
          <w:tcPr>
            <w:tcW w:w="236" w:type="dxa"/>
            <w:vAlign w:val="bottom"/>
          </w:tcPr>
          <w:p w:rsidR="0043595D" w:rsidRDefault="0043595D">
            <w:pPr>
              <w:widowControl w:val="0"/>
              <w:spacing w:line="240" w:lineRule="auto"/>
              <w:ind w:firstLine="0"/>
              <w:jc w:val="left"/>
              <w:rPr>
                <w:sz w:val="16"/>
                <w:szCs w:val="16"/>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3028" w:type="dxa"/>
            <w:gridSpan w:val="7"/>
            <w:vMerge w:val="restart"/>
            <w:tcBorders>
              <w:top w:val="single" w:sz="4" w:space="0" w:color="000000"/>
            </w:tcBorders>
            <w:vAlign w:val="bottom"/>
          </w:tcPr>
          <w:p w:rsidR="0043595D" w:rsidRDefault="00BC71D5">
            <w:pPr>
              <w:widowControl w:val="0"/>
              <w:spacing w:line="240" w:lineRule="auto"/>
              <w:ind w:firstLine="0"/>
              <w:jc w:val="right"/>
              <w:rPr>
                <w:sz w:val="20"/>
                <w:szCs w:val="20"/>
              </w:rPr>
            </w:pPr>
            <w:r>
              <w:rPr>
                <w:sz w:val="20"/>
                <w:szCs w:val="20"/>
              </w:rPr>
              <w:t xml:space="preserve">Вид деятельности по ОКДП </w:t>
            </w:r>
          </w:p>
        </w:tc>
        <w:tc>
          <w:tcPr>
            <w:tcW w:w="1419" w:type="dxa"/>
            <w:gridSpan w:val="4"/>
            <w:vMerge w:val="restart"/>
            <w:tcBorders>
              <w:top w:val="single" w:sz="4" w:space="0" w:color="000000"/>
              <w:left w:val="single" w:sz="8" w:space="0" w:color="000000"/>
              <w:right w:val="single" w:sz="8" w:space="0" w:color="000000"/>
            </w:tcBorders>
            <w:vAlign w:val="bottom"/>
          </w:tcPr>
          <w:p w:rsidR="0043595D" w:rsidRDefault="00BC71D5">
            <w:pPr>
              <w:widowControl w:val="0"/>
              <w:spacing w:line="240" w:lineRule="auto"/>
              <w:ind w:firstLine="0"/>
              <w:jc w:val="center"/>
              <w:rPr>
                <w:sz w:val="16"/>
                <w:szCs w:val="16"/>
              </w:rPr>
            </w:pPr>
            <w:r>
              <w:rPr>
                <w:sz w:val="16"/>
                <w:szCs w:val="16"/>
              </w:rPr>
              <w:t> </w:t>
            </w:r>
          </w:p>
        </w:tc>
      </w:tr>
      <w:tr w:rsidR="0043595D">
        <w:trPr>
          <w:trHeight w:val="74"/>
          <w:jc w:val="center"/>
        </w:trPr>
        <w:tc>
          <w:tcPr>
            <w:tcW w:w="235" w:type="dxa"/>
            <w:vAlign w:val="bottom"/>
          </w:tcPr>
          <w:p w:rsidR="0043595D" w:rsidRDefault="0043595D">
            <w:pPr>
              <w:widowControl w:val="0"/>
              <w:spacing w:line="240" w:lineRule="auto"/>
              <w:ind w:firstLine="0"/>
              <w:jc w:val="center"/>
              <w:rPr>
                <w:sz w:val="16"/>
                <w:szCs w:val="16"/>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3028" w:type="dxa"/>
            <w:gridSpan w:val="7"/>
            <w:vMerge/>
            <w:vAlign w:val="center"/>
          </w:tcPr>
          <w:p w:rsidR="0043595D" w:rsidRDefault="0043595D">
            <w:pPr>
              <w:widowControl w:val="0"/>
            </w:pPr>
          </w:p>
        </w:tc>
        <w:tc>
          <w:tcPr>
            <w:tcW w:w="1419" w:type="dxa"/>
            <w:gridSpan w:val="4"/>
            <w:vMerge/>
            <w:tcBorders>
              <w:top w:val="single" w:sz="4" w:space="0" w:color="000000"/>
              <w:left w:val="single" w:sz="8" w:space="0" w:color="000000"/>
              <w:right w:val="single" w:sz="8" w:space="0" w:color="000000"/>
            </w:tcBorders>
            <w:vAlign w:val="bottom"/>
          </w:tcPr>
          <w:p w:rsidR="0043595D" w:rsidRDefault="0043595D">
            <w:pPr>
              <w:widowControl w:val="0"/>
            </w:pPr>
          </w:p>
        </w:tc>
      </w:tr>
      <w:tr w:rsidR="0043595D">
        <w:trPr>
          <w:trHeight w:val="296"/>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right"/>
              <w:rPr>
                <w:sz w:val="20"/>
                <w:szCs w:val="20"/>
              </w:rPr>
            </w:pPr>
          </w:p>
        </w:tc>
        <w:tc>
          <w:tcPr>
            <w:tcW w:w="2899" w:type="dxa"/>
            <w:gridSpan w:val="9"/>
            <w:tcBorders>
              <w:right w:val="single" w:sz="4" w:space="0" w:color="000000"/>
            </w:tcBorders>
            <w:vAlign w:val="bottom"/>
          </w:tcPr>
          <w:p w:rsidR="0043595D" w:rsidRDefault="00BC71D5">
            <w:pPr>
              <w:widowControl w:val="0"/>
              <w:spacing w:line="240" w:lineRule="auto"/>
              <w:ind w:firstLine="0"/>
              <w:jc w:val="right"/>
              <w:rPr>
                <w:sz w:val="20"/>
                <w:szCs w:val="20"/>
              </w:rPr>
            </w:pPr>
            <w:r>
              <w:rPr>
                <w:sz w:val="20"/>
                <w:szCs w:val="20"/>
              </w:rPr>
              <w:t>Договор подряда (контракт)</w:t>
            </w:r>
          </w:p>
        </w:tc>
        <w:tc>
          <w:tcPr>
            <w:tcW w:w="1122" w:type="dxa"/>
            <w:tcBorders>
              <w:top w:val="single" w:sz="4" w:space="0" w:color="000000"/>
              <w:bottom w:val="single" w:sz="4" w:space="0" w:color="000000"/>
              <w:right w:val="single" w:sz="8" w:space="0" w:color="000000"/>
            </w:tcBorders>
            <w:vAlign w:val="center"/>
          </w:tcPr>
          <w:p w:rsidR="0043595D" w:rsidRDefault="00BC71D5">
            <w:pPr>
              <w:widowControl w:val="0"/>
              <w:spacing w:line="240" w:lineRule="auto"/>
              <w:ind w:firstLine="0"/>
              <w:jc w:val="left"/>
              <w:rPr>
                <w:sz w:val="20"/>
                <w:szCs w:val="20"/>
              </w:rPr>
            </w:pPr>
            <w:r>
              <w:rPr>
                <w:sz w:val="20"/>
                <w:szCs w:val="20"/>
              </w:rPr>
              <w:t xml:space="preserve">номер </w:t>
            </w:r>
          </w:p>
        </w:tc>
        <w:tc>
          <w:tcPr>
            <w:tcW w:w="1419" w:type="dxa"/>
            <w:gridSpan w:val="4"/>
            <w:tcBorders>
              <w:top w:val="single" w:sz="4" w:space="0" w:color="000000"/>
              <w:bottom w:val="single" w:sz="4" w:space="0" w:color="000000"/>
              <w:right w:val="single" w:sz="8" w:space="0" w:color="000000"/>
            </w:tcBorders>
            <w:vAlign w:val="center"/>
          </w:tcPr>
          <w:p w:rsidR="0043595D" w:rsidRDefault="00BC71D5">
            <w:pPr>
              <w:widowControl w:val="0"/>
              <w:spacing w:line="240" w:lineRule="auto"/>
              <w:ind w:firstLine="0"/>
              <w:jc w:val="left"/>
              <w:rPr>
                <w:sz w:val="20"/>
                <w:szCs w:val="20"/>
              </w:rPr>
            </w:pPr>
            <w:r>
              <w:rPr>
                <w:sz w:val="20"/>
                <w:szCs w:val="20"/>
              </w:rPr>
              <w:t> </w:t>
            </w:r>
          </w:p>
        </w:tc>
      </w:tr>
      <w:tr w:rsidR="0043595D">
        <w:trPr>
          <w:trHeight w:val="296"/>
          <w:jc w:val="center"/>
        </w:trPr>
        <w:tc>
          <w:tcPr>
            <w:tcW w:w="235" w:type="dxa"/>
            <w:vAlign w:val="bottom"/>
          </w:tcPr>
          <w:p w:rsidR="0043595D" w:rsidRDefault="0043595D">
            <w:pPr>
              <w:widowControl w:val="0"/>
              <w:spacing w:line="240" w:lineRule="auto"/>
              <w:ind w:firstLine="0"/>
              <w:jc w:val="center"/>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tcBorders>
              <w:left w:val="single" w:sz="4" w:space="0" w:color="000000"/>
              <w:bottom w:val="single" w:sz="4" w:space="0" w:color="000000"/>
            </w:tcBorders>
            <w:vAlign w:val="center"/>
          </w:tcPr>
          <w:p w:rsidR="0043595D" w:rsidRDefault="00BC71D5">
            <w:pPr>
              <w:widowControl w:val="0"/>
              <w:spacing w:line="240" w:lineRule="auto"/>
              <w:ind w:firstLine="0"/>
              <w:jc w:val="left"/>
              <w:rPr>
                <w:sz w:val="20"/>
                <w:szCs w:val="20"/>
              </w:rPr>
            </w:pPr>
            <w:r>
              <w:rPr>
                <w:sz w:val="20"/>
                <w:szCs w:val="20"/>
              </w:rPr>
              <w:t xml:space="preserve">дата </w:t>
            </w:r>
          </w:p>
        </w:tc>
        <w:tc>
          <w:tcPr>
            <w:tcW w:w="1419" w:type="dxa"/>
            <w:gridSpan w:val="4"/>
            <w:tcBorders>
              <w:top w:val="single" w:sz="4" w:space="0" w:color="000000"/>
              <w:left w:val="single" w:sz="8" w:space="0" w:color="000000"/>
              <w:bottom w:val="single" w:sz="4" w:space="0" w:color="000000"/>
              <w:right w:val="single" w:sz="8" w:space="0" w:color="000000"/>
            </w:tcBorders>
            <w:vAlign w:val="center"/>
          </w:tcPr>
          <w:p w:rsidR="0043595D" w:rsidRDefault="00BC71D5">
            <w:pPr>
              <w:widowControl w:val="0"/>
              <w:spacing w:line="240" w:lineRule="auto"/>
              <w:ind w:firstLine="0"/>
              <w:jc w:val="left"/>
              <w:rPr>
                <w:sz w:val="20"/>
                <w:szCs w:val="20"/>
              </w:rPr>
            </w:pPr>
            <w:r>
              <w:rPr>
                <w:sz w:val="20"/>
                <w:szCs w:val="20"/>
              </w:rPr>
              <w:t> </w:t>
            </w:r>
          </w:p>
        </w:tc>
      </w:tr>
      <w:tr w:rsidR="0043595D">
        <w:trPr>
          <w:trHeight w:val="296"/>
          <w:jc w:val="center"/>
        </w:trPr>
        <w:tc>
          <w:tcPr>
            <w:tcW w:w="235" w:type="dxa"/>
            <w:vAlign w:val="bottom"/>
          </w:tcPr>
          <w:p w:rsidR="0043595D" w:rsidRDefault="0043595D">
            <w:pPr>
              <w:widowControl w:val="0"/>
              <w:spacing w:line="240" w:lineRule="auto"/>
              <w:ind w:firstLine="0"/>
              <w:jc w:val="center"/>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830" w:type="dxa"/>
            <w:gridSpan w:val="4"/>
            <w:tcBorders>
              <w:right w:val="single" w:sz="8" w:space="0" w:color="000000"/>
            </w:tcBorders>
            <w:vAlign w:val="bottom"/>
          </w:tcPr>
          <w:p w:rsidR="0043595D" w:rsidRDefault="00BC71D5">
            <w:pPr>
              <w:widowControl w:val="0"/>
              <w:spacing w:line="240" w:lineRule="auto"/>
              <w:ind w:firstLine="0"/>
              <w:jc w:val="right"/>
              <w:rPr>
                <w:sz w:val="20"/>
                <w:szCs w:val="20"/>
              </w:rPr>
            </w:pPr>
            <w:r>
              <w:rPr>
                <w:sz w:val="20"/>
                <w:szCs w:val="20"/>
              </w:rPr>
              <w:t>Вид операции</w:t>
            </w:r>
          </w:p>
        </w:tc>
        <w:tc>
          <w:tcPr>
            <w:tcW w:w="1419" w:type="dxa"/>
            <w:gridSpan w:val="4"/>
            <w:tcBorders>
              <w:top w:val="single" w:sz="4" w:space="0" w:color="000000"/>
              <w:bottom w:val="single" w:sz="8" w:space="0" w:color="000000"/>
              <w:right w:val="single" w:sz="8"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r>
      <w:tr w:rsidR="0043595D">
        <w:trPr>
          <w:trHeight w:hRule="exact" w:val="133"/>
          <w:jc w:val="center"/>
        </w:trPr>
        <w:tc>
          <w:tcPr>
            <w:tcW w:w="235" w:type="dxa"/>
            <w:vAlign w:val="bottom"/>
          </w:tcPr>
          <w:p w:rsidR="0043595D" w:rsidRDefault="0043595D">
            <w:pPr>
              <w:widowControl w:val="0"/>
              <w:spacing w:line="240" w:lineRule="auto"/>
              <w:ind w:firstLine="0"/>
              <w:jc w:val="center"/>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right"/>
              <w:rPr>
                <w:sz w:val="20"/>
                <w:szCs w:val="20"/>
              </w:rPr>
            </w:pPr>
          </w:p>
        </w:tc>
        <w:tc>
          <w:tcPr>
            <w:tcW w:w="236" w:type="dxa"/>
            <w:vAlign w:val="bottom"/>
          </w:tcPr>
          <w:p w:rsidR="0043595D" w:rsidRDefault="0043595D">
            <w:pPr>
              <w:widowControl w:val="0"/>
              <w:spacing w:line="240" w:lineRule="auto"/>
              <w:ind w:firstLine="0"/>
              <w:jc w:val="right"/>
              <w:rPr>
                <w:sz w:val="20"/>
                <w:szCs w:val="20"/>
              </w:rPr>
            </w:pPr>
          </w:p>
        </w:tc>
        <w:tc>
          <w:tcPr>
            <w:tcW w:w="1122" w:type="dxa"/>
            <w:vAlign w:val="bottom"/>
          </w:tcPr>
          <w:p w:rsidR="0043595D" w:rsidRDefault="0043595D">
            <w:pPr>
              <w:widowControl w:val="0"/>
              <w:spacing w:line="240" w:lineRule="auto"/>
              <w:ind w:firstLine="0"/>
              <w:jc w:val="right"/>
              <w:rPr>
                <w:sz w:val="20"/>
                <w:szCs w:val="20"/>
              </w:rPr>
            </w:pPr>
          </w:p>
        </w:tc>
        <w:tc>
          <w:tcPr>
            <w:tcW w:w="239" w:type="dxa"/>
            <w:vAlign w:val="bottom"/>
          </w:tcPr>
          <w:p w:rsidR="0043595D" w:rsidRDefault="0043595D">
            <w:pPr>
              <w:widowControl w:val="0"/>
              <w:spacing w:line="240" w:lineRule="auto"/>
              <w:ind w:firstLine="0"/>
              <w:jc w:val="right"/>
              <w:rPr>
                <w:sz w:val="20"/>
                <w:szCs w:val="20"/>
              </w:rPr>
            </w:pPr>
          </w:p>
        </w:tc>
        <w:tc>
          <w:tcPr>
            <w:tcW w:w="559" w:type="dxa"/>
            <w:vAlign w:val="bottom"/>
          </w:tcPr>
          <w:p w:rsidR="0043595D" w:rsidRDefault="0043595D">
            <w:pPr>
              <w:widowControl w:val="0"/>
              <w:spacing w:line="240" w:lineRule="auto"/>
              <w:ind w:firstLine="0"/>
              <w:jc w:val="left"/>
              <w:rPr>
                <w:sz w:val="20"/>
                <w:szCs w:val="20"/>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val="237"/>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433" w:type="dxa"/>
            <w:gridSpan w:val="3"/>
            <w:vMerge w:val="restart"/>
            <w:tcBorders>
              <w:top w:val="single" w:sz="4" w:space="0" w:color="000000"/>
              <w:left w:val="single" w:sz="4" w:space="0" w:color="000000"/>
              <w:right w:val="single" w:sz="4" w:space="0" w:color="000000"/>
            </w:tcBorders>
            <w:vAlign w:val="center"/>
          </w:tcPr>
          <w:p w:rsidR="0043595D" w:rsidRDefault="00BC71D5">
            <w:pPr>
              <w:widowControl w:val="0"/>
              <w:spacing w:line="240" w:lineRule="auto"/>
              <w:ind w:firstLine="0"/>
              <w:jc w:val="center"/>
              <w:rPr>
                <w:sz w:val="18"/>
                <w:szCs w:val="18"/>
              </w:rPr>
            </w:pPr>
            <w:r>
              <w:rPr>
                <w:sz w:val="18"/>
                <w:szCs w:val="18"/>
              </w:rPr>
              <w:t>Номер документа</w:t>
            </w:r>
          </w:p>
        </w:tc>
        <w:tc>
          <w:tcPr>
            <w:tcW w:w="2426" w:type="dxa"/>
            <w:gridSpan w:val="5"/>
            <w:vMerge w:val="restart"/>
            <w:tcBorders>
              <w:top w:val="single" w:sz="4" w:space="0" w:color="000000"/>
              <w:left w:val="single" w:sz="4" w:space="0" w:color="000000"/>
              <w:right w:val="single" w:sz="4" w:space="0" w:color="000000"/>
            </w:tcBorders>
            <w:vAlign w:val="center"/>
          </w:tcPr>
          <w:p w:rsidR="0043595D" w:rsidRDefault="00BC71D5">
            <w:pPr>
              <w:widowControl w:val="0"/>
              <w:spacing w:line="240" w:lineRule="auto"/>
              <w:ind w:firstLine="0"/>
              <w:jc w:val="center"/>
              <w:rPr>
                <w:sz w:val="18"/>
                <w:szCs w:val="18"/>
              </w:rPr>
            </w:pPr>
            <w:r>
              <w:rPr>
                <w:sz w:val="18"/>
                <w:szCs w:val="18"/>
              </w:rPr>
              <w:t>Дата составления</w:t>
            </w:r>
          </w:p>
        </w:tc>
        <w:tc>
          <w:tcPr>
            <w:tcW w:w="265" w:type="dxa"/>
            <w:vAlign w:val="bottom"/>
          </w:tcPr>
          <w:p w:rsidR="0043595D" w:rsidRDefault="0043595D">
            <w:pPr>
              <w:widowControl w:val="0"/>
              <w:spacing w:line="240" w:lineRule="auto"/>
              <w:ind w:firstLine="0"/>
              <w:jc w:val="center"/>
              <w:rPr>
                <w:sz w:val="18"/>
                <w:szCs w:val="18"/>
              </w:rPr>
            </w:pPr>
          </w:p>
        </w:tc>
        <w:tc>
          <w:tcPr>
            <w:tcW w:w="3267" w:type="dxa"/>
            <w:gridSpan w:val="8"/>
            <w:tcBorders>
              <w:top w:val="single" w:sz="4" w:space="0" w:color="000000"/>
              <w:left w:val="single" w:sz="4" w:space="0" w:color="000000"/>
              <w:bottom w:val="single" w:sz="4" w:space="0" w:color="000000"/>
              <w:right w:val="single" w:sz="4" w:space="0" w:color="000000"/>
            </w:tcBorders>
            <w:vAlign w:val="bottom"/>
          </w:tcPr>
          <w:p w:rsidR="0043595D" w:rsidRDefault="00BC71D5">
            <w:pPr>
              <w:widowControl w:val="0"/>
              <w:spacing w:line="240" w:lineRule="auto"/>
              <w:ind w:firstLine="0"/>
              <w:jc w:val="center"/>
              <w:rPr>
                <w:sz w:val="18"/>
                <w:szCs w:val="18"/>
              </w:rPr>
            </w:pPr>
            <w:r>
              <w:rPr>
                <w:sz w:val="18"/>
                <w:szCs w:val="18"/>
              </w:rPr>
              <w:t>Отчетный период</w:t>
            </w:r>
          </w:p>
        </w:tc>
        <w:tc>
          <w:tcPr>
            <w:tcW w:w="559" w:type="dxa"/>
            <w:vAlign w:val="bottom"/>
          </w:tcPr>
          <w:p w:rsidR="0043595D" w:rsidRDefault="0043595D">
            <w:pPr>
              <w:widowControl w:val="0"/>
              <w:spacing w:line="240" w:lineRule="auto"/>
              <w:ind w:firstLine="0"/>
              <w:jc w:val="center"/>
              <w:rPr>
                <w:sz w:val="18"/>
                <w:szCs w:val="18"/>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val="252"/>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433" w:type="dxa"/>
            <w:gridSpan w:val="3"/>
            <w:vMerge/>
            <w:vAlign w:val="center"/>
          </w:tcPr>
          <w:p w:rsidR="0043595D" w:rsidRDefault="0043595D">
            <w:pPr>
              <w:widowControl w:val="0"/>
            </w:pPr>
          </w:p>
        </w:tc>
        <w:tc>
          <w:tcPr>
            <w:tcW w:w="2426" w:type="dxa"/>
            <w:gridSpan w:val="5"/>
            <w:vMerge/>
            <w:tcBorders>
              <w:top w:val="single" w:sz="4" w:space="0" w:color="000000"/>
              <w:left w:val="single" w:sz="4" w:space="0" w:color="000000"/>
              <w:right w:val="single" w:sz="4" w:space="0" w:color="000000"/>
            </w:tcBorders>
            <w:vAlign w:val="center"/>
          </w:tcPr>
          <w:p w:rsidR="0043595D" w:rsidRDefault="0043595D">
            <w:pPr>
              <w:widowControl w:val="0"/>
            </w:pPr>
          </w:p>
        </w:tc>
        <w:tc>
          <w:tcPr>
            <w:tcW w:w="265" w:type="dxa"/>
            <w:vAlign w:val="bottom"/>
          </w:tcPr>
          <w:p w:rsidR="0043595D" w:rsidRDefault="0043595D">
            <w:pPr>
              <w:widowControl w:val="0"/>
              <w:spacing w:line="240" w:lineRule="auto"/>
              <w:ind w:firstLine="0"/>
              <w:jc w:val="left"/>
              <w:rPr>
                <w:sz w:val="20"/>
                <w:szCs w:val="20"/>
              </w:rPr>
            </w:pPr>
          </w:p>
        </w:tc>
        <w:tc>
          <w:tcPr>
            <w:tcW w:w="1434" w:type="dxa"/>
            <w:gridSpan w:val="4"/>
            <w:tcBorders>
              <w:top w:val="single" w:sz="4" w:space="0" w:color="000000"/>
              <w:left w:val="single" w:sz="4" w:space="0" w:color="000000"/>
              <w:right w:val="single" w:sz="4" w:space="0" w:color="000000"/>
            </w:tcBorders>
            <w:vAlign w:val="bottom"/>
          </w:tcPr>
          <w:p w:rsidR="0043595D" w:rsidRDefault="00BC71D5">
            <w:pPr>
              <w:widowControl w:val="0"/>
              <w:spacing w:line="240" w:lineRule="auto"/>
              <w:ind w:firstLine="0"/>
              <w:jc w:val="center"/>
              <w:rPr>
                <w:sz w:val="18"/>
                <w:szCs w:val="18"/>
              </w:rPr>
            </w:pPr>
            <w:r>
              <w:rPr>
                <w:sz w:val="18"/>
                <w:szCs w:val="18"/>
              </w:rPr>
              <w:t>с</w:t>
            </w:r>
          </w:p>
        </w:tc>
        <w:tc>
          <w:tcPr>
            <w:tcW w:w="1833" w:type="dxa"/>
            <w:gridSpan w:val="4"/>
            <w:tcBorders>
              <w:top w:val="single" w:sz="4" w:space="0" w:color="000000"/>
              <w:right w:val="single" w:sz="4" w:space="0" w:color="000000"/>
            </w:tcBorders>
            <w:vAlign w:val="bottom"/>
          </w:tcPr>
          <w:p w:rsidR="0043595D" w:rsidRDefault="00BC71D5">
            <w:pPr>
              <w:widowControl w:val="0"/>
              <w:spacing w:line="240" w:lineRule="auto"/>
              <w:ind w:firstLine="0"/>
              <w:jc w:val="center"/>
              <w:rPr>
                <w:sz w:val="18"/>
                <w:szCs w:val="18"/>
              </w:rPr>
            </w:pPr>
            <w:r>
              <w:rPr>
                <w:sz w:val="18"/>
                <w:szCs w:val="18"/>
              </w:rPr>
              <w:t>по</w:t>
            </w:r>
          </w:p>
        </w:tc>
        <w:tc>
          <w:tcPr>
            <w:tcW w:w="559" w:type="dxa"/>
            <w:vAlign w:val="bottom"/>
          </w:tcPr>
          <w:p w:rsidR="0043595D" w:rsidRDefault="0043595D">
            <w:pPr>
              <w:widowControl w:val="0"/>
              <w:spacing w:line="240" w:lineRule="auto"/>
              <w:ind w:firstLine="0"/>
              <w:jc w:val="center"/>
              <w:rPr>
                <w:sz w:val="18"/>
                <w:szCs w:val="18"/>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val="296"/>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BC71D5">
            <w:pPr>
              <w:widowControl w:val="0"/>
              <w:spacing w:line="240" w:lineRule="auto"/>
              <w:ind w:firstLine="0"/>
              <w:jc w:val="right"/>
              <w:rPr>
                <w:b/>
                <w:bCs/>
                <w:sz w:val="22"/>
                <w:szCs w:val="22"/>
              </w:rPr>
            </w:pPr>
            <w:r>
              <w:rPr>
                <w:b/>
                <w:bCs/>
                <w:sz w:val="22"/>
                <w:szCs w:val="22"/>
              </w:rPr>
              <w:t>АКТ</w:t>
            </w:r>
          </w:p>
        </w:tc>
        <w:tc>
          <w:tcPr>
            <w:tcW w:w="236" w:type="dxa"/>
            <w:vAlign w:val="bottom"/>
          </w:tcPr>
          <w:p w:rsidR="0043595D" w:rsidRDefault="0043595D">
            <w:pPr>
              <w:widowControl w:val="0"/>
              <w:spacing w:line="240" w:lineRule="auto"/>
              <w:ind w:firstLine="0"/>
              <w:jc w:val="right"/>
              <w:rPr>
                <w:b/>
                <w:bCs/>
                <w:sz w:val="22"/>
                <w:szCs w:val="22"/>
              </w:rPr>
            </w:pPr>
          </w:p>
        </w:tc>
        <w:tc>
          <w:tcPr>
            <w:tcW w:w="1433" w:type="dxa"/>
            <w:gridSpan w:val="3"/>
            <w:tcBorders>
              <w:top w:val="single" w:sz="8" w:space="0" w:color="000000"/>
              <w:left w:val="single" w:sz="8" w:space="0" w:color="000000"/>
              <w:bottom w:val="single" w:sz="8" w:space="0" w:color="000000"/>
              <w:right w:val="single" w:sz="4"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c>
          <w:tcPr>
            <w:tcW w:w="2426" w:type="dxa"/>
            <w:gridSpan w:val="5"/>
            <w:tcBorders>
              <w:top w:val="single" w:sz="8" w:space="0" w:color="000000"/>
              <w:bottom w:val="single" w:sz="8" w:space="0" w:color="000000"/>
              <w:right w:val="single" w:sz="8"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c>
          <w:tcPr>
            <w:tcW w:w="265" w:type="dxa"/>
            <w:vAlign w:val="bottom"/>
          </w:tcPr>
          <w:p w:rsidR="0043595D" w:rsidRDefault="0043595D">
            <w:pPr>
              <w:widowControl w:val="0"/>
              <w:spacing w:line="240" w:lineRule="auto"/>
              <w:ind w:firstLine="0"/>
              <w:jc w:val="center"/>
              <w:rPr>
                <w:sz w:val="20"/>
                <w:szCs w:val="20"/>
              </w:rPr>
            </w:pPr>
          </w:p>
        </w:tc>
        <w:tc>
          <w:tcPr>
            <w:tcW w:w="1434" w:type="dxa"/>
            <w:gridSpan w:val="4"/>
            <w:tcBorders>
              <w:top w:val="single" w:sz="8" w:space="0" w:color="000000"/>
              <w:left w:val="single" w:sz="8" w:space="0" w:color="000000"/>
              <w:bottom w:val="single" w:sz="8" w:space="0" w:color="000000"/>
              <w:right w:val="single" w:sz="4"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c>
          <w:tcPr>
            <w:tcW w:w="1833" w:type="dxa"/>
            <w:gridSpan w:val="4"/>
            <w:tcBorders>
              <w:top w:val="single" w:sz="8" w:space="0" w:color="000000"/>
              <w:bottom w:val="single" w:sz="8" w:space="0" w:color="000000"/>
              <w:right w:val="single" w:sz="8" w:space="0" w:color="000000"/>
            </w:tcBorders>
            <w:vAlign w:val="bottom"/>
          </w:tcPr>
          <w:p w:rsidR="0043595D" w:rsidRDefault="00BC71D5">
            <w:pPr>
              <w:widowControl w:val="0"/>
              <w:spacing w:line="240" w:lineRule="auto"/>
              <w:ind w:firstLine="0"/>
              <w:jc w:val="center"/>
              <w:rPr>
                <w:sz w:val="20"/>
                <w:szCs w:val="20"/>
              </w:rPr>
            </w:pPr>
            <w:r>
              <w:rPr>
                <w:sz w:val="20"/>
                <w:szCs w:val="20"/>
              </w:rPr>
              <w:t> </w:t>
            </w:r>
          </w:p>
        </w:tc>
        <w:tc>
          <w:tcPr>
            <w:tcW w:w="559" w:type="dxa"/>
            <w:vAlign w:val="bottom"/>
          </w:tcPr>
          <w:p w:rsidR="0043595D" w:rsidRDefault="0043595D">
            <w:pPr>
              <w:widowControl w:val="0"/>
              <w:spacing w:line="240" w:lineRule="auto"/>
              <w:ind w:firstLine="0"/>
              <w:jc w:val="center"/>
              <w:rPr>
                <w:sz w:val="20"/>
                <w:szCs w:val="20"/>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val="296"/>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6142" w:type="dxa"/>
            <w:gridSpan w:val="11"/>
            <w:vAlign w:val="bottom"/>
          </w:tcPr>
          <w:p w:rsidR="0043595D" w:rsidRDefault="00BC71D5">
            <w:pPr>
              <w:widowControl w:val="0"/>
              <w:spacing w:line="240" w:lineRule="auto"/>
              <w:ind w:firstLine="0"/>
              <w:jc w:val="center"/>
              <w:rPr>
                <w:b/>
                <w:bCs/>
                <w:sz w:val="22"/>
                <w:szCs w:val="22"/>
              </w:rPr>
            </w:pPr>
            <w:r>
              <w:rPr>
                <w:b/>
                <w:bCs/>
                <w:sz w:val="22"/>
                <w:szCs w:val="22"/>
              </w:rPr>
              <w:t>ОСВИДЕТЕЛЬСТВОВАНИЯ ВЫПОЛНЕННЫХ РАБОТ</w:t>
            </w:r>
          </w:p>
        </w:tc>
        <w:tc>
          <w:tcPr>
            <w:tcW w:w="265" w:type="dxa"/>
            <w:vAlign w:val="bottom"/>
          </w:tcPr>
          <w:p w:rsidR="0043595D" w:rsidRDefault="0043595D">
            <w:pPr>
              <w:widowControl w:val="0"/>
              <w:spacing w:line="240" w:lineRule="auto"/>
              <w:ind w:firstLine="0"/>
              <w:jc w:val="center"/>
              <w:rPr>
                <w:b/>
                <w:bCs/>
                <w:sz w:val="22"/>
                <w:szCs w:val="22"/>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vAlign w:val="bottom"/>
          </w:tcPr>
          <w:p w:rsidR="0043595D" w:rsidRDefault="0043595D">
            <w:pPr>
              <w:widowControl w:val="0"/>
              <w:spacing w:line="240" w:lineRule="auto"/>
              <w:ind w:firstLine="0"/>
              <w:jc w:val="left"/>
              <w:rPr>
                <w:sz w:val="20"/>
                <w:szCs w:val="20"/>
              </w:rPr>
            </w:pPr>
          </w:p>
        </w:tc>
        <w:tc>
          <w:tcPr>
            <w:tcW w:w="239" w:type="dxa"/>
            <w:vAlign w:val="bottom"/>
          </w:tcPr>
          <w:p w:rsidR="0043595D" w:rsidRDefault="0043595D">
            <w:pPr>
              <w:widowControl w:val="0"/>
              <w:spacing w:line="240" w:lineRule="auto"/>
              <w:ind w:firstLine="0"/>
              <w:jc w:val="left"/>
              <w:rPr>
                <w:sz w:val="20"/>
                <w:szCs w:val="20"/>
              </w:rPr>
            </w:pPr>
          </w:p>
        </w:tc>
        <w:tc>
          <w:tcPr>
            <w:tcW w:w="559" w:type="dxa"/>
            <w:vAlign w:val="bottom"/>
          </w:tcPr>
          <w:p w:rsidR="0043595D" w:rsidRDefault="0043595D">
            <w:pPr>
              <w:widowControl w:val="0"/>
              <w:spacing w:line="240" w:lineRule="auto"/>
              <w:ind w:firstLine="0"/>
              <w:jc w:val="left"/>
              <w:rPr>
                <w:sz w:val="20"/>
                <w:szCs w:val="20"/>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val="296"/>
          <w:jc w:val="center"/>
        </w:trPr>
        <w:tc>
          <w:tcPr>
            <w:tcW w:w="235" w:type="dxa"/>
            <w:vAlign w:val="bottom"/>
          </w:tcPr>
          <w:p w:rsidR="0043595D" w:rsidRDefault="0043595D">
            <w:pPr>
              <w:widowControl w:val="0"/>
              <w:spacing w:line="240" w:lineRule="auto"/>
              <w:ind w:firstLine="0"/>
              <w:jc w:val="left"/>
              <w:rPr>
                <w:sz w:val="20"/>
                <w:szCs w:val="20"/>
              </w:rPr>
            </w:pPr>
          </w:p>
        </w:tc>
        <w:tc>
          <w:tcPr>
            <w:tcW w:w="6274" w:type="dxa"/>
            <w:gridSpan w:val="11"/>
            <w:vAlign w:val="bottom"/>
          </w:tcPr>
          <w:p w:rsidR="0043595D" w:rsidRDefault="00BC71D5">
            <w:pPr>
              <w:widowControl w:val="0"/>
              <w:spacing w:line="240" w:lineRule="auto"/>
              <w:ind w:firstLine="0"/>
              <w:jc w:val="left"/>
              <w:rPr>
                <w:sz w:val="20"/>
                <w:szCs w:val="20"/>
              </w:rPr>
            </w:pPr>
            <w:r>
              <w:rPr>
                <w:sz w:val="20"/>
                <w:szCs w:val="20"/>
              </w:rPr>
              <w:t xml:space="preserve">Сметная (договорная) стоимость в соответствии с договором подряда </w:t>
            </w:r>
          </w:p>
        </w:tc>
        <w:tc>
          <w:tcPr>
            <w:tcW w:w="236" w:type="dxa"/>
            <w:vAlign w:val="center"/>
          </w:tcPr>
          <w:p w:rsidR="0043595D" w:rsidRDefault="0043595D">
            <w:pPr>
              <w:widowControl w:val="0"/>
              <w:spacing w:line="240" w:lineRule="auto"/>
              <w:ind w:firstLine="0"/>
              <w:jc w:val="left"/>
              <w:rPr>
                <w:sz w:val="20"/>
                <w:szCs w:val="20"/>
              </w:rPr>
            </w:pPr>
          </w:p>
        </w:tc>
        <w:tc>
          <w:tcPr>
            <w:tcW w:w="236" w:type="dxa"/>
            <w:vAlign w:val="center"/>
          </w:tcPr>
          <w:p w:rsidR="0043595D" w:rsidRDefault="0043595D">
            <w:pPr>
              <w:widowControl w:val="0"/>
              <w:spacing w:line="240" w:lineRule="auto"/>
              <w:ind w:firstLine="0"/>
              <w:jc w:val="center"/>
              <w:rPr>
                <w:sz w:val="20"/>
                <w:szCs w:val="20"/>
              </w:rPr>
            </w:pPr>
          </w:p>
        </w:tc>
        <w:tc>
          <w:tcPr>
            <w:tcW w:w="7155" w:type="dxa"/>
            <w:gridSpan w:val="16"/>
            <w:tcBorders>
              <w:bottom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 </w:t>
            </w:r>
          </w:p>
        </w:tc>
        <w:tc>
          <w:tcPr>
            <w:tcW w:w="559" w:type="dxa"/>
            <w:vAlign w:val="bottom"/>
          </w:tcPr>
          <w:p w:rsidR="0043595D" w:rsidRDefault="00BC71D5">
            <w:pPr>
              <w:widowControl w:val="0"/>
              <w:spacing w:line="240" w:lineRule="auto"/>
              <w:ind w:firstLine="0"/>
              <w:jc w:val="right"/>
              <w:rPr>
                <w:sz w:val="20"/>
                <w:szCs w:val="20"/>
              </w:rPr>
            </w:pPr>
            <w:r>
              <w:rPr>
                <w:sz w:val="20"/>
                <w:szCs w:val="20"/>
              </w:rPr>
              <w:t>руб.</w:t>
            </w:r>
          </w:p>
        </w:tc>
        <w:tc>
          <w:tcPr>
            <w:tcW w:w="393" w:type="dxa"/>
            <w:vAlign w:val="bottom"/>
          </w:tcPr>
          <w:p w:rsidR="0043595D" w:rsidRDefault="0043595D">
            <w:pPr>
              <w:widowControl w:val="0"/>
              <w:spacing w:line="240" w:lineRule="auto"/>
              <w:ind w:firstLine="0"/>
              <w:jc w:val="righ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hRule="exact" w:val="207"/>
          <w:jc w:val="center"/>
        </w:trPr>
        <w:tc>
          <w:tcPr>
            <w:tcW w:w="235" w:type="dxa"/>
            <w:vAlign w:val="bottom"/>
          </w:tcPr>
          <w:p w:rsidR="0043595D" w:rsidRDefault="0043595D">
            <w:pPr>
              <w:widowControl w:val="0"/>
              <w:spacing w:line="240" w:lineRule="auto"/>
              <w:ind w:firstLine="0"/>
              <w:jc w:val="left"/>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center"/>
          </w:tcPr>
          <w:p w:rsidR="0043595D" w:rsidRDefault="0043595D">
            <w:pPr>
              <w:widowControl w:val="0"/>
              <w:spacing w:line="240" w:lineRule="auto"/>
              <w:ind w:firstLine="0"/>
              <w:jc w:val="left"/>
              <w:rPr>
                <w:sz w:val="20"/>
                <w:szCs w:val="20"/>
              </w:rPr>
            </w:pPr>
          </w:p>
        </w:tc>
        <w:tc>
          <w:tcPr>
            <w:tcW w:w="236" w:type="dxa"/>
            <w:vAlign w:val="center"/>
          </w:tcPr>
          <w:p w:rsidR="0043595D" w:rsidRDefault="0043595D">
            <w:pPr>
              <w:widowControl w:val="0"/>
              <w:spacing w:line="240" w:lineRule="auto"/>
              <w:ind w:firstLine="0"/>
              <w:jc w:val="left"/>
              <w:rPr>
                <w:sz w:val="20"/>
                <w:szCs w:val="20"/>
              </w:rPr>
            </w:pPr>
          </w:p>
        </w:tc>
        <w:tc>
          <w:tcPr>
            <w:tcW w:w="679" w:type="dxa"/>
            <w:vAlign w:val="center"/>
          </w:tcPr>
          <w:p w:rsidR="0043595D" w:rsidRDefault="0043595D">
            <w:pPr>
              <w:widowControl w:val="0"/>
              <w:spacing w:line="240" w:lineRule="auto"/>
              <w:ind w:firstLine="0"/>
              <w:jc w:val="center"/>
              <w:rPr>
                <w:sz w:val="20"/>
                <w:szCs w:val="20"/>
              </w:rPr>
            </w:pPr>
          </w:p>
        </w:tc>
        <w:tc>
          <w:tcPr>
            <w:tcW w:w="463" w:type="dxa"/>
            <w:vAlign w:val="center"/>
          </w:tcPr>
          <w:p w:rsidR="0043595D" w:rsidRDefault="0043595D">
            <w:pPr>
              <w:widowControl w:val="0"/>
              <w:spacing w:line="240" w:lineRule="auto"/>
              <w:ind w:firstLine="0"/>
              <w:jc w:val="center"/>
              <w:rPr>
                <w:sz w:val="20"/>
                <w:szCs w:val="20"/>
              </w:rPr>
            </w:pPr>
          </w:p>
        </w:tc>
        <w:tc>
          <w:tcPr>
            <w:tcW w:w="236" w:type="dxa"/>
            <w:vAlign w:val="center"/>
          </w:tcPr>
          <w:p w:rsidR="0043595D" w:rsidRDefault="0043595D">
            <w:pPr>
              <w:widowControl w:val="0"/>
              <w:spacing w:line="240" w:lineRule="auto"/>
              <w:ind w:firstLine="0"/>
              <w:jc w:val="center"/>
              <w:rPr>
                <w:sz w:val="20"/>
                <w:szCs w:val="20"/>
              </w:rPr>
            </w:pPr>
          </w:p>
        </w:tc>
        <w:tc>
          <w:tcPr>
            <w:tcW w:w="858" w:type="dxa"/>
            <w:vAlign w:val="center"/>
          </w:tcPr>
          <w:p w:rsidR="0043595D" w:rsidRDefault="0043595D">
            <w:pPr>
              <w:widowControl w:val="0"/>
              <w:spacing w:line="240" w:lineRule="auto"/>
              <w:ind w:firstLine="0"/>
              <w:jc w:val="center"/>
              <w:rPr>
                <w:sz w:val="20"/>
                <w:szCs w:val="20"/>
              </w:rPr>
            </w:pPr>
          </w:p>
        </w:tc>
        <w:tc>
          <w:tcPr>
            <w:tcW w:w="936" w:type="dxa"/>
            <w:vAlign w:val="center"/>
          </w:tcPr>
          <w:p w:rsidR="0043595D" w:rsidRDefault="0043595D">
            <w:pPr>
              <w:widowControl w:val="0"/>
              <w:spacing w:line="240" w:lineRule="auto"/>
              <w:ind w:firstLine="0"/>
              <w:jc w:val="center"/>
              <w:rPr>
                <w:sz w:val="20"/>
                <w:szCs w:val="20"/>
              </w:rPr>
            </w:pPr>
          </w:p>
        </w:tc>
        <w:tc>
          <w:tcPr>
            <w:tcW w:w="236" w:type="dxa"/>
            <w:vAlign w:val="center"/>
          </w:tcPr>
          <w:p w:rsidR="0043595D" w:rsidRDefault="0043595D">
            <w:pPr>
              <w:widowControl w:val="0"/>
              <w:spacing w:line="240" w:lineRule="auto"/>
              <w:ind w:firstLine="0"/>
              <w:jc w:val="center"/>
              <w:rPr>
                <w:sz w:val="20"/>
                <w:szCs w:val="20"/>
              </w:rPr>
            </w:pPr>
          </w:p>
        </w:tc>
        <w:tc>
          <w:tcPr>
            <w:tcW w:w="837" w:type="dxa"/>
            <w:vAlign w:val="center"/>
          </w:tcPr>
          <w:p w:rsidR="0043595D" w:rsidRDefault="0043595D">
            <w:pPr>
              <w:widowControl w:val="0"/>
              <w:spacing w:line="240" w:lineRule="auto"/>
              <w:ind w:firstLine="0"/>
              <w:jc w:val="center"/>
              <w:rPr>
                <w:sz w:val="20"/>
                <w:szCs w:val="20"/>
              </w:rPr>
            </w:pPr>
          </w:p>
        </w:tc>
        <w:tc>
          <w:tcPr>
            <w:tcW w:w="766" w:type="dxa"/>
            <w:vAlign w:val="center"/>
          </w:tcPr>
          <w:p w:rsidR="0043595D" w:rsidRDefault="0043595D">
            <w:pPr>
              <w:widowControl w:val="0"/>
              <w:spacing w:line="240" w:lineRule="auto"/>
              <w:ind w:firstLine="0"/>
              <w:jc w:val="center"/>
              <w:rPr>
                <w:sz w:val="20"/>
                <w:szCs w:val="20"/>
              </w:rPr>
            </w:pPr>
          </w:p>
        </w:tc>
        <w:tc>
          <w:tcPr>
            <w:tcW w:w="236" w:type="dxa"/>
            <w:vAlign w:val="center"/>
          </w:tcPr>
          <w:p w:rsidR="0043595D" w:rsidRDefault="0043595D">
            <w:pPr>
              <w:widowControl w:val="0"/>
              <w:spacing w:line="240" w:lineRule="auto"/>
              <w:ind w:firstLine="0"/>
              <w:jc w:val="center"/>
              <w:rPr>
                <w:sz w:val="20"/>
                <w:szCs w:val="20"/>
              </w:rPr>
            </w:pPr>
          </w:p>
        </w:tc>
        <w:tc>
          <w:tcPr>
            <w:tcW w:w="236" w:type="dxa"/>
            <w:vAlign w:val="center"/>
          </w:tcPr>
          <w:p w:rsidR="0043595D" w:rsidRDefault="0043595D">
            <w:pPr>
              <w:widowControl w:val="0"/>
              <w:spacing w:line="240" w:lineRule="auto"/>
              <w:ind w:firstLine="0"/>
              <w:jc w:val="center"/>
              <w:rPr>
                <w:sz w:val="20"/>
                <w:szCs w:val="20"/>
              </w:rPr>
            </w:pPr>
          </w:p>
        </w:tc>
        <w:tc>
          <w:tcPr>
            <w:tcW w:w="527" w:type="dxa"/>
            <w:vAlign w:val="center"/>
          </w:tcPr>
          <w:p w:rsidR="0043595D" w:rsidRDefault="0043595D">
            <w:pPr>
              <w:widowControl w:val="0"/>
              <w:spacing w:line="240" w:lineRule="auto"/>
              <w:ind w:firstLine="0"/>
              <w:jc w:val="center"/>
              <w:rPr>
                <w:sz w:val="20"/>
                <w:szCs w:val="20"/>
              </w:rPr>
            </w:pPr>
          </w:p>
        </w:tc>
        <w:tc>
          <w:tcPr>
            <w:tcW w:w="670" w:type="dxa"/>
            <w:vAlign w:val="center"/>
          </w:tcPr>
          <w:p w:rsidR="0043595D" w:rsidRDefault="0043595D">
            <w:pPr>
              <w:widowControl w:val="0"/>
              <w:spacing w:line="240" w:lineRule="auto"/>
              <w:ind w:firstLine="0"/>
              <w:jc w:val="center"/>
              <w:rPr>
                <w:sz w:val="20"/>
                <w:szCs w:val="20"/>
              </w:rPr>
            </w:pPr>
          </w:p>
        </w:tc>
        <w:tc>
          <w:tcPr>
            <w:tcW w:w="311" w:type="dxa"/>
            <w:vAlign w:val="center"/>
          </w:tcPr>
          <w:p w:rsidR="0043595D" w:rsidRDefault="0043595D">
            <w:pPr>
              <w:widowControl w:val="0"/>
              <w:spacing w:line="240" w:lineRule="auto"/>
              <w:ind w:firstLine="0"/>
              <w:jc w:val="center"/>
              <w:rPr>
                <w:sz w:val="20"/>
                <w:szCs w:val="20"/>
              </w:rPr>
            </w:pPr>
          </w:p>
        </w:tc>
        <w:tc>
          <w:tcPr>
            <w:tcW w:w="236" w:type="dxa"/>
            <w:vAlign w:val="center"/>
          </w:tcPr>
          <w:p w:rsidR="0043595D" w:rsidRDefault="0043595D">
            <w:pPr>
              <w:widowControl w:val="0"/>
              <w:spacing w:line="240" w:lineRule="auto"/>
              <w:ind w:firstLine="0"/>
              <w:jc w:val="center"/>
              <w:rPr>
                <w:sz w:val="20"/>
                <w:szCs w:val="20"/>
              </w:rPr>
            </w:pPr>
          </w:p>
        </w:tc>
        <w:tc>
          <w:tcPr>
            <w:tcW w:w="1151" w:type="dxa"/>
            <w:vAlign w:val="center"/>
          </w:tcPr>
          <w:p w:rsidR="0043595D" w:rsidRDefault="0043595D">
            <w:pPr>
              <w:widowControl w:val="0"/>
              <w:spacing w:line="240" w:lineRule="auto"/>
              <w:ind w:firstLine="0"/>
              <w:jc w:val="center"/>
              <w:rPr>
                <w:sz w:val="20"/>
                <w:szCs w:val="20"/>
              </w:rPr>
            </w:pPr>
          </w:p>
        </w:tc>
        <w:tc>
          <w:tcPr>
            <w:tcW w:w="265" w:type="dxa"/>
            <w:vAlign w:val="center"/>
          </w:tcPr>
          <w:p w:rsidR="0043595D" w:rsidRDefault="0043595D">
            <w:pPr>
              <w:widowControl w:val="0"/>
              <w:spacing w:line="240" w:lineRule="auto"/>
              <w:ind w:firstLine="0"/>
              <w:jc w:val="center"/>
              <w:rPr>
                <w:sz w:val="20"/>
                <w:szCs w:val="20"/>
              </w:rPr>
            </w:pPr>
          </w:p>
        </w:tc>
        <w:tc>
          <w:tcPr>
            <w:tcW w:w="463" w:type="dxa"/>
            <w:vAlign w:val="center"/>
          </w:tcPr>
          <w:p w:rsidR="0043595D" w:rsidRDefault="0043595D">
            <w:pPr>
              <w:widowControl w:val="0"/>
              <w:spacing w:line="240" w:lineRule="auto"/>
              <w:ind w:firstLine="0"/>
              <w:jc w:val="center"/>
              <w:rPr>
                <w:sz w:val="20"/>
                <w:szCs w:val="20"/>
              </w:rPr>
            </w:pPr>
          </w:p>
        </w:tc>
        <w:tc>
          <w:tcPr>
            <w:tcW w:w="265" w:type="dxa"/>
            <w:vAlign w:val="center"/>
          </w:tcPr>
          <w:p w:rsidR="0043595D" w:rsidRDefault="0043595D">
            <w:pPr>
              <w:widowControl w:val="0"/>
              <w:spacing w:line="240" w:lineRule="auto"/>
              <w:ind w:firstLine="0"/>
              <w:jc w:val="center"/>
              <w:rPr>
                <w:sz w:val="20"/>
                <w:szCs w:val="20"/>
              </w:rPr>
            </w:pPr>
          </w:p>
        </w:tc>
        <w:tc>
          <w:tcPr>
            <w:tcW w:w="437" w:type="dxa"/>
            <w:vAlign w:val="center"/>
          </w:tcPr>
          <w:p w:rsidR="0043595D" w:rsidRDefault="0043595D">
            <w:pPr>
              <w:widowControl w:val="0"/>
              <w:spacing w:line="240" w:lineRule="auto"/>
              <w:ind w:firstLine="0"/>
              <w:jc w:val="center"/>
              <w:rPr>
                <w:sz w:val="20"/>
                <w:szCs w:val="20"/>
              </w:rPr>
            </w:pPr>
          </w:p>
        </w:tc>
        <w:tc>
          <w:tcPr>
            <w:tcW w:w="525" w:type="dxa"/>
            <w:vAlign w:val="center"/>
          </w:tcPr>
          <w:p w:rsidR="0043595D" w:rsidRDefault="0043595D">
            <w:pPr>
              <w:widowControl w:val="0"/>
              <w:spacing w:line="240" w:lineRule="auto"/>
              <w:ind w:firstLine="0"/>
              <w:jc w:val="center"/>
              <w:rPr>
                <w:sz w:val="20"/>
                <w:szCs w:val="20"/>
              </w:rPr>
            </w:pPr>
          </w:p>
        </w:tc>
        <w:tc>
          <w:tcPr>
            <w:tcW w:w="236" w:type="dxa"/>
            <w:vAlign w:val="bottom"/>
          </w:tcPr>
          <w:p w:rsidR="0043595D" w:rsidRDefault="0043595D">
            <w:pPr>
              <w:widowControl w:val="0"/>
              <w:spacing w:line="240" w:lineRule="auto"/>
              <w:ind w:firstLine="0"/>
              <w:jc w:val="center"/>
              <w:rPr>
                <w:sz w:val="20"/>
                <w:szCs w:val="20"/>
              </w:rPr>
            </w:pPr>
          </w:p>
        </w:tc>
        <w:tc>
          <w:tcPr>
            <w:tcW w:w="236" w:type="dxa"/>
            <w:vAlign w:val="bottom"/>
          </w:tcPr>
          <w:p w:rsidR="0043595D" w:rsidRDefault="0043595D">
            <w:pPr>
              <w:widowControl w:val="0"/>
              <w:spacing w:line="240" w:lineRule="auto"/>
              <w:ind w:firstLine="0"/>
              <w:jc w:val="center"/>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vAlign w:val="bottom"/>
          </w:tcPr>
          <w:p w:rsidR="0043595D" w:rsidRDefault="0043595D">
            <w:pPr>
              <w:widowControl w:val="0"/>
              <w:spacing w:line="240" w:lineRule="auto"/>
              <w:ind w:firstLine="0"/>
              <w:jc w:val="left"/>
              <w:rPr>
                <w:sz w:val="20"/>
                <w:szCs w:val="20"/>
              </w:rPr>
            </w:pPr>
          </w:p>
        </w:tc>
        <w:tc>
          <w:tcPr>
            <w:tcW w:w="239" w:type="dxa"/>
            <w:vAlign w:val="bottom"/>
          </w:tcPr>
          <w:p w:rsidR="0043595D" w:rsidRDefault="0043595D">
            <w:pPr>
              <w:widowControl w:val="0"/>
              <w:spacing w:line="240" w:lineRule="auto"/>
              <w:ind w:firstLine="0"/>
              <w:jc w:val="left"/>
              <w:rPr>
                <w:sz w:val="20"/>
                <w:szCs w:val="20"/>
              </w:rPr>
            </w:pPr>
          </w:p>
        </w:tc>
        <w:tc>
          <w:tcPr>
            <w:tcW w:w="559" w:type="dxa"/>
            <w:vAlign w:val="bottom"/>
          </w:tcPr>
          <w:p w:rsidR="0043595D" w:rsidRDefault="0043595D">
            <w:pPr>
              <w:widowControl w:val="0"/>
              <w:spacing w:line="240" w:lineRule="auto"/>
              <w:ind w:firstLine="0"/>
              <w:jc w:val="left"/>
              <w:rPr>
                <w:sz w:val="20"/>
                <w:szCs w:val="20"/>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r w:rsidR="0043595D">
        <w:trPr>
          <w:trHeight w:val="296"/>
          <w:jc w:val="center"/>
        </w:trPr>
        <w:tc>
          <w:tcPr>
            <w:tcW w:w="2177" w:type="dxa"/>
            <w:gridSpan w:val="5"/>
            <w:tcBorders>
              <w:top w:val="single" w:sz="4" w:space="0" w:color="000000"/>
              <w:left w:val="single" w:sz="4" w:space="0" w:color="000000"/>
              <w:bottom w:val="single" w:sz="4" w:space="0" w:color="000000"/>
              <w:right w:val="single" w:sz="4" w:space="0" w:color="000000"/>
            </w:tcBorders>
            <w:vAlign w:val="bottom"/>
          </w:tcPr>
          <w:p w:rsidR="0043595D" w:rsidRDefault="00BC71D5">
            <w:pPr>
              <w:widowControl w:val="0"/>
              <w:spacing w:line="240" w:lineRule="auto"/>
              <w:ind w:firstLine="0"/>
              <w:jc w:val="center"/>
              <w:rPr>
                <w:sz w:val="20"/>
                <w:szCs w:val="20"/>
              </w:rPr>
            </w:pPr>
            <w:r>
              <w:rPr>
                <w:sz w:val="20"/>
                <w:szCs w:val="20"/>
              </w:rPr>
              <w:t>Номер</w:t>
            </w:r>
          </w:p>
        </w:tc>
        <w:tc>
          <w:tcPr>
            <w:tcW w:w="4804" w:type="dxa"/>
            <w:gridSpan w:val="9"/>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Наименование работ</w:t>
            </w:r>
          </w:p>
        </w:tc>
        <w:tc>
          <w:tcPr>
            <w:tcW w:w="1197" w:type="dxa"/>
            <w:gridSpan w:val="2"/>
            <w:vMerge w:val="restart"/>
            <w:tcBorders>
              <w:top w:val="single" w:sz="4" w:space="0" w:color="000000"/>
              <w:left w:val="single" w:sz="4" w:space="0" w:color="000000"/>
              <w:bottom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Номер единичной расценки</w:t>
            </w:r>
          </w:p>
        </w:tc>
        <w:tc>
          <w:tcPr>
            <w:tcW w:w="1963" w:type="dxa"/>
            <w:gridSpan w:val="4"/>
            <w:vMerge w:val="restart"/>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Единица измерения</w:t>
            </w:r>
          </w:p>
        </w:tc>
        <w:tc>
          <w:tcPr>
            <w:tcW w:w="5175" w:type="dxa"/>
            <w:gridSpan w:val="13"/>
            <w:tcBorders>
              <w:top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Выполнено работ</w:t>
            </w:r>
          </w:p>
        </w:tc>
      </w:tr>
      <w:tr w:rsidR="0043595D">
        <w:trPr>
          <w:trHeight w:val="889"/>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 xml:space="preserve">По </w:t>
            </w:r>
            <w:r>
              <w:rPr>
                <w:sz w:val="20"/>
                <w:szCs w:val="20"/>
              </w:rPr>
              <w:t>порядку</w:t>
            </w:r>
          </w:p>
        </w:tc>
        <w:tc>
          <w:tcPr>
            <w:tcW w:w="1151" w:type="dxa"/>
            <w:gridSpan w:val="3"/>
            <w:tcBorders>
              <w:top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позиции по смете</w:t>
            </w:r>
          </w:p>
        </w:tc>
        <w:tc>
          <w:tcPr>
            <w:tcW w:w="4804" w:type="dxa"/>
            <w:gridSpan w:val="9"/>
            <w:vMerge/>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pPr>
          </w:p>
        </w:tc>
        <w:tc>
          <w:tcPr>
            <w:tcW w:w="1197" w:type="dxa"/>
            <w:gridSpan w:val="2"/>
            <w:vMerge/>
            <w:tcBorders>
              <w:top w:val="single" w:sz="4" w:space="0" w:color="000000"/>
              <w:left w:val="single" w:sz="4" w:space="0" w:color="000000"/>
              <w:bottom w:val="single" w:sz="4" w:space="0" w:color="000000"/>
            </w:tcBorders>
            <w:vAlign w:val="center"/>
          </w:tcPr>
          <w:p w:rsidR="0043595D" w:rsidRDefault="0043595D">
            <w:pPr>
              <w:widowControl w:val="0"/>
            </w:pPr>
          </w:p>
        </w:tc>
        <w:tc>
          <w:tcPr>
            <w:tcW w:w="1963" w:type="dxa"/>
            <w:gridSpan w:val="4"/>
            <w:vMerge/>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pPr>
          </w:p>
        </w:tc>
        <w:tc>
          <w:tcPr>
            <w:tcW w:w="1690" w:type="dxa"/>
            <w:gridSpan w:val="4"/>
            <w:tcBorders>
              <w:top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количество</w:t>
            </w:r>
          </w:p>
        </w:tc>
        <w:tc>
          <w:tcPr>
            <w:tcW w:w="2066" w:type="dxa"/>
            <w:gridSpan w:val="5"/>
            <w:tcBorders>
              <w:top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цена за единицу,</w:t>
            </w:r>
            <w:r>
              <w:rPr>
                <w:sz w:val="20"/>
                <w:szCs w:val="20"/>
              </w:rPr>
              <w:br/>
              <w:t>руб.</w:t>
            </w:r>
          </w:p>
        </w:tc>
        <w:tc>
          <w:tcPr>
            <w:tcW w:w="1419" w:type="dxa"/>
            <w:gridSpan w:val="4"/>
            <w:tcBorders>
              <w:top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стоимость,</w:t>
            </w:r>
            <w:r>
              <w:rPr>
                <w:sz w:val="20"/>
                <w:szCs w:val="20"/>
              </w:rPr>
              <w:br/>
              <w:t>руб.</w:t>
            </w:r>
          </w:p>
        </w:tc>
      </w:tr>
      <w:tr w:rsidR="0043595D">
        <w:trPr>
          <w:trHeight w:val="296"/>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1</w:t>
            </w:r>
          </w:p>
        </w:tc>
        <w:tc>
          <w:tcPr>
            <w:tcW w:w="1151" w:type="dxa"/>
            <w:gridSpan w:val="3"/>
            <w:tcBorders>
              <w:top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2</w:t>
            </w:r>
          </w:p>
        </w:tc>
        <w:tc>
          <w:tcPr>
            <w:tcW w:w="4804" w:type="dxa"/>
            <w:gridSpan w:val="9"/>
            <w:tcBorders>
              <w:top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3</w:t>
            </w:r>
          </w:p>
        </w:tc>
        <w:tc>
          <w:tcPr>
            <w:tcW w:w="1197" w:type="dxa"/>
            <w:gridSpan w:val="2"/>
            <w:tcBorders>
              <w:top w:val="single" w:sz="4" w:space="0" w:color="000000"/>
              <w:bottom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4</w:t>
            </w:r>
          </w:p>
        </w:tc>
        <w:tc>
          <w:tcPr>
            <w:tcW w:w="1963" w:type="dxa"/>
            <w:gridSpan w:val="4"/>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5</w:t>
            </w:r>
          </w:p>
        </w:tc>
        <w:tc>
          <w:tcPr>
            <w:tcW w:w="1690" w:type="dxa"/>
            <w:gridSpan w:val="4"/>
            <w:tcBorders>
              <w:top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6</w:t>
            </w:r>
          </w:p>
        </w:tc>
        <w:tc>
          <w:tcPr>
            <w:tcW w:w="2066" w:type="dxa"/>
            <w:gridSpan w:val="5"/>
            <w:tcBorders>
              <w:top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7</w:t>
            </w:r>
          </w:p>
        </w:tc>
        <w:tc>
          <w:tcPr>
            <w:tcW w:w="1419" w:type="dxa"/>
            <w:gridSpan w:val="4"/>
            <w:tcBorders>
              <w:top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20"/>
                <w:szCs w:val="20"/>
              </w:rPr>
            </w:pPr>
            <w:r>
              <w:rPr>
                <w:sz w:val="20"/>
                <w:szCs w:val="20"/>
              </w:rPr>
              <w:t>8</w:t>
            </w:r>
          </w:p>
        </w:tc>
      </w:tr>
      <w:tr w:rsidR="0043595D">
        <w:trPr>
          <w:trHeight w:val="296"/>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51" w:type="dxa"/>
            <w:gridSpan w:val="3"/>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4804" w:type="dxa"/>
            <w:gridSpan w:val="9"/>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97" w:type="dxa"/>
            <w:gridSpan w:val="2"/>
            <w:tcBorders>
              <w:top w:val="single" w:sz="4" w:space="0" w:color="000000"/>
              <w:bottom w:val="single" w:sz="4" w:space="0" w:color="000000"/>
            </w:tcBorders>
            <w:vAlign w:val="center"/>
          </w:tcPr>
          <w:p w:rsidR="0043595D" w:rsidRDefault="0043595D">
            <w:pPr>
              <w:widowControl w:val="0"/>
              <w:spacing w:line="240" w:lineRule="auto"/>
              <w:ind w:firstLine="0"/>
              <w:jc w:val="center"/>
              <w:rPr>
                <w:sz w:val="20"/>
                <w:szCs w:val="20"/>
              </w:rPr>
            </w:pPr>
          </w:p>
        </w:tc>
        <w:tc>
          <w:tcPr>
            <w:tcW w:w="1963" w:type="dxa"/>
            <w:gridSpan w:val="4"/>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690"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2066" w:type="dxa"/>
            <w:gridSpan w:val="5"/>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419"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r>
      <w:tr w:rsidR="0043595D">
        <w:trPr>
          <w:trHeight w:val="296"/>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51" w:type="dxa"/>
            <w:gridSpan w:val="3"/>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4804" w:type="dxa"/>
            <w:gridSpan w:val="9"/>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97" w:type="dxa"/>
            <w:gridSpan w:val="2"/>
            <w:tcBorders>
              <w:top w:val="single" w:sz="4" w:space="0" w:color="000000"/>
              <w:bottom w:val="single" w:sz="4" w:space="0" w:color="000000"/>
            </w:tcBorders>
            <w:vAlign w:val="center"/>
          </w:tcPr>
          <w:p w:rsidR="0043595D" w:rsidRDefault="0043595D">
            <w:pPr>
              <w:widowControl w:val="0"/>
              <w:spacing w:line="240" w:lineRule="auto"/>
              <w:ind w:firstLine="0"/>
              <w:jc w:val="center"/>
              <w:rPr>
                <w:sz w:val="20"/>
                <w:szCs w:val="20"/>
              </w:rPr>
            </w:pPr>
          </w:p>
        </w:tc>
        <w:tc>
          <w:tcPr>
            <w:tcW w:w="1963" w:type="dxa"/>
            <w:gridSpan w:val="4"/>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690"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2066" w:type="dxa"/>
            <w:gridSpan w:val="5"/>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419"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r>
      <w:tr w:rsidR="0043595D">
        <w:trPr>
          <w:trHeight w:val="296"/>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51" w:type="dxa"/>
            <w:gridSpan w:val="3"/>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4804" w:type="dxa"/>
            <w:gridSpan w:val="9"/>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97" w:type="dxa"/>
            <w:gridSpan w:val="2"/>
            <w:tcBorders>
              <w:top w:val="single" w:sz="4" w:space="0" w:color="000000"/>
              <w:bottom w:val="single" w:sz="4" w:space="0" w:color="000000"/>
            </w:tcBorders>
            <w:vAlign w:val="center"/>
          </w:tcPr>
          <w:p w:rsidR="0043595D" w:rsidRDefault="0043595D">
            <w:pPr>
              <w:widowControl w:val="0"/>
              <w:spacing w:line="240" w:lineRule="auto"/>
              <w:ind w:firstLine="0"/>
              <w:jc w:val="center"/>
              <w:rPr>
                <w:sz w:val="20"/>
                <w:szCs w:val="20"/>
              </w:rPr>
            </w:pPr>
          </w:p>
        </w:tc>
        <w:tc>
          <w:tcPr>
            <w:tcW w:w="1963" w:type="dxa"/>
            <w:gridSpan w:val="4"/>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690"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2066" w:type="dxa"/>
            <w:gridSpan w:val="5"/>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419"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r>
      <w:tr w:rsidR="0043595D">
        <w:trPr>
          <w:trHeight w:val="296"/>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51" w:type="dxa"/>
            <w:gridSpan w:val="3"/>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4804" w:type="dxa"/>
            <w:gridSpan w:val="9"/>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97" w:type="dxa"/>
            <w:gridSpan w:val="2"/>
            <w:tcBorders>
              <w:top w:val="single" w:sz="4" w:space="0" w:color="000000"/>
              <w:bottom w:val="single" w:sz="4" w:space="0" w:color="000000"/>
            </w:tcBorders>
            <w:vAlign w:val="center"/>
          </w:tcPr>
          <w:p w:rsidR="0043595D" w:rsidRDefault="0043595D">
            <w:pPr>
              <w:widowControl w:val="0"/>
              <w:spacing w:line="240" w:lineRule="auto"/>
              <w:ind w:firstLine="0"/>
              <w:jc w:val="center"/>
              <w:rPr>
                <w:sz w:val="20"/>
                <w:szCs w:val="20"/>
              </w:rPr>
            </w:pPr>
          </w:p>
        </w:tc>
        <w:tc>
          <w:tcPr>
            <w:tcW w:w="1963" w:type="dxa"/>
            <w:gridSpan w:val="4"/>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690"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2066" w:type="dxa"/>
            <w:gridSpan w:val="5"/>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419"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r>
      <w:tr w:rsidR="0043595D">
        <w:trPr>
          <w:trHeight w:val="296"/>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51" w:type="dxa"/>
            <w:gridSpan w:val="3"/>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4804" w:type="dxa"/>
            <w:gridSpan w:val="9"/>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97" w:type="dxa"/>
            <w:gridSpan w:val="2"/>
            <w:tcBorders>
              <w:top w:val="single" w:sz="4" w:space="0" w:color="000000"/>
              <w:bottom w:val="single" w:sz="4" w:space="0" w:color="000000"/>
            </w:tcBorders>
            <w:vAlign w:val="center"/>
          </w:tcPr>
          <w:p w:rsidR="0043595D" w:rsidRDefault="0043595D">
            <w:pPr>
              <w:widowControl w:val="0"/>
              <w:spacing w:line="240" w:lineRule="auto"/>
              <w:ind w:firstLine="0"/>
              <w:jc w:val="center"/>
              <w:rPr>
                <w:sz w:val="20"/>
                <w:szCs w:val="20"/>
              </w:rPr>
            </w:pPr>
          </w:p>
        </w:tc>
        <w:tc>
          <w:tcPr>
            <w:tcW w:w="1963" w:type="dxa"/>
            <w:gridSpan w:val="4"/>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690"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2066" w:type="dxa"/>
            <w:gridSpan w:val="5"/>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419"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r>
      <w:tr w:rsidR="0043595D">
        <w:trPr>
          <w:trHeight w:val="296"/>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51" w:type="dxa"/>
            <w:gridSpan w:val="3"/>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4804" w:type="dxa"/>
            <w:gridSpan w:val="9"/>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97" w:type="dxa"/>
            <w:gridSpan w:val="2"/>
            <w:tcBorders>
              <w:top w:val="single" w:sz="4" w:space="0" w:color="000000"/>
              <w:bottom w:val="single" w:sz="4" w:space="0" w:color="000000"/>
            </w:tcBorders>
            <w:vAlign w:val="center"/>
          </w:tcPr>
          <w:p w:rsidR="0043595D" w:rsidRDefault="0043595D">
            <w:pPr>
              <w:widowControl w:val="0"/>
              <w:spacing w:line="240" w:lineRule="auto"/>
              <w:ind w:firstLine="0"/>
              <w:jc w:val="center"/>
              <w:rPr>
                <w:sz w:val="20"/>
                <w:szCs w:val="20"/>
              </w:rPr>
            </w:pPr>
          </w:p>
        </w:tc>
        <w:tc>
          <w:tcPr>
            <w:tcW w:w="1963" w:type="dxa"/>
            <w:gridSpan w:val="4"/>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690"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2066" w:type="dxa"/>
            <w:gridSpan w:val="5"/>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419"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right="427" w:firstLine="0"/>
              <w:jc w:val="center"/>
              <w:rPr>
                <w:sz w:val="20"/>
                <w:szCs w:val="20"/>
              </w:rPr>
            </w:pPr>
          </w:p>
        </w:tc>
      </w:tr>
      <w:tr w:rsidR="0043595D">
        <w:trPr>
          <w:trHeight w:val="296"/>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51" w:type="dxa"/>
            <w:gridSpan w:val="3"/>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4804" w:type="dxa"/>
            <w:gridSpan w:val="9"/>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97" w:type="dxa"/>
            <w:gridSpan w:val="2"/>
            <w:tcBorders>
              <w:top w:val="single" w:sz="4" w:space="0" w:color="000000"/>
              <w:bottom w:val="single" w:sz="4" w:space="0" w:color="000000"/>
            </w:tcBorders>
            <w:vAlign w:val="center"/>
          </w:tcPr>
          <w:p w:rsidR="0043595D" w:rsidRDefault="0043595D">
            <w:pPr>
              <w:widowControl w:val="0"/>
              <w:spacing w:line="240" w:lineRule="auto"/>
              <w:ind w:firstLine="0"/>
              <w:jc w:val="center"/>
              <w:rPr>
                <w:sz w:val="20"/>
                <w:szCs w:val="20"/>
              </w:rPr>
            </w:pPr>
          </w:p>
        </w:tc>
        <w:tc>
          <w:tcPr>
            <w:tcW w:w="1963" w:type="dxa"/>
            <w:gridSpan w:val="4"/>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690"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2066" w:type="dxa"/>
            <w:gridSpan w:val="5"/>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419"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r>
      <w:tr w:rsidR="0043595D">
        <w:trPr>
          <w:trHeight w:val="296"/>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51" w:type="dxa"/>
            <w:gridSpan w:val="3"/>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4804" w:type="dxa"/>
            <w:gridSpan w:val="9"/>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97" w:type="dxa"/>
            <w:gridSpan w:val="2"/>
            <w:tcBorders>
              <w:top w:val="single" w:sz="4" w:space="0" w:color="000000"/>
              <w:bottom w:val="single" w:sz="4" w:space="0" w:color="000000"/>
            </w:tcBorders>
            <w:vAlign w:val="center"/>
          </w:tcPr>
          <w:p w:rsidR="0043595D" w:rsidRDefault="0043595D">
            <w:pPr>
              <w:widowControl w:val="0"/>
              <w:spacing w:line="240" w:lineRule="auto"/>
              <w:ind w:firstLine="0"/>
              <w:jc w:val="center"/>
              <w:rPr>
                <w:sz w:val="20"/>
                <w:szCs w:val="20"/>
              </w:rPr>
            </w:pPr>
          </w:p>
        </w:tc>
        <w:tc>
          <w:tcPr>
            <w:tcW w:w="1963" w:type="dxa"/>
            <w:gridSpan w:val="4"/>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690"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2066" w:type="dxa"/>
            <w:gridSpan w:val="5"/>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419"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r>
      <w:tr w:rsidR="0043595D">
        <w:trPr>
          <w:trHeight w:val="296"/>
          <w:jc w:val="center"/>
        </w:trPr>
        <w:tc>
          <w:tcPr>
            <w:tcW w:w="1026" w:type="dxa"/>
            <w:gridSpan w:val="2"/>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51" w:type="dxa"/>
            <w:gridSpan w:val="3"/>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4804" w:type="dxa"/>
            <w:gridSpan w:val="9"/>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197" w:type="dxa"/>
            <w:gridSpan w:val="2"/>
            <w:tcBorders>
              <w:top w:val="single" w:sz="4" w:space="0" w:color="000000"/>
              <w:bottom w:val="single" w:sz="4" w:space="0" w:color="000000"/>
            </w:tcBorders>
            <w:vAlign w:val="center"/>
          </w:tcPr>
          <w:p w:rsidR="0043595D" w:rsidRDefault="0043595D">
            <w:pPr>
              <w:widowControl w:val="0"/>
              <w:spacing w:line="240" w:lineRule="auto"/>
              <w:ind w:firstLine="0"/>
              <w:jc w:val="center"/>
              <w:rPr>
                <w:sz w:val="20"/>
                <w:szCs w:val="20"/>
              </w:rPr>
            </w:pPr>
          </w:p>
        </w:tc>
        <w:tc>
          <w:tcPr>
            <w:tcW w:w="1963" w:type="dxa"/>
            <w:gridSpan w:val="4"/>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690"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2066" w:type="dxa"/>
            <w:gridSpan w:val="5"/>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c>
          <w:tcPr>
            <w:tcW w:w="1419" w:type="dxa"/>
            <w:gridSpan w:val="4"/>
            <w:tcBorders>
              <w:top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sz w:val="20"/>
                <w:szCs w:val="20"/>
              </w:rPr>
            </w:pPr>
          </w:p>
        </w:tc>
      </w:tr>
      <w:tr w:rsidR="0043595D">
        <w:trPr>
          <w:trHeight w:val="296"/>
          <w:jc w:val="center"/>
        </w:trPr>
        <w:tc>
          <w:tcPr>
            <w:tcW w:w="235" w:type="dxa"/>
            <w:vAlign w:val="bottom"/>
          </w:tcPr>
          <w:p w:rsidR="0043595D" w:rsidRDefault="0043595D">
            <w:pPr>
              <w:widowControl w:val="0"/>
              <w:spacing w:line="240" w:lineRule="auto"/>
              <w:ind w:firstLine="0"/>
              <w:jc w:val="center"/>
              <w:rPr>
                <w:sz w:val="20"/>
                <w:szCs w:val="20"/>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BC71D5">
            <w:pPr>
              <w:widowControl w:val="0"/>
              <w:spacing w:line="240" w:lineRule="auto"/>
              <w:ind w:firstLine="0"/>
              <w:jc w:val="right"/>
              <w:rPr>
                <w:sz w:val="22"/>
                <w:szCs w:val="22"/>
              </w:rPr>
            </w:pPr>
            <w:r>
              <w:rPr>
                <w:sz w:val="22"/>
                <w:szCs w:val="22"/>
              </w:rPr>
              <w:t>Итого</w:t>
            </w:r>
          </w:p>
        </w:tc>
        <w:tc>
          <w:tcPr>
            <w:tcW w:w="265" w:type="dxa"/>
            <w:vAlign w:val="bottom"/>
          </w:tcPr>
          <w:p w:rsidR="0043595D" w:rsidRDefault="0043595D">
            <w:pPr>
              <w:widowControl w:val="0"/>
              <w:spacing w:line="240" w:lineRule="auto"/>
              <w:ind w:firstLine="0"/>
              <w:jc w:val="right"/>
              <w:rPr>
                <w:sz w:val="22"/>
                <w:szCs w:val="22"/>
              </w:rPr>
            </w:pPr>
          </w:p>
        </w:tc>
        <w:tc>
          <w:tcPr>
            <w:tcW w:w="1690" w:type="dxa"/>
            <w:gridSpan w:val="4"/>
            <w:tcBorders>
              <w:top w:val="single" w:sz="4" w:space="0" w:color="000000"/>
              <w:left w:val="single" w:sz="4" w:space="0" w:color="000000"/>
              <w:bottom w:val="single" w:sz="4" w:space="0" w:color="000000"/>
              <w:right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 </w:t>
            </w:r>
          </w:p>
        </w:tc>
        <w:tc>
          <w:tcPr>
            <w:tcW w:w="2066" w:type="dxa"/>
            <w:gridSpan w:val="5"/>
            <w:tcBorders>
              <w:top w:val="single" w:sz="4" w:space="0" w:color="000000"/>
              <w:bottom w:val="single" w:sz="4" w:space="0" w:color="000000"/>
              <w:right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Х</w:t>
            </w:r>
          </w:p>
        </w:tc>
        <w:tc>
          <w:tcPr>
            <w:tcW w:w="1419" w:type="dxa"/>
            <w:gridSpan w:val="4"/>
            <w:tcBorders>
              <w:bottom w:val="single" w:sz="4" w:space="0" w:color="000000"/>
              <w:right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 </w:t>
            </w:r>
          </w:p>
        </w:tc>
      </w:tr>
      <w:tr w:rsidR="0043595D">
        <w:trPr>
          <w:trHeight w:val="296"/>
          <w:jc w:val="center"/>
        </w:trPr>
        <w:tc>
          <w:tcPr>
            <w:tcW w:w="235" w:type="dxa"/>
            <w:vAlign w:val="bottom"/>
          </w:tcPr>
          <w:p w:rsidR="0043595D" w:rsidRDefault="0043595D">
            <w:pPr>
              <w:widowControl w:val="0"/>
              <w:spacing w:line="240" w:lineRule="auto"/>
              <w:ind w:firstLine="0"/>
              <w:jc w:val="center"/>
              <w:rPr>
                <w:sz w:val="22"/>
                <w:szCs w:val="22"/>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58" w:type="dxa"/>
            <w:vAlign w:val="bottom"/>
          </w:tcPr>
          <w:p w:rsidR="0043595D" w:rsidRDefault="0043595D">
            <w:pPr>
              <w:widowControl w:val="0"/>
              <w:spacing w:line="240" w:lineRule="auto"/>
              <w:ind w:firstLine="0"/>
              <w:jc w:val="left"/>
              <w:rPr>
                <w:sz w:val="20"/>
                <w:szCs w:val="20"/>
              </w:rPr>
            </w:pPr>
          </w:p>
        </w:tc>
        <w:tc>
          <w:tcPr>
            <w:tcW w:w="9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BC71D5">
            <w:pPr>
              <w:widowControl w:val="0"/>
              <w:spacing w:line="240" w:lineRule="auto"/>
              <w:ind w:firstLine="0"/>
              <w:jc w:val="right"/>
              <w:rPr>
                <w:sz w:val="22"/>
                <w:szCs w:val="22"/>
              </w:rPr>
            </w:pPr>
            <w:r>
              <w:rPr>
                <w:sz w:val="22"/>
                <w:szCs w:val="22"/>
              </w:rPr>
              <w:t>Всего по акту</w:t>
            </w:r>
          </w:p>
        </w:tc>
        <w:tc>
          <w:tcPr>
            <w:tcW w:w="265" w:type="dxa"/>
            <w:tcBorders>
              <w:right w:val="single" w:sz="4" w:space="0" w:color="000000"/>
            </w:tcBorders>
            <w:vAlign w:val="bottom"/>
          </w:tcPr>
          <w:p w:rsidR="0043595D" w:rsidRDefault="00BC71D5">
            <w:pPr>
              <w:widowControl w:val="0"/>
              <w:spacing w:line="240" w:lineRule="auto"/>
              <w:ind w:firstLine="0"/>
              <w:jc w:val="right"/>
              <w:rPr>
                <w:sz w:val="22"/>
                <w:szCs w:val="22"/>
              </w:rPr>
            </w:pPr>
            <w:r>
              <w:rPr>
                <w:sz w:val="22"/>
                <w:szCs w:val="22"/>
              </w:rPr>
              <w:t> </w:t>
            </w:r>
          </w:p>
        </w:tc>
        <w:tc>
          <w:tcPr>
            <w:tcW w:w="1690" w:type="dxa"/>
            <w:gridSpan w:val="4"/>
            <w:tcBorders>
              <w:top w:val="single" w:sz="4" w:space="0" w:color="000000"/>
              <w:bottom w:val="single" w:sz="4" w:space="0" w:color="000000"/>
              <w:right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 </w:t>
            </w:r>
          </w:p>
        </w:tc>
        <w:tc>
          <w:tcPr>
            <w:tcW w:w="2066" w:type="dxa"/>
            <w:gridSpan w:val="5"/>
            <w:tcBorders>
              <w:top w:val="single" w:sz="4" w:space="0" w:color="000000"/>
              <w:bottom w:val="single" w:sz="4" w:space="0" w:color="000000"/>
              <w:right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Х</w:t>
            </w:r>
          </w:p>
        </w:tc>
        <w:tc>
          <w:tcPr>
            <w:tcW w:w="1419" w:type="dxa"/>
            <w:gridSpan w:val="4"/>
            <w:tcBorders>
              <w:top w:val="single" w:sz="4" w:space="0" w:color="000000"/>
              <w:bottom w:val="single" w:sz="4" w:space="0" w:color="000000"/>
              <w:right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 </w:t>
            </w:r>
          </w:p>
        </w:tc>
      </w:tr>
      <w:tr w:rsidR="0043595D">
        <w:trPr>
          <w:trHeight w:val="296"/>
          <w:jc w:val="center"/>
        </w:trPr>
        <w:tc>
          <w:tcPr>
            <w:tcW w:w="235" w:type="dxa"/>
            <w:vAlign w:val="bottom"/>
          </w:tcPr>
          <w:p w:rsidR="0043595D" w:rsidRDefault="0043595D">
            <w:pPr>
              <w:widowControl w:val="0"/>
              <w:spacing w:line="240" w:lineRule="auto"/>
              <w:ind w:firstLine="0"/>
              <w:jc w:val="center"/>
              <w:rPr>
                <w:sz w:val="22"/>
                <w:szCs w:val="22"/>
              </w:rPr>
            </w:pPr>
          </w:p>
        </w:tc>
        <w:tc>
          <w:tcPr>
            <w:tcW w:w="1942" w:type="dxa"/>
            <w:gridSpan w:val="4"/>
            <w:vAlign w:val="bottom"/>
          </w:tcPr>
          <w:p w:rsidR="0043595D" w:rsidRDefault="00BC71D5">
            <w:pPr>
              <w:widowControl w:val="0"/>
              <w:spacing w:line="240" w:lineRule="auto"/>
              <w:ind w:firstLine="0"/>
              <w:jc w:val="left"/>
              <w:rPr>
                <w:b/>
                <w:bCs/>
                <w:sz w:val="22"/>
                <w:szCs w:val="22"/>
              </w:rPr>
            </w:pPr>
            <w:r>
              <w:rPr>
                <w:b/>
                <w:bCs/>
                <w:sz w:val="22"/>
                <w:szCs w:val="22"/>
              </w:rPr>
              <w:t xml:space="preserve">От </w:t>
            </w:r>
            <w:r>
              <w:rPr>
                <w:b/>
                <w:bCs/>
                <w:sz w:val="22"/>
                <w:szCs w:val="22"/>
              </w:rPr>
              <w:t>Заказчика</w:t>
            </w:r>
          </w:p>
        </w:tc>
        <w:tc>
          <w:tcPr>
            <w:tcW w:w="2493" w:type="dxa"/>
            <w:gridSpan w:val="4"/>
            <w:tcBorders>
              <w:bottom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 </w:t>
            </w:r>
          </w:p>
        </w:tc>
        <w:tc>
          <w:tcPr>
            <w:tcW w:w="236" w:type="dxa"/>
            <w:vAlign w:val="bottom"/>
          </w:tcPr>
          <w:p w:rsidR="0043595D" w:rsidRDefault="0043595D">
            <w:pPr>
              <w:widowControl w:val="0"/>
              <w:spacing w:line="240" w:lineRule="auto"/>
              <w:ind w:firstLine="0"/>
              <w:jc w:val="center"/>
              <w:rPr>
                <w:sz w:val="22"/>
                <w:szCs w:val="22"/>
              </w:rPr>
            </w:pPr>
          </w:p>
        </w:tc>
        <w:tc>
          <w:tcPr>
            <w:tcW w:w="1603" w:type="dxa"/>
            <w:gridSpan w:val="2"/>
            <w:tcBorders>
              <w:bottom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 </w:t>
            </w:r>
          </w:p>
        </w:tc>
        <w:tc>
          <w:tcPr>
            <w:tcW w:w="236" w:type="dxa"/>
            <w:vAlign w:val="bottom"/>
          </w:tcPr>
          <w:p w:rsidR="0043595D" w:rsidRDefault="0043595D">
            <w:pPr>
              <w:widowControl w:val="0"/>
              <w:spacing w:line="240" w:lineRule="auto"/>
              <w:ind w:firstLine="0"/>
              <w:jc w:val="center"/>
              <w:rPr>
                <w:sz w:val="22"/>
                <w:szCs w:val="22"/>
              </w:rPr>
            </w:pPr>
          </w:p>
        </w:tc>
        <w:tc>
          <w:tcPr>
            <w:tcW w:w="8571" w:type="dxa"/>
            <w:gridSpan w:val="20"/>
            <w:tcBorders>
              <w:bottom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 </w:t>
            </w:r>
          </w:p>
        </w:tc>
      </w:tr>
      <w:tr w:rsidR="0043595D">
        <w:trPr>
          <w:trHeight w:val="69"/>
          <w:jc w:val="center"/>
        </w:trPr>
        <w:tc>
          <w:tcPr>
            <w:tcW w:w="235" w:type="dxa"/>
            <w:vAlign w:val="bottom"/>
          </w:tcPr>
          <w:p w:rsidR="0043595D" w:rsidRDefault="0043595D">
            <w:pPr>
              <w:widowControl w:val="0"/>
              <w:spacing w:line="240" w:lineRule="auto"/>
              <w:ind w:firstLine="0"/>
              <w:jc w:val="center"/>
              <w:rPr>
                <w:sz w:val="22"/>
                <w:szCs w:val="22"/>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2493" w:type="dxa"/>
            <w:gridSpan w:val="4"/>
            <w:tcBorders>
              <w:top w:val="single" w:sz="4" w:space="0" w:color="000000"/>
            </w:tcBorders>
            <w:vAlign w:val="bottom"/>
          </w:tcPr>
          <w:p w:rsidR="0043595D" w:rsidRDefault="00BC71D5">
            <w:pPr>
              <w:widowControl w:val="0"/>
              <w:spacing w:line="240" w:lineRule="auto"/>
              <w:ind w:firstLine="0"/>
              <w:jc w:val="center"/>
              <w:rPr>
                <w:sz w:val="16"/>
                <w:szCs w:val="16"/>
              </w:rPr>
            </w:pPr>
            <w:r>
              <w:rPr>
                <w:sz w:val="16"/>
                <w:szCs w:val="16"/>
              </w:rPr>
              <w:t>(должность)</w:t>
            </w:r>
          </w:p>
        </w:tc>
        <w:tc>
          <w:tcPr>
            <w:tcW w:w="236" w:type="dxa"/>
            <w:vAlign w:val="bottom"/>
          </w:tcPr>
          <w:p w:rsidR="0043595D" w:rsidRDefault="0043595D">
            <w:pPr>
              <w:widowControl w:val="0"/>
              <w:spacing w:line="240" w:lineRule="auto"/>
              <w:ind w:firstLine="0"/>
              <w:jc w:val="center"/>
              <w:rPr>
                <w:sz w:val="16"/>
                <w:szCs w:val="16"/>
              </w:rPr>
            </w:pPr>
          </w:p>
        </w:tc>
        <w:tc>
          <w:tcPr>
            <w:tcW w:w="1603" w:type="dxa"/>
            <w:gridSpan w:val="2"/>
            <w:tcBorders>
              <w:top w:val="single" w:sz="4" w:space="0" w:color="000000"/>
            </w:tcBorders>
            <w:vAlign w:val="bottom"/>
          </w:tcPr>
          <w:p w:rsidR="0043595D" w:rsidRDefault="00BC71D5">
            <w:pPr>
              <w:widowControl w:val="0"/>
              <w:spacing w:line="240" w:lineRule="auto"/>
              <w:ind w:firstLine="0"/>
              <w:jc w:val="center"/>
              <w:rPr>
                <w:sz w:val="16"/>
                <w:szCs w:val="16"/>
              </w:rPr>
            </w:pPr>
            <w:r>
              <w:rPr>
                <w:sz w:val="16"/>
                <w:szCs w:val="16"/>
              </w:rPr>
              <w:t>(подпись)</w:t>
            </w:r>
          </w:p>
        </w:tc>
        <w:tc>
          <w:tcPr>
            <w:tcW w:w="236" w:type="dxa"/>
            <w:vAlign w:val="bottom"/>
          </w:tcPr>
          <w:p w:rsidR="0043595D" w:rsidRDefault="0043595D">
            <w:pPr>
              <w:widowControl w:val="0"/>
              <w:spacing w:line="240" w:lineRule="auto"/>
              <w:ind w:firstLine="0"/>
              <w:jc w:val="center"/>
              <w:rPr>
                <w:sz w:val="16"/>
                <w:szCs w:val="16"/>
              </w:rPr>
            </w:pPr>
          </w:p>
        </w:tc>
        <w:tc>
          <w:tcPr>
            <w:tcW w:w="8571" w:type="dxa"/>
            <w:gridSpan w:val="20"/>
            <w:tcBorders>
              <w:top w:val="single" w:sz="4" w:space="0" w:color="000000"/>
            </w:tcBorders>
            <w:vAlign w:val="bottom"/>
          </w:tcPr>
          <w:p w:rsidR="0043595D" w:rsidRDefault="00BC71D5">
            <w:pPr>
              <w:widowControl w:val="0"/>
              <w:spacing w:line="240" w:lineRule="auto"/>
              <w:ind w:firstLine="0"/>
              <w:jc w:val="center"/>
              <w:rPr>
                <w:sz w:val="16"/>
                <w:szCs w:val="16"/>
              </w:rPr>
            </w:pPr>
            <w:r>
              <w:rPr>
                <w:sz w:val="16"/>
                <w:szCs w:val="16"/>
              </w:rPr>
              <w:t>(расшифровка подписи)</w:t>
            </w:r>
          </w:p>
        </w:tc>
      </w:tr>
      <w:tr w:rsidR="0043595D">
        <w:trPr>
          <w:trHeight w:val="296"/>
          <w:jc w:val="center"/>
        </w:trPr>
        <w:tc>
          <w:tcPr>
            <w:tcW w:w="235" w:type="dxa"/>
            <w:vAlign w:val="bottom"/>
          </w:tcPr>
          <w:p w:rsidR="0043595D" w:rsidRDefault="0043595D">
            <w:pPr>
              <w:widowControl w:val="0"/>
              <w:spacing w:line="240" w:lineRule="auto"/>
              <w:ind w:firstLine="0"/>
              <w:jc w:val="left"/>
              <w:rPr>
                <w:sz w:val="20"/>
                <w:szCs w:val="20"/>
              </w:rPr>
            </w:pPr>
          </w:p>
        </w:tc>
        <w:tc>
          <w:tcPr>
            <w:tcW w:w="1942" w:type="dxa"/>
            <w:gridSpan w:val="4"/>
            <w:vAlign w:val="bottom"/>
          </w:tcPr>
          <w:p w:rsidR="0043595D" w:rsidRDefault="00BC71D5">
            <w:pPr>
              <w:widowControl w:val="0"/>
              <w:spacing w:line="240" w:lineRule="auto"/>
              <w:ind w:firstLine="0"/>
              <w:jc w:val="left"/>
              <w:rPr>
                <w:b/>
                <w:bCs/>
                <w:sz w:val="22"/>
                <w:szCs w:val="22"/>
              </w:rPr>
            </w:pPr>
            <w:r>
              <w:rPr>
                <w:b/>
                <w:bCs/>
                <w:sz w:val="22"/>
                <w:szCs w:val="22"/>
              </w:rPr>
              <w:t>От Подрядчика</w:t>
            </w:r>
          </w:p>
        </w:tc>
        <w:tc>
          <w:tcPr>
            <w:tcW w:w="2493" w:type="dxa"/>
            <w:gridSpan w:val="4"/>
            <w:tcBorders>
              <w:bottom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 </w:t>
            </w:r>
          </w:p>
        </w:tc>
        <w:tc>
          <w:tcPr>
            <w:tcW w:w="236" w:type="dxa"/>
            <w:vAlign w:val="bottom"/>
          </w:tcPr>
          <w:p w:rsidR="0043595D" w:rsidRDefault="0043595D">
            <w:pPr>
              <w:widowControl w:val="0"/>
              <w:spacing w:line="240" w:lineRule="auto"/>
              <w:ind w:firstLine="0"/>
              <w:jc w:val="center"/>
              <w:rPr>
                <w:sz w:val="22"/>
                <w:szCs w:val="22"/>
              </w:rPr>
            </w:pPr>
          </w:p>
        </w:tc>
        <w:tc>
          <w:tcPr>
            <w:tcW w:w="1603" w:type="dxa"/>
            <w:gridSpan w:val="2"/>
            <w:tcBorders>
              <w:bottom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 </w:t>
            </w:r>
          </w:p>
        </w:tc>
        <w:tc>
          <w:tcPr>
            <w:tcW w:w="236" w:type="dxa"/>
            <w:vAlign w:val="bottom"/>
          </w:tcPr>
          <w:p w:rsidR="0043595D" w:rsidRDefault="0043595D">
            <w:pPr>
              <w:widowControl w:val="0"/>
              <w:spacing w:line="240" w:lineRule="auto"/>
              <w:ind w:firstLine="0"/>
              <w:jc w:val="center"/>
              <w:rPr>
                <w:sz w:val="22"/>
                <w:szCs w:val="22"/>
              </w:rPr>
            </w:pPr>
          </w:p>
        </w:tc>
        <w:tc>
          <w:tcPr>
            <w:tcW w:w="8571" w:type="dxa"/>
            <w:gridSpan w:val="20"/>
            <w:tcBorders>
              <w:bottom w:val="single" w:sz="4" w:space="0" w:color="000000"/>
            </w:tcBorders>
            <w:vAlign w:val="bottom"/>
          </w:tcPr>
          <w:p w:rsidR="0043595D" w:rsidRDefault="00BC71D5">
            <w:pPr>
              <w:widowControl w:val="0"/>
              <w:spacing w:line="240" w:lineRule="auto"/>
              <w:ind w:firstLine="0"/>
              <w:jc w:val="center"/>
              <w:rPr>
                <w:sz w:val="22"/>
                <w:szCs w:val="22"/>
              </w:rPr>
            </w:pPr>
            <w:r>
              <w:rPr>
                <w:sz w:val="22"/>
                <w:szCs w:val="22"/>
              </w:rPr>
              <w:t> </w:t>
            </w:r>
          </w:p>
        </w:tc>
      </w:tr>
      <w:tr w:rsidR="0043595D">
        <w:trPr>
          <w:trHeight w:val="207"/>
          <w:jc w:val="center"/>
        </w:trPr>
        <w:tc>
          <w:tcPr>
            <w:tcW w:w="235" w:type="dxa"/>
            <w:vAlign w:val="bottom"/>
          </w:tcPr>
          <w:p w:rsidR="0043595D" w:rsidRDefault="0043595D">
            <w:pPr>
              <w:widowControl w:val="0"/>
              <w:spacing w:line="240" w:lineRule="auto"/>
              <w:ind w:firstLine="0"/>
              <w:jc w:val="center"/>
              <w:rPr>
                <w:sz w:val="22"/>
                <w:szCs w:val="22"/>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2493" w:type="dxa"/>
            <w:gridSpan w:val="4"/>
            <w:tcBorders>
              <w:top w:val="single" w:sz="4" w:space="0" w:color="000000"/>
            </w:tcBorders>
            <w:vAlign w:val="bottom"/>
          </w:tcPr>
          <w:p w:rsidR="0043595D" w:rsidRDefault="00BC71D5">
            <w:pPr>
              <w:widowControl w:val="0"/>
              <w:spacing w:line="240" w:lineRule="auto"/>
              <w:ind w:firstLine="0"/>
              <w:jc w:val="center"/>
              <w:rPr>
                <w:sz w:val="16"/>
                <w:szCs w:val="16"/>
              </w:rPr>
            </w:pPr>
            <w:r>
              <w:rPr>
                <w:sz w:val="16"/>
                <w:szCs w:val="16"/>
              </w:rPr>
              <w:t>(должность)</w:t>
            </w:r>
          </w:p>
        </w:tc>
        <w:tc>
          <w:tcPr>
            <w:tcW w:w="236" w:type="dxa"/>
            <w:vAlign w:val="bottom"/>
          </w:tcPr>
          <w:p w:rsidR="0043595D" w:rsidRDefault="0043595D">
            <w:pPr>
              <w:widowControl w:val="0"/>
              <w:spacing w:line="240" w:lineRule="auto"/>
              <w:ind w:firstLine="0"/>
              <w:jc w:val="center"/>
              <w:rPr>
                <w:sz w:val="16"/>
                <w:szCs w:val="16"/>
              </w:rPr>
            </w:pPr>
          </w:p>
        </w:tc>
        <w:tc>
          <w:tcPr>
            <w:tcW w:w="1603" w:type="dxa"/>
            <w:gridSpan w:val="2"/>
            <w:tcBorders>
              <w:top w:val="single" w:sz="4" w:space="0" w:color="000000"/>
            </w:tcBorders>
            <w:vAlign w:val="bottom"/>
          </w:tcPr>
          <w:p w:rsidR="0043595D" w:rsidRDefault="00BC71D5">
            <w:pPr>
              <w:widowControl w:val="0"/>
              <w:spacing w:line="240" w:lineRule="auto"/>
              <w:ind w:firstLine="0"/>
              <w:jc w:val="center"/>
              <w:rPr>
                <w:sz w:val="16"/>
                <w:szCs w:val="16"/>
              </w:rPr>
            </w:pPr>
            <w:r>
              <w:rPr>
                <w:sz w:val="16"/>
                <w:szCs w:val="16"/>
              </w:rPr>
              <w:t>(подпись)</w:t>
            </w:r>
          </w:p>
        </w:tc>
        <w:tc>
          <w:tcPr>
            <w:tcW w:w="236" w:type="dxa"/>
            <w:vAlign w:val="bottom"/>
          </w:tcPr>
          <w:p w:rsidR="0043595D" w:rsidRDefault="0043595D">
            <w:pPr>
              <w:widowControl w:val="0"/>
              <w:spacing w:line="240" w:lineRule="auto"/>
              <w:ind w:firstLine="0"/>
              <w:jc w:val="center"/>
              <w:rPr>
                <w:sz w:val="16"/>
                <w:szCs w:val="16"/>
              </w:rPr>
            </w:pPr>
          </w:p>
        </w:tc>
        <w:tc>
          <w:tcPr>
            <w:tcW w:w="8571" w:type="dxa"/>
            <w:gridSpan w:val="20"/>
            <w:tcBorders>
              <w:top w:val="single" w:sz="4" w:space="0" w:color="000000"/>
            </w:tcBorders>
            <w:vAlign w:val="bottom"/>
          </w:tcPr>
          <w:p w:rsidR="0043595D" w:rsidRDefault="00BC71D5">
            <w:pPr>
              <w:widowControl w:val="0"/>
              <w:spacing w:line="240" w:lineRule="auto"/>
              <w:ind w:firstLine="0"/>
              <w:jc w:val="center"/>
              <w:rPr>
                <w:sz w:val="16"/>
                <w:szCs w:val="16"/>
              </w:rPr>
            </w:pPr>
            <w:r>
              <w:rPr>
                <w:sz w:val="16"/>
                <w:szCs w:val="16"/>
              </w:rPr>
              <w:t>(расшифровка подписи)</w:t>
            </w:r>
          </w:p>
        </w:tc>
      </w:tr>
      <w:tr w:rsidR="0043595D">
        <w:trPr>
          <w:trHeight w:val="207"/>
          <w:jc w:val="center"/>
        </w:trPr>
        <w:tc>
          <w:tcPr>
            <w:tcW w:w="235" w:type="dxa"/>
            <w:vAlign w:val="bottom"/>
          </w:tcPr>
          <w:p w:rsidR="0043595D" w:rsidRDefault="0043595D">
            <w:pPr>
              <w:widowControl w:val="0"/>
              <w:spacing w:line="240" w:lineRule="auto"/>
              <w:ind w:firstLine="0"/>
              <w:jc w:val="center"/>
              <w:rPr>
                <w:sz w:val="22"/>
                <w:szCs w:val="22"/>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2493" w:type="dxa"/>
            <w:gridSpan w:val="4"/>
            <w:tcBorders>
              <w:top w:val="single" w:sz="4" w:space="0" w:color="000000"/>
            </w:tcBorders>
            <w:vAlign w:val="bottom"/>
          </w:tcPr>
          <w:p w:rsidR="0043595D" w:rsidRDefault="0043595D">
            <w:pPr>
              <w:widowControl w:val="0"/>
              <w:spacing w:line="240" w:lineRule="auto"/>
              <w:ind w:firstLine="0"/>
              <w:jc w:val="center"/>
              <w:rPr>
                <w:sz w:val="16"/>
                <w:szCs w:val="16"/>
              </w:rPr>
            </w:pPr>
          </w:p>
        </w:tc>
        <w:tc>
          <w:tcPr>
            <w:tcW w:w="236" w:type="dxa"/>
            <w:vAlign w:val="bottom"/>
          </w:tcPr>
          <w:p w:rsidR="0043595D" w:rsidRDefault="0043595D">
            <w:pPr>
              <w:widowControl w:val="0"/>
              <w:spacing w:line="240" w:lineRule="auto"/>
              <w:ind w:firstLine="0"/>
              <w:jc w:val="center"/>
              <w:rPr>
                <w:sz w:val="16"/>
                <w:szCs w:val="16"/>
              </w:rPr>
            </w:pPr>
          </w:p>
        </w:tc>
        <w:tc>
          <w:tcPr>
            <w:tcW w:w="1603" w:type="dxa"/>
            <w:gridSpan w:val="2"/>
            <w:tcBorders>
              <w:top w:val="single" w:sz="4" w:space="0" w:color="000000"/>
            </w:tcBorders>
            <w:vAlign w:val="bottom"/>
          </w:tcPr>
          <w:p w:rsidR="0043595D" w:rsidRDefault="0043595D">
            <w:pPr>
              <w:widowControl w:val="0"/>
              <w:spacing w:line="240" w:lineRule="auto"/>
              <w:ind w:firstLine="0"/>
              <w:jc w:val="center"/>
              <w:rPr>
                <w:sz w:val="16"/>
                <w:szCs w:val="16"/>
              </w:rPr>
            </w:pPr>
          </w:p>
        </w:tc>
        <w:tc>
          <w:tcPr>
            <w:tcW w:w="236" w:type="dxa"/>
            <w:vAlign w:val="bottom"/>
          </w:tcPr>
          <w:p w:rsidR="0043595D" w:rsidRDefault="0043595D">
            <w:pPr>
              <w:widowControl w:val="0"/>
              <w:spacing w:line="240" w:lineRule="auto"/>
              <w:ind w:firstLine="0"/>
              <w:jc w:val="center"/>
              <w:rPr>
                <w:sz w:val="16"/>
                <w:szCs w:val="16"/>
              </w:rPr>
            </w:pPr>
          </w:p>
        </w:tc>
        <w:tc>
          <w:tcPr>
            <w:tcW w:w="8571" w:type="dxa"/>
            <w:gridSpan w:val="20"/>
            <w:tcBorders>
              <w:top w:val="single" w:sz="4" w:space="0" w:color="000000"/>
            </w:tcBorders>
            <w:vAlign w:val="bottom"/>
          </w:tcPr>
          <w:p w:rsidR="0043595D" w:rsidRDefault="0043595D">
            <w:pPr>
              <w:widowControl w:val="0"/>
              <w:spacing w:line="240" w:lineRule="auto"/>
              <w:ind w:firstLine="0"/>
              <w:jc w:val="center"/>
              <w:rPr>
                <w:sz w:val="16"/>
                <w:szCs w:val="16"/>
              </w:rPr>
            </w:pPr>
          </w:p>
        </w:tc>
      </w:tr>
      <w:tr w:rsidR="0043595D">
        <w:trPr>
          <w:trHeight w:val="311"/>
          <w:jc w:val="center"/>
        </w:trPr>
        <w:tc>
          <w:tcPr>
            <w:tcW w:w="235" w:type="dxa"/>
            <w:vAlign w:val="bottom"/>
          </w:tcPr>
          <w:p w:rsidR="0043595D" w:rsidRDefault="0043595D">
            <w:pPr>
              <w:widowControl w:val="0"/>
              <w:spacing w:line="240" w:lineRule="auto"/>
              <w:ind w:firstLine="0"/>
              <w:jc w:val="center"/>
              <w:rPr>
                <w:sz w:val="16"/>
                <w:szCs w:val="16"/>
              </w:rPr>
            </w:pPr>
          </w:p>
        </w:tc>
        <w:tc>
          <w:tcPr>
            <w:tcW w:w="79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679"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1094" w:type="dxa"/>
            <w:gridSpan w:val="2"/>
            <w:vAlign w:val="bottom"/>
          </w:tcPr>
          <w:p w:rsidR="0043595D" w:rsidRDefault="0043595D">
            <w:pPr>
              <w:widowControl w:val="0"/>
              <w:spacing w:line="240" w:lineRule="auto"/>
              <w:ind w:firstLine="0"/>
              <w:jc w:val="left"/>
              <w:rPr>
                <w:sz w:val="22"/>
                <w:szCs w:val="22"/>
              </w:rPr>
            </w:pPr>
          </w:p>
        </w:tc>
        <w:tc>
          <w:tcPr>
            <w:tcW w:w="936" w:type="dxa"/>
            <w:vAlign w:val="bottom"/>
          </w:tcPr>
          <w:p w:rsidR="0043595D" w:rsidRDefault="0043595D">
            <w:pPr>
              <w:widowControl w:val="0"/>
              <w:spacing w:line="240" w:lineRule="auto"/>
              <w:ind w:firstLine="0"/>
              <w:jc w:val="left"/>
              <w:rPr>
                <w:sz w:val="22"/>
                <w:szCs w:val="22"/>
              </w:rPr>
            </w:pPr>
          </w:p>
        </w:tc>
        <w:tc>
          <w:tcPr>
            <w:tcW w:w="236" w:type="dxa"/>
            <w:vAlign w:val="bottom"/>
          </w:tcPr>
          <w:p w:rsidR="0043595D" w:rsidRDefault="0043595D">
            <w:pPr>
              <w:widowControl w:val="0"/>
              <w:spacing w:line="240" w:lineRule="auto"/>
              <w:ind w:firstLine="0"/>
              <w:jc w:val="left"/>
              <w:rPr>
                <w:sz w:val="20"/>
                <w:szCs w:val="20"/>
              </w:rPr>
            </w:pPr>
          </w:p>
        </w:tc>
        <w:tc>
          <w:tcPr>
            <w:tcW w:w="837" w:type="dxa"/>
            <w:vAlign w:val="bottom"/>
          </w:tcPr>
          <w:p w:rsidR="0043595D" w:rsidRDefault="0043595D">
            <w:pPr>
              <w:widowControl w:val="0"/>
              <w:spacing w:line="240" w:lineRule="auto"/>
              <w:ind w:firstLine="0"/>
              <w:jc w:val="left"/>
              <w:rPr>
                <w:sz w:val="20"/>
                <w:szCs w:val="20"/>
              </w:rPr>
            </w:pPr>
          </w:p>
        </w:tc>
        <w:tc>
          <w:tcPr>
            <w:tcW w:w="76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527" w:type="dxa"/>
            <w:vAlign w:val="bottom"/>
          </w:tcPr>
          <w:p w:rsidR="0043595D" w:rsidRDefault="0043595D">
            <w:pPr>
              <w:widowControl w:val="0"/>
              <w:spacing w:line="240" w:lineRule="auto"/>
              <w:ind w:firstLine="0"/>
              <w:jc w:val="left"/>
              <w:rPr>
                <w:sz w:val="20"/>
                <w:szCs w:val="20"/>
              </w:rPr>
            </w:pPr>
          </w:p>
        </w:tc>
        <w:tc>
          <w:tcPr>
            <w:tcW w:w="670" w:type="dxa"/>
            <w:vAlign w:val="bottom"/>
          </w:tcPr>
          <w:p w:rsidR="0043595D" w:rsidRDefault="0043595D">
            <w:pPr>
              <w:widowControl w:val="0"/>
              <w:spacing w:line="240" w:lineRule="auto"/>
              <w:ind w:firstLine="0"/>
              <w:jc w:val="left"/>
              <w:rPr>
                <w:sz w:val="20"/>
                <w:szCs w:val="20"/>
              </w:rPr>
            </w:pPr>
          </w:p>
        </w:tc>
        <w:tc>
          <w:tcPr>
            <w:tcW w:w="311"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51"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63" w:type="dxa"/>
            <w:vAlign w:val="bottom"/>
          </w:tcPr>
          <w:p w:rsidR="0043595D" w:rsidRDefault="0043595D">
            <w:pPr>
              <w:widowControl w:val="0"/>
              <w:spacing w:line="240" w:lineRule="auto"/>
              <w:ind w:firstLine="0"/>
              <w:jc w:val="left"/>
              <w:rPr>
                <w:sz w:val="20"/>
                <w:szCs w:val="20"/>
              </w:rPr>
            </w:pPr>
          </w:p>
        </w:tc>
        <w:tc>
          <w:tcPr>
            <w:tcW w:w="265" w:type="dxa"/>
            <w:vAlign w:val="bottom"/>
          </w:tcPr>
          <w:p w:rsidR="0043595D" w:rsidRDefault="0043595D">
            <w:pPr>
              <w:widowControl w:val="0"/>
              <w:spacing w:line="240" w:lineRule="auto"/>
              <w:ind w:firstLine="0"/>
              <w:jc w:val="left"/>
              <w:rPr>
                <w:sz w:val="20"/>
                <w:szCs w:val="20"/>
              </w:rPr>
            </w:pPr>
          </w:p>
        </w:tc>
        <w:tc>
          <w:tcPr>
            <w:tcW w:w="437" w:type="dxa"/>
            <w:vAlign w:val="bottom"/>
          </w:tcPr>
          <w:p w:rsidR="0043595D" w:rsidRDefault="0043595D">
            <w:pPr>
              <w:widowControl w:val="0"/>
              <w:spacing w:line="240" w:lineRule="auto"/>
              <w:ind w:firstLine="0"/>
              <w:jc w:val="left"/>
              <w:rPr>
                <w:sz w:val="20"/>
                <w:szCs w:val="20"/>
              </w:rPr>
            </w:pPr>
          </w:p>
        </w:tc>
        <w:tc>
          <w:tcPr>
            <w:tcW w:w="525"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236" w:type="dxa"/>
            <w:vAlign w:val="bottom"/>
          </w:tcPr>
          <w:p w:rsidR="0043595D" w:rsidRDefault="0043595D">
            <w:pPr>
              <w:widowControl w:val="0"/>
              <w:spacing w:line="240" w:lineRule="auto"/>
              <w:ind w:firstLine="0"/>
              <w:jc w:val="left"/>
              <w:rPr>
                <w:sz w:val="20"/>
                <w:szCs w:val="20"/>
              </w:rPr>
            </w:pPr>
          </w:p>
        </w:tc>
        <w:tc>
          <w:tcPr>
            <w:tcW w:w="1122" w:type="dxa"/>
            <w:vAlign w:val="bottom"/>
          </w:tcPr>
          <w:p w:rsidR="0043595D" w:rsidRDefault="0043595D">
            <w:pPr>
              <w:widowControl w:val="0"/>
              <w:spacing w:line="240" w:lineRule="auto"/>
              <w:ind w:firstLine="0"/>
              <w:jc w:val="left"/>
              <w:rPr>
                <w:sz w:val="20"/>
                <w:szCs w:val="20"/>
              </w:rPr>
            </w:pPr>
          </w:p>
        </w:tc>
        <w:tc>
          <w:tcPr>
            <w:tcW w:w="239" w:type="dxa"/>
            <w:vAlign w:val="bottom"/>
          </w:tcPr>
          <w:p w:rsidR="0043595D" w:rsidRDefault="0043595D">
            <w:pPr>
              <w:widowControl w:val="0"/>
              <w:spacing w:line="240" w:lineRule="auto"/>
              <w:ind w:firstLine="0"/>
              <w:jc w:val="left"/>
              <w:rPr>
                <w:sz w:val="20"/>
                <w:szCs w:val="20"/>
              </w:rPr>
            </w:pPr>
          </w:p>
        </w:tc>
        <w:tc>
          <w:tcPr>
            <w:tcW w:w="559" w:type="dxa"/>
            <w:vAlign w:val="bottom"/>
          </w:tcPr>
          <w:p w:rsidR="0043595D" w:rsidRDefault="0043595D">
            <w:pPr>
              <w:widowControl w:val="0"/>
              <w:spacing w:line="240" w:lineRule="auto"/>
              <w:ind w:firstLine="0"/>
              <w:jc w:val="left"/>
              <w:rPr>
                <w:sz w:val="20"/>
                <w:szCs w:val="20"/>
              </w:rPr>
            </w:pPr>
          </w:p>
        </w:tc>
        <w:tc>
          <w:tcPr>
            <w:tcW w:w="393" w:type="dxa"/>
            <w:vAlign w:val="bottom"/>
          </w:tcPr>
          <w:p w:rsidR="0043595D" w:rsidRDefault="0043595D">
            <w:pPr>
              <w:widowControl w:val="0"/>
              <w:spacing w:line="240" w:lineRule="auto"/>
              <w:ind w:firstLine="0"/>
              <w:jc w:val="left"/>
              <w:rPr>
                <w:sz w:val="20"/>
                <w:szCs w:val="20"/>
              </w:rPr>
            </w:pPr>
          </w:p>
        </w:tc>
        <w:tc>
          <w:tcPr>
            <w:tcW w:w="228" w:type="dxa"/>
            <w:vAlign w:val="bottom"/>
          </w:tcPr>
          <w:p w:rsidR="0043595D" w:rsidRDefault="0043595D">
            <w:pPr>
              <w:widowControl w:val="0"/>
              <w:spacing w:line="240" w:lineRule="auto"/>
              <w:ind w:firstLine="0"/>
              <w:jc w:val="left"/>
              <w:rPr>
                <w:sz w:val="20"/>
                <w:szCs w:val="20"/>
              </w:rPr>
            </w:pPr>
          </w:p>
        </w:tc>
      </w:tr>
    </w:tbl>
    <w:p w:rsidR="0043595D" w:rsidRDefault="0043595D">
      <w:pPr>
        <w:spacing w:line="240" w:lineRule="auto"/>
        <w:rPr>
          <w:shd w:val="clear" w:color="auto" w:fill="FFFF00"/>
        </w:rPr>
      </w:pPr>
      <w:bookmarkStart w:id="48" w:name="RANGE!A1%2525252525252525252525252525252"/>
      <w:bookmarkEnd w:id="48"/>
    </w:p>
    <w:tbl>
      <w:tblPr>
        <w:tblW w:w="13433" w:type="dxa"/>
        <w:tblLayout w:type="fixed"/>
        <w:tblLook w:val="0000" w:firstRow="0" w:lastRow="0" w:firstColumn="0" w:lastColumn="0" w:noHBand="0" w:noVBand="0"/>
      </w:tblPr>
      <w:tblGrid>
        <w:gridCol w:w="8646"/>
        <w:gridCol w:w="4787"/>
      </w:tblGrid>
      <w:tr w:rsidR="0043595D">
        <w:tc>
          <w:tcPr>
            <w:tcW w:w="8645" w:type="dxa"/>
          </w:tcPr>
          <w:p w:rsidR="0043595D" w:rsidRDefault="00BC71D5">
            <w:pPr>
              <w:widowControl w:val="0"/>
              <w:spacing w:line="240" w:lineRule="auto"/>
              <w:rPr>
                <w:b/>
                <w:lang w:val="en-US"/>
              </w:rPr>
            </w:pPr>
            <w:r>
              <w:rPr>
                <w:b/>
              </w:rPr>
              <w:t>Заказчик</w:t>
            </w:r>
            <w:r>
              <w:rPr>
                <w:b/>
                <w:lang w:val="en-US"/>
              </w:rPr>
              <w:t>:</w:t>
            </w:r>
          </w:p>
          <w:p w:rsidR="0043595D" w:rsidRDefault="0043595D">
            <w:pPr>
              <w:widowControl w:val="0"/>
              <w:spacing w:line="240" w:lineRule="auto"/>
              <w:rPr>
                <w:b/>
              </w:rPr>
            </w:pPr>
          </w:p>
          <w:p w:rsidR="0043595D" w:rsidRDefault="00BC71D5">
            <w:pPr>
              <w:widowControl w:val="0"/>
              <w:spacing w:line="240" w:lineRule="auto"/>
              <w:rPr>
                <w:b/>
              </w:rPr>
            </w:pPr>
            <w:r>
              <w:rPr>
                <w:b/>
              </w:rPr>
              <w:t>____________/___________</w:t>
            </w:r>
          </w:p>
        </w:tc>
        <w:tc>
          <w:tcPr>
            <w:tcW w:w="4787" w:type="dxa"/>
          </w:tcPr>
          <w:p w:rsidR="0043595D" w:rsidRDefault="00BC71D5">
            <w:pPr>
              <w:widowControl w:val="0"/>
              <w:spacing w:line="240" w:lineRule="auto"/>
              <w:rPr>
                <w:b/>
              </w:rPr>
            </w:pPr>
            <w:r>
              <w:rPr>
                <w:b/>
              </w:rPr>
              <w:t>Подрядчик:</w:t>
            </w:r>
          </w:p>
          <w:p w:rsidR="0043595D" w:rsidRDefault="0043595D">
            <w:pPr>
              <w:widowControl w:val="0"/>
              <w:spacing w:line="240" w:lineRule="auto"/>
              <w:rPr>
                <w:b/>
              </w:rPr>
            </w:pPr>
          </w:p>
          <w:p w:rsidR="0043595D" w:rsidRDefault="00BC71D5">
            <w:pPr>
              <w:widowControl w:val="0"/>
              <w:spacing w:line="240" w:lineRule="auto"/>
              <w:rPr>
                <w:b/>
              </w:rPr>
            </w:pPr>
            <w:r>
              <w:rPr>
                <w:b/>
              </w:rPr>
              <w:t>____________/___________</w:t>
            </w:r>
          </w:p>
        </w:tc>
      </w:tr>
    </w:tbl>
    <w:p w:rsidR="0043595D" w:rsidRDefault="0043595D">
      <w:pPr>
        <w:spacing w:line="240" w:lineRule="auto"/>
        <w:ind w:firstLine="0"/>
        <w:rPr>
          <w:sz w:val="22"/>
          <w:szCs w:val="22"/>
        </w:rPr>
        <w:sectPr w:rsidR="0043595D">
          <w:headerReference w:type="default" r:id="rId30"/>
          <w:footerReference w:type="default" r:id="rId31"/>
          <w:headerReference w:type="first" r:id="rId32"/>
          <w:footerReference w:type="first" r:id="rId33"/>
          <w:pgSz w:w="16838" w:h="11906" w:orient="landscape"/>
          <w:pgMar w:top="1134" w:right="851" w:bottom="1134" w:left="1418" w:header="567" w:footer="284" w:gutter="0"/>
          <w:cols w:space="720"/>
          <w:formProt w:val="0"/>
          <w:docGrid w:linePitch="360"/>
        </w:sectPr>
      </w:pPr>
    </w:p>
    <w:p w:rsidR="0043595D" w:rsidRDefault="00BC71D5">
      <w:pPr>
        <w:spacing w:line="240" w:lineRule="auto"/>
        <w:ind w:left="5670" w:firstLine="0"/>
        <w:jc w:val="left"/>
        <w:rPr>
          <w:sz w:val="22"/>
          <w:szCs w:val="22"/>
          <w:lang w:val="en-US"/>
        </w:rPr>
      </w:pPr>
      <w:r>
        <w:rPr>
          <w:sz w:val="22"/>
          <w:szCs w:val="22"/>
        </w:rPr>
        <w:lastRenderedPageBreak/>
        <w:t xml:space="preserve">Приложение № </w:t>
      </w:r>
      <w:r>
        <w:rPr>
          <w:sz w:val="22"/>
          <w:szCs w:val="22"/>
          <w:lang w:val="en-US"/>
        </w:rPr>
        <w:t>9</w:t>
      </w:r>
    </w:p>
    <w:p w:rsidR="0043595D" w:rsidRDefault="00BC71D5">
      <w:pPr>
        <w:spacing w:line="240" w:lineRule="auto"/>
        <w:ind w:left="5670" w:firstLine="0"/>
        <w:jc w:val="left"/>
        <w:rPr>
          <w:sz w:val="22"/>
          <w:szCs w:val="22"/>
        </w:rPr>
      </w:pPr>
      <w:r>
        <w:rPr>
          <w:sz w:val="22"/>
          <w:szCs w:val="22"/>
        </w:rPr>
        <w:t xml:space="preserve">к Договору подряда </w:t>
      </w:r>
    </w:p>
    <w:p w:rsidR="0043595D" w:rsidRDefault="00BC71D5">
      <w:pPr>
        <w:spacing w:line="240" w:lineRule="auto"/>
        <w:ind w:left="5670" w:firstLine="0"/>
        <w:jc w:val="left"/>
        <w:rPr>
          <w:sz w:val="22"/>
          <w:szCs w:val="22"/>
        </w:rPr>
      </w:pPr>
      <w:r>
        <w:rPr>
          <w:sz w:val="22"/>
          <w:szCs w:val="22"/>
        </w:rPr>
        <w:t>от «____» __________ 20 _ г. № ____</w:t>
      </w:r>
    </w:p>
    <w:p w:rsidR="0043595D" w:rsidRDefault="0043595D">
      <w:pPr>
        <w:spacing w:line="240" w:lineRule="auto"/>
        <w:ind w:firstLine="0"/>
        <w:rPr>
          <w:b/>
          <w:bCs/>
        </w:rPr>
      </w:pPr>
    </w:p>
    <w:p w:rsidR="0043595D" w:rsidRDefault="0043595D">
      <w:pPr>
        <w:spacing w:line="240" w:lineRule="auto"/>
        <w:ind w:firstLine="0"/>
        <w:rPr>
          <w:b/>
          <w:bCs/>
        </w:rPr>
      </w:pPr>
    </w:p>
    <w:p w:rsidR="0043595D" w:rsidRDefault="00BC71D5">
      <w:pPr>
        <w:spacing w:line="240" w:lineRule="auto"/>
        <w:ind w:firstLine="0"/>
        <w:jc w:val="center"/>
        <w:rPr>
          <w:b/>
        </w:rPr>
      </w:pPr>
      <w:r>
        <w:rPr>
          <w:b/>
        </w:rPr>
        <w:t>Перечень объектов учета капитальных вложений</w:t>
      </w:r>
    </w:p>
    <w:p w:rsidR="0043595D" w:rsidRDefault="0043595D">
      <w:pPr>
        <w:spacing w:line="240" w:lineRule="auto"/>
        <w:ind w:firstLine="0"/>
      </w:pPr>
    </w:p>
    <w:p w:rsidR="0043595D" w:rsidRDefault="0043595D">
      <w:pPr>
        <w:spacing w:line="240" w:lineRule="auto"/>
        <w:ind w:firstLine="0"/>
      </w:pPr>
    </w:p>
    <w:tbl>
      <w:tblPr>
        <w:tblW w:w="5000" w:type="pct"/>
        <w:tblLayout w:type="fixed"/>
        <w:tblLook w:val="0000" w:firstRow="0" w:lastRow="0" w:firstColumn="0" w:lastColumn="0" w:noHBand="0" w:noVBand="0"/>
      </w:tblPr>
      <w:tblGrid>
        <w:gridCol w:w="687"/>
        <w:gridCol w:w="3271"/>
        <w:gridCol w:w="5669"/>
      </w:tblGrid>
      <w:tr w:rsidR="0043595D">
        <w:tc>
          <w:tcPr>
            <w:tcW w:w="68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pPr>
            <w:r>
              <w:t>№ п/п</w:t>
            </w:r>
          </w:p>
        </w:tc>
        <w:tc>
          <w:tcPr>
            <w:tcW w:w="327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pPr>
            <w:r>
              <w:t>Наименование Объекта</w:t>
            </w:r>
          </w:p>
        </w:tc>
        <w:tc>
          <w:tcPr>
            <w:tcW w:w="5675"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pPr>
            <w:r>
              <w:t xml:space="preserve">Имущество Заказчика </w:t>
            </w:r>
          </w:p>
          <w:p w:rsidR="0043595D" w:rsidRDefault="00BC71D5">
            <w:pPr>
              <w:widowControl w:val="0"/>
              <w:spacing w:line="240" w:lineRule="auto"/>
              <w:ind w:firstLine="0"/>
              <w:jc w:val="center"/>
            </w:pPr>
            <w:r>
              <w:t xml:space="preserve">(основные средства) в </w:t>
            </w:r>
            <w:r>
              <w:t>составе Объекта</w:t>
            </w:r>
          </w:p>
        </w:tc>
      </w:tr>
      <w:tr w:rsidR="0043595D">
        <w:tc>
          <w:tcPr>
            <w:tcW w:w="68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pPr>
            <w:r>
              <w:t>1</w:t>
            </w:r>
          </w:p>
        </w:tc>
        <w:tc>
          <w:tcPr>
            <w:tcW w:w="327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rPr>
                <w:bCs/>
              </w:rPr>
            </w:pPr>
            <w:r>
              <w:t>Грунтовая плотина № 40 филиала ПАО «РусГидро» - «Волжская ГЭС» (включая верховой и низовой пирс ГЭС)</w:t>
            </w:r>
          </w:p>
        </w:tc>
        <w:tc>
          <w:tcPr>
            <w:tcW w:w="5675"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left"/>
            </w:pPr>
            <w:r>
              <w:t>Водопровод поливной земплотины №40, инв. № 00952;</w:t>
            </w:r>
          </w:p>
          <w:p w:rsidR="0043595D" w:rsidRDefault="00BC71D5">
            <w:pPr>
              <w:widowControl w:val="0"/>
              <w:spacing w:line="240" w:lineRule="auto"/>
              <w:ind w:firstLine="0"/>
              <w:jc w:val="left"/>
            </w:pPr>
            <w:r>
              <w:t>Водопровод поливной низового пирса, инв. № номер 00956;</w:t>
            </w:r>
          </w:p>
          <w:p w:rsidR="0043595D" w:rsidRDefault="00BC71D5">
            <w:pPr>
              <w:widowControl w:val="0"/>
              <w:spacing w:line="240" w:lineRule="auto"/>
              <w:ind w:firstLine="0"/>
              <w:jc w:val="left"/>
            </w:pPr>
            <w:r>
              <w:t>Насосная станция земплотины №4</w:t>
            </w:r>
            <w:r>
              <w:t>0, инв. № 00913;</w:t>
            </w:r>
          </w:p>
          <w:p w:rsidR="0043595D" w:rsidRDefault="00BC71D5">
            <w:pPr>
              <w:widowControl w:val="0"/>
              <w:spacing w:line="240" w:lineRule="auto"/>
              <w:ind w:firstLine="0"/>
              <w:jc w:val="left"/>
            </w:pPr>
            <w:r>
              <w:t>Плотина земляная №40, инв. № 00936;</w:t>
            </w:r>
          </w:p>
          <w:p w:rsidR="0043595D" w:rsidRDefault="00BC71D5">
            <w:pPr>
              <w:widowControl w:val="0"/>
              <w:spacing w:line="240" w:lineRule="auto"/>
              <w:ind w:firstLine="0"/>
              <w:jc w:val="left"/>
            </w:pPr>
            <w:r>
              <w:t>Трубопровод поливочный грунтовой плотины №40 ВолГЭС (новое);</w:t>
            </w:r>
          </w:p>
          <w:p w:rsidR="0043595D" w:rsidRDefault="00BC71D5">
            <w:pPr>
              <w:widowControl w:val="0"/>
              <w:spacing w:line="240" w:lineRule="auto"/>
              <w:ind w:firstLine="0"/>
              <w:jc w:val="left"/>
            </w:pPr>
            <w:r>
              <w:t>Оборудование насосной технического водоснабжения (полива) плотины №40 ВолГЭС (новое).</w:t>
            </w:r>
          </w:p>
        </w:tc>
      </w:tr>
    </w:tbl>
    <w:p w:rsidR="0043595D" w:rsidRDefault="0043595D">
      <w:pPr>
        <w:spacing w:line="240" w:lineRule="auto"/>
        <w:ind w:firstLine="0"/>
      </w:pPr>
    </w:p>
    <w:p w:rsidR="0043595D" w:rsidRDefault="0043595D">
      <w:pPr>
        <w:spacing w:line="240" w:lineRule="auto"/>
        <w:ind w:firstLine="0"/>
      </w:pPr>
    </w:p>
    <w:p w:rsidR="0043595D" w:rsidRDefault="0043595D">
      <w:pPr>
        <w:spacing w:line="240" w:lineRule="auto"/>
        <w:ind w:firstLine="0"/>
      </w:pPr>
    </w:p>
    <w:tbl>
      <w:tblPr>
        <w:tblW w:w="9571" w:type="dxa"/>
        <w:tblLayout w:type="fixed"/>
        <w:tblLook w:val="0000" w:firstRow="0" w:lastRow="0" w:firstColumn="0" w:lastColumn="0" w:noHBand="0" w:noVBand="0"/>
      </w:tblPr>
      <w:tblGrid>
        <w:gridCol w:w="4785"/>
        <w:gridCol w:w="4786"/>
      </w:tblGrid>
      <w:tr w:rsidR="0043595D">
        <w:tc>
          <w:tcPr>
            <w:tcW w:w="4785" w:type="dxa"/>
          </w:tcPr>
          <w:p w:rsidR="0043595D" w:rsidRDefault="00BC71D5">
            <w:pPr>
              <w:widowControl w:val="0"/>
              <w:spacing w:line="240" w:lineRule="auto"/>
              <w:ind w:firstLine="0"/>
              <w:rPr>
                <w:b/>
              </w:rPr>
            </w:pPr>
            <w:r>
              <w:rPr>
                <w:b/>
              </w:rPr>
              <w:t>Заказчик:</w:t>
            </w:r>
          </w:p>
        </w:tc>
        <w:tc>
          <w:tcPr>
            <w:tcW w:w="4785" w:type="dxa"/>
          </w:tcPr>
          <w:p w:rsidR="0043595D" w:rsidRDefault="00BC71D5">
            <w:pPr>
              <w:widowControl w:val="0"/>
              <w:spacing w:line="240" w:lineRule="auto"/>
              <w:ind w:firstLine="0"/>
              <w:rPr>
                <w:b/>
              </w:rPr>
            </w:pPr>
            <w:r>
              <w:rPr>
                <w:b/>
              </w:rPr>
              <w:t>Подрядчик:</w:t>
            </w:r>
          </w:p>
        </w:tc>
      </w:tr>
      <w:tr w:rsidR="0043595D">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tc>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r>
    </w:tbl>
    <w:p w:rsidR="0043595D" w:rsidRDefault="0043595D">
      <w:pPr>
        <w:spacing w:line="240" w:lineRule="auto"/>
        <w:ind w:firstLine="0"/>
      </w:pPr>
    </w:p>
    <w:p w:rsidR="0043595D" w:rsidRDefault="0043595D">
      <w:pPr>
        <w:spacing w:line="240" w:lineRule="auto"/>
        <w:ind w:firstLine="0"/>
      </w:pPr>
    </w:p>
    <w:p w:rsidR="0043595D" w:rsidRDefault="00BC71D5">
      <w:pPr>
        <w:spacing w:line="240" w:lineRule="auto"/>
        <w:ind w:firstLine="0"/>
      </w:pPr>
      <w:r>
        <w:br w:type="page"/>
      </w:r>
    </w:p>
    <w:p w:rsidR="0043595D" w:rsidRDefault="00BC71D5">
      <w:pPr>
        <w:spacing w:line="240" w:lineRule="auto"/>
        <w:ind w:left="5670" w:firstLine="0"/>
        <w:jc w:val="left"/>
        <w:rPr>
          <w:sz w:val="22"/>
          <w:szCs w:val="22"/>
        </w:rPr>
      </w:pPr>
      <w:r>
        <w:rPr>
          <w:sz w:val="22"/>
          <w:szCs w:val="22"/>
        </w:rPr>
        <w:lastRenderedPageBreak/>
        <w:t>Приложение № 10</w:t>
      </w:r>
    </w:p>
    <w:p w:rsidR="0043595D" w:rsidRDefault="00BC71D5">
      <w:pPr>
        <w:spacing w:line="240" w:lineRule="auto"/>
        <w:ind w:left="5670" w:firstLine="0"/>
        <w:jc w:val="left"/>
        <w:rPr>
          <w:sz w:val="22"/>
          <w:szCs w:val="22"/>
        </w:rPr>
      </w:pPr>
      <w:r>
        <w:rPr>
          <w:sz w:val="22"/>
          <w:szCs w:val="22"/>
        </w:rPr>
        <w:t>к договору подряда</w:t>
      </w:r>
    </w:p>
    <w:p w:rsidR="0043595D" w:rsidRDefault="00BC71D5">
      <w:pPr>
        <w:spacing w:line="240" w:lineRule="auto"/>
        <w:ind w:left="5670" w:firstLine="0"/>
        <w:jc w:val="left"/>
        <w:rPr>
          <w:sz w:val="22"/>
          <w:szCs w:val="22"/>
        </w:rPr>
      </w:pPr>
      <w:r>
        <w:rPr>
          <w:sz w:val="22"/>
          <w:szCs w:val="22"/>
        </w:rPr>
        <w:t>от «____» __________ 20__ № ____</w:t>
      </w:r>
    </w:p>
    <w:p w:rsidR="0043595D" w:rsidRDefault="0043595D">
      <w:pPr>
        <w:spacing w:line="240" w:lineRule="auto"/>
        <w:rPr>
          <w:b/>
          <w:sz w:val="22"/>
          <w:shd w:val="clear" w:color="auto" w:fill="C0C0C0"/>
        </w:rPr>
      </w:pPr>
    </w:p>
    <w:p w:rsidR="0043595D" w:rsidRDefault="0043595D">
      <w:pPr>
        <w:spacing w:line="240" w:lineRule="auto"/>
        <w:rPr>
          <w:b/>
          <w:sz w:val="22"/>
          <w:shd w:val="clear" w:color="auto" w:fill="C0C0C0"/>
        </w:rPr>
      </w:pPr>
    </w:p>
    <w:p w:rsidR="0043595D" w:rsidRDefault="00BC71D5">
      <w:pPr>
        <w:spacing w:line="240" w:lineRule="auto"/>
        <w:ind w:firstLine="0"/>
        <w:jc w:val="center"/>
        <w:rPr>
          <w:b/>
        </w:rPr>
      </w:pPr>
      <w:r>
        <w:rPr>
          <w:b/>
        </w:rPr>
        <w:t xml:space="preserve">Требования к страховой компании </w:t>
      </w:r>
    </w:p>
    <w:p w:rsidR="0043595D" w:rsidRDefault="00BC71D5">
      <w:pPr>
        <w:spacing w:line="240" w:lineRule="auto"/>
        <w:ind w:firstLine="0"/>
        <w:jc w:val="center"/>
        <w:rPr>
          <w:b/>
        </w:rPr>
      </w:pPr>
      <w:r>
        <w:rPr>
          <w:b/>
        </w:rPr>
        <w:t>и существенные минимальные условия договора страхования</w:t>
      </w:r>
    </w:p>
    <w:p w:rsidR="0043595D" w:rsidRDefault="0043595D">
      <w:pPr>
        <w:tabs>
          <w:tab w:val="left" w:pos="1134"/>
        </w:tabs>
        <w:spacing w:line="259" w:lineRule="auto"/>
        <w:ind w:left="709" w:firstLine="0"/>
      </w:pPr>
    </w:p>
    <w:p w:rsidR="0043595D" w:rsidRDefault="00BC71D5">
      <w:pPr>
        <w:pStyle w:val="afd"/>
        <w:numPr>
          <w:ilvl w:val="3"/>
          <w:numId w:val="34"/>
        </w:numPr>
        <w:tabs>
          <w:tab w:val="left" w:pos="1134"/>
        </w:tabs>
        <w:spacing w:line="259" w:lineRule="auto"/>
        <w:ind w:left="0" w:firstLine="709"/>
        <w:rPr>
          <w:b/>
        </w:rPr>
      </w:pPr>
      <w:r>
        <w:rPr>
          <w:b/>
        </w:rPr>
        <w:t xml:space="preserve">Требования к </w:t>
      </w:r>
      <w:r>
        <w:rPr>
          <w:b/>
        </w:rPr>
        <w:t>страховой компании:</w:t>
      </w:r>
    </w:p>
    <w:p w:rsidR="0043595D" w:rsidRDefault="00BC71D5">
      <w:pPr>
        <w:numPr>
          <w:ilvl w:val="0"/>
          <w:numId w:val="31"/>
        </w:numPr>
        <w:tabs>
          <w:tab w:val="left" w:pos="1134"/>
        </w:tabs>
        <w:spacing w:line="259" w:lineRule="auto"/>
        <w:ind w:left="0" w:firstLine="709"/>
      </w:pPr>
      <w:r>
        <w:t>Страховщик должен являться членом саморегулируемой организации на базе Всероссийского союза страховщиков (СРО ВСС);</w:t>
      </w:r>
    </w:p>
    <w:p w:rsidR="0043595D" w:rsidRDefault="00BC71D5">
      <w:pPr>
        <w:numPr>
          <w:ilvl w:val="0"/>
          <w:numId w:val="31"/>
        </w:numPr>
        <w:tabs>
          <w:tab w:val="left" w:pos="1134"/>
        </w:tabs>
        <w:spacing w:line="259" w:lineRule="auto"/>
        <w:ind w:left="0" w:firstLine="709"/>
      </w:pPr>
      <w:r>
        <w:t>Страховщик не должен иметь неисполненных в срок предписаний органа страхового надзора;</w:t>
      </w:r>
    </w:p>
    <w:p w:rsidR="0043595D" w:rsidRDefault="00BC71D5">
      <w:pPr>
        <w:numPr>
          <w:ilvl w:val="0"/>
          <w:numId w:val="31"/>
        </w:numPr>
        <w:tabs>
          <w:tab w:val="left" w:pos="1134"/>
        </w:tabs>
        <w:spacing w:line="259" w:lineRule="auto"/>
        <w:ind w:left="0" w:firstLine="709"/>
      </w:pPr>
      <w:r>
        <w:t>Страховщик должен иметь текущий р</w:t>
      </w:r>
      <w:r>
        <w:t>ейтинг надежности не ниже «АА», соответствующий уровню высокой степени кредитоспособности (финансовой устойчивости), присвоенный рейтинговым агентством, уполномоченным осуществлять деятельность на территории Российской Федерации, включенным в реестр кредит</w:t>
      </w:r>
      <w:r>
        <w:t>ных рейтинговых агентств Банка России. В случае наличия у Страховщика нескольких рейтингов надежности, каждый рейтинг должен соответствовать требованиям настоящего пункта;</w:t>
      </w:r>
    </w:p>
    <w:p w:rsidR="0043595D" w:rsidRDefault="00BC71D5">
      <w:pPr>
        <w:numPr>
          <w:ilvl w:val="0"/>
          <w:numId w:val="31"/>
        </w:numPr>
        <w:tabs>
          <w:tab w:val="left" w:pos="1134"/>
        </w:tabs>
        <w:spacing w:line="259" w:lineRule="auto"/>
        <w:ind w:left="0" w:firstLine="709"/>
      </w:pPr>
      <w:r>
        <w:t>Страховщик должен иметь облигаторную перестраховочную защиту строительно-монтажных р</w:t>
      </w:r>
      <w:r>
        <w:t>исков с емкостью не менее 8 миллиардов рублей.</w:t>
      </w:r>
    </w:p>
    <w:p w:rsidR="0043595D" w:rsidRDefault="00BC71D5">
      <w:pPr>
        <w:pStyle w:val="afd"/>
        <w:numPr>
          <w:ilvl w:val="3"/>
          <w:numId w:val="34"/>
        </w:numPr>
        <w:tabs>
          <w:tab w:val="left" w:pos="1134"/>
        </w:tabs>
        <w:spacing w:line="259" w:lineRule="auto"/>
        <w:ind w:left="0" w:firstLine="709"/>
        <w:rPr>
          <w:b/>
        </w:rPr>
      </w:pPr>
      <w:r>
        <w:rPr>
          <w:b/>
        </w:rPr>
        <w:t>Существенные минимальные условия договора страхования:</w:t>
      </w:r>
    </w:p>
    <w:p w:rsidR="0043595D" w:rsidRDefault="00BC71D5">
      <w:pPr>
        <w:spacing w:line="240" w:lineRule="auto"/>
        <w:ind w:left="142"/>
        <w:rPr>
          <w:b/>
        </w:rPr>
      </w:pPr>
      <w:r>
        <w:rPr>
          <w:b/>
        </w:rPr>
        <w:t>2.1.</w:t>
      </w:r>
      <w:r>
        <w:rPr>
          <w:b/>
        </w:rPr>
        <w:tab/>
        <w:t>Объект страхования:</w:t>
      </w:r>
    </w:p>
    <w:p w:rsidR="0043595D" w:rsidRDefault="00BC71D5">
      <w:pPr>
        <w:pStyle w:val="afd"/>
        <w:shd w:val="clear" w:color="auto" w:fill="FFFFFF"/>
        <w:ind w:left="0" w:firstLine="709"/>
        <w:jc w:val="both"/>
      </w:pPr>
      <w:r>
        <w:t>Объект страхования – имущественные интересы Страхователя, возникающие в связи с исполнением договоров подряда (действующих и внов</w:t>
      </w:r>
      <w:r>
        <w:t>ь заключаемых), связанные с выполнением строительно-монтажных, пуско-наладочных и иных работ, проведением испытаний, вводом в эксплуатацию в соответствии с договором подряда, при этом страхование распространяется на:</w:t>
      </w:r>
    </w:p>
    <w:p w:rsidR="0043595D" w:rsidRDefault="00BC71D5">
      <w:pPr>
        <w:pStyle w:val="afd"/>
        <w:numPr>
          <w:ilvl w:val="0"/>
          <w:numId w:val="23"/>
        </w:numPr>
        <w:shd w:val="clear" w:color="auto" w:fill="FFFFFF"/>
        <w:ind w:left="0" w:firstLine="709"/>
        <w:jc w:val="both"/>
      </w:pPr>
      <w:r>
        <w:t>строительные работы (в том числе стоимо</w:t>
      </w:r>
      <w:r>
        <w:t>сть строительных материалов и конструкций, расходы на заработную плату, расходы по перевозке, таможенные сборы и пошлины),</w:t>
      </w:r>
    </w:p>
    <w:p w:rsidR="0043595D" w:rsidRDefault="00BC71D5">
      <w:pPr>
        <w:pStyle w:val="afd"/>
        <w:numPr>
          <w:ilvl w:val="0"/>
          <w:numId w:val="23"/>
        </w:numPr>
        <w:shd w:val="clear" w:color="auto" w:fill="FFFFFF"/>
        <w:ind w:left="0" w:firstLine="709"/>
        <w:jc w:val="both"/>
      </w:pPr>
      <w:r>
        <w:t>монтажные работы (в том числе стоимость монтируемого оборудования, материалы, расходы на заработную плату, расходы по перевозке, тамо</w:t>
      </w:r>
      <w:r>
        <w:t xml:space="preserve">женные пошлины и сборы), </w:t>
      </w:r>
    </w:p>
    <w:p w:rsidR="0043595D" w:rsidRDefault="00BC71D5">
      <w:pPr>
        <w:pStyle w:val="afd"/>
        <w:numPr>
          <w:ilvl w:val="0"/>
          <w:numId w:val="23"/>
        </w:numPr>
        <w:shd w:val="clear" w:color="auto" w:fill="FFFFFF"/>
        <w:ind w:left="0" w:firstLine="709"/>
        <w:jc w:val="both"/>
      </w:pPr>
      <w:r>
        <w:t>интересы, связанные с причинением вреда оборудованию строительной площадки (временные здания и сооружения, машины и оборудование, складские помещения, строительные леса, инженерные коммуникации и т.п.), объектам, находящимся на ст</w:t>
      </w:r>
      <w:r>
        <w:t xml:space="preserve">роительной площадке или в непосредственной близости к ней, </w:t>
      </w:r>
    </w:p>
    <w:p w:rsidR="0043595D" w:rsidRDefault="00BC71D5">
      <w:pPr>
        <w:pStyle w:val="afd"/>
        <w:shd w:val="clear" w:color="auto" w:fill="FFFFFF"/>
        <w:ind w:left="0" w:firstLine="709"/>
        <w:jc w:val="both"/>
      </w:pPr>
      <w:r>
        <w:t>а именно риски материального ущерба, риски наступления гражданской ответственности перед третьими лицами и риски потери или повреждения груза, перевозимого Страхователем.</w:t>
      </w:r>
    </w:p>
    <w:p w:rsidR="0043595D" w:rsidRDefault="00BC71D5">
      <w:pPr>
        <w:pStyle w:val="afd"/>
        <w:shd w:val="clear" w:color="auto" w:fill="FFFFFF"/>
        <w:ind w:left="0" w:firstLine="709"/>
        <w:jc w:val="both"/>
      </w:pPr>
      <w:r>
        <w:t>Страховщик осуществляет с</w:t>
      </w:r>
      <w:r>
        <w:t>трахование имущественных интересов Страхователя (Выгодоприобретателя), связанных с:</w:t>
      </w:r>
    </w:p>
    <w:p w:rsidR="0043595D" w:rsidRDefault="00BC71D5">
      <w:pPr>
        <w:pStyle w:val="afd"/>
        <w:numPr>
          <w:ilvl w:val="0"/>
          <w:numId w:val="23"/>
        </w:numPr>
        <w:shd w:val="clear" w:color="auto" w:fill="FFFFFF"/>
        <w:ind w:left="0" w:firstLine="709"/>
        <w:jc w:val="both"/>
      </w:pPr>
      <w:r>
        <w:t>риском утраты (гибели) или повреждения застрахованных объектов строительно-монтажных работ, в соответствии с договором подряда (далее – Секция 1);</w:t>
      </w:r>
    </w:p>
    <w:p w:rsidR="0043595D" w:rsidRDefault="00BC71D5">
      <w:pPr>
        <w:pStyle w:val="afd"/>
        <w:numPr>
          <w:ilvl w:val="0"/>
          <w:numId w:val="23"/>
        </w:numPr>
        <w:shd w:val="clear" w:color="auto" w:fill="FFFFFF"/>
        <w:ind w:left="0" w:firstLine="709"/>
        <w:jc w:val="both"/>
      </w:pPr>
      <w:r>
        <w:t>его обязанностью в порядк</w:t>
      </w:r>
      <w:r>
        <w:t>е, установленном гражданским законодательством Российской Федерации, возместить вред, причиненный жизни, здоровью и/или имуществу третьих лиц при осуществлении застрахованной деятельности (далее – Секция 2);</w:t>
      </w:r>
    </w:p>
    <w:p w:rsidR="0043595D" w:rsidRDefault="00BC71D5">
      <w:pPr>
        <w:pStyle w:val="afd"/>
        <w:numPr>
          <w:ilvl w:val="0"/>
          <w:numId w:val="23"/>
        </w:numPr>
        <w:shd w:val="clear" w:color="auto" w:fill="FFFFFF"/>
        <w:ind w:left="0" w:firstLine="709"/>
        <w:jc w:val="both"/>
      </w:pPr>
      <w:r>
        <w:t>риском утраты (гибели) или повреждения всего или</w:t>
      </w:r>
      <w:r>
        <w:t xml:space="preserve"> части груза, связанного с исполнением Страхователем застрахованного договора подряда, при перевозке его любым видом транспорта, в пределах установленной территории страхования (далее – Секция 3).</w:t>
      </w:r>
    </w:p>
    <w:p w:rsidR="0043595D" w:rsidRDefault="00BC71D5">
      <w:pPr>
        <w:spacing w:line="240" w:lineRule="auto"/>
        <w:ind w:left="142"/>
        <w:rPr>
          <w:b/>
        </w:rPr>
      </w:pPr>
      <w:r>
        <w:rPr>
          <w:b/>
        </w:rPr>
        <w:lastRenderedPageBreak/>
        <w:t>2.2.</w:t>
      </w:r>
      <w:r>
        <w:rPr>
          <w:b/>
        </w:rPr>
        <w:tab/>
        <w:t>Страховые случаи, страховые риски:</w:t>
      </w:r>
    </w:p>
    <w:p w:rsidR="0043595D" w:rsidRDefault="00BC71D5">
      <w:pPr>
        <w:pStyle w:val="afd"/>
        <w:shd w:val="clear" w:color="auto" w:fill="FFFFFF"/>
        <w:ind w:left="0" w:firstLine="709"/>
        <w:jc w:val="both"/>
      </w:pPr>
      <w:r>
        <w:t>По Секции 1 страхов</w:t>
      </w:r>
      <w:r>
        <w:t>ым случаем является любое внезапное и непредвиденное событие, приведшее к гибели, утрате или повреждению объекта (объектов) контрактных работ. Страхование должно осуществляться на условиях «с ответственностью за все риски», включая риски «ошибки проектиров</w:t>
      </w:r>
      <w:r>
        <w:t>ания», «дефекты материалов или изготовления», «террористический акт» и «диверсия».</w:t>
      </w:r>
    </w:p>
    <w:p w:rsidR="0043595D" w:rsidRDefault="00BC71D5">
      <w:pPr>
        <w:pStyle w:val="afd"/>
        <w:shd w:val="clear" w:color="auto" w:fill="FFFFFF"/>
        <w:ind w:left="0" w:firstLine="709"/>
        <w:jc w:val="both"/>
      </w:pPr>
      <w:r>
        <w:t>Страховое покрытие в отношении «ошибок проектирования» и «дефектов материалов и изготовления» предоставляется Страховщиком с учетом оговорки LEG3/06.</w:t>
      </w:r>
    </w:p>
    <w:p w:rsidR="0043595D" w:rsidRDefault="00BC71D5">
      <w:pPr>
        <w:pStyle w:val="afd"/>
        <w:shd w:val="clear" w:color="auto" w:fill="FFFFFF"/>
        <w:ind w:left="0" w:firstLine="709"/>
        <w:jc w:val="both"/>
      </w:pPr>
      <w:r>
        <w:t xml:space="preserve">По группе рисков </w:t>
      </w:r>
      <w:r>
        <w:t>«террористический акт» и «диверсия» страховым случаем является утрата (гибель) или повреждение застрахованного имущества в результате действий третьих лиц, в отношении которых правоохранительными органами возбуждено уголовное дело по статье 205 («Террорист</w:t>
      </w:r>
      <w:r>
        <w:t>ический акт») или статье 281 («Диверсия») Уголовного Кодекса Российской Федерации.</w:t>
      </w:r>
    </w:p>
    <w:p w:rsidR="0043595D" w:rsidRDefault="00BC71D5">
      <w:pPr>
        <w:pStyle w:val="afd"/>
        <w:shd w:val="clear" w:color="auto" w:fill="FFFFFF"/>
        <w:ind w:left="0" w:firstLine="709"/>
        <w:jc w:val="both"/>
      </w:pPr>
      <w:r>
        <w:t>Договор страхования должен предусматривать покрытие риска причинения ущерба в результате гибели или повреждения застрахованных подрядных работ, произошедших во время периода</w:t>
      </w:r>
      <w:r>
        <w:t xml:space="preserve"> послепусковых гарантийных обязательств (далее – ППГО). </w:t>
      </w:r>
    </w:p>
    <w:p w:rsidR="0043595D" w:rsidRDefault="00BC71D5">
      <w:pPr>
        <w:pStyle w:val="afd"/>
        <w:shd w:val="clear" w:color="auto" w:fill="FFFFFF"/>
        <w:ind w:left="0" w:firstLine="709"/>
        <w:jc w:val="both"/>
      </w:pPr>
      <w:r>
        <w:t>По Секции 2 страховым случаем является факт установления обязанности Страхователя возместить вред, причиненный жизни, здоровью или имуществу третьих лиц при выполнении строительно-монтажных работ или</w:t>
      </w:r>
      <w:r>
        <w:t xml:space="preserve"> при выполнении ППГО, в результате которого Страхователю предъявлены требования третьих лиц о возмещении причиненного вреда.</w:t>
      </w:r>
    </w:p>
    <w:p w:rsidR="0043595D" w:rsidRDefault="00BC71D5">
      <w:pPr>
        <w:pStyle w:val="afd"/>
        <w:shd w:val="clear" w:color="auto" w:fill="FFFFFF"/>
        <w:ind w:left="0" w:firstLine="709"/>
        <w:jc w:val="both"/>
      </w:pPr>
      <w:r>
        <w:t>По Секции 3 страхование должно осуществляться на условиях «с ответственностью за все риски», включая риски «террористический акт» и</w:t>
      </w:r>
      <w:r>
        <w:t xml:space="preserve"> «диверсия».</w:t>
      </w:r>
    </w:p>
    <w:p w:rsidR="0043595D" w:rsidRDefault="00BC71D5">
      <w:pPr>
        <w:pStyle w:val="afd"/>
        <w:shd w:val="clear" w:color="auto" w:fill="FFFFFF"/>
        <w:ind w:left="0" w:firstLine="709"/>
        <w:jc w:val="both"/>
      </w:pPr>
      <w:r>
        <w:t>Во избежание сомнений страховое покрытие может быть расширено и/или ограничено, при согласовании условий договора страхования с Заказчиком. Перечень исключений из страхового покрытия не шире, чем по результатам последних (актуальных) закупочны</w:t>
      </w:r>
      <w:r>
        <w:t>х мероприятий, осуществленных в отношении строительно-монтажных рисков Группы РусГидро.</w:t>
      </w:r>
    </w:p>
    <w:p w:rsidR="0043595D" w:rsidRDefault="00BC71D5">
      <w:pPr>
        <w:spacing w:line="240" w:lineRule="auto"/>
        <w:ind w:left="142"/>
        <w:rPr>
          <w:b/>
        </w:rPr>
      </w:pPr>
      <w:r>
        <w:rPr>
          <w:b/>
        </w:rPr>
        <w:t>2.3.</w:t>
      </w:r>
      <w:r>
        <w:rPr>
          <w:b/>
        </w:rPr>
        <w:tab/>
        <w:t>Страховые суммы, лимиты, франшизы, тариф, премия, срок действия, территория страхования:</w:t>
      </w:r>
    </w:p>
    <w:p w:rsidR="0043595D" w:rsidRDefault="00BC71D5">
      <w:pPr>
        <w:spacing w:line="240" w:lineRule="auto"/>
        <w:ind w:left="709" w:firstLine="0"/>
        <w:rPr>
          <w:b/>
        </w:rPr>
      </w:pPr>
      <w:r>
        <w:rPr>
          <w:b/>
        </w:rPr>
        <w:t>2.3.1.</w:t>
      </w:r>
      <w:r>
        <w:rPr>
          <w:b/>
        </w:rPr>
        <w:tab/>
        <w:t>Страховая сумма и лимиты по Секции 1:</w:t>
      </w:r>
    </w:p>
    <w:p w:rsidR="0043595D" w:rsidRDefault="00BC71D5">
      <w:pPr>
        <w:tabs>
          <w:tab w:val="left" w:pos="709"/>
        </w:tabs>
        <w:spacing w:line="240" w:lineRule="auto"/>
        <w:ind w:firstLine="709"/>
      </w:pPr>
      <w:r>
        <w:t>2.3.1.1. Страховая сумма по С</w:t>
      </w:r>
      <w:r>
        <w:t>екции 1 устанавливается в размере стоимости (цены) договора подряда (с НДС).</w:t>
      </w:r>
    </w:p>
    <w:p w:rsidR="0043595D" w:rsidRDefault="00BC71D5">
      <w:pPr>
        <w:tabs>
          <w:tab w:val="left" w:pos="709"/>
        </w:tabs>
        <w:spacing w:line="240" w:lineRule="auto"/>
        <w:ind w:firstLine="709"/>
      </w:pPr>
      <w:r>
        <w:t>2.3.1.2. Лимит возмещения по каждому и всем страховым случаям (за исключением рисков «террористический акт» и «диверсия»): 55 000 000 (пятьдесят пять миллионов) руб. 00 копеек.</w:t>
      </w:r>
    </w:p>
    <w:p w:rsidR="0043595D" w:rsidRDefault="00BC71D5">
      <w:pPr>
        <w:pStyle w:val="afd"/>
        <w:shd w:val="clear" w:color="auto" w:fill="FFFFFF"/>
        <w:ind w:left="0" w:firstLine="709"/>
        <w:jc w:val="both"/>
      </w:pPr>
      <w:r>
        <w:t>2.</w:t>
      </w:r>
      <w:r>
        <w:t>3.1.3. Лимит возмещения по рискам «террористический акт» и «диверсия» по каждому страховому случаю или серии случаев, вызванных одним событием, и в совокупности за весь период выполнения строительно-монтажных работ устанавливается в размере не менее, чем о</w:t>
      </w:r>
      <w:r>
        <w:t>пределенный по результатам последних (актуальных) закупочных мероприятий в отношении строительно-монтажных рисков Группы РусГидро.</w:t>
      </w:r>
    </w:p>
    <w:p w:rsidR="0043595D" w:rsidRDefault="00BC71D5">
      <w:pPr>
        <w:pStyle w:val="afd"/>
        <w:shd w:val="clear" w:color="auto" w:fill="FFFFFF"/>
        <w:ind w:left="0" w:firstLine="709"/>
        <w:jc w:val="both"/>
      </w:pPr>
      <w:r>
        <w:t>2.3.1.4. Страховая сумма в отношении покрытия рисков ППГО должна соответствовать страховой сумме по Секции 1.</w:t>
      </w:r>
    </w:p>
    <w:p w:rsidR="0043595D" w:rsidRDefault="00BC71D5">
      <w:pPr>
        <w:pStyle w:val="afd"/>
        <w:shd w:val="clear" w:color="auto" w:fill="FFFFFF"/>
        <w:ind w:left="0" w:firstLine="709"/>
        <w:jc w:val="both"/>
      </w:pPr>
      <w:r>
        <w:t>2.3.1.5. Догово</w:t>
      </w:r>
      <w:r>
        <w:t>р страхования должен предусматривать автоматическое покрытие увеличения стоимости застрахованных подрядных работ в течение периода действия договора страхования, если указанное увеличение стоимости не превышает 10 (десяти) процентов от первоначальной страх</w:t>
      </w:r>
      <w:r>
        <w:t>овой суммы по Секции 1. При этом Страхователь имеет право не уведомлять о таком увеличении стоимости работ Страховщика, и уплата дополнительной страховой премии не требуется.</w:t>
      </w:r>
    </w:p>
    <w:p w:rsidR="0043595D" w:rsidRDefault="00BC71D5">
      <w:pPr>
        <w:pStyle w:val="afd"/>
        <w:shd w:val="clear" w:color="auto" w:fill="FFFFFF"/>
        <w:ind w:left="0" w:firstLine="709"/>
        <w:jc w:val="both"/>
      </w:pPr>
      <w:r>
        <w:t>В случае, если увеличение стоимости застрахованных подрядных работ превысит 10 (д</w:t>
      </w:r>
      <w:r>
        <w:t>есять) процентов от первоначальной страховой суммы по Секции 1, Страхователь</w:t>
      </w:r>
      <w:r>
        <w:rPr>
          <w:shd w:val="clear" w:color="auto" w:fill="C0C0C0"/>
        </w:rPr>
        <w:t xml:space="preserve"> </w:t>
      </w:r>
      <w:r>
        <w:t xml:space="preserve">направляет Страховщику данные об изменении страховой суммы. Не позднее 15 календарных </w:t>
      </w:r>
      <w:r>
        <w:lastRenderedPageBreak/>
        <w:t xml:space="preserve">дней после передачи Страхователем Страховщику указанных данных, Стороны согласовывают и </w:t>
      </w:r>
      <w:r>
        <w:t>заключают дополнительное соглашение к договору страхования об изменении страховой суммы и страховой премии.</w:t>
      </w:r>
    </w:p>
    <w:p w:rsidR="0043595D" w:rsidRDefault="00BC71D5">
      <w:pPr>
        <w:spacing w:line="240" w:lineRule="auto"/>
        <w:ind w:left="709" w:firstLine="0"/>
        <w:rPr>
          <w:b/>
        </w:rPr>
      </w:pPr>
      <w:r>
        <w:rPr>
          <w:b/>
        </w:rPr>
        <w:t>2.3.2.</w:t>
      </w:r>
      <w:r>
        <w:rPr>
          <w:b/>
        </w:rPr>
        <w:tab/>
        <w:t>Страховая сумма по Секции 2:</w:t>
      </w:r>
    </w:p>
    <w:p w:rsidR="0043595D" w:rsidRDefault="00BC71D5">
      <w:pPr>
        <w:pStyle w:val="afd"/>
        <w:shd w:val="clear" w:color="auto" w:fill="FFFFFF"/>
        <w:ind w:left="0" w:firstLine="709"/>
        <w:jc w:val="both"/>
      </w:pPr>
      <w:r>
        <w:t>Страховая сумма по Секции 2 устанавливается в размере 15 (пятнадцати) процентов от размера страховой суммы по Се</w:t>
      </w:r>
      <w:r>
        <w:t>кции 1.</w:t>
      </w:r>
    </w:p>
    <w:p w:rsidR="0043595D" w:rsidRDefault="00BC71D5">
      <w:pPr>
        <w:spacing w:line="240" w:lineRule="auto"/>
        <w:ind w:left="709" w:firstLine="0"/>
        <w:rPr>
          <w:b/>
        </w:rPr>
      </w:pPr>
      <w:r>
        <w:rPr>
          <w:b/>
        </w:rPr>
        <w:t>2.3.3.</w:t>
      </w:r>
      <w:r>
        <w:rPr>
          <w:b/>
        </w:rPr>
        <w:tab/>
        <w:t>Страховая сумма по Секции 3:</w:t>
      </w:r>
    </w:p>
    <w:p w:rsidR="0043595D" w:rsidRDefault="00BC71D5">
      <w:pPr>
        <w:pStyle w:val="afd"/>
        <w:shd w:val="clear" w:color="auto" w:fill="FFFFFF"/>
        <w:ind w:left="0" w:firstLine="709"/>
        <w:jc w:val="both"/>
      </w:pPr>
      <w:r>
        <w:t>Страховая сумма по Секции 3 устанавливается в размере стоимости груза (ЗИП), поставляемого Подрядчиком по условиям договора подряда (с НДС).</w:t>
      </w:r>
    </w:p>
    <w:p w:rsidR="0043595D" w:rsidRDefault="00BC71D5">
      <w:pPr>
        <w:spacing w:line="240" w:lineRule="auto"/>
        <w:ind w:left="709" w:firstLine="0"/>
        <w:rPr>
          <w:b/>
        </w:rPr>
      </w:pPr>
      <w:r>
        <w:rPr>
          <w:b/>
        </w:rPr>
        <w:t>2.3.4.</w:t>
      </w:r>
      <w:r>
        <w:rPr>
          <w:b/>
        </w:rPr>
        <w:tab/>
        <w:t>Франшиза:</w:t>
      </w:r>
    </w:p>
    <w:p w:rsidR="0043595D" w:rsidRDefault="00BC71D5">
      <w:pPr>
        <w:shd w:val="clear" w:color="auto" w:fill="FFFFFF"/>
        <w:spacing w:line="240" w:lineRule="auto"/>
        <w:ind w:firstLine="709"/>
        <w:rPr>
          <w:bCs/>
        </w:rPr>
      </w:pPr>
      <w:r>
        <w:rPr>
          <w:bCs/>
        </w:rPr>
        <w:t>Безусловная франшиза по Секции 1 устанавливается в раз</w:t>
      </w:r>
      <w:r>
        <w:rPr>
          <w:bCs/>
        </w:rPr>
        <w:t>мере 1 250 000 (Один миллион двести пятьдесят тысяч) рублей.</w:t>
      </w:r>
    </w:p>
    <w:p w:rsidR="0043595D" w:rsidRDefault="00BC71D5">
      <w:pPr>
        <w:pStyle w:val="afd"/>
        <w:shd w:val="clear" w:color="auto" w:fill="FFFFFF"/>
        <w:tabs>
          <w:tab w:val="left" w:pos="851"/>
        </w:tabs>
        <w:ind w:left="0" w:firstLine="709"/>
        <w:jc w:val="both"/>
      </w:pPr>
      <w:r>
        <w:t>По Секциям 2, 3 франшизы не устанавливаются.</w:t>
      </w:r>
    </w:p>
    <w:p w:rsidR="0043595D" w:rsidRDefault="00BC71D5">
      <w:pPr>
        <w:spacing w:line="240" w:lineRule="auto"/>
        <w:ind w:left="709" w:firstLine="0"/>
        <w:rPr>
          <w:b/>
        </w:rPr>
      </w:pPr>
      <w:r>
        <w:rPr>
          <w:b/>
        </w:rPr>
        <w:t>2.3.5.</w:t>
      </w:r>
      <w:r>
        <w:rPr>
          <w:b/>
        </w:rPr>
        <w:tab/>
        <w:t>Страховой тариф:</w:t>
      </w:r>
    </w:p>
    <w:p w:rsidR="0043595D" w:rsidRDefault="00BC71D5">
      <w:pPr>
        <w:pStyle w:val="afd"/>
        <w:shd w:val="clear" w:color="auto" w:fill="FFFFFF"/>
        <w:tabs>
          <w:tab w:val="left" w:pos="709"/>
        </w:tabs>
        <w:ind w:left="709"/>
        <w:jc w:val="both"/>
        <w:rPr>
          <w:rFonts w:ascii="TimesNewRomanPSMT" w:hAnsi="TimesNewRomanPSMT" w:cs="TimesNewRomanPSMT"/>
        </w:rPr>
      </w:pPr>
      <w:r>
        <w:t xml:space="preserve">2.3.5.1. </w:t>
      </w:r>
      <w:r>
        <w:rPr>
          <w:rFonts w:ascii="TimesNewRomanPSMT" w:hAnsi="TimesNewRomanPSMT" w:cs="TimesNewRomanPSMT"/>
        </w:rPr>
        <w:t>Страхование строительно-монтажных рисков по Секциям 1, 2 – 0,1 %;</w:t>
      </w:r>
    </w:p>
    <w:p w:rsidR="0043595D" w:rsidRDefault="00BC71D5">
      <w:pPr>
        <w:pStyle w:val="afd"/>
        <w:shd w:val="clear" w:color="auto" w:fill="FFFFFF"/>
        <w:tabs>
          <w:tab w:val="left" w:pos="709"/>
        </w:tabs>
        <w:ind w:left="709"/>
        <w:jc w:val="both"/>
        <w:rPr>
          <w:b/>
        </w:rPr>
      </w:pPr>
      <w:r>
        <w:rPr>
          <w:bCs/>
        </w:rPr>
        <w:t xml:space="preserve">2.3.5.2. </w:t>
      </w:r>
      <w:r>
        <w:rPr>
          <w:rFonts w:ascii="TimesNewRomanPSMT" w:hAnsi="TimesNewRomanPSMT" w:cs="TimesNewRomanPSMT"/>
        </w:rPr>
        <w:t>Страхование грузов (Секция 3) – 0,034 %.</w:t>
      </w:r>
    </w:p>
    <w:p w:rsidR="0043595D" w:rsidRDefault="00BC71D5">
      <w:pPr>
        <w:spacing w:line="240" w:lineRule="auto"/>
        <w:ind w:left="709" w:firstLine="0"/>
        <w:rPr>
          <w:b/>
        </w:rPr>
      </w:pPr>
      <w:r>
        <w:rPr>
          <w:b/>
        </w:rPr>
        <w:t>2.3.6.</w:t>
      </w:r>
      <w:r>
        <w:rPr>
          <w:b/>
        </w:rPr>
        <w:tab/>
        <w:t>Срок действия договора страхования (период страхования):</w:t>
      </w:r>
    </w:p>
    <w:p w:rsidR="0043595D" w:rsidRDefault="00BC71D5">
      <w:pPr>
        <w:pStyle w:val="afd"/>
        <w:shd w:val="clear" w:color="auto" w:fill="FFFFFF"/>
        <w:ind w:left="0" w:firstLine="709"/>
        <w:jc w:val="both"/>
      </w:pPr>
      <w:r>
        <w:t xml:space="preserve">Секция 1 и Секция 2: Период проведения строительных и/или монтажных работ в соответствии с договором подряда. В отношении покрытия рисков ППГО – период ППГО Подрядчика, но не более 36 месяцев </w:t>
      </w:r>
      <w:r>
        <w:t xml:space="preserve">со дня подписания акта приемки-сдачи объекта в гарантийную эксплуатацию. </w:t>
      </w:r>
    </w:p>
    <w:p w:rsidR="0043595D" w:rsidRDefault="00BC71D5">
      <w:pPr>
        <w:pStyle w:val="afd"/>
        <w:shd w:val="clear" w:color="auto" w:fill="FFFFFF"/>
        <w:ind w:left="0" w:firstLine="709"/>
        <w:jc w:val="both"/>
      </w:pPr>
      <w:r>
        <w:t>Секция 3: Период осуществления грузоперевозки.</w:t>
      </w:r>
    </w:p>
    <w:p w:rsidR="0043595D" w:rsidRDefault="00BC71D5">
      <w:pPr>
        <w:pStyle w:val="afd"/>
        <w:shd w:val="clear" w:color="auto" w:fill="FFFFFF"/>
        <w:ind w:left="0" w:firstLine="709"/>
        <w:jc w:val="both"/>
      </w:pPr>
      <w:r>
        <w:t>Договор страхования заключается с возможностью пролонгации срока его действия в отношении периода выполнения строительно-монтажных рабо</w:t>
      </w:r>
      <w:r>
        <w:t>т (без учета ППГО), при убыточности по пролонгируемому договору менее 50%, на следующих условиях:</w:t>
      </w:r>
    </w:p>
    <w:p w:rsidR="0043595D" w:rsidRDefault="00BC71D5">
      <w:pPr>
        <w:pStyle w:val="afd"/>
        <w:shd w:val="clear" w:color="auto" w:fill="FFFFFF"/>
        <w:ind w:left="0" w:firstLine="709"/>
        <w:jc w:val="both"/>
      </w:pPr>
      <w:r>
        <w:t>- в случае если срок действия договора страхования в отношении периода выполнения строительно-монтажных работ, включая срок пролонгации, не превышает 36 месяц</w:t>
      </w:r>
      <w:r>
        <w:t>ев, дополнительная страховая премия не взимается;</w:t>
      </w:r>
    </w:p>
    <w:p w:rsidR="0043595D" w:rsidRDefault="00BC71D5">
      <w:pPr>
        <w:pStyle w:val="afd"/>
        <w:shd w:val="clear" w:color="auto" w:fill="FFFFFF"/>
        <w:ind w:left="0" w:firstLine="709"/>
        <w:jc w:val="both"/>
      </w:pPr>
      <w:r>
        <w:t>- в случае если срок действия договора страхования в отношении периода выполнения строительно-монтажных работ, включая срок пролонгации, превышает 36 месяцев, взимается дополнительная страховая премия за ка</w:t>
      </w:r>
      <w:r>
        <w:t>ждый день периода страхования, превышающего 36 месяцев, рассчитанная методом про рата по тарифу, указанному в договоре страхования.</w:t>
      </w:r>
    </w:p>
    <w:p w:rsidR="0043595D" w:rsidRDefault="00BC71D5">
      <w:pPr>
        <w:spacing w:line="240" w:lineRule="auto"/>
        <w:ind w:left="709" w:firstLine="0"/>
        <w:rPr>
          <w:b/>
        </w:rPr>
      </w:pPr>
      <w:r>
        <w:rPr>
          <w:b/>
        </w:rPr>
        <w:t>2.3.7.</w:t>
      </w:r>
      <w:r>
        <w:rPr>
          <w:b/>
        </w:rPr>
        <w:tab/>
        <w:t>Территория страхования:</w:t>
      </w:r>
    </w:p>
    <w:p w:rsidR="0043595D" w:rsidRDefault="00BC71D5">
      <w:pPr>
        <w:spacing w:line="240" w:lineRule="auto"/>
        <w:ind w:left="709" w:firstLine="0"/>
      </w:pPr>
      <w:r>
        <w:t>Секция 1 и 2: Место проведения строительных и/или монтажных работ.</w:t>
      </w:r>
    </w:p>
    <w:p w:rsidR="0043595D" w:rsidRDefault="00BC71D5">
      <w:pPr>
        <w:pStyle w:val="afd"/>
        <w:shd w:val="clear" w:color="auto" w:fill="FFFFFF"/>
        <w:ind w:left="0" w:firstLine="709"/>
        <w:jc w:val="both"/>
      </w:pPr>
      <w:r>
        <w:t>Секция 3: Маршрут следован</w:t>
      </w:r>
      <w:r>
        <w:t>ия груза.</w:t>
      </w:r>
    </w:p>
    <w:p w:rsidR="0043595D" w:rsidRDefault="00BC71D5">
      <w:pPr>
        <w:spacing w:line="240" w:lineRule="auto"/>
        <w:ind w:left="709" w:firstLine="0"/>
        <w:rPr>
          <w:b/>
        </w:rPr>
      </w:pPr>
      <w:r>
        <w:rPr>
          <w:b/>
        </w:rPr>
        <w:t>2.3.8.</w:t>
      </w:r>
      <w:r>
        <w:rPr>
          <w:b/>
        </w:rPr>
        <w:tab/>
        <w:t>Выгодоприобретатель по Секции 1 договора страхования:</w:t>
      </w:r>
    </w:p>
    <w:p w:rsidR="0043595D" w:rsidRDefault="00BC71D5">
      <w:pPr>
        <w:pStyle w:val="afd"/>
        <w:shd w:val="clear" w:color="auto" w:fill="FFFFFF"/>
        <w:ind w:left="0" w:firstLine="709"/>
        <w:jc w:val="both"/>
      </w:pPr>
      <w:r>
        <w:t>Страхователь (Подрядчик по договору подряда) и Заказчик по договору подряда.</w:t>
      </w:r>
    </w:p>
    <w:p w:rsidR="0043595D" w:rsidRDefault="0043595D">
      <w:pPr>
        <w:spacing w:line="240" w:lineRule="auto"/>
        <w:ind w:firstLine="0"/>
        <w:jc w:val="center"/>
        <w:rPr>
          <w:b/>
          <w:color w:val="000000"/>
          <w:spacing w:val="2"/>
          <w:shd w:val="clear" w:color="auto" w:fill="FFFF00"/>
        </w:rPr>
      </w:pPr>
    </w:p>
    <w:p w:rsidR="0043595D" w:rsidRDefault="0043595D">
      <w:pPr>
        <w:spacing w:line="240" w:lineRule="auto"/>
        <w:ind w:firstLine="0"/>
        <w:jc w:val="center"/>
        <w:rPr>
          <w:b/>
          <w:color w:val="000000"/>
          <w:spacing w:val="2"/>
          <w:shd w:val="clear" w:color="auto" w:fill="FFFF00"/>
        </w:rPr>
      </w:pPr>
    </w:p>
    <w:tbl>
      <w:tblPr>
        <w:tblW w:w="9571" w:type="dxa"/>
        <w:tblLayout w:type="fixed"/>
        <w:tblLook w:val="0000" w:firstRow="0" w:lastRow="0" w:firstColumn="0" w:lastColumn="0" w:noHBand="0" w:noVBand="0"/>
      </w:tblPr>
      <w:tblGrid>
        <w:gridCol w:w="4785"/>
        <w:gridCol w:w="4786"/>
      </w:tblGrid>
      <w:tr w:rsidR="0043595D">
        <w:tc>
          <w:tcPr>
            <w:tcW w:w="4785" w:type="dxa"/>
          </w:tcPr>
          <w:p w:rsidR="0043595D" w:rsidRDefault="00BC71D5">
            <w:pPr>
              <w:widowControl w:val="0"/>
              <w:spacing w:line="240" w:lineRule="auto"/>
              <w:ind w:firstLine="0"/>
              <w:rPr>
                <w:b/>
              </w:rPr>
            </w:pPr>
            <w:r>
              <w:rPr>
                <w:b/>
              </w:rPr>
              <w:t>Заказчик:</w:t>
            </w:r>
          </w:p>
        </w:tc>
        <w:tc>
          <w:tcPr>
            <w:tcW w:w="4785" w:type="dxa"/>
          </w:tcPr>
          <w:p w:rsidR="0043595D" w:rsidRDefault="00BC71D5">
            <w:pPr>
              <w:widowControl w:val="0"/>
              <w:spacing w:line="240" w:lineRule="auto"/>
              <w:ind w:firstLine="0"/>
              <w:rPr>
                <w:b/>
              </w:rPr>
            </w:pPr>
            <w:r>
              <w:rPr>
                <w:b/>
              </w:rPr>
              <w:t>Подрядчик:</w:t>
            </w:r>
          </w:p>
        </w:tc>
      </w:tr>
      <w:tr w:rsidR="0043595D">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tc>
        <w:tc>
          <w:tcPr>
            <w:tcW w:w="4785" w:type="dxa"/>
          </w:tcPr>
          <w:p w:rsidR="0043595D" w:rsidRDefault="0043595D">
            <w:pPr>
              <w:widowControl w:val="0"/>
              <w:spacing w:line="240" w:lineRule="auto"/>
              <w:ind w:firstLine="0"/>
              <w:rPr>
                <w:sz w:val="22"/>
                <w:szCs w:val="22"/>
              </w:rPr>
            </w:pPr>
          </w:p>
          <w:p w:rsidR="0043595D" w:rsidRDefault="0043595D">
            <w:pPr>
              <w:widowControl w:val="0"/>
              <w:spacing w:line="240" w:lineRule="auto"/>
              <w:ind w:firstLine="0"/>
              <w:rPr>
                <w:sz w:val="22"/>
                <w:szCs w:val="22"/>
              </w:rPr>
            </w:pPr>
          </w:p>
          <w:p w:rsidR="0043595D" w:rsidRDefault="00BC71D5">
            <w:pPr>
              <w:widowControl w:val="0"/>
              <w:spacing w:line="240" w:lineRule="auto"/>
              <w:ind w:firstLine="0"/>
              <w:rPr>
                <w:sz w:val="22"/>
                <w:szCs w:val="22"/>
              </w:rPr>
            </w:pPr>
            <w:r>
              <w:rPr>
                <w:sz w:val="22"/>
                <w:szCs w:val="22"/>
              </w:rPr>
              <w:t xml:space="preserve">_______________ / _______________ </w:t>
            </w:r>
          </w:p>
          <w:p w:rsidR="0043595D" w:rsidRDefault="0043595D">
            <w:pPr>
              <w:widowControl w:val="0"/>
              <w:spacing w:line="240" w:lineRule="auto"/>
              <w:ind w:firstLine="0"/>
              <w:rPr>
                <w:sz w:val="22"/>
                <w:szCs w:val="22"/>
              </w:rPr>
            </w:pPr>
          </w:p>
        </w:tc>
      </w:tr>
    </w:tbl>
    <w:p w:rsidR="0043595D" w:rsidRDefault="0043595D">
      <w:pPr>
        <w:sectPr w:rsidR="0043595D">
          <w:headerReference w:type="default" r:id="rId34"/>
          <w:footerReference w:type="default" r:id="rId35"/>
          <w:headerReference w:type="first" r:id="rId36"/>
          <w:footerReference w:type="first" r:id="rId37"/>
          <w:pgSz w:w="11906" w:h="16838"/>
          <w:pgMar w:top="1134" w:right="851" w:bottom="1134" w:left="1418" w:header="567" w:footer="284" w:gutter="0"/>
          <w:cols w:space="720"/>
          <w:formProt w:val="0"/>
          <w:docGrid w:linePitch="360"/>
        </w:sectPr>
      </w:pPr>
    </w:p>
    <w:p w:rsidR="0043595D" w:rsidRDefault="00BC71D5">
      <w:pPr>
        <w:spacing w:line="240" w:lineRule="auto"/>
        <w:ind w:left="10206" w:firstLine="0"/>
        <w:jc w:val="left"/>
        <w:rPr>
          <w:sz w:val="22"/>
          <w:szCs w:val="22"/>
        </w:rPr>
      </w:pPr>
      <w:r>
        <w:rPr>
          <w:sz w:val="22"/>
          <w:szCs w:val="22"/>
        </w:rPr>
        <w:lastRenderedPageBreak/>
        <w:t>Приложение № 11</w:t>
      </w:r>
    </w:p>
    <w:p w:rsidR="0043595D" w:rsidRDefault="00BC71D5">
      <w:pPr>
        <w:spacing w:line="240" w:lineRule="auto"/>
        <w:ind w:left="10206" w:firstLine="0"/>
        <w:jc w:val="left"/>
        <w:rPr>
          <w:sz w:val="22"/>
          <w:szCs w:val="22"/>
        </w:rPr>
      </w:pPr>
      <w:r>
        <w:rPr>
          <w:sz w:val="22"/>
          <w:szCs w:val="22"/>
        </w:rPr>
        <w:t>к договору подряда</w:t>
      </w:r>
    </w:p>
    <w:p w:rsidR="0043595D" w:rsidRDefault="00BC71D5">
      <w:pPr>
        <w:spacing w:line="240" w:lineRule="auto"/>
        <w:ind w:left="10206" w:firstLine="0"/>
        <w:jc w:val="left"/>
        <w:rPr>
          <w:sz w:val="22"/>
          <w:szCs w:val="22"/>
        </w:rPr>
      </w:pPr>
      <w:r>
        <w:rPr>
          <w:sz w:val="22"/>
          <w:szCs w:val="22"/>
        </w:rPr>
        <w:t>от «____» __________ 20__ № ____</w:t>
      </w:r>
    </w:p>
    <w:p w:rsidR="0043595D" w:rsidRDefault="00BC71D5">
      <w:pPr>
        <w:spacing w:line="240" w:lineRule="auto"/>
        <w:ind w:firstLine="0"/>
        <w:jc w:val="center"/>
        <w:rPr>
          <w:b/>
        </w:rPr>
      </w:pPr>
      <w:r>
        <w:rPr>
          <w:b/>
          <w:bCs/>
        </w:rPr>
        <w:t>Форма справки о заключенных договорах Подрядчика с Субподрядчиками</w:t>
      </w:r>
      <w:r>
        <w:rPr>
          <w:b/>
        </w:rPr>
        <w:t xml:space="preserve"> </w:t>
      </w:r>
    </w:p>
    <w:p w:rsidR="0043595D" w:rsidRDefault="0043595D">
      <w:pPr>
        <w:spacing w:line="240" w:lineRule="auto"/>
        <w:ind w:firstLine="0"/>
        <w:jc w:val="right"/>
        <w:rPr>
          <w:sz w:val="16"/>
          <w:szCs w:val="16"/>
        </w:rPr>
      </w:pPr>
    </w:p>
    <w:tbl>
      <w:tblPr>
        <w:tblW w:w="5000" w:type="pct"/>
        <w:jc w:val="center"/>
        <w:tblLayout w:type="fixed"/>
        <w:tblCellMar>
          <w:left w:w="28" w:type="dxa"/>
          <w:right w:w="28" w:type="dxa"/>
        </w:tblCellMar>
        <w:tblLook w:val="0000" w:firstRow="0" w:lastRow="0" w:firstColumn="0" w:lastColumn="0" w:noHBand="0" w:noVBand="0"/>
      </w:tblPr>
      <w:tblGrid>
        <w:gridCol w:w="958"/>
        <w:gridCol w:w="1197"/>
        <w:gridCol w:w="1423"/>
        <w:gridCol w:w="3504"/>
        <w:gridCol w:w="2558"/>
        <w:gridCol w:w="2236"/>
        <w:gridCol w:w="1007"/>
        <w:gridCol w:w="1676"/>
      </w:tblGrid>
      <w:tr w:rsidR="0043595D">
        <w:trPr>
          <w:trHeight w:val="1327"/>
          <w:jc w:val="center"/>
        </w:trPr>
        <w:tc>
          <w:tcPr>
            <w:tcW w:w="95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Предмет договора</w:t>
            </w:r>
          </w:p>
        </w:tc>
        <w:tc>
          <w:tcPr>
            <w:tcW w:w="119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Дата договора</w:t>
            </w:r>
          </w:p>
        </w:tc>
        <w:tc>
          <w:tcPr>
            <w:tcW w:w="142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Номер договора с субподрядчиком</w:t>
            </w:r>
          </w:p>
        </w:tc>
        <w:tc>
          <w:tcPr>
            <w:tcW w:w="3506"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ОКПД2</w:t>
            </w:r>
          </w:p>
          <w:p w:rsidR="0043595D" w:rsidRDefault="00BC71D5">
            <w:pPr>
              <w:widowControl w:val="0"/>
              <w:spacing w:line="240" w:lineRule="auto"/>
              <w:ind w:firstLine="0"/>
              <w:jc w:val="center"/>
              <w:rPr>
                <w:sz w:val="16"/>
                <w:szCs w:val="16"/>
              </w:rPr>
            </w:pPr>
            <w:r>
              <w:rPr>
                <w:sz w:val="16"/>
                <w:szCs w:val="16"/>
              </w:rPr>
              <w:t>(</w:t>
            </w:r>
            <w:r>
              <w:rPr>
                <w:bCs/>
                <w:sz w:val="16"/>
                <w:szCs w:val="16"/>
              </w:rPr>
              <w:t xml:space="preserve">Если договором предусмотрена </w:t>
            </w:r>
            <w:r>
              <w:rPr>
                <w:bCs/>
                <w:sz w:val="16"/>
                <w:szCs w:val="16"/>
              </w:rPr>
              <w:t xml:space="preserve">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w:t>
            </w:r>
            <w:r>
              <w:rPr>
                <w:bCs/>
                <w:sz w:val="16"/>
                <w:szCs w:val="16"/>
              </w:rPr>
              <w:t>товар заполняется отдельной строкой</w:t>
            </w:r>
            <w:r>
              <w:rPr>
                <w:sz w:val="16"/>
                <w:szCs w:val="16"/>
              </w:rPr>
              <w:t>)</w:t>
            </w:r>
          </w:p>
        </w:tc>
        <w:tc>
          <w:tcPr>
            <w:tcW w:w="2559"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Страна происхождения товара</w:t>
            </w:r>
          </w:p>
          <w:p w:rsidR="0043595D" w:rsidRDefault="00BC71D5">
            <w:pPr>
              <w:widowControl w:val="0"/>
              <w:spacing w:line="240" w:lineRule="auto"/>
              <w:ind w:firstLine="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23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Страна регистрации производителя това</w:t>
            </w:r>
            <w:r>
              <w:rPr>
                <w:sz w:val="16"/>
                <w:szCs w:val="16"/>
              </w:rPr>
              <w:t>ра</w:t>
            </w:r>
          </w:p>
          <w:p w:rsidR="0043595D" w:rsidRDefault="00BC71D5">
            <w:pPr>
              <w:widowControl w:val="0"/>
              <w:spacing w:line="240" w:lineRule="auto"/>
              <w:ind w:firstLine="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0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Валюта (ОКВ)</w:t>
            </w:r>
          </w:p>
        </w:tc>
        <w:tc>
          <w:tcPr>
            <w:tcW w:w="167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Единица измерения</w:t>
            </w:r>
          </w:p>
          <w:p w:rsidR="0043595D" w:rsidRDefault="00BC71D5">
            <w:pPr>
              <w:widowControl w:val="0"/>
              <w:spacing w:line="240" w:lineRule="auto"/>
              <w:ind w:firstLine="0"/>
              <w:jc w:val="center"/>
              <w:rPr>
                <w:sz w:val="16"/>
                <w:szCs w:val="16"/>
              </w:rPr>
            </w:pPr>
            <w:r>
              <w:rPr>
                <w:sz w:val="16"/>
                <w:szCs w:val="16"/>
              </w:rPr>
              <w:t>ОКЕИ</w:t>
            </w:r>
          </w:p>
        </w:tc>
      </w:tr>
      <w:tr w:rsidR="0043595D">
        <w:trPr>
          <w:jc w:val="center"/>
        </w:trPr>
        <w:tc>
          <w:tcPr>
            <w:tcW w:w="95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1</w:t>
            </w:r>
          </w:p>
        </w:tc>
        <w:tc>
          <w:tcPr>
            <w:tcW w:w="119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2</w:t>
            </w:r>
          </w:p>
        </w:tc>
        <w:tc>
          <w:tcPr>
            <w:tcW w:w="142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3</w:t>
            </w:r>
          </w:p>
        </w:tc>
        <w:tc>
          <w:tcPr>
            <w:tcW w:w="3506"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4</w:t>
            </w:r>
          </w:p>
        </w:tc>
        <w:tc>
          <w:tcPr>
            <w:tcW w:w="2559"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5</w:t>
            </w:r>
          </w:p>
        </w:tc>
        <w:tc>
          <w:tcPr>
            <w:tcW w:w="223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6</w:t>
            </w:r>
          </w:p>
        </w:tc>
        <w:tc>
          <w:tcPr>
            <w:tcW w:w="100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7</w:t>
            </w:r>
          </w:p>
        </w:tc>
        <w:tc>
          <w:tcPr>
            <w:tcW w:w="167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8</w:t>
            </w:r>
          </w:p>
        </w:tc>
      </w:tr>
      <w:tr w:rsidR="0043595D">
        <w:trPr>
          <w:jc w:val="center"/>
        </w:trPr>
        <w:tc>
          <w:tcPr>
            <w:tcW w:w="958"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198"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424"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3506"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2559"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2237"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677"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r>
    </w:tbl>
    <w:p w:rsidR="0043595D" w:rsidRDefault="0043595D">
      <w:pPr>
        <w:spacing w:line="240" w:lineRule="auto"/>
        <w:ind w:firstLine="0"/>
        <w:rPr>
          <w:sz w:val="16"/>
          <w:szCs w:val="16"/>
        </w:rPr>
      </w:pPr>
    </w:p>
    <w:tbl>
      <w:tblPr>
        <w:tblW w:w="5000" w:type="pct"/>
        <w:tblLayout w:type="fixed"/>
        <w:tblCellMar>
          <w:left w:w="28" w:type="dxa"/>
          <w:right w:w="28" w:type="dxa"/>
        </w:tblCellMar>
        <w:tblLook w:val="0000" w:firstRow="0" w:lastRow="0" w:firstColumn="0" w:lastColumn="0" w:noHBand="0" w:noVBand="0"/>
      </w:tblPr>
      <w:tblGrid>
        <w:gridCol w:w="1267"/>
        <w:gridCol w:w="1706"/>
        <w:gridCol w:w="1130"/>
        <w:gridCol w:w="1131"/>
        <w:gridCol w:w="1267"/>
        <w:gridCol w:w="2127"/>
        <w:gridCol w:w="1843"/>
        <w:gridCol w:w="1277"/>
        <w:gridCol w:w="2811"/>
      </w:tblGrid>
      <w:tr w:rsidR="0043595D">
        <w:trPr>
          <w:trHeight w:val="1289"/>
        </w:trPr>
        <w:tc>
          <w:tcPr>
            <w:tcW w:w="126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Кол-во товара, работ, услуг</w:t>
            </w:r>
          </w:p>
        </w:tc>
        <w:tc>
          <w:tcPr>
            <w:tcW w:w="1706"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Цена за</w:t>
            </w:r>
            <w:r>
              <w:rPr>
                <w:sz w:val="16"/>
                <w:szCs w:val="16"/>
              </w:rPr>
              <w:t xml:space="preserve"> единицу</w:t>
            </w:r>
          </w:p>
          <w:p w:rsidR="0043595D" w:rsidRDefault="00BC71D5">
            <w:pPr>
              <w:widowControl w:val="0"/>
              <w:spacing w:line="240" w:lineRule="auto"/>
              <w:ind w:firstLine="0"/>
              <w:jc w:val="center"/>
              <w:rPr>
                <w:sz w:val="16"/>
                <w:szCs w:val="16"/>
              </w:rPr>
            </w:pPr>
            <w:r>
              <w:rPr>
                <w:sz w:val="16"/>
                <w:szCs w:val="16"/>
              </w:rPr>
              <w:t xml:space="preserve"> (руб. без НДС)</w:t>
            </w:r>
          </w:p>
        </w:tc>
        <w:tc>
          <w:tcPr>
            <w:tcW w:w="1131"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Цена по договору</w:t>
            </w:r>
          </w:p>
          <w:p w:rsidR="0043595D" w:rsidRDefault="00BC71D5">
            <w:pPr>
              <w:widowControl w:val="0"/>
              <w:spacing w:line="240" w:lineRule="auto"/>
              <w:ind w:firstLine="0"/>
              <w:jc w:val="center"/>
              <w:rPr>
                <w:sz w:val="16"/>
                <w:szCs w:val="16"/>
              </w:rPr>
            </w:pPr>
            <w:r>
              <w:rPr>
                <w:sz w:val="16"/>
                <w:szCs w:val="16"/>
              </w:rPr>
              <w:t xml:space="preserve"> (руб. без НДС)</w:t>
            </w:r>
          </w:p>
        </w:tc>
        <w:tc>
          <w:tcPr>
            <w:tcW w:w="113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Дата начала выполнения работ</w:t>
            </w:r>
          </w:p>
        </w:tc>
        <w:tc>
          <w:tcPr>
            <w:tcW w:w="126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Дата окончания выполнения работ</w:t>
            </w:r>
          </w:p>
        </w:tc>
        <w:tc>
          <w:tcPr>
            <w:tcW w:w="212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Принадлежность к МСП</w:t>
            </w:r>
          </w:p>
          <w:p w:rsidR="0043595D" w:rsidRDefault="00BC71D5">
            <w:pPr>
              <w:widowControl w:val="0"/>
              <w:spacing w:line="240" w:lineRule="auto"/>
              <w:ind w:firstLine="0"/>
              <w:jc w:val="center"/>
              <w:rPr>
                <w:sz w:val="16"/>
                <w:szCs w:val="16"/>
              </w:rPr>
            </w:pPr>
            <w:r>
              <w:rPr>
                <w:sz w:val="16"/>
                <w:szCs w:val="16"/>
              </w:rPr>
              <w:t>(среднее предприятие, малое предприятие, микропредприятие)</w:t>
            </w:r>
            <w:r>
              <w:rPr>
                <w:rStyle w:val="a5"/>
                <w:rFonts w:ascii="Symbol" w:eastAsia="Symbol" w:hAnsi="Symbol" w:cs="Symbol"/>
                <w:sz w:val="16"/>
                <w:szCs w:val="16"/>
              </w:rPr>
              <w:footnoteReference w:customMarkFollows="1" w:id="20"/>
              <w:t></w:t>
            </w:r>
          </w:p>
        </w:tc>
        <w:tc>
          <w:tcPr>
            <w:tcW w:w="184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Полное наименование/ФИО</w:t>
            </w:r>
          </w:p>
        </w:tc>
        <w:tc>
          <w:tcPr>
            <w:tcW w:w="127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Сокращенное наименование</w:t>
            </w:r>
          </w:p>
        </w:tc>
        <w:tc>
          <w:tcPr>
            <w:tcW w:w="2813"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Физичес</w:t>
            </w:r>
            <w:r>
              <w:rPr>
                <w:sz w:val="16"/>
                <w:szCs w:val="16"/>
              </w:rPr>
              <w:t>кое / Юридическое лицо</w:t>
            </w:r>
          </w:p>
        </w:tc>
      </w:tr>
      <w:tr w:rsidR="0043595D">
        <w:tc>
          <w:tcPr>
            <w:tcW w:w="126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9</w:t>
            </w:r>
          </w:p>
        </w:tc>
        <w:tc>
          <w:tcPr>
            <w:tcW w:w="1706"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10</w:t>
            </w:r>
          </w:p>
        </w:tc>
        <w:tc>
          <w:tcPr>
            <w:tcW w:w="1131"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rPr>
              <w:t>1</w:t>
            </w:r>
            <w:r>
              <w:rPr>
                <w:b/>
                <w:sz w:val="16"/>
                <w:szCs w:val="16"/>
                <w:lang w:val="en-US"/>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12</w:t>
            </w:r>
          </w:p>
        </w:tc>
        <w:tc>
          <w:tcPr>
            <w:tcW w:w="126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13</w:t>
            </w:r>
          </w:p>
        </w:tc>
        <w:tc>
          <w:tcPr>
            <w:tcW w:w="212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14</w:t>
            </w:r>
          </w:p>
        </w:tc>
        <w:tc>
          <w:tcPr>
            <w:tcW w:w="1844"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15</w:t>
            </w:r>
          </w:p>
        </w:tc>
        <w:tc>
          <w:tcPr>
            <w:tcW w:w="1278"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tabs>
                <w:tab w:val="left" w:pos="1531"/>
              </w:tabs>
              <w:spacing w:line="240" w:lineRule="auto"/>
              <w:ind w:firstLine="0"/>
              <w:jc w:val="center"/>
              <w:rPr>
                <w:b/>
                <w:sz w:val="16"/>
                <w:szCs w:val="16"/>
                <w:lang w:val="en-US"/>
              </w:rPr>
            </w:pPr>
            <w:r>
              <w:rPr>
                <w:b/>
                <w:sz w:val="16"/>
                <w:szCs w:val="16"/>
                <w:lang w:val="en-US"/>
              </w:rPr>
              <w:t>16</w:t>
            </w:r>
          </w:p>
        </w:tc>
        <w:tc>
          <w:tcPr>
            <w:tcW w:w="2813"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tabs>
                <w:tab w:val="left" w:pos="1531"/>
              </w:tabs>
              <w:spacing w:line="240" w:lineRule="auto"/>
              <w:ind w:firstLine="0"/>
              <w:jc w:val="center"/>
              <w:rPr>
                <w:b/>
                <w:sz w:val="16"/>
                <w:szCs w:val="16"/>
                <w:lang w:val="en-US"/>
              </w:rPr>
            </w:pPr>
            <w:r>
              <w:rPr>
                <w:b/>
                <w:sz w:val="16"/>
                <w:szCs w:val="16"/>
                <w:lang w:val="en-US"/>
              </w:rPr>
              <w:t>17</w:t>
            </w:r>
          </w:p>
        </w:tc>
      </w:tr>
      <w:tr w:rsidR="0043595D">
        <w:tc>
          <w:tcPr>
            <w:tcW w:w="1267"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706"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131"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844"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2813"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r>
    </w:tbl>
    <w:p w:rsidR="0043595D" w:rsidRDefault="0043595D">
      <w:pPr>
        <w:widowControl w:val="0"/>
        <w:spacing w:line="240" w:lineRule="auto"/>
        <w:ind w:firstLine="0"/>
        <w:jc w:val="left"/>
        <w:rPr>
          <w:sz w:val="16"/>
          <w:szCs w:val="16"/>
        </w:rPr>
      </w:pPr>
    </w:p>
    <w:tbl>
      <w:tblPr>
        <w:tblW w:w="5000" w:type="pct"/>
        <w:tblLayout w:type="fixed"/>
        <w:tblCellMar>
          <w:left w:w="28" w:type="dxa"/>
          <w:right w:w="28" w:type="dxa"/>
        </w:tblCellMar>
        <w:tblLook w:val="0000" w:firstRow="0" w:lastRow="0" w:firstColumn="0" w:lastColumn="0" w:noHBand="0" w:noVBand="0"/>
      </w:tblPr>
      <w:tblGrid>
        <w:gridCol w:w="1327"/>
        <w:gridCol w:w="1776"/>
        <w:gridCol w:w="1274"/>
        <w:gridCol w:w="1180"/>
        <w:gridCol w:w="1331"/>
        <w:gridCol w:w="1181"/>
        <w:gridCol w:w="1925"/>
        <w:gridCol w:w="1031"/>
        <w:gridCol w:w="1184"/>
        <w:gridCol w:w="879"/>
        <w:gridCol w:w="740"/>
        <w:gridCol w:w="731"/>
      </w:tblGrid>
      <w:tr w:rsidR="0043595D">
        <w:trPr>
          <w:trHeight w:val="1266"/>
        </w:trPr>
        <w:tc>
          <w:tcPr>
            <w:tcW w:w="132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Дата постановки на учет</w:t>
            </w:r>
          </w:p>
        </w:tc>
        <w:tc>
          <w:tcPr>
            <w:tcW w:w="177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Почтовый индекс</w:t>
            </w:r>
          </w:p>
        </w:tc>
        <w:tc>
          <w:tcPr>
            <w:tcW w:w="1275"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Адрес местонахождения</w:t>
            </w:r>
          </w:p>
        </w:tc>
        <w:tc>
          <w:tcPr>
            <w:tcW w:w="1181"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Адрес пребывания на территории РФ (для нерезидентов РФ)</w:t>
            </w:r>
          </w:p>
        </w:tc>
        <w:tc>
          <w:tcPr>
            <w:tcW w:w="133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Электронный адрес</w:t>
            </w:r>
          </w:p>
        </w:tc>
        <w:tc>
          <w:tcPr>
            <w:tcW w:w="118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Контактный телефон</w:t>
            </w:r>
          </w:p>
        </w:tc>
        <w:tc>
          <w:tcPr>
            <w:tcW w:w="1926"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ОКСМ</w:t>
            </w:r>
          </w:p>
        </w:tc>
        <w:tc>
          <w:tcPr>
            <w:tcW w:w="103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ОКТМО</w:t>
            </w:r>
          </w:p>
        </w:tc>
        <w:tc>
          <w:tcPr>
            <w:tcW w:w="1185"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ОКОПФ</w:t>
            </w:r>
          </w:p>
        </w:tc>
        <w:tc>
          <w:tcPr>
            <w:tcW w:w="880"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ОКПО</w:t>
            </w:r>
          </w:p>
        </w:tc>
        <w:tc>
          <w:tcPr>
            <w:tcW w:w="740"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sz w:val="16"/>
                <w:szCs w:val="16"/>
              </w:rPr>
            </w:pPr>
            <w:r>
              <w:rPr>
                <w:sz w:val="16"/>
                <w:szCs w:val="16"/>
              </w:rPr>
              <w:t>КПП</w:t>
            </w:r>
          </w:p>
        </w:tc>
        <w:tc>
          <w:tcPr>
            <w:tcW w:w="731"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ind w:firstLine="0"/>
              <w:jc w:val="center"/>
              <w:rPr>
                <w:sz w:val="16"/>
                <w:szCs w:val="16"/>
              </w:rPr>
            </w:pPr>
            <w:r>
              <w:rPr>
                <w:sz w:val="16"/>
                <w:szCs w:val="16"/>
              </w:rPr>
              <w:t>ИНН</w:t>
            </w:r>
          </w:p>
        </w:tc>
      </w:tr>
      <w:tr w:rsidR="0043595D">
        <w:trPr>
          <w:trHeight w:val="200"/>
        </w:trPr>
        <w:tc>
          <w:tcPr>
            <w:tcW w:w="132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18</w:t>
            </w:r>
          </w:p>
        </w:tc>
        <w:tc>
          <w:tcPr>
            <w:tcW w:w="1777"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19</w:t>
            </w:r>
          </w:p>
        </w:tc>
        <w:tc>
          <w:tcPr>
            <w:tcW w:w="1275"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20</w:t>
            </w:r>
          </w:p>
        </w:tc>
        <w:tc>
          <w:tcPr>
            <w:tcW w:w="1181"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21</w:t>
            </w:r>
          </w:p>
        </w:tc>
        <w:tc>
          <w:tcPr>
            <w:tcW w:w="133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22</w:t>
            </w:r>
          </w:p>
        </w:tc>
        <w:tc>
          <w:tcPr>
            <w:tcW w:w="118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23</w:t>
            </w:r>
          </w:p>
        </w:tc>
        <w:tc>
          <w:tcPr>
            <w:tcW w:w="1926"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spacing w:line="240" w:lineRule="auto"/>
              <w:ind w:firstLine="0"/>
              <w:jc w:val="center"/>
              <w:rPr>
                <w:b/>
                <w:sz w:val="16"/>
                <w:szCs w:val="16"/>
                <w:lang w:val="en-US"/>
              </w:rPr>
            </w:pPr>
            <w:r>
              <w:rPr>
                <w:b/>
                <w:sz w:val="16"/>
                <w:szCs w:val="16"/>
                <w:lang w:val="en-US"/>
              </w:rPr>
              <w:t>24</w:t>
            </w:r>
          </w:p>
        </w:tc>
        <w:tc>
          <w:tcPr>
            <w:tcW w:w="1032"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tabs>
                <w:tab w:val="left" w:pos="1531"/>
              </w:tabs>
              <w:spacing w:line="240" w:lineRule="auto"/>
              <w:ind w:firstLine="0"/>
              <w:jc w:val="center"/>
              <w:rPr>
                <w:b/>
                <w:sz w:val="16"/>
                <w:szCs w:val="16"/>
                <w:lang w:val="en-US"/>
              </w:rPr>
            </w:pPr>
            <w:r>
              <w:rPr>
                <w:b/>
                <w:sz w:val="16"/>
                <w:szCs w:val="16"/>
                <w:lang w:val="en-US"/>
              </w:rPr>
              <w:t>25</w:t>
            </w:r>
          </w:p>
        </w:tc>
        <w:tc>
          <w:tcPr>
            <w:tcW w:w="1185"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tabs>
                <w:tab w:val="left" w:pos="1531"/>
              </w:tabs>
              <w:spacing w:line="240" w:lineRule="auto"/>
              <w:ind w:firstLine="0"/>
              <w:jc w:val="center"/>
              <w:rPr>
                <w:b/>
                <w:sz w:val="16"/>
                <w:szCs w:val="16"/>
                <w:lang w:val="en-US"/>
              </w:rPr>
            </w:pPr>
            <w:r>
              <w:rPr>
                <w:b/>
                <w:sz w:val="16"/>
                <w:szCs w:val="16"/>
                <w:lang w:val="en-US"/>
              </w:rPr>
              <w:t>26</w:t>
            </w:r>
          </w:p>
        </w:tc>
        <w:tc>
          <w:tcPr>
            <w:tcW w:w="880"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tabs>
                <w:tab w:val="left" w:pos="1531"/>
              </w:tabs>
              <w:spacing w:line="240" w:lineRule="auto"/>
              <w:ind w:firstLine="0"/>
              <w:jc w:val="center"/>
              <w:rPr>
                <w:b/>
                <w:sz w:val="16"/>
                <w:szCs w:val="16"/>
                <w:lang w:val="en-US"/>
              </w:rPr>
            </w:pPr>
            <w:r>
              <w:rPr>
                <w:b/>
                <w:sz w:val="16"/>
                <w:szCs w:val="16"/>
                <w:lang w:val="en-US"/>
              </w:rPr>
              <w:t>27</w:t>
            </w:r>
          </w:p>
        </w:tc>
        <w:tc>
          <w:tcPr>
            <w:tcW w:w="740"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tabs>
                <w:tab w:val="left" w:pos="1531"/>
              </w:tabs>
              <w:spacing w:line="240" w:lineRule="auto"/>
              <w:ind w:firstLine="0"/>
              <w:jc w:val="center"/>
              <w:rPr>
                <w:b/>
                <w:sz w:val="16"/>
                <w:szCs w:val="16"/>
                <w:lang w:val="en-US"/>
              </w:rPr>
            </w:pPr>
            <w:r>
              <w:rPr>
                <w:b/>
                <w:sz w:val="16"/>
                <w:szCs w:val="16"/>
                <w:lang w:val="en-US"/>
              </w:rPr>
              <w:t>28</w:t>
            </w:r>
          </w:p>
        </w:tc>
        <w:tc>
          <w:tcPr>
            <w:tcW w:w="731" w:type="dxa"/>
            <w:tcBorders>
              <w:top w:val="single" w:sz="4" w:space="0" w:color="000000"/>
              <w:left w:val="single" w:sz="4" w:space="0" w:color="000000"/>
              <w:bottom w:val="single" w:sz="4" w:space="0" w:color="000000"/>
              <w:right w:val="single" w:sz="4" w:space="0" w:color="000000"/>
            </w:tcBorders>
            <w:vAlign w:val="center"/>
          </w:tcPr>
          <w:p w:rsidR="0043595D" w:rsidRDefault="00BC71D5">
            <w:pPr>
              <w:widowControl w:val="0"/>
              <w:tabs>
                <w:tab w:val="left" w:pos="1531"/>
              </w:tabs>
              <w:spacing w:line="240" w:lineRule="auto"/>
              <w:ind w:firstLine="0"/>
              <w:jc w:val="center"/>
              <w:rPr>
                <w:b/>
                <w:sz w:val="16"/>
                <w:szCs w:val="16"/>
                <w:lang w:val="en-US"/>
              </w:rPr>
            </w:pPr>
            <w:r>
              <w:rPr>
                <w:b/>
                <w:sz w:val="16"/>
                <w:szCs w:val="16"/>
                <w:lang w:val="en-US"/>
              </w:rPr>
              <w:t>29</w:t>
            </w:r>
          </w:p>
        </w:tc>
      </w:tr>
      <w:tr w:rsidR="0043595D">
        <w:trPr>
          <w:trHeight w:val="200"/>
        </w:trPr>
        <w:tc>
          <w:tcPr>
            <w:tcW w:w="1327"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181"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182"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926"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032"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740"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c>
          <w:tcPr>
            <w:tcW w:w="731" w:type="dxa"/>
            <w:tcBorders>
              <w:top w:val="single" w:sz="4" w:space="0" w:color="000000"/>
              <w:left w:val="single" w:sz="4" w:space="0" w:color="000000"/>
              <w:bottom w:val="single" w:sz="4" w:space="0" w:color="000000"/>
              <w:right w:val="single" w:sz="4" w:space="0" w:color="000000"/>
            </w:tcBorders>
            <w:vAlign w:val="center"/>
          </w:tcPr>
          <w:p w:rsidR="0043595D" w:rsidRDefault="0043595D">
            <w:pPr>
              <w:widowControl w:val="0"/>
              <w:spacing w:line="240" w:lineRule="auto"/>
              <w:ind w:firstLine="0"/>
              <w:jc w:val="center"/>
              <w:rPr>
                <w:i/>
                <w:sz w:val="16"/>
                <w:szCs w:val="16"/>
              </w:rPr>
            </w:pPr>
          </w:p>
        </w:tc>
      </w:tr>
    </w:tbl>
    <w:p w:rsidR="0043595D" w:rsidRDefault="0043595D">
      <w:pPr>
        <w:widowControl w:val="0"/>
        <w:spacing w:line="240" w:lineRule="auto"/>
        <w:ind w:firstLine="0"/>
        <w:jc w:val="left"/>
      </w:pPr>
    </w:p>
    <w:p w:rsidR="0043595D" w:rsidRDefault="00BC71D5">
      <w:pPr>
        <w:widowControl w:val="0"/>
        <w:spacing w:line="240" w:lineRule="auto"/>
        <w:ind w:firstLine="0"/>
        <w:jc w:val="left"/>
        <w:rPr>
          <w:sz w:val="16"/>
          <w:szCs w:val="16"/>
        </w:rPr>
      </w:pPr>
      <w:r>
        <w:rPr>
          <w:sz w:val="16"/>
          <w:szCs w:val="16"/>
        </w:rPr>
        <w:t>Генеральный директор ________________________________</w:t>
      </w:r>
    </w:p>
    <w:p w:rsidR="0043595D" w:rsidRDefault="00BC71D5">
      <w:pPr>
        <w:widowControl w:val="0"/>
        <w:spacing w:line="240" w:lineRule="auto"/>
        <w:ind w:firstLine="0"/>
        <w:jc w:val="left"/>
        <w:rPr>
          <w:sz w:val="16"/>
          <w:szCs w:val="16"/>
        </w:rPr>
      </w:pPr>
      <w:r>
        <w:rPr>
          <w:sz w:val="16"/>
          <w:szCs w:val="16"/>
        </w:rPr>
        <w:t xml:space="preserve">Дата составления справки _________     </w:t>
      </w:r>
    </w:p>
    <w:tbl>
      <w:tblPr>
        <w:tblW w:w="16302" w:type="dxa"/>
        <w:tblLayout w:type="fixed"/>
        <w:tblLook w:val="0000" w:firstRow="0" w:lastRow="0" w:firstColumn="0" w:lastColumn="0" w:noHBand="0" w:noVBand="0"/>
      </w:tblPr>
      <w:tblGrid>
        <w:gridCol w:w="7513"/>
        <w:gridCol w:w="8789"/>
      </w:tblGrid>
      <w:tr w:rsidR="0043595D">
        <w:tc>
          <w:tcPr>
            <w:tcW w:w="7513" w:type="dxa"/>
          </w:tcPr>
          <w:p w:rsidR="0043595D" w:rsidRDefault="00BC71D5">
            <w:pPr>
              <w:widowControl w:val="0"/>
              <w:spacing w:line="240" w:lineRule="auto"/>
              <w:ind w:firstLine="0"/>
              <w:rPr>
                <w:b/>
                <w:sz w:val="16"/>
                <w:szCs w:val="16"/>
              </w:rPr>
            </w:pPr>
            <w:r>
              <w:rPr>
                <w:b/>
                <w:sz w:val="16"/>
                <w:szCs w:val="16"/>
              </w:rPr>
              <w:t>Заказчик:</w:t>
            </w:r>
          </w:p>
        </w:tc>
        <w:tc>
          <w:tcPr>
            <w:tcW w:w="8788" w:type="dxa"/>
          </w:tcPr>
          <w:p w:rsidR="0043595D" w:rsidRDefault="00BC71D5">
            <w:pPr>
              <w:widowControl w:val="0"/>
              <w:spacing w:line="240" w:lineRule="auto"/>
              <w:ind w:firstLine="0"/>
              <w:rPr>
                <w:b/>
                <w:sz w:val="16"/>
                <w:szCs w:val="16"/>
              </w:rPr>
            </w:pPr>
            <w:r>
              <w:rPr>
                <w:b/>
                <w:sz w:val="16"/>
                <w:szCs w:val="16"/>
              </w:rPr>
              <w:t>Подрядчик:</w:t>
            </w:r>
          </w:p>
        </w:tc>
      </w:tr>
      <w:tr w:rsidR="0043595D">
        <w:tc>
          <w:tcPr>
            <w:tcW w:w="7513" w:type="dxa"/>
          </w:tcPr>
          <w:p w:rsidR="0043595D" w:rsidRDefault="00BC71D5">
            <w:pPr>
              <w:widowControl w:val="0"/>
              <w:spacing w:line="240" w:lineRule="auto"/>
              <w:ind w:firstLine="0"/>
              <w:rPr>
                <w:sz w:val="16"/>
                <w:szCs w:val="16"/>
              </w:rPr>
            </w:pPr>
            <w:r>
              <w:rPr>
                <w:sz w:val="16"/>
                <w:szCs w:val="16"/>
              </w:rPr>
              <w:t xml:space="preserve">______________ /_______________ </w:t>
            </w:r>
          </w:p>
        </w:tc>
        <w:tc>
          <w:tcPr>
            <w:tcW w:w="8788" w:type="dxa"/>
          </w:tcPr>
          <w:p w:rsidR="0043595D" w:rsidRDefault="00BC71D5">
            <w:pPr>
              <w:widowControl w:val="0"/>
              <w:spacing w:line="240" w:lineRule="auto"/>
              <w:ind w:firstLine="0"/>
              <w:rPr>
                <w:sz w:val="16"/>
                <w:szCs w:val="16"/>
              </w:rPr>
            </w:pPr>
            <w:r>
              <w:rPr>
                <w:sz w:val="16"/>
                <w:szCs w:val="16"/>
              </w:rPr>
              <w:t xml:space="preserve">_______________ / _______________ </w:t>
            </w:r>
          </w:p>
        </w:tc>
      </w:tr>
    </w:tbl>
    <w:p w:rsidR="0043595D" w:rsidRDefault="0043595D">
      <w:pPr>
        <w:sectPr w:rsidR="0043595D">
          <w:headerReference w:type="default" r:id="rId38"/>
          <w:footerReference w:type="default" r:id="rId39"/>
          <w:headerReference w:type="first" r:id="rId40"/>
          <w:footerReference w:type="first" r:id="rId41"/>
          <w:pgSz w:w="16838" w:h="11906" w:orient="landscape"/>
          <w:pgMar w:top="1134" w:right="851" w:bottom="1134" w:left="1418" w:header="567" w:footer="284" w:gutter="0"/>
          <w:cols w:space="720"/>
          <w:formProt w:val="0"/>
          <w:docGrid w:linePitch="360"/>
        </w:sectPr>
      </w:pPr>
    </w:p>
    <w:p w:rsidR="0043595D" w:rsidRDefault="0043595D">
      <w:pPr>
        <w:spacing w:line="240" w:lineRule="auto"/>
        <w:ind w:firstLine="9"/>
        <w:jc w:val="center"/>
        <w:rPr>
          <w:b/>
          <w:bCs/>
          <w:sz w:val="23"/>
          <w:szCs w:val="23"/>
        </w:rPr>
      </w:pPr>
    </w:p>
    <w:p w:rsidR="0043595D" w:rsidRDefault="0043595D">
      <w:pPr>
        <w:spacing w:line="240" w:lineRule="auto"/>
        <w:ind w:firstLine="9"/>
        <w:jc w:val="center"/>
        <w:rPr>
          <w:bCs/>
          <w:sz w:val="23"/>
          <w:szCs w:val="23"/>
        </w:rPr>
      </w:pPr>
    </w:p>
    <w:p w:rsidR="0043595D" w:rsidRDefault="0043595D">
      <w:pPr>
        <w:snapToGrid w:val="0"/>
        <w:spacing w:line="240" w:lineRule="auto"/>
        <w:ind w:firstLine="0"/>
        <w:jc w:val="center"/>
        <w:rPr>
          <w:b/>
        </w:rPr>
      </w:pPr>
    </w:p>
    <w:p w:rsidR="0043595D" w:rsidRDefault="0043595D">
      <w:pPr>
        <w:spacing w:line="240" w:lineRule="auto"/>
        <w:ind w:firstLine="0"/>
      </w:pPr>
    </w:p>
    <w:p w:rsidR="0043595D" w:rsidRDefault="00BC71D5">
      <w:pPr>
        <w:snapToGrid w:val="0"/>
        <w:spacing w:line="240" w:lineRule="auto"/>
        <w:ind w:left="5670" w:firstLine="0"/>
        <w:jc w:val="left"/>
        <w:rPr>
          <w:sz w:val="22"/>
          <w:szCs w:val="22"/>
        </w:rPr>
      </w:pPr>
      <w:r>
        <w:rPr>
          <w:sz w:val="22"/>
          <w:szCs w:val="22"/>
        </w:rPr>
        <w:t>Приложение № 12</w:t>
      </w:r>
    </w:p>
    <w:p w:rsidR="0043595D" w:rsidRDefault="00BC71D5">
      <w:pPr>
        <w:snapToGrid w:val="0"/>
        <w:spacing w:line="240" w:lineRule="auto"/>
        <w:ind w:left="5670" w:firstLine="0"/>
        <w:jc w:val="left"/>
        <w:rPr>
          <w:sz w:val="22"/>
          <w:szCs w:val="22"/>
        </w:rPr>
      </w:pPr>
      <w:r>
        <w:rPr>
          <w:sz w:val="22"/>
          <w:szCs w:val="22"/>
        </w:rPr>
        <w:t>к Договору подряда</w:t>
      </w:r>
    </w:p>
    <w:p w:rsidR="0043595D" w:rsidRDefault="00BC71D5">
      <w:pPr>
        <w:snapToGrid w:val="0"/>
        <w:spacing w:line="240" w:lineRule="auto"/>
        <w:ind w:left="5670" w:firstLine="0"/>
        <w:jc w:val="left"/>
        <w:rPr>
          <w:sz w:val="22"/>
          <w:szCs w:val="22"/>
        </w:rPr>
      </w:pPr>
      <w:r>
        <w:rPr>
          <w:sz w:val="22"/>
          <w:szCs w:val="22"/>
        </w:rPr>
        <w:t>от «____» __________ 20 _ г. № ____</w:t>
      </w:r>
    </w:p>
    <w:p w:rsidR="0043595D" w:rsidRDefault="0043595D">
      <w:pPr>
        <w:spacing w:line="240" w:lineRule="auto"/>
        <w:ind w:firstLine="0"/>
      </w:pPr>
    </w:p>
    <w:p w:rsidR="0043595D" w:rsidRDefault="0043595D">
      <w:pPr>
        <w:tabs>
          <w:tab w:val="left" w:pos="1134"/>
        </w:tabs>
        <w:spacing w:line="240" w:lineRule="auto"/>
        <w:jc w:val="center"/>
        <w:rPr>
          <w:b/>
        </w:rPr>
      </w:pPr>
    </w:p>
    <w:p w:rsidR="0043595D" w:rsidRDefault="00BC71D5">
      <w:pPr>
        <w:pStyle w:val="10"/>
        <w:spacing w:before="0" w:after="0"/>
        <w:jc w:val="center"/>
        <w:rPr>
          <w:rFonts w:ascii="Times New Roman" w:hAnsi="Times New Roman"/>
          <w:b w:val="0"/>
          <w:sz w:val="24"/>
          <w:szCs w:val="24"/>
        </w:rPr>
      </w:pPr>
      <w:bookmarkStart w:id="49" w:name="_Toc122678950"/>
      <w:r>
        <w:rPr>
          <w:rFonts w:ascii="Times New Roman" w:hAnsi="Times New Roman"/>
          <w:sz w:val="24"/>
          <w:szCs w:val="24"/>
        </w:rPr>
        <w:t>Критерии отбора Банков-гарантов</w:t>
      </w:r>
      <w:r>
        <w:rPr>
          <w:rStyle w:val="a5"/>
          <w:rFonts w:ascii="Times New Roman" w:hAnsi="Times New Roman"/>
          <w:b w:val="0"/>
          <w:sz w:val="24"/>
          <w:szCs w:val="24"/>
        </w:rPr>
        <w:footnoteReference w:id="21"/>
      </w:r>
      <w:bookmarkEnd w:id="49"/>
    </w:p>
    <w:p w:rsidR="0043595D" w:rsidRDefault="00BC71D5">
      <w:pPr>
        <w:tabs>
          <w:tab w:val="left" w:pos="1134"/>
        </w:tabs>
        <w:spacing w:line="240" w:lineRule="auto"/>
        <w:ind w:firstLine="709"/>
      </w:pPr>
      <w:r>
        <w:t>Банк-Гарант (кредитная организация), выдающий банковскую гарантию, должен входить в перечень Банков-Гарантов Группы РусГидро</w:t>
      </w:r>
      <w:r>
        <w:rPr>
          <w:rStyle w:val="a5"/>
        </w:rPr>
        <w:footnoteReference w:id="22"/>
      </w:r>
      <w:r>
        <w:t>,</w:t>
      </w:r>
      <w:r>
        <w:t xml:space="preserve"> а также соответствовать следующим критериям:</w:t>
      </w:r>
    </w:p>
    <w:p w:rsidR="0043595D" w:rsidRDefault="00BC71D5">
      <w:pPr>
        <w:numPr>
          <w:ilvl w:val="1"/>
          <w:numId w:val="29"/>
        </w:numPr>
        <w:tabs>
          <w:tab w:val="left" w:pos="1134"/>
        </w:tabs>
        <w:spacing w:line="240" w:lineRule="auto"/>
        <w:ind w:left="0" w:firstLine="710"/>
      </w:pPr>
      <w: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43595D" w:rsidRDefault="00BC71D5">
      <w:pPr>
        <w:numPr>
          <w:ilvl w:val="1"/>
          <w:numId w:val="29"/>
        </w:numPr>
        <w:tabs>
          <w:tab w:val="left" w:pos="1134"/>
        </w:tabs>
        <w:spacing w:line="240" w:lineRule="auto"/>
        <w:ind w:left="0" w:firstLine="710"/>
      </w:pPr>
      <w:r>
        <w:t>Присутствовать</w:t>
      </w:r>
      <w:r>
        <w:t xml:space="preserve">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w:t>
      </w:r>
      <w:r>
        <w:t>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w:t>
      </w:r>
      <w:r>
        <w:t>ументом, его заменяющим (в случае отмены 213-ФЗ).</w:t>
      </w:r>
    </w:p>
    <w:p w:rsidR="0043595D" w:rsidRDefault="00BC71D5">
      <w:pPr>
        <w:numPr>
          <w:ilvl w:val="1"/>
          <w:numId w:val="29"/>
        </w:numPr>
        <w:tabs>
          <w:tab w:val="left" w:pos="1134"/>
        </w:tabs>
        <w:spacing w:line="240" w:lineRule="auto"/>
        <w:ind w:left="0" w:firstLine="710"/>
      </w:pPr>
      <w: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w:t>
      </w:r>
      <w:r>
        <w:t xml:space="preserve">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42">
        <w:r>
          <w:rPr>
            <w:rStyle w:val="af5"/>
            <w:color w:val="auto"/>
          </w:rPr>
          <w:t>www.cb</w:t>
        </w:r>
        <w:r>
          <w:rPr>
            <w:rStyle w:val="af5"/>
            <w:color w:val="auto"/>
          </w:rPr>
          <w:t>r.ru</w:t>
        </w:r>
      </w:hyperlink>
      <w:r>
        <w:t>) на официальных сайтах ЦБ РФ и/ или кредитной организации либо представленной кредитной организации Заказчику.</w:t>
      </w:r>
    </w:p>
    <w:p w:rsidR="0043595D" w:rsidRDefault="00BC71D5">
      <w:pPr>
        <w:numPr>
          <w:ilvl w:val="1"/>
          <w:numId w:val="29"/>
        </w:numPr>
        <w:tabs>
          <w:tab w:val="left" w:pos="1134"/>
        </w:tabs>
        <w:spacing w:line="240" w:lineRule="auto"/>
        <w:ind w:left="0" w:firstLine="710"/>
      </w:pPr>
      <w:r>
        <w:t>Иметь кредитный рейтинг по национальной шкале не ниже уровня «BBB» рейтингового агентства АКРА или не ниже уровня «ruBBB» рейтингового агент</w:t>
      </w:r>
      <w:r>
        <w:t xml:space="preserve">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w:t>
      </w:r>
      <w:r>
        <w:t>Poor's» либо уровня «Bа2» по классификации рейтингового агентства «Moody's Investors Service»</w:t>
      </w:r>
      <w:r>
        <w:rPr>
          <w:rStyle w:val="a5"/>
        </w:rPr>
        <w:footnoteReference w:id="23"/>
      </w:r>
      <w:r>
        <w:t xml:space="preserve">. </w:t>
      </w:r>
    </w:p>
    <w:p w:rsidR="0043595D" w:rsidRDefault="00BC71D5">
      <w:pPr>
        <w:numPr>
          <w:ilvl w:val="1"/>
          <w:numId w:val="29"/>
        </w:numPr>
        <w:tabs>
          <w:tab w:val="left" w:pos="1134"/>
        </w:tabs>
        <w:spacing w:line="240" w:lineRule="auto"/>
        <w:ind w:left="0" w:firstLine="710"/>
      </w:pPr>
      <w: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w:t>
      </w:r>
      <w:r>
        <w:t>и вкладов в банках Российской Федерации»</w:t>
      </w:r>
      <w:r>
        <w:rPr>
          <w:rStyle w:val="a5"/>
        </w:rPr>
        <w:footnoteReference w:id="24"/>
      </w:r>
      <w:r>
        <w:t>.</w:t>
      </w:r>
    </w:p>
    <w:p w:rsidR="0043595D" w:rsidRDefault="00BC71D5">
      <w:pPr>
        <w:numPr>
          <w:ilvl w:val="1"/>
          <w:numId w:val="29"/>
        </w:numPr>
        <w:tabs>
          <w:tab w:val="left" w:pos="1134"/>
        </w:tabs>
        <w:spacing w:line="240" w:lineRule="auto"/>
        <w:ind w:left="0" w:firstLine="710"/>
      </w:pPr>
      <w:r>
        <w:lastRenderedPageBreak/>
        <w:t xml:space="preserve">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w:t>
      </w:r>
      <w:r>
        <w:t>«Агентство по страхованию вкладов» (http://www.asv.org.ru))».</w:t>
      </w:r>
    </w:p>
    <w:p w:rsidR="0043595D" w:rsidRDefault="00BC71D5">
      <w:pPr>
        <w:numPr>
          <w:ilvl w:val="1"/>
          <w:numId w:val="29"/>
        </w:numPr>
        <w:tabs>
          <w:tab w:val="left" w:pos="1134"/>
        </w:tabs>
        <w:spacing w:line="240" w:lineRule="auto"/>
        <w:ind w:left="0" w:firstLine="710"/>
      </w:pPr>
      <w:r>
        <w:t>Не иметь просроченную задолженность перед Заказчиком и компаниями Группы РусГидро.</w:t>
      </w:r>
    </w:p>
    <w:p w:rsidR="0043595D" w:rsidRDefault="00BC71D5">
      <w:pPr>
        <w:numPr>
          <w:ilvl w:val="1"/>
          <w:numId w:val="29"/>
        </w:numPr>
        <w:tabs>
          <w:tab w:val="left" w:pos="1134"/>
        </w:tabs>
        <w:spacing w:line="240" w:lineRule="auto"/>
        <w:ind w:left="0" w:firstLine="710"/>
      </w:pPr>
      <w:r>
        <w:t xml:space="preserve">Присутствовать (иметь отделение, филиал) по месту нахождения Заказчика, его обособленного подразделения или </w:t>
      </w:r>
      <w:r>
        <w:t>Филиала, для нужд которого заключается Договор</w:t>
      </w:r>
      <w:r>
        <w:rPr>
          <w:rStyle w:val="a5"/>
        </w:rPr>
        <w:footnoteReference w:id="25"/>
      </w:r>
      <w:r>
        <w:t>.</w:t>
      </w:r>
    </w:p>
    <w:p w:rsidR="0043595D" w:rsidRDefault="00BC71D5">
      <w:pPr>
        <w:numPr>
          <w:ilvl w:val="1"/>
          <w:numId w:val="29"/>
        </w:numPr>
        <w:tabs>
          <w:tab w:val="left" w:pos="1134"/>
        </w:tabs>
        <w:spacing w:line="240" w:lineRule="auto"/>
        <w:ind w:left="0" w:firstLine="710"/>
      </w:pPr>
      <w:r>
        <w:t>Требования, установленные пунктами 2 – 4 настоящих Критериев, не распространяются на кредитные организации:</w:t>
      </w:r>
    </w:p>
    <w:p w:rsidR="0043595D" w:rsidRDefault="00BC71D5">
      <w:pPr>
        <w:numPr>
          <w:ilvl w:val="1"/>
          <w:numId w:val="30"/>
        </w:numPr>
        <w:tabs>
          <w:tab w:val="left" w:pos="1134"/>
        </w:tabs>
        <w:spacing w:line="240" w:lineRule="auto"/>
        <w:ind w:left="0" w:firstLine="709"/>
      </w:pPr>
      <w:r>
        <w:t xml:space="preserve"> В отношении которых или в отношении лиц, под контролем либо значительным влиянием которых находятс</w:t>
      </w:r>
      <w:r>
        <w:t>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w:t>
      </w:r>
      <w:r>
        <w:t>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w:t>
      </w:r>
      <w:r>
        <w:t>ние обязательного социального страхования от несчастных случаев на производстве и профессиональных заболеваний на банковских депозитах».</w:t>
      </w:r>
    </w:p>
    <w:p w:rsidR="0043595D" w:rsidRDefault="00BC71D5">
      <w:pPr>
        <w:numPr>
          <w:ilvl w:val="1"/>
          <w:numId w:val="30"/>
        </w:numPr>
        <w:tabs>
          <w:tab w:val="left" w:pos="1134"/>
        </w:tabs>
        <w:spacing w:line="240" w:lineRule="auto"/>
        <w:ind w:left="0" w:firstLine="709"/>
      </w:pPr>
      <w:r>
        <w:t xml:space="preserve"> Основной целью деятельности которых является реализация программ поддержки малого и среднего предпринимательства в </w:t>
      </w:r>
      <w:r>
        <w:t>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w:t>
      </w:r>
      <w:r>
        <w:t>ельства».</w:t>
      </w:r>
    </w:p>
    <w:p w:rsidR="0043595D" w:rsidRDefault="00BC71D5">
      <w:pPr>
        <w:numPr>
          <w:ilvl w:val="1"/>
          <w:numId w:val="30"/>
        </w:numPr>
        <w:tabs>
          <w:tab w:val="left" w:pos="1134"/>
        </w:tabs>
        <w:spacing w:line="240" w:lineRule="auto"/>
        <w:ind w:left="0" w:firstLine="709"/>
      </w:pPr>
      <w: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w:t>
      </w:r>
      <w:r>
        <w:t>нной за проведение расчетов между субъектами ОРЭМ.</w:t>
      </w:r>
    </w:p>
    <w:p w:rsidR="0043595D" w:rsidRDefault="00BC71D5">
      <w:pPr>
        <w:numPr>
          <w:ilvl w:val="1"/>
          <w:numId w:val="30"/>
        </w:numPr>
        <w:tabs>
          <w:tab w:val="left" w:pos="1134"/>
        </w:tabs>
        <w:spacing w:line="240" w:lineRule="auto"/>
        <w:ind w:left="0" w:firstLine="709"/>
      </w:pPr>
      <w:r>
        <w:t xml:space="preserve"> ВЭБ.РФ.</w:t>
      </w:r>
    </w:p>
    <w:p w:rsidR="0043595D" w:rsidRDefault="00BC71D5">
      <w:pPr>
        <w:numPr>
          <w:ilvl w:val="1"/>
          <w:numId w:val="30"/>
        </w:numPr>
        <w:tabs>
          <w:tab w:val="left" w:pos="1134"/>
        </w:tabs>
        <w:spacing w:line="240" w:lineRule="auto"/>
        <w:ind w:left="0" w:firstLine="709"/>
      </w:pPr>
      <w:r>
        <w:t>Нерезидентов Российской Федерации.</w:t>
      </w:r>
    </w:p>
    <w:p w:rsidR="0043595D" w:rsidRDefault="00BC71D5">
      <w:pPr>
        <w:numPr>
          <w:ilvl w:val="1"/>
          <w:numId w:val="29"/>
        </w:numPr>
        <w:tabs>
          <w:tab w:val="left" w:pos="1134"/>
        </w:tabs>
        <w:spacing w:line="240" w:lineRule="auto"/>
        <w:ind w:left="0" w:firstLine="710"/>
      </w:pPr>
      <w: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w:t>
      </w:r>
      <w:r>
        <w:t>ой РусГидро, не должна превышать размер лимита риска, определяемого по формуле:</w:t>
      </w:r>
    </w:p>
    <w:p w:rsidR="0043595D" w:rsidRDefault="0043595D">
      <w:pPr>
        <w:tabs>
          <w:tab w:val="left" w:pos="1134"/>
        </w:tabs>
        <w:spacing w:line="240" w:lineRule="auto"/>
        <w:ind w:firstLine="709"/>
        <w:jc w:val="center"/>
      </w:pPr>
    </w:p>
    <w:p w:rsidR="0043595D" w:rsidRDefault="00BC71D5">
      <w:pPr>
        <w:spacing w:line="240" w:lineRule="auto"/>
        <w:ind w:left="360" w:firstLine="0"/>
        <w:jc w:val="center"/>
      </w:pPr>
      <w:r>
        <w:rPr>
          <w:b/>
          <w:i/>
          <w:lang w:val="en-US"/>
        </w:rPr>
        <w:t>Lim</w:t>
      </w:r>
      <w:r>
        <w:rPr>
          <w:b/>
          <w:i/>
          <w:vertAlign w:val="subscript"/>
          <w:lang w:val="en-US"/>
        </w:rPr>
        <w:t>Ai</w:t>
      </w:r>
      <w:r>
        <w:rPr>
          <w:b/>
          <w:vertAlign w:val="subscript"/>
        </w:rPr>
        <w:t xml:space="preserve"> </w:t>
      </w:r>
      <w:r>
        <w:rPr>
          <w:b/>
        </w:rPr>
        <w:t xml:space="preserve"> = </w:t>
      </w:r>
      <w:r>
        <w:rPr>
          <w:b/>
          <w:i/>
          <w:lang w:val="en-US"/>
        </w:rPr>
        <w:t>r</w:t>
      </w:r>
      <w:r>
        <w:rPr>
          <w:b/>
          <w:i/>
          <w:vertAlign w:val="subscript"/>
          <w:lang w:val="en-US"/>
        </w:rPr>
        <w:t>i</w:t>
      </w:r>
      <w:r>
        <w:rPr>
          <w:b/>
          <w:i/>
        </w:rPr>
        <w:t xml:space="preserve"> </w:t>
      </w:r>
      <w:r>
        <w:rPr>
          <w:b/>
        </w:rPr>
        <w:t xml:space="preserve">× </w:t>
      </w:r>
      <w:r>
        <w:rPr>
          <w:b/>
          <w:i/>
        </w:rPr>
        <w:t>С</w:t>
      </w:r>
      <w:r>
        <w:rPr>
          <w:b/>
          <w:i/>
          <w:lang w:val="en-US"/>
        </w:rPr>
        <w:t>K</w:t>
      </w:r>
      <w:r>
        <w:rPr>
          <w:b/>
          <w:i/>
          <w:vertAlign w:val="subscript"/>
          <w:lang w:val="en-US"/>
        </w:rPr>
        <w:t>i</w:t>
      </w:r>
      <w:r>
        <w:t>, где</w:t>
      </w:r>
    </w:p>
    <w:p w:rsidR="0043595D" w:rsidRDefault="0043595D">
      <w:pPr>
        <w:spacing w:line="240" w:lineRule="auto"/>
        <w:ind w:left="360" w:firstLine="349"/>
      </w:pPr>
    </w:p>
    <w:tbl>
      <w:tblPr>
        <w:tblW w:w="9606" w:type="dxa"/>
        <w:tblLayout w:type="fixed"/>
        <w:tblLook w:val="01E0" w:firstRow="1" w:lastRow="1" w:firstColumn="1" w:lastColumn="1" w:noHBand="0" w:noVBand="0"/>
      </w:tblPr>
      <w:tblGrid>
        <w:gridCol w:w="817"/>
        <w:gridCol w:w="280"/>
        <w:gridCol w:w="8509"/>
      </w:tblGrid>
      <w:tr w:rsidR="0043595D">
        <w:trPr>
          <w:trHeight w:val="426"/>
        </w:trPr>
        <w:tc>
          <w:tcPr>
            <w:tcW w:w="817" w:type="dxa"/>
            <w:shd w:val="clear" w:color="auto" w:fill="auto"/>
          </w:tcPr>
          <w:p w:rsidR="0043595D" w:rsidRDefault="00BC71D5">
            <w:pPr>
              <w:widowControl w:val="0"/>
              <w:spacing w:line="240" w:lineRule="auto"/>
              <w:ind w:right="-108" w:firstLine="0"/>
              <w:rPr>
                <w:color w:val="000000"/>
              </w:rPr>
            </w:pPr>
            <w:r>
              <w:rPr>
                <w:b/>
                <w:i/>
                <w:color w:val="000000"/>
              </w:rPr>
              <w:t>Lim</w:t>
            </w:r>
            <w:r>
              <w:rPr>
                <w:b/>
                <w:i/>
                <w:color w:val="000000"/>
                <w:vertAlign w:val="subscript"/>
                <w:lang w:val="en-US"/>
              </w:rPr>
              <w:t xml:space="preserve">Ai </w:t>
            </w:r>
          </w:p>
        </w:tc>
        <w:tc>
          <w:tcPr>
            <w:tcW w:w="280" w:type="dxa"/>
            <w:shd w:val="clear" w:color="auto" w:fill="auto"/>
          </w:tcPr>
          <w:p w:rsidR="0043595D" w:rsidRDefault="00BC71D5">
            <w:pPr>
              <w:widowControl w:val="0"/>
              <w:spacing w:line="240" w:lineRule="auto"/>
              <w:ind w:left="317" w:right="-108" w:hanging="317"/>
              <w:rPr>
                <w:color w:val="000000"/>
              </w:rPr>
            </w:pPr>
            <w:r>
              <w:t xml:space="preserve">-  </w:t>
            </w:r>
          </w:p>
        </w:tc>
        <w:tc>
          <w:tcPr>
            <w:tcW w:w="8509" w:type="dxa"/>
            <w:shd w:val="clear" w:color="auto" w:fill="auto"/>
          </w:tcPr>
          <w:p w:rsidR="0043595D" w:rsidRDefault="00BC71D5">
            <w:pPr>
              <w:widowControl w:val="0"/>
              <w:spacing w:line="240" w:lineRule="auto"/>
              <w:ind w:left="-75" w:right="-108"/>
              <w:rPr>
                <w:color w:val="000000"/>
              </w:rPr>
            </w:pPr>
            <w:r>
              <w:t>Лимит риска для i-ой кредитной организации</w:t>
            </w:r>
            <w:r>
              <w:rPr>
                <w:rStyle w:val="a5"/>
              </w:rPr>
              <w:footnoteReference w:id="26"/>
            </w:r>
            <w:r>
              <w:t>.</w:t>
            </w:r>
          </w:p>
        </w:tc>
      </w:tr>
      <w:tr w:rsidR="0043595D">
        <w:trPr>
          <w:trHeight w:val="280"/>
        </w:trPr>
        <w:tc>
          <w:tcPr>
            <w:tcW w:w="817" w:type="dxa"/>
            <w:shd w:val="clear" w:color="auto" w:fill="auto"/>
          </w:tcPr>
          <w:p w:rsidR="0043595D" w:rsidRDefault="00BC71D5">
            <w:pPr>
              <w:widowControl w:val="0"/>
              <w:spacing w:line="240" w:lineRule="auto"/>
              <w:ind w:right="-108" w:firstLine="0"/>
              <w:rPr>
                <w:b/>
                <w:i/>
                <w:color w:val="000000"/>
                <w:vertAlign w:val="subscript"/>
              </w:rPr>
            </w:pPr>
            <w:r>
              <w:rPr>
                <w:b/>
                <w:i/>
                <w:color w:val="000000"/>
              </w:rPr>
              <w:t>С</w:t>
            </w:r>
            <w:r>
              <w:rPr>
                <w:b/>
                <w:i/>
                <w:color w:val="000000"/>
                <w:lang w:val="en-US"/>
              </w:rPr>
              <w:t>K</w:t>
            </w:r>
            <w:r>
              <w:rPr>
                <w:b/>
                <w:i/>
                <w:color w:val="000000"/>
                <w:vertAlign w:val="subscript"/>
                <w:lang w:val="en-US"/>
              </w:rPr>
              <w:t>i</w:t>
            </w:r>
          </w:p>
          <w:p w:rsidR="0043595D" w:rsidRDefault="0043595D">
            <w:pPr>
              <w:widowControl w:val="0"/>
              <w:spacing w:line="240" w:lineRule="auto"/>
              <w:ind w:right="-108"/>
              <w:rPr>
                <w:color w:val="000000"/>
              </w:rPr>
            </w:pPr>
          </w:p>
        </w:tc>
        <w:tc>
          <w:tcPr>
            <w:tcW w:w="280" w:type="dxa"/>
            <w:shd w:val="clear" w:color="auto" w:fill="auto"/>
          </w:tcPr>
          <w:p w:rsidR="0043595D" w:rsidRDefault="00BC71D5">
            <w:pPr>
              <w:widowControl w:val="0"/>
              <w:spacing w:line="240" w:lineRule="auto"/>
              <w:ind w:right="-108" w:firstLine="0"/>
              <w:rPr>
                <w:color w:val="000000"/>
              </w:rPr>
            </w:pPr>
            <w:r>
              <w:t>-</w:t>
            </w:r>
            <w:r>
              <w:rPr>
                <w:color w:val="000000"/>
              </w:rPr>
              <w:t xml:space="preserve">  </w:t>
            </w:r>
          </w:p>
        </w:tc>
        <w:tc>
          <w:tcPr>
            <w:tcW w:w="8509" w:type="dxa"/>
            <w:shd w:val="clear" w:color="auto" w:fill="auto"/>
          </w:tcPr>
          <w:p w:rsidR="0043595D" w:rsidRDefault="00BC71D5">
            <w:pPr>
              <w:widowControl w:val="0"/>
              <w:spacing w:line="240" w:lineRule="auto"/>
              <w:ind w:left="-75" w:right="-108"/>
              <w:rPr>
                <w:color w:val="000000"/>
              </w:rPr>
            </w:pPr>
            <w:r>
              <w:t xml:space="preserve">размер собственных средств (капитала) i-ой кредитной организации </w:t>
            </w:r>
            <w:r>
              <w:br/>
            </w:r>
            <w:r>
              <w:t xml:space="preserve">на 1 января текущего календарного года по данным отчетности </w:t>
            </w:r>
            <w:r>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w:t>
            </w:r>
            <w:r>
              <w:t>убликуемая форма)»), опубликованной в информационно-телекоммуникационной сети «Интернет» (</w:t>
            </w:r>
            <w:hyperlink r:id="rId43">
              <w:r>
                <w:rPr>
                  <w:rStyle w:val="af5"/>
                </w:rPr>
                <w:t>www.cbr.ru</w:t>
              </w:r>
            </w:hyperlink>
            <w:r>
              <w:t xml:space="preserve">) на официальных сайтах ЦБ РФ и / или кредитной организации либо </w:t>
            </w:r>
            <w:r>
              <w:lastRenderedPageBreak/>
              <w:t>представленной кредитной организацией Обществу;</w:t>
            </w:r>
          </w:p>
        </w:tc>
      </w:tr>
      <w:tr w:rsidR="0043595D">
        <w:trPr>
          <w:trHeight w:val="993"/>
        </w:trPr>
        <w:tc>
          <w:tcPr>
            <w:tcW w:w="817" w:type="dxa"/>
          </w:tcPr>
          <w:p w:rsidR="0043595D" w:rsidRDefault="00BC71D5">
            <w:pPr>
              <w:widowControl w:val="0"/>
              <w:spacing w:line="240" w:lineRule="auto"/>
              <w:ind w:right="-108" w:firstLine="0"/>
              <w:rPr>
                <w:b/>
                <w:i/>
                <w:color w:val="000000"/>
              </w:rPr>
            </w:pPr>
            <w:r>
              <w:rPr>
                <w:b/>
                <w:i/>
                <w:color w:val="000000"/>
              </w:rPr>
              <w:lastRenderedPageBreak/>
              <w:t>r</w:t>
            </w:r>
            <w:r>
              <w:rPr>
                <w:b/>
                <w:i/>
                <w:color w:val="000000"/>
                <w:vertAlign w:val="subscript"/>
              </w:rPr>
              <w:t>i</w:t>
            </w:r>
          </w:p>
        </w:tc>
        <w:tc>
          <w:tcPr>
            <w:tcW w:w="280" w:type="dxa"/>
          </w:tcPr>
          <w:p w:rsidR="0043595D" w:rsidRDefault="00BC71D5">
            <w:pPr>
              <w:widowControl w:val="0"/>
              <w:spacing w:line="240" w:lineRule="auto"/>
              <w:ind w:right="-108" w:firstLine="0"/>
            </w:pPr>
            <w:r>
              <w:t>-</w:t>
            </w:r>
          </w:p>
        </w:tc>
        <w:tc>
          <w:tcPr>
            <w:tcW w:w="8509" w:type="dxa"/>
          </w:tcPr>
          <w:p w:rsidR="0043595D" w:rsidRDefault="00BC71D5">
            <w:pPr>
              <w:widowControl w:val="0"/>
              <w:tabs>
                <w:tab w:val="left" w:pos="709"/>
                <w:tab w:val="left" w:pos="851"/>
              </w:tabs>
              <w:spacing w:line="240" w:lineRule="auto"/>
              <w:ind w:left="680" w:firstLine="0"/>
            </w:pPr>
            <w:r>
              <w:t>рейтинговый коэффициент</w:t>
            </w:r>
            <w:r>
              <w:rPr>
                <w:rStyle w:val="a5"/>
              </w:rPr>
              <w:footnoteReference w:id="27"/>
            </w:r>
            <w:r>
              <w:t xml:space="preserve"> для i-ой кредитной организации, равный:</w:t>
            </w:r>
          </w:p>
          <w:p w:rsidR="0043595D" w:rsidRDefault="00BC71D5">
            <w:pPr>
              <w:widowControl w:val="0"/>
              <w:tabs>
                <w:tab w:val="left" w:pos="709"/>
                <w:tab w:val="left" w:pos="851"/>
              </w:tabs>
              <w:spacing w:line="240" w:lineRule="auto"/>
              <w:ind w:right="-108" w:firstLine="709"/>
            </w:pPr>
            <w:r>
              <w:rPr>
                <w:b/>
              </w:rPr>
              <w:t>0,075</w:t>
            </w:r>
            <w:r>
              <w:t xml:space="preserve"> - если i-ая кредитная организация имеет национальный рейтинг кредитоспособности не ниже уровня </w:t>
            </w:r>
            <w:r>
              <w:rPr>
                <w:b/>
              </w:rPr>
              <w:t xml:space="preserve">«АА-» </w:t>
            </w:r>
            <w:r>
              <w:t xml:space="preserve">по классификации рейтингового агентства АКРА или не ниже уровня </w:t>
            </w:r>
            <w:r>
              <w:rPr>
                <w:b/>
              </w:rPr>
              <w:t>«</w:t>
            </w:r>
            <w:r>
              <w:rPr>
                <w:b/>
                <w:lang w:val="en-US"/>
              </w:rPr>
              <w:t>ru</w:t>
            </w:r>
            <w:r>
              <w:rPr>
                <w:b/>
              </w:rPr>
              <w:t>А</w:t>
            </w:r>
            <w:r>
              <w:rPr>
                <w:b/>
                <w:lang w:val="en-US"/>
              </w:rPr>
              <w:t>A</w:t>
            </w:r>
            <w:r>
              <w:rPr>
                <w:b/>
              </w:rPr>
              <w:t>-»</w:t>
            </w:r>
            <w:r>
              <w:t xml:space="preserve"> по классифи</w:t>
            </w:r>
            <w:r>
              <w:t>кации рейтингового агентства Эксперт РА;</w:t>
            </w:r>
          </w:p>
          <w:p w:rsidR="0043595D" w:rsidRDefault="00BC71D5">
            <w:pPr>
              <w:widowControl w:val="0"/>
              <w:tabs>
                <w:tab w:val="left" w:pos="709"/>
                <w:tab w:val="left" w:pos="851"/>
              </w:tabs>
              <w:spacing w:line="240" w:lineRule="auto"/>
              <w:ind w:right="-108" w:firstLine="709"/>
            </w:pPr>
            <w:r>
              <w:rPr>
                <w:b/>
              </w:rPr>
              <w:t>0,05</w:t>
            </w:r>
            <w:r>
              <w:t xml:space="preserve"> - если i-ая кредитная организация имеет национальный рейтинг кредитоспособности не ниже уровня </w:t>
            </w:r>
            <w:r>
              <w:rPr>
                <w:b/>
              </w:rPr>
              <w:t>«А-»</w:t>
            </w:r>
            <w:r>
              <w:t xml:space="preserve"> по классификации рейтингового агентства АКРА или не ниже уровня </w:t>
            </w:r>
            <w:r>
              <w:rPr>
                <w:b/>
              </w:rPr>
              <w:t>«ruA-»</w:t>
            </w:r>
            <w:r>
              <w:t xml:space="preserve"> по классификации рейтингового агентства</w:t>
            </w:r>
            <w:r>
              <w:t xml:space="preserve"> Эксперт РА;</w:t>
            </w:r>
          </w:p>
          <w:p w:rsidR="0043595D" w:rsidRDefault="00BC71D5">
            <w:pPr>
              <w:widowControl w:val="0"/>
              <w:tabs>
                <w:tab w:val="left" w:pos="7130"/>
              </w:tabs>
              <w:spacing w:line="240" w:lineRule="auto"/>
              <w:ind w:right="-108"/>
            </w:pPr>
            <w:r>
              <w:rPr>
                <w:b/>
              </w:rPr>
              <w:t>0,025</w:t>
            </w:r>
            <w:r>
              <w:t xml:space="preserve"> - если i-ая кредитная организация имеет национальный рейтинг кредитоспособности не ниже уровня </w:t>
            </w:r>
            <w:r>
              <w:rPr>
                <w:b/>
              </w:rPr>
              <w:t>«</w:t>
            </w:r>
            <w:r>
              <w:rPr>
                <w:b/>
                <w:lang w:val="en-US"/>
              </w:rPr>
              <w:t>BB</w:t>
            </w:r>
            <w:r>
              <w:rPr>
                <w:b/>
              </w:rPr>
              <w:t>В»</w:t>
            </w:r>
            <w:r>
              <w:t xml:space="preserve"> по классификации рейтингового агентства АКРА или не ниже уровня «</w:t>
            </w:r>
            <w:r>
              <w:rPr>
                <w:lang w:val="en-US"/>
              </w:rPr>
              <w:t>ruBB</w:t>
            </w:r>
            <w:r>
              <w:t>В» по классификации рейтингового агентства Эксперт РА, а также нахо</w:t>
            </w:r>
            <w:r>
              <w:t>дится в процессе финансового оздоровления (санации).</w:t>
            </w:r>
          </w:p>
        </w:tc>
      </w:tr>
    </w:tbl>
    <w:p w:rsidR="0043595D" w:rsidRDefault="0043595D">
      <w:pPr>
        <w:widowControl w:val="0"/>
        <w:spacing w:line="240" w:lineRule="auto"/>
        <w:ind w:right="-108" w:firstLine="0"/>
        <w:rPr>
          <w:b/>
          <w:i/>
          <w:color w:val="000000"/>
        </w:rPr>
      </w:pPr>
    </w:p>
    <w:p w:rsidR="0043595D" w:rsidRDefault="0043595D">
      <w:pPr>
        <w:widowControl w:val="0"/>
        <w:tabs>
          <w:tab w:val="left" w:pos="709"/>
          <w:tab w:val="left" w:pos="851"/>
          <w:tab w:val="left" w:pos="993"/>
          <w:tab w:val="left" w:pos="1276"/>
        </w:tabs>
        <w:spacing w:line="240" w:lineRule="auto"/>
        <w:ind w:right="-108" w:firstLine="709"/>
      </w:pPr>
    </w:p>
    <w:tbl>
      <w:tblPr>
        <w:tblW w:w="9637" w:type="dxa"/>
        <w:tblLayout w:type="fixed"/>
        <w:tblLook w:val="0000" w:firstRow="0" w:lastRow="0" w:firstColumn="0" w:lastColumn="0" w:noHBand="0" w:noVBand="0"/>
      </w:tblPr>
      <w:tblGrid>
        <w:gridCol w:w="4642"/>
        <w:gridCol w:w="4995"/>
      </w:tblGrid>
      <w:tr w:rsidR="0043595D">
        <w:tc>
          <w:tcPr>
            <w:tcW w:w="4642" w:type="dxa"/>
            <w:vMerge w:val="restart"/>
          </w:tcPr>
          <w:p w:rsidR="0043595D" w:rsidRDefault="00BC71D5">
            <w:pPr>
              <w:widowControl w:val="0"/>
              <w:spacing w:line="240" w:lineRule="auto"/>
              <w:ind w:firstLine="0"/>
              <w:jc w:val="left"/>
              <w:rPr>
                <w:b/>
              </w:rPr>
            </w:pPr>
            <w:r>
              <w:rPr>
                <w:b/>
              </w:rPr>
              <w:t>Заказчик:</w:t>
            </w:r>
          </w:p>
          <w:p w:rsidR="0043595D" w:rsidRDefault="00BC71D5">
            <w:pPr>
              <w:widowControl w:val="0"/>
              <w:spacing w:line="240" w:lineRule="auto"/>
              <w:ind w:firstLine="0"/>
              <w:jc w:val="left"/>
            </w:pPr>
            <w:r>
              <w:t xml:space="preserve">_______________ / _______________ </w:t>
            </w:r>
          </w:p>
        </w:tc>
        <w:tc>
          <w:tcPr>
            <w:tcW w:w="4994" w:type="dxa"/>
          </w:tcPr>
          <w:p w:rsidR="0043595D" w:rsidRDefault="00BC71D5">
            <w:pPr>
              <w:widowControl w:val="0"/>
              <w:spacing w:line="240" w:lineRule="auto"/>
              <w:ind w:firstLine="0"/>
              <w:jc w:val="left"/>
              <w:rPr>
                <w:b/>
              </w:rPr>
            </w:pPr>
            <w:r>
              <w:rPr>
                <w:b/>
              </w:rPr>
              <w:t>Подрядчик:</w:t>
            </w:r>
          </w:p>
        </w:tc>
      </w:tr>
      <w:tr w:rsidR="0043595D">
        <w:tc>
          <w:tcPr>
            <w:tcW w:w="4642" w:type="dxa"/>
            <w:vMerge/>
          </w:tcPr>
          <w:p w:rsidR="0043595D" w:rsidRDefault="0043595D">
            <w:pPr>
              <w:widowControl w:val="0"/>
            </w:pPr>
          </w:p>
        </w:tc>
        <w:tc>
          <w:tcPr>
            <w:tcW w:w="4994" w:type="dxa"/>
          </w:tcPr>
          <w:p w:rsidR="0043595D" w:rsidRDefault="00BC71D5">
            <w:pPr>
              <w:widowControl w:val="0"/>
              <w:spacing w:line="240" w:lineRule="auto"/>
              <w:ind w:firstLine="0"/>
              <w:jc w:val="left"/>
            </w:pPr>
            <w:r>
              <w:t>_______________ / _______________</w:t>
            </w:r>
          </w:p>
        </w:tc>
      </w:tr>
    </w:tbl>
    <w:p w:rsidR="0043595D" w:rsidRDefault="0043595D">
      <w:pPr>
        <w:spacing w:line="240" w:lineRule="auto"/>
        <w:ind w:firstLine="0"/>
      </w:pPr>
    </w:p>
    <w:p w:rsidR="0043595D" w:rsidRDefault="0043595D">
      <w:pPr>
        <w:spacing w:line="240" w:lineRule="auto"/>
        <w:ind w:firstLine="0"/>
      </w:pPr>
    </w:p>
    <w:p w:rsidR="0043595D" w:rsidRDefault="0043595D">
      <w:pPr>
        <w:spacing w:line="240" w:lineRule="auto"/>
        <w:ind w:firstLine="0"/>
      </w:pPr>
    </w:p>
    <w:p w:rsidR="0043595D" w:rsidRDefault="00BC71D5">
      <w:pPr>
        <w:snapToGrid w:val="0"/>
        <w:spacing w:line="240" w:lineRule="auto"/>
        <w:ind w:firstLine="0"/>
        <w:jc w:val="left"/>
        <w:rPr>
          <w:sz w:val="22"/>
          <w:szCs w:val="22"/>
        </w:rPr>
      </w:pPr>
      <w:r>
        <w:br w:type="page"/>
      </w:r>
    </w:p>
    <w:p w:rsidR="0043595D" w:rsidRDefault="00BC71D5">
      <w:pPr>
        <w:snapToGrid w:val="0"/>
        <w:spacing w:line="240" w:lineRule="auto"/>
        <w:ind w:left="5670" w:firstLine="0"/>
        <w:jc w:val="left"/>
        <w:rPr>
          <w:sz w:val="22"/>
          <w:szCs w:val="22"/>
          <w:lang w:val="en-US"/>
        </w:rPr>
      </w:pPr>
      <w:r>
        <w:rPr>
          <w:sz w:val="22"/>
          <w:szCs w:val="22"/>
        </w:rPr>
        <w:lastRenderedPageBreak/>
        <w:t>Приложение № 1</w:t>
      </w:r>
      <w:r>
        <w:rPr>
          <w:sz w:val="22"/>
          <w:szCs w:val="22"/>
          <w:lang w:val="en-US"/>
        </w:rPr>
        <w:t>3</w:t>
      </w:r>
    </w:p>
    <w:p w:rsidR="0043595D" w:rsidRDefault="00BC71D5">
      <w:pPr>
        <w:snapToGrid w:val="0"/>
        <w:spacing w:line="240" w:lineRule="auto"/>
        <w:ind w:left="5670" w:firstLine="0"/>
        <w:jc w:val="left"/>
        <w:rPr>
          <w:sz w:val="22"/>
          <w:szCs w:val="22"/>
        </w:rPr>
      </w:pPr>
      <w:r>
        <w:rPr>
          <w:sz w:val="22"/>
          <w:szCs w:val="22"/>
        </w:rPr>
        <w:t>к Договору подряда</w:t>
      </w:r>
    </w:p>
    <w:p w:rsidR="0043595D" w:rsidRDefault="00BC71D5">
      <w:pPr>
        <w:snapToGrid w:val="0"/>
        <w:spacing w:line="240" w:lineRule="auto"/>
        <w:ind w:left="5670" w:firstLine="0"/>
        <w:jc w:val="left"/>
        <w:rPr>
          <w:sz w:val="22"/>
          <w:szCs w:val="22"/>
        </w:rPr>
      </w:pPr>
      <w:r>
        <w:rPr>
          <w:sz w:val="22"/>
          <w:szCs w:val="22"/>
        </w:rPr>
        <w:t>от «____» __________ 20 _ г. № ____</w:t>
      </w:r>
    </w:p>
    <w:p w:rsidR="0043595D" w:rsidRDefault="0043595D">
      <w:pPr>
        <w:spacing w:line="240" w:lineRule="auto"/>
        <w:ind w:firstLine="0"/>
        <w:rPr>
          <w:b/>
        </w:rPr>
      </w:pPr>
    </w:p>
    <w:p w:rsidR="0043595D" w:rsidRDefault="00BC71D5">
      <w:pPr>
        <w:spacing w:line="240" w:lineRule="auto"/>
        <w:jc w:val="center"/>
        <w:rPr>
          <w:b/>
        </w:rPr>
      </w:pPr>
      <w:r>
        <w:rPr>
          <w:b/>
        </w:rPr>
        <w:t xml:space="preserve">Порядок предоставления ресурсов и оказания Заказчиком услуг, </w:t>
      </w:r>
    </w:p>
    <w:p w:rsidR="0043595D" w:rsidRDefault="00BC71D5">
      <w:pPr>
        <w:spacing w:line="240" w:lineRule="auto"/>
        <w:jc w:val="center"/>
        <w:rPr>
          <w:b/>
        </w:rPr>
      </w:pPr>
      <w:r>
        <w:rPr>
          <w:b/>
        </w:rPr>
        <w:t>необходимых для исполнения Подрядчиком обязательств по Договору</w:t>
      </w:r>
    </w:p>
    <w:p w:rsidR="0043595D" w:rsidRDefault="0043595D">
      <w:pPr>
        <w:spacing w:line="240" w:lineRule="auto"/>
        <w:jc w:val="center"/>
        <w:rPr>
          <w:b/>
        </w:rPr>
      </w:pPr>
    </w:p>
    <w:p w:rsidR="0043595D" w:rsidRDefault="00BC71D5">
      <w:pPr>
        <w:pStyle w:val="afd"/>
        <w:numPr>
          <w:ilvl w:val="0"/>
          <w:numId w:val="24"/>
        </w:numPr>
        <w:tabs>
          <w:tab w:val="left" w:pos="284"/>
        </w:tabs>
        <w:ind w:left="0" w:firstLine="0"/>
        <w:jc w:val="center"/>
        <w:rPr>
          <w:b/>
        </w:rPr>
      </w:pPr>
      <w:r>
        <w:rPr>
          <w:b/>
        </w:rPr>
        <w:t>Общие положения</w:t>
      </w:r>
    </w:p>
    <w:p w:rsidR="0043595D" w:rsidRDefault="00BC71D5">
      <w:pPr>
        <w:spacing w:line="240" w:lineRule="auto"/>
        <w:ind w:firstLine="709"/>
      </w:pPr>
      <w:r>
        <w:t>В целях оказания содействия Подрядчику в выполнении работ по Договору Заказчик обеспечивает Подрядчика коммунальн</w:t>
      </w:r>
      <w:r>
        <w:t>ыми ресурсами, а также предоставляет Подрядчику услуги, указанные в Техническом задании (Приложение № 1 к Договору).</w:t>
      </w:r>
    </w:p>
    <w:p w:rsidR="0043595D" w:rsidRDefault="00BC71D5">
      <w:pPr>
        <w:spacing w:line="240" w:lineRule="auto"/>
        <w:ind w:firstLine="709"/>
      </w:pPr>
      <w:r>
        <w:t>Техническое задание (Приложение № 1 к Договору) содержит полный перечень услуг (количественные, качественные и иные характеристики, время и</w:t>
      </w:r>
      <w:r>
        <w:t xml:space="preserve"> место их предоставления, ограничения). </w:t>
      </w:r>
    </w:p>
    <w:p w:rsidR="0043595D" w:rsidRDefault="00BC71D5">
      <w:pPr>
        <w:spacing w:line="240" w:lineRule="auto"/>
        <w:ind w:firstLine="709"/>
      </w:pPr>
      <w: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w:t>
      </w:r>
      <w:r>
        <w:t>урсы и услуги не учитываются.</w:t>
      </w:r>
    </w:p>
    <w:p w:rsidR="0043595D" w:rsidRDefault="00BC71D5">
      <w:pPr>
        <w:spacing w:line="240" w:lineRule="auto"/>
        <w:ind w:firstLine="709"/>
      </w:pPr>
      <w: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rsidR="0043595D" w:rsidRDefault="00BC71D5">
      <w:pPr>
        <w:numPr>
          <w:ilvl w:val="0"/>
          <w:numId w:val="49"/>
        </w:numPr>
        <w:spacing w:line="240" w:lineRule="auto"/>
        <w:ind w:firstLine="709"/>
      </w:pPr>
      <w:r>
        <w:t>Перемещение грузов грузоподъемными механизмами Заказчика.</w:t>
      </w:r>
    </w:p>
    <w:p w:rsidR="0043595D" w:rsidRDefault="00BC71D5">
      <w:pPr>
        <w:numPr>
          <w:ilvl w:val="0"/>
          <w:numId w:val="50"/>
        </w:numPr>
        <w:spacing w:line="240" w:lineRule="auto"/>
        <w:ind w:firstLine="709"/>
      </w:pPr>
      <w:r>
        <w:t>Коммунальные ресурсы:</w:t>
      </w:r>
    </w:p>
    <w:p w:rsidR="0043595D" w:rsidRDefault="00BC71D5">
      <w:pPr>
        <w:numPr>
          <w:ilvl w:val="1"/>
          <w:numId w:val="51"/>
        </w:numPr>
        <w:spacing w:line="240" w:lineRule="auto"/>
        <w:ind w:firstLine="709"/>
      </w:pPr>
      <w:r>
        <w:t>Электроэнергия.</w:t>
      </w:r>
    </w:p>
    <w:p w:rsidR="0043595D" w:rsidRDefault="00BC71D5">
      <w:pPr>
        <w:numPr>
          <w:ilvl w:val="1"/>
          <w:numId w:val="52"/>
        </w:numPr>
        <w:spacing w:line="240" w:lineRule="auto"/>
        <w:ind w:firstLine="709"/>
      </w:pPr>
      <w:r>
        <w:t>Водоснабжение и водоотведение.</w:t>
      </w:r>
    </w:p>
    <w:p w:rsidR="0043595D" w:rsidRDefault="00BC71D5">
      <w:pPr>
        <w:numPr>
          <w:ilvl w:val="1"/>
          <w:numId w:val="53"/>
        </w:numPr>
        <w:spacing w:line="240" w:lineRule="auto"/>
        <w:ind w:firstLine="709"/>
      </w:pPr>
      <w:r>
        <w:t>Сжатый воздух.</w:t>
      </w:r>
    </w:p>
    <w:p w:rsidR="0043595D" w:rsidRDefault="00BC71D5">
      <w:pPr>
        <w:numPr>
          <w:ilvl w:val="0"/>
          <w:numId w:val="54"/>
        </w:numPr>
        <w:spacing w:line="240" w:lineRule="auto"/>
        <w:ind w:firstLine="709"/>
      </w:pPr>
      <w:r>
        <w:t>Обеспечение санитарно-гигиенических и бытовых условий.</w:t>
      </w:r>
    </w:p>
    <w:p w:rsidR="0043595D" w:rsidRDefault="00BC71D5">
      <w:pPr>
        <w:numPr>
          <w:ilvl w:val="0"/>
          <w:numId w:val="55"/>
        </w:numPr>
        <w:spacing w:line="240" w:lineRule="auto"/>
        <w:ind w:firstLine="709"/>
      </w:pPr>
      <w:r>
        <w:t>Содержание пожарной и сторожевой охраны.</w:t>
      </w:r>
    </w:p>
    <w:p w:rsidR="0043595D" w:rsidRDefault="00BC71D5">
      <w:pPr>
        <w:numPr>
          <w:ilvl w:val="0"/>
          <w:numId w:val="56"/>
        </w:numPr>
        <w:spacing w:line="240" w:lineRule="auto"/>
        <w:ind w:firstLine="709"/>
      </w:pPr>
      <w:r>
        <w:t>Благоустройство и содержание строительных площадок.</w:t>
      </w:r>
    </w:p>
    <w:p w:rsidR="0043595D" w:rsidRDefault="00BC71D5">
      <w:pPr>
        <w:numPr>
          <w:ilvl w:val="0"/>
          <w:numId w:val="57"/>
        </w:numPr>
        <w:spacing w:line="240" w:lineRule="auto"/>
        <w:ind w:firstLine="709"/>
      </w:pPr>
      <w:r>
        <w:t xml:space="preserve">Проведение химического </w:t>
      </w:r>
      <w:r>
        <w:t>анализа масел.</w:t>
      </w:r>
    </w:p>
    <w:p w:rsidR="0043595D" w:rsidRDefault="00BC71D5">
      <w:pPr>
        <w:numPr>
          <w:ilvl w:val="0"/>
          <w:numId w:val="58"/>
        </w:numPr>
        <w:spacing w:line="240" w:lineRule="auto"/>
        <w:ind w:firstLine="709"/>
      </w:pPr>
      <w:r>
        <w:t>Осушение оборудования (проточная часть гидроагрегата).</w:t>
      </w:r>
    </w:p>
    <w:p w:rsidR="0043595D" w:rsidRDefault="00BC71D5">
      <w:pPr>
        <w:numPr>
          <w:ilvl w:val="0"/>
          <w:numId w:val="59"/>
        </w:numPr>
        <w:spacing w:line="240" w:lineRule="auto"/>
        <w:ind w:firstLine="709"/>
      </w:pPr>
      <w:r>
        <w:t xml:space="preserve">Предоставление доступа к корпоративной сети </w:t>
      </w:r>
      <w:r>
        <w:rPr>
          <w:lang w:val="en-US"/>
        </w:rPr>
        <w:t>IntraNet</w:t>
      </w:r>
      <w:r>
        <w:t>.</w:t>
      </w:r>
    </w:p>
    <w:p w:rsidR="0043595D" w:rsidRDefault="00BC71D5">
      <w:pPr>
        <w:numPr>
          <w:ilvl w:val="0"/>
          <w:numId w:val="60"/>
        </w:numPr>
        <w:spacing w:line="240" w:lineRule="auto"/>
        <w:ind w:firstLine="709"/>
      </w:pPr>
      <w:r>
        <w:t>Предоставление помещений:</w:t>
      </w:r>
    </w:p>
    <w:p w:rsidR="0043595D" w:rsidRDefault="00BC71D5">
      <w:pPr>
        <w:numPr>
          <w:ilvl w:val="1"/>
          <w:numId w:val="61"/>
        </w:numPr>
        <w:spacing w:line="240" w:lineRule="auto"/>
        <w:ind w:firstLine="709"/>
        <w:rPr>
          <w:bCs/>
        </w:rPr>
      </w:pPr>
      <w:r>
        <w:rPr>
          <w:bCs/>
        </w:rPr>
        <w:t xml:space="preserve">Помещений / площадок для размещения персонала Подрядчика; </w:t>
      </w:r>
    </w:p>
    <w:p w:rsidR="0043595D" w:rsidRDefault="00BC71D5">
      <w:pPr>
        <w:numPr>
          <w:ilvl w:val="1"/>
          <w:numId w:val="62"/>
        </w:numPr>
        <w:spacing w:line="240" w:lineRule="auto"/>
        <w:ind w:firstLine="709"/>
      </w:pPr>
      <w:r>
        <w:rPr>
          <w:bCs/>
        </w:rPr>
        <w:t xml:space="preserve">Складских помещений и / или площадок для </w:t>
      </w:r>
      <w:r>
        <w:rPr>
          <w:bCs/>
        </w:rPr>
        <w:t>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rsidR="0043595D" w:rsidRDefault="0043595D">
      <w:pPr>
        <w:spacing w:line="240" w:lineRule="auto"/>
      </w:pPr>
    </w:p>
    <w:p w:rsidR="0043595D" w:rsidRDefault="00BC71D5">
      <w:pPr>
        <w:pStyle w:val="afd"/>
        <w:numPr>
          <w:ilvl w:val="0"/>
          <w:numId w:val="24"/>
        </w:numPr>
        <w:tabs>
          <w:tab w:val="left" w:pos="284"/>
          <w:tab w:val="left" w:pos="1418"/>
        </w:tabs>
        <w:ind w:left="0" w:firstLine="0"/>
        <w:jc w:val="center"/>
        <w:rPr>
          <w:b/>
        </w:rPr>
      </w:pPr>
      <w:r>
        <w:rPr>
          <w:b/>
        </w:rPr>
        <w:t>Порядок предоставления ресурсов и услуг</w:t>
      </w:r>
    </w:p>
    <w:p w:rsidR="0043595D" w:rsidRDefault="00BC71D5">
      <w:pPr>
        <w:pStyle w:val="afd"/>
        <w:numPr>
          <w:ilvl w:val="0"/>
          <w:numId w:val="25"/>
        </w:numPr>
        <w:tabs>
          <w:tab w:val="left" w:pos="1134"/>
          <w:tab w:val="left" w:pos="1418"/>
        </w:tabs>
        <w:ind w:left="0" w:firstLine="709"/>
        <w:jc w:val="both"/>
        <w:rPr>
          <w:b/>
          <w:u w:val="single"/>
        </w:rPr>
      </w:pPr>
      <w:r>
        <w:rPr>
          <w:u w:val="single"/>
        </w:rPr>
        <w:t>Перемещение грузов грузоподъемным</w:t>
      </w:r>
      <w:r>
        <w:rPr>
          <w:u w:val="single"/>
        </w:rPr>
        <w:t>и механизмами (далее – ГПМ) Заказчика</w:t>
      </w:r>
    </w:p>
    <w:p w:rsidR="0043595D" w:rsidRDefault="00BC71D5">
      <w:pPr>
        <w:spacing w:line="240" w:lineRule="auto"/>
        <w:ind w:firstLine="709"/>
      </w:pPr>
      <w: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rsidR="0043595D" w:rsidRDefault="00BC71D5">
      <w:pPr>
        <w:tabs>
          <w:tab w:val="left" w:pos="1134"/>
        </w:tabs>
        <w:spacing w:line="240" w:lineRule="auto"/>
        <w:ind w:firstLine="709"/>
      </w:pPr>
      <w:r>
        <w:t xml:space="preserve">Управление ГПМ осуществляют работники </w:t>
      </w:r>
      <w:r>
        <w:t>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rsidR="0043595D" w:rsidRDefault="00BC71D5">
      <w:pPr>
        <w:spacing w:line="240" w:lineRule="auto"/>
        <w:ind w:firstLine="709"/>
      </w:pPr>
      <w:r>
        <w:t>Заказчик обеспечивает содержание ГПМ в работоспособном со</w:t>
      </w:r>
      <w:r>
        <w:t>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rsidR="0043595D" w:rsidRDefault="00BC71D5">
      <w:pPr>
        <w:pStyle w:val="afd"/>
        <w:numPr>
          <w:ilvl w:val="0"/>
          <w:numId w:val="25"/>
        </w:numPr>
        <w:tabs>
          <w:tab w:val="left" w:pos="1134"/>
        </w:tabs>
        <w:ind w:left="0" w:firstLine="709"/>
        <w:rPr>
          <w:u w:val="single"/>
        </w:rPr>
      </w:pPr>
      <w:r>
        <w:rPr>
          <w:u w:val="single"/>
        </w:rPr>
        <w:t>Предоставление ресурсов</w:t>
      </w:r>
    </w:p>
    <w:p w:rsidR="0043595D" w:rsidRDefault="00BC71D5">
      <w:pPr>
        <w:tabs>
          <w:tab w:val="left" w:pos="1134"/>
        </w:tabs>
        <w:spacing w:line="240" w:lineRule="auto"/>
        <w:ind w:firstLine="709"/>
      </w:pPr>
      <w:r>
        <w:t>Заказчик обеспечивает Подрядчика ресу</w:t>
      </w:r>
      <w:r>
        <w:t xml:space="preserve">рсами (электроэнергией, водой, сжатым воздухом), необходимыми для бытовых и производственных нужд по потребности Подрядчика. </w:t>
      </w:r>
    </w:p>
    <w:p w:rsidR="0043595D" w:rsidRDefault="00BC71D5">
      <w:pPr>
        <w:pStyle w:val="afd"/>
        <w:numPr>
          <w:ilvl w:val="0"/>
          <w:numId w:val="25"/>
        </w:numPr>
        <w:tabs>
          <w:tab w:val="left" w:pos="1134"/>
        </w:tabs>
        <w:ind w:left="0" w:firstLine="709"/>
        <w:jc w:val="both"/>
        <w:rPr>
          <w:u w:val="single"/>
        </w:rPr>
      </w:pPr>
      <w:r>
        <w:rPr>
          <w:u w:val="single"/>
        </w:rPr>
        <w:lastRenderedPageBreak/>
        <w:t>Обеспечение санитарно-гигиенических и бытовых условий</w:t>
      </w:r>
    </w:p>
    <w:p w:rsidR="0043595D" w:rsidRDefault="00BC71D5">
      <w:pPr>
        <w:tabs>
          <w:tab w:val="left" w:pos="1134"/>
        </w:tabs>
        <w:spacing w:line="240" w:lineRule="auto"/>
        <w:ind w:firstLine="709"/>
        <w:rPr>
          <w:bCs/>
        </w:rPr>
      </w:pPr>
      <w:r>
        <w:rPr>
          <w:bCs/>
        </w:rPr>
        <w:t>Заказчик по установленным нормам оборудует санитарно-бытовые помещения, поме</w:t>
      </w:r>
      <w:r>
        <w:rPr>
          <w:bCs/>
        </w:rPr>
        <w:t xml:space="preserve">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t>обеспечение санитарн</w:t>
      </w:r>
      <w:r>
        <w:t xml:space="preserve">о-гигиенических и бытовых </w:t>
      </w:r>
      <w:r>
        <w:rPr>
          <w:bCs/>
        </w:rPr>
        <w:t xml:space="preserve">условий. </w:t>
      </w:r>
    </w:p>
    <w:p w:rsidR="0043595D" w:rsidRDefault="00BC71D5">
      <w:pPr>
        <w:numPr>
          <w:ilvl w:val="0"/>
          <w:numId w:val="25"/>
        </w:numPr>
        <w:tabs>
          <w:tab w:val="left" w:pos="1134"/>
        </w:tabs>
        <w:spacing w:line="240" w:lineRule="auto"/>
        <w:ind w:left="0" w:firstLine="709"/>
        <w:rPr>
          <w:u w:val="single"/>
        </w:rPr>
      </w:pPr>
      <w:r>
        <w:rPr>
          <w:u w:val="single"/>
        </w:rPr>
        <w:t>Содержание пожарной и сторожевой охраны</w:t>
      </w:r>
    </w:p>
    <w:p w:rsidR="0043595D" w:rsidRDefault="00BC71D5">
      <w:pPr>
        <w:tabs>
          <w:tab w:val="left" w:pos="1134"/>
        </w:tabs>
        <w:spacing w:line="240" w:lineRule="auto"/>
        <w:ind w:firstLine="709"/>
      </w:pPr>
      <w: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rsidR="0043595D" w:rsidRDefault="00BC71D5">
      <w:pPr>
        <w:numPr>
          <w:ilvl w:val="0"/>
          <w:numId w:val="25"/>
        </w:numPr>
        <w:tabs>
          <w:tab w:val="left" w:pos="1134"/>
        </w:tabs>
        <w:spacing w:line="240" w:lineRule="auto"/>
        <w:ind w:left="0" w:firstLine="709"/>
        <w:rPr>
          <w:u w:val="single"/>
        </w:rPr>
      </w:pPr>
      <w:r>
        <w:rPr>
          <w:u w:val="single"/>
        </w:rPr>
        <w:t xml:space="preserve">Благоустройство и содержание строительных </w:t>
      </w:r>
      <w:r>
        <w:rPr>
          <w:u w:val="single"/>
        </w:rPr>
        <w:t>площадок</w:t>
      </w:r>
    </w:p>
    <w:p w:rsidR="0043595D" w:rsidRDefault="00BC71D5">
      <w:pPr>
        <w:shd w:val="clear" w:color="auto" w:fill="FFFFFF"/>
        <w:tabs>
          <w:tab w:val="left" w:pos="1134"/>
        </w:tabs>
        <w:spacing w:line="240" w:lineRule="auto"/>
        <w:ind w:firstLine="709"/>
      </w:pPr>
      <w: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rsidR="0043595D" w:rsidRDefault="00BC71D5">
      <w:pPr>
        <w:shd w:val="clear" w:color="auto" w:fill="FFFFFF"/>
        <w:tabs>
          <w:tab w:val="left" w:pos="1134"/>
        </w:tabs>
        <w:spacing w:line="240" w:lineRule="auto"/>
        <w:ind w:firstLine="709"/>
      </w:pPr>
      <w:r>
        <w:t>Заказчик несет расходы, связанные с освещением места производства Раб</w:t>
      </w:r>
      <w:r>
        <w:t>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w:t>
      </w:r>
      <w:r>
        <w:t xml:space="preserve">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rsidR="0043595D" w:rsidRDefault="00BC71D5">
      <w:pPr>
        <w:numPr>
          <w:ilvl w:val="0"/>
          <w:numId w:val="25"/>
        </w:numPr>
        <w:tabs>
          <w:tab w:val="left" w:pos="1134"/>
          <w:tab w:val="left" w:pos="1418"/>
        </w:tabs>
        <w:spacing w:line="240" w:lineRule="auto"/>
        <w:ind w:left="0" w:firstLine="709"/>
        <w:rPr>
          <w:u w:val="single"/>
        </w:rPr>
      </w:pPr>
      <w:r>
        <w:rPr>
          <w:u w:val="single"/>
        </w:rPr>
        <w:t>Проведение химического анализа масел</w:t>
      </w:r>
    </w:p>
    <w:p w:rsidR="0043595D" w:rsidRDefault="00BC71D5">
      <w:pPr>
        <w:tabs>
          <w:tab w:val="left" w:pos="1134"/>
          <w:tab w:val="left" w:pos="1418"/>
        </w:tabs>
        <w:spacing w:line="240" w:lineRule="auto"/>
        <w:ind w:firstLine="709"/>
      </w:pPr>
      <w:r>
        <w:t>Заказчик по письменной заявке Подрядчика обеспечивает прове</w:t>
      </w:r>
      <w:r>
        <w:t>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rsidR="0043595D" w:rsidRDefault="00BC71D5">
      <w:pPr>
        <w:numPr>
          <w:ilvl w:val="0"/>
          <w:numId w:val="25"/>
        </w:numPr>
        <w:tabs>
          <w:tab w:val="left" w:pos="1134"/>
          <w:tab w:val="left" w:pos="1418"/>
        </w:tabs>
        <w:spacing w:line="240" w:lineRule="auto"/>
        <w:ind w:left="0" w:firstLine="709"/>
        <w:rPr>
          <w:u w:val="single"/>
        </w:rPr>
      </w:pPr>
      <w:r>
        <w:rPr>
          <w:u w:val="single"/>
        </w:rPr>
        <w:t>Осушение оборудования (проточная часть гидроагрегата)</w:t>
      </w:r>
    </w:p>
    <w:p w:rsidR="0043595D" w:rsidRDefault="00BC71D5">
      <w:pPr>
        <w:tabs>
          <w:tab w:val="left" w:pos="1134"/>
        </w:tabs>
        <w:spacing w:line="240" w:lineRule="auto"/>
        <w:ind w:firstLine="709"/>
      </w:pPr>
      <w:r>
        <w:t>Заказчик по письменной заявке Подрядчика осу</w:t>
      </w:r>
      <w:r>
        <w:t>ществляет осушение проточной части гидроагрегата в соответствии с утвержденным графиком.</w:t>
      </w:r>
    </w:p>
    <w:p w:rsidR="0043595D" w:rsidRDefault="00BC71D5">
      <w:pPr>
        <w:numPr>
          <w:ilvl w:val="0"/>
          <w:numId w:val="25"/>
        </w:numPr>
        <w:tabs>
          <w:tab w:val="left" w:pos="1134"/>
        </w:tabs>
        <w:spacing w:line="240" w:lineRule="auto"/>
        <w:ind w:left="0" w:firstLine="709"/>
        <w:rPr>
          <w:u w:val="single"/>
        </w:rPr>
      </w:pPr>
      <w:r>
        <w:rPr>
          <w:u w:val="single"/>
        </w:rPr>
        <w:t>Порядок предоставления помещений</w:t>
      </w:r>
    </w:p>
    <w:p w:rsidR="0043595D" w:rsidRDefault="00BC71D5">
      <w:pPr>
        <w:tabs>
          <w:tab w:val="left" w:pos="1134"/>
        </w:tabs>
        <w:spacing w:line="240" w:lineRule="auto"/>
        <w:ind w:firstLine="709"/>
      </w:pPr>
      <w:r>
        <w:t>Заказчик обеспечивает</w:t>
      </w:r>
      <w:r>
        <w:rPr>
          <w:bCs/>
        </w:rPr>
        <w:t xml:space="preserve"> Подрядчика помещениями (помещения/ площадки для размещения персонала подрядчика; складские помещения и / или пло</w:t>
      </w:r>
      <w:r>
        <w:rPr>
          <w:bCs/>
        </w:rPr>
        <w:t>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t>, необходимыми для размещения персо</w:t>
      </w:r>
      <w:r>
        <w:t>нала и хранения материально-технических ресурсов и оборудования, выполнения Работ по Договору.</w:t>
      </w:r>
    </w:p>
    <w:p w:rsidR="0043595D" w:rsidRDefault="00BC71D5">
      <w:pPr>
        <w:tabs>
          <w:tab w:val="left" w:pos="1134"/>
        </w:tabs>
        <w:spacing w:line="240" w:lineRule="auto"/>
        <w:ind w:firstLine="709"/>
      </w:pPr>
      <w:r>
        <w:t>Передача помещений осуществляется на основании акта сдачи-приемки по форме, согласованной Сторонами.</w:t>
      </w:r>
    </w:p>
    <w:p w:rsidR="0043595D" w:rsidRDefault="00BC71D5">
      <w:pPr>
        <w:tabs>
          <w:tab w:val="left" w:pos="1134"/>
        </w:tabs>
        <w:spacing w:line="240" w:lineRule="auto"/>
        <w:ind w:firstLine="709"/>
      </w:pPr>
      <w:r>
        <w:t>Заказчик несет расходы по капитальному и текущему ремонту пр</w:t>
      </w:r>
      <w:r>
        <w:t xml:space="preserve">едоставленных в пользование </w:t>
      </w:r>
      <w:r>
        <w:rPr>
          <w:bCs/>
        </w:rPr>
        <w:t>помещений</w:t>
      </w:r>
      <w:r>
        <w:t xml:space="preserve">. Подрядчик </w:t>
      </w:r>
      <w:r>
        <w:rPr>
          <w:bCs/>
        </w:rPr>
        <w:t>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w:t>
      </w:r>
      <w:r>
        <w:rPr>
          <w:bCs/>
        </w:rPr>
        <w:t xml:space="preserve">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rsidR="0043595D" w:rsidRDefault="0043595D">
      <w:pPr>
        <w:spacing w:line="240" w:lineRule="auto"/>
        <w:ind w:firstLine="0"/>
      </w:pPr>
    </w:p>
    <w:p w:rsidR="0043595D" w:rsidRDefault="0043595D">
      <w:pPr>
        <w:spacing w:line="240" w:lineRule="auto"/>
        <w:ind w:firstLine="0"/>
      </w:pPr>
    </w:p>
    <w:p w:rsidR="00BC71D5" w:rsidRDefault="00BC71D5">
      <w:pPr>
        <w:spacing w:line="240" w:lineRule="auto"/>
        <w:rPr>
          <w:rFonts w:eastAsia="Arial"/>
        </w:rPr>
      </w:pPr>
      <m:oMath>
        <m:sSup>
          <m:sSupPr>
            <m:ctrlPr>
              <w:rPr>
                <w:rFonts w:ascii="Cambria Math" w:hAnsi="Cambria Math"/>
              </w:rPr>
            </m:ctrlPr>
          </m:sSupPr>
          <m:e/>
          <m:sup>
            <m:sSubSup>
              <m:sSubSupPr>
                <m:ctrlPr>
                  <w:rPr>
                    <w:rFonts w:ascii="Cambria Math" w:hAnsi="Cambria Math"/>
                  </w:rPr>
                </m:ctrlPr>
              </m:sSubSupPr>
              <m:e/>
              <m:sub/>
              <m:sup/>
            </m:sSubSup>
          </m:sup>
        </m:sSup>
        <m:sSup>
          <m:sSupPr>
            <m:ctrlPr>
              <w:rPr>
                <w:rFonts w:ascii="Cambria Math" w:hAnsi="Cambria Math"/>
              </w:rPr>
            </m:ctrlPr>
          </m:sSupPr>
          <m:e/>
          <m:sup>
            <m:sSubSup>
              <m:sSubSupPr>
                <m:ctrlPr>
                  <w:rPr>
                    <w:rFonts w:ascii="Cambria Math" w:hAnsi="Cambria Math"/>
                  </w:rPr>
                </m:ctrlPr>
              </m:sSubSupPr>
              <m:e/>
              <m:sub/>
              <m:sup/>
            </m:sSubSup>
          </m:sup>
        </m:sSup>
        <m:sSubSup>
          <m:sSubSupPr>
            <m:ctrlPr>
              <w:rPr>
                <w:rFonts w:ascii="Cambria Math" w:hAnsi="Cambria Math"/>
              </w:rPr>
            </m:ctrlPr>
          </m:sSubSupPr>
          <m:e/>
          <m:sub/>
          <m:sup/>
        </m:sSubSup>
        <m:sSubSup>
          <m:sSubSupPr>
            <m:ctrlPr>
              <w:rPr>
                <w:rFonts w:ascii="Cambria Math" w:hAnsi="Cambria Math"/>
              </w:rPr>
            </m:ctrlPr>
          </m:sSubSupPr>
          <m:e>
            <m:r>
              <w:rPr>
                <w:rFonts w:ascii="Cambria Math" w:hAnsi="Cambria Math"/>
              </w:rPr>
              <m:t>∆</m:t>
            </m:r>
          </m:e>
          <m:sub>
            <m:r>
              <w:rPr>
                <w:rFonts w:ascii="Cambria Math" w:hAnsi="Cambria Math"/>
              </w:rPr>
              <m:t>1</m:t>
            </m:r>
            <m:r>
              <m:rPr>
                <m:lit/>
                <m:nor/>
              </m:rPr>
              <w:rPr>
                <w:rFonts w:ascii="Cambria Math" w:hAnsi="Cambria Math"/>
              </w:rPr>
              <m:t>.</m:t>
            </m:r>
            <m:r>
              <w:rPr>
                <w:rFonts w:ascii="Cambria Math" w:hAnsi="Cambria Math"/>
              </w:rPr>
              <m:t>4</m:t>
            </m:r>
            <m:r>
              <m:rPr>
                <m:lit/>
                <m:nor/>
              </m:rPr>
              <w:rPr>
                <w:rFonts w:ascii="Cambria Math" w:hAnsi="Cambria Math"/>
              </w:rPr>
              <m:t>,h</m:t>
            </m:r>
          </m:sub>
          <m:sup>
            <m:r>
              <w:rPr>
                <w:rFonts w:ascii="Cambria Math" w:hAnsi="Cambria Math"/>
              </w:rPr>
              <m:t>j</m:t>
            </m:r>
          </m:sup>
        </m:sSubSup>
        <m:sSup>
          <m:sSupPr>
            <m:ctrlPr>
              <w:rPr>
                <w:rFonts w:ascii="Cambria Math" w:hAnsi="Cambria Math"/>
              </w:rPr>
            </m:ctrlPr>
          </m:sSupPr>
          <m:e/>
          <m:sup>
            <m:sSubSup>
              <m:sSubSupPr>
                <m:ctrlPr>
                  <w:rPr>
                    <w:rFonts w:ascii="Cambria Math" w:hAnsi="Cambria Math"/>
                  </w:rPr>
                </m:ctrlPr>
              </m:sSubSupPr>
              <m:e/>
              <m:sub/>
              <m:sup>
                <m:d>
                  <m:dPr>
                    <m:ctrlPr>
                      <w:rPr>
                        <w:rFonts w:ascii="Cambria Math" w:hAnsi="Cambria Math"/>
                      </w:rPr>
                    </m:ctrlPr>
                  </m:dPr>
                  <m:e/>
                </m:d>
              </m:sup>
            </m:sSubSup>
          </m:sup>
        </m:sSup>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
        <m:sSub>
          <m:sSubPr>
            <m:ctrlPr>
              <w:rPr>
                <w:rFonts w:ascii="Cambria Math" w:hAnsi="Cambria Math"/>
              </w:rPr>
            </m:ctrlPr>
          </m:sSubPr>
          <m:e/>
          <m:sub>
            <m:sSubSup>
              <m:sSubSupPr>
                <m:ctrlPr>
                  <w:rPr>
                    <w:rFonts w:ascii="Cambria Math" w:hAnsi="Cambria Math"/>
                  </w:rPr>
                </m:ctrlPr>
              </m:sSubSupPr>
              <m:e/>
              <m:sub/>
              <m:sup/>
            </m:sSubSup>
          </m:sub>
        </m:sSub>
        <m:nary>
          <m:naryPr>
            <m:chr m:val="∑"/>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sub/>
                </m:sSub>
                <m:sSup>
                  <m:sSupPr>
                    <m:ctrlPr>
                      <w:rPr>
                        <w:rFonts w:ascii="Cambria Math" w:hAnsi="Cambria Math"/>
                      </w:rPr>
                    </m:ctrlPr>
                  </m:sSupPr>
                  <m:e/>
                  <m:sup>
                    <m:sSub>
                      <m:sSubPr>
                        <m:ctrlPr>
                          <w:rPr>
                            <w:rFonts w:ascii="Cambria Math" w:hAnsi="Cambria Math"/>
                          </w:rPr>
                        </m:ctrlPr>
                      </m:sSubPr>
                      <m:e/>
                      <m:sub/>
                    </m:sSub>
                  </m:sup>
                </m:sSup>
              </m:e>
            </m:d>
            <m:nary>
              <m:naryPr>
                <m:chr m:val="∑"/>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sub/>
                    </m:sSub>
                    <m:sSubSup>
                      <m:sSubSupPr>
                        <m:ctrlPr>
                          <w:rPr>
                            <w:rFonts w:ascii="Cambria Math" w:hAnsi="Cambria Math"/>
                          </w:rPr>
                        </m:ctrlPr>
                      </m:sSubSupPr>
                      <m:e/>
                      <m:sub/>
                      <m:sup/>
                    </m:sSubSup>
                    <m:sSup>
                      <m:sSupPr>
                        <m:ctrlPr>
                          <w:rPr>
                            <w:rFonts w:ascii="Cambria Math" w:hAnsi="Cambria Math"/>
                          </w:rPr>
                        </m:ctrlPr>
                      </m:sSupPr>
                      <m:e/>
                      <m:sup>
                        <m:sSub>
                          <m:sSubPr>
                            <m:ctrlPr>
                              <w:rPr>
                                <w:rFonts w:ascii="Cambria Math" w:hAnsi="Cambria Math"/>
                              </w:rPr>
                            </m:ctrlPr>
                          </m:sSubPr>
                          <m:e/>
                          <m:sub/>
                        </m:sSub>
                      </m:sup>
                    </m:sSup>
                  </m:e>
                </m:d>
              </m:e>
            </m:nary>
          </m:e>
        </m:nary>
        <m:sSub>
          <m:sSubPr>
            <m:ctrlPr>
              <w:rPr>
                <w:rFonts w:ascii="Cambria Math" w:hAnsi="Cambria Math"/>
              </w:rPr>
            </m:ctrlPr>
          </m:sSubPr>
          <m:e>
            <m:r>
              <w:rPr>
                <w:rFonts w:ascii="Cambria Math" w:hAnsi="Cambria Math"/>
              </w:rPr>
              <m:t>k</m:t>
            </m:r>
          </m:e>
          <m:sub>
            <m:r>
              <w:rPr>
                <w:rFonts w:ascii="Cambria Math" w:hAnsi="Cambria Math"/>
              </w:rPr>
              <m:t>0</m:t>
            </m:r>
            <m:r>
              <m:rPr>
                <m:lit/>
                <m:nor/>
              </m:rPr>
              <w:rPr>
                <w:rFonts w:ascii="Cambria Math" w:hAnsi="Cambria Math"/>
              </w:rPr>
              <m:t>.</m:t>
            </m:r>
            <m:r>
              <w:rPr>
                <w:rFonts w:ascii="Cambria Math" w:hAnsi="Cambria Math"/>
              </w:rPr>
              <m:t>1</m:t>
            </m:r>
          </m:sub>
        </m:sSub>
        <m:sSub>
          <m:sSubPr>
            <m:ctrlPr>
              <w:rPr>
                <w:rFonts w:ascii="Cambria Math" w:hAnsi="Cambria Math"/>
              </w:rPr>
            </m:ctrlPr>
          </m:sSubPr>
          <m:e>
            <m:r>
              <w:rPr>
                <w:rFonts w:ascii="Cambria Math" w:hAnsi="Cambria Math"/>
              </w:rPr>
              <m:t>k</m:t>
            </m:r>
          </m:e>
          <m:sub>
            <m:r>
              <w:rPr>
                <w:rFonts w:ascii="Cambria Math" w:hAnsi="Cambria Math"/>
              </w:rPr>
              <m:t>0</m:t>
            </m:r>
            <m:r>
              <m:rPr>
                <m:lit/>
                <m:nor/>
              </m:rPr>
              <w:rPr>
                <w:rFonts w:ascii="Cambria Math" w:hAnsi="Cambria Math"/>
              </w:rPr>
              <m:t>.</m:t>
            </m:r>
            <m:r>
              <w:rPr>
                <w:rFonts w:ascii="Cambria Math" w:hAnsi="Cambria Math"/>
              </w:rPr>
              <m:t>2</m:t>
            </m:r>
          </m:sub>
        </m:sSub>
        <m:sSub>
          <m:sSubPr>
            <m:ctrlPr>
              <w:rPr>
                <w:rFonts w:ascii="Cambria Math" w:hAnsi="Cambria Math"/>
              </w:rPr>
            </m:ctrlPr>
          </m:sSubPr>
          <m:e>
            <m:r>
              <w:rPr>
                <w:rFonts w:ascii="Cambria Math" w:hAnsi="Cambria Math"/>
              </w:rPr>
              <m:t>k</m:t>
            </m:r>
          </m:e>
          <m:sub>
            <m:r>
              <w:rPr>
                <w:rFonts w:ascii="Cambria Math" w:hAnsi="Cambria Math"/>
              </w:rPr>
              <m:t>1</m:t>
            </m:r>
            <m:r>
              <m:rPr>
                <m:lit/>
                <m:nor/>
              </m:rPr>
              <w:rPr>
                <w:rFonts w:ascii="Cambria Math" w:hAnsi="Cambria Math"/>
              </w:rPr>
              <m:t>.</m:t>
            </m:r>
            <m:r>
              <w:rPr>
                <w:rFonts w:ascii="Cambria Math" w:hAnsi="Cambria Math"/>
              </w:rPr>
              <m:t>1</m:t>
            </m:r>
          </m:sub>
        </m:sSub>
        <m:sSub>
          <m:sSubPr>
            <m:ctrlPr>
              <w:rPr>
                <w:rFonts w:ascii="Cambria Math" w:hAnsi="Cambria Math"/>
              </w:rPr>
            </m:ctrlPr>
          </m:sSubPr>
          <m:e>
            <m:r>
              <w:rPr>
                <w:rFonts w:ascii="Cambria Math" w:hAnsi="Cambria Math"/>
              </w:rPr>
              <m:t>k</m:t>
            </m:r>
          </m:e>
          <m:sub>
            <m:r>
              <w:rPr>
                <w:rFonts w:ascii="Cambria Math" w:hAnsi="Cambria Math"/>
              </w:rPr>
              <m:t>1</m:t>
            </m:r>
            <m:r>
              <m:rPr>
                <m:lit/>
                <m:nor/>
              </m:rPr>
              <w:rPr>
                <w:rFonts w:ascii="Cambria Math" w:hAnsi="Cambria Math"/>
              </w:rPr>
              <m:t>.</m:t>
            </m:r>
            <m:r>
              <w:rPr>
                <w:rFonts w:ascii="Cambria Math" w:hAnsi="Cambria Math"/>
              </w:rPr>
              <m:t>2</m:t>
            </m:r>
          </m:sub>
        </m:sSub>
        <m:sSub>
          <m:sSubPr>
            <m:ctrlPr>
              <w:rPr>
                <w:rFonts w:ascii="Cambria Math" w:hAnsi="Cambria Math"/>
              </w:rPr>
            </m:ctrlPr>
          </m:sSubPr>
          <m:e>
            <m:r>
              <w:rPr>
                <w:rFonts w:ascii="Cambria Math" w:hAnsi="Cambria Math"/>
              </w:rPr>
              <m:t>k</m:t>
            </m:r>
          </m:e>
          <m:sub>
            <m:r>
              <w:rPr>
                <w:rFonts w:ascii="Cambria Math" w:hAnsi="Cambria Math"/>
              </w:rPr>
              <m:t>1</m:t>
            </m:r>
            <m:r>
              <m:rPr>
                <m:lit/>
                <m:nor/>
              </m:rPr>
              <w:rPr>
                <w:rFonts w:ascii="Cambria Math" w:hAnsi="Cambria Math"/>
              </w:rPr>
              <m:t>.</m:t>
            </m:r>
            <m:r>
              <w:rPr>
                <w:rFonts w:ascii="Cambria Math" w:hAnsi="Cambria Math"/>
              </w:rPr>
              <m:t>3</m:t>
            </m:r>
          </m:sub>
        </m:sSub>
        <m:sSub>
          <m:sSubPr>
            <m:ctrlPr>
              <w:rPr>
                <w:rFonts w:ascii="Cambria Math" w:hAnsi="Cambria Math"/>
              </w:rPr>
            </m:ctrlPr>
          </m:sSubPr>
          <m:e>
            <m:r>
              <w:rPr>
                <w:rFonts w:ascii="Cambria Math" w:hAnsi="Cambria Math"/>
              </w:rPr>
              <m:t>k</m:t>
            </m:r>
          </m:e>
          <m:sub>
            <m:r>
              <w:rPr>
                <w:rFonts w:ascii="Cambria Math" w:hAnsi="Cambria Math"/>
              </w:rPr>
              <m:t>1</m:t>
            </m:r>
            <m:r>
              <m:rPr>
                <m:lit/>
                <m:nor/>
              </m:rPr>
              <w:rPr>
                <w:rFonts w:ascii="Cambria Math" w:hAnsi="Cambria Math"/>
              </w:rPr>
              <m:t>.</m:t>
            </m:r>
            <m:r>
              <w:rPr>
                <w:rFonts w:ascii="Cambria Math" w:hAnsi="Cambria Math"/>
              </w:rPr>
              <m:t>4</m:t>
            </m:r>
          </m:sub>
        </m:sSub>
        <m:sSub>
          <m:sSubPr>
            <m:ctrlPr>
              <w:rPr>
                <w:rFonts w:ascii="Cambria Math" w:hAnsi="Cambria Math"/>
              </w:rPr>
            </m:ctrlPr>
          </m:sSubPr>
          <m:e>
            <m:r>
              <w:rPr>
                <w:rFonts w:ascii="Cambria Math" w:hAnsi="Cambria Math"/>
              </w:rPr>
              <m:t>k</m:t>
            </m:r>
          </m:e>
          <m:sub>
            <m:r>
              <w:rPr>
                <w:rFonts w:ascii="Cambria Math" w:hAnsi="Cambria Math"/>
              </w:rPr>
              <m:t>2</m:t>
            </m:r>
            <m:r>
              <m:rPr>
                <m:lit/>
                <m:nor/>
              </m:rPr>
              <w:rPr>
                <w:rFonts w:ascii="Cambria Math" w:hAnsi="Cambria Math"/>
              </w:rPr>
              <m:t>.</m:t>
            </m:r>
            <m:r>
              <w:rPr>
                <w:rFonts w:ascii="Cambria Math" w:hAnsi="Cambria Math"/>
              </w:rPr>
              <m:t>1</m:t>
            </m:r>
            <m:r>
              <m:rPr>
                <m:lit/>
                <m:nor/>
              </m:rPr>
              <w:rPr>
                <w:rFonts w:ascii="Cambria Math" w:hAnsi="Cambria Math"/>
              </w:rPr>
              <m:t>.</m:t>
            </m:r>
            <m:r>
              <w:rPr>
                <w:rFonts w:ascii="Cambria Math" w:hAnsi="Cambria Math"/>
              </w:rPr>
              <m:t>1</m:t>
            </m:r>
          </m:sub>
        </m:sSub>
        <m:sSub>
          <m:sSubPr>
            <m:ctrlPr>
              <w:rPr>
                <w:rFonts w:ascii="Cambria Math" w:hAnsi="Cambria Math"/>
              </w:rPr>
            </m:ctrlPr>
          </m:sSubPr>
          <m:e>
            <m:r>
              <w:rPr>
                <w:rFonts w:ascii="Cambria Math" w:hAnsi="Cambria Math"/>
              </w:rPr>
              <m:t>k</m:t>
            </m:r>
          </m:e>
          <m:sub>
            <m:r>
              <w:rPr>
                <w:rFonts w:ascii="Cambria Math" w:hAnsi="Cambria Math"/>
              </w:rPr>
              <m:t>2</m:t>
            </m:r>
            <m:r>
              <m:rPr>
                <m:lit/>
                <m:nor/>
              </m:rPr>
              <w:rPr>
                <w:rFonts w:ascii="Cambria Math" w:hAnsi="Cambria Math"/>
              </w:rPr>
              <m:t>.</m:t>
            </m:r>
            <m:r>
              <w:rPr>
                <w:rFonts w:ascii="Cambria Math" w:hAnsi="Cambria Math"/>
              </w:rPr>
              <m:t>1</m:t>
            </m:r>
            <m:r>
              <m:rPr>
                <m:lit/>
                <m:nor/>
              </m:rPr>
              <w:rPr>
                <w:rFonts w:ascii="Cambria Math" w:hAnsi="Cambria Math"/>
              </w:rPr>
              <m:t>.</m:t>
            </m:r>
            <m:r>
              <w:rPr>
                <w:rFonts w:ascii="Cambria Math" w:hAnsi="Cambria Math"/>
              </w:rPr>
              <m:t>2</m:t>
            </m:r>
          </m:sub>
        </m:sSub>
        <m:sSub>
          <m:sSubPr>
            <m:ctrlPr>
              <w:rPr>
                <w:rFonts w:ascii="Cambria Math" w:hAnsi="Cambria Math"/>
              </w:rPr>
            </m:ctrlPr>
          </m:sSubPr>
          <m:e>
            <m:r>
              <w:rPr>
                <w:rFonts w:ascii="Cambria Math" w:hAnsi="Cambria Math"/>
              </w:rPr>
              <m:t>k</m:t>
            </m:r>
          </m:e>
          <m:sub>
            <m:r>
              <w:rPr>
                <w:rFonts w:ascii="Cambria Math" w:hAnsi="Cambria Math"/>
              </w:rPr>
              <m:t>2</m:t>
            </m:r>
            <m:r>
              <m:rPr>
                <m:lit/>
                <m:nor/>
              </m:rPr>
              <w:rPr>
                <w:rFonts w:ascii="Cambria Math" w:hAnsi="Cambria Math"/>
              </w:rPr>
              <m:t>.</m:t>
            </m:r>
            <m:r>
              <w:rPr>
                <w:rFonts w:ascii="Cambria Math" w:hAnsi="Cambria Math"/>
              </w:rPr>
              <m:t>1</m:t>
            </m:r>
            <m:r>
              <m:rPr>
                <m:lit/>
                <m:nor/>
              </m:rPr>
              <w:rPr>
                <w:rFonts w:ascii="Cambria Math" w:hAnsi="Cambria Math"/>
              </w:rPr>
              <m:t>.</m:t>
            </m:r>
            <m:r>
              <w:rPr>
                <w:rFonts w:ascii="Cambria Math" w:hAnsi="Cambria Math"/>
              </w:rPr>
              <m:t>3</m:t>
            </m:r>
          </m:sub>
        </m:sSub>
        <m:sSub>
          <m:sSubPr>
            <m:ctrlPr>
              <w:rPr>
                <w:rFonts w:ascii="Cambria Math" w:hAnsi="Cambria Math"/>
              </w:rPr>
            </m:ctrlPr>
          </m:sSubPr>
          <m:e>
            <m:r>
              <w:rPr>
                <w:rFonts w:ascii="Cambria Math" w:hAnsi="Cambria Math"/>
              </w:rPr>
              <m:t>k</m:t>
            </m:r>
          </m:e>
          <m:sub>
            <m:r>
              <w:rPr>
                <w:rFonts w:ascii="Cambria Math" w:hAnsi="Cambria Math"/>
              </w:rPr>
              <m:t>2</m:t>
            </m:r>
            <m:r>
              <m:rPr>
                <m:lit/>
                <m:nor/>
              </m:rPr>
              <w:rPr>
                <w:rFonts w:ascii="Cambria Math" w:hAnsi="Cambria Math"/>
              </w:rPr>
              <m:t>.</m:t>
            </m:r>
            <m:r>
              <w:rPr>
                <w:rFonts w:ascii="Cambria Math" w:hAnsi="Cambria Math"/>
              </w:rPr>
              <m:t>2</m:t>
            </m:r>
          </m:sub>
        </m:sSub>
        <m:sSub>
          <m:sSubPr>
            <m:ctrlPr>
              <w:rPr>
                <w:rFonts w:ascii="Cambria Math" w:hAnsi="Cambria Math"/>
              </w:rPr>
            </m:ctrlPr>
          </m:sSubPr>
          <m:e>
            <m:r>
              <w:rPr>
                <w:rFonts w:ascii="Cambria Math" w:hAnsi="Cambria Math"/>
              </w:rPr>
              <m:t>k</m:t>
            </m:r>
          </m:e>
          <m:sub>
            <m:r>
              <w:rPr>
                <w:rFonts w:ascii="Cambria Math" w:hAnsi="Cambria Math"/>
              </w:rPr>
              <m:t>3</m:t>
            </m:r>
          </m:sub>
        </m:sSub>
        <m:sSub>
          <m:sSubPr>
            <m:ctrlPr>
              <w:rPr>
                <w:rFonts w:ascii="Cambria Math" w:hAnsi="Cambria Math"/>
              </w:rPr>
            </m:ctrlPr>
          </m:sSubPr>
          <m:e>
            <m:r>
              <w:rPr>
                <w:rFonts w:ascii="Cambria Math" w:hAnsi="Cambria Math"/>
              </w:rPr>
              <m:t>k</m:t>
            </m:r>
          </m:e>
          <m:sub>
            <m:r>
              <w:rPr>
                <w:rFonts w:ascii="Cambria Math" w:hAnsi="Cambria Math"/>
              </w:rPr>
              <m:t>4</m:t>
            </m:r>
          </m:sub>
        </m:sSub>
        <m:sSub>
          <m:sSubPr>
            <m:ctrlPr>
              <w:rPr>
                <w:rFonts w:ascii="Cambria Math" w:hAnsi="Cambria Math"/>
              </w:rPr>
            </m:ctrlPr>
          </m:sSubPr>
          <m:e>
            <m:r>
              <w:rPr>
                <w:rFonts w:ascii="Cambria Math" w:hAnsi="Cambria Math"/>
              </w:rPr>
              <m:t>k</m:t>
            </m:r>
          </m:e>
          <m:sub>
            <m:r>
              <w:rPr>
                <w:rFonts w:ascii="Cambria Math" w:hAnsi="Cambria Math"/>
              </w:rPr>
              <m:t>5</m:t>
            </m:r>
          </m:sub>
        </m:sSub>
        <m:sSub>
          <m:sSubPr>
            <m:ctrlPr>
              <w:rPr>
                <w:rFonts w:ascii="Cambria Math" w:hAnsi="Cambria Math"/>
              </w:rPr>
            </m:ctrlPr>
          </m:sSubPr>
          <m:e>
            <m:r>
              <w:rPr>
                <w:rFonts w:ascii="Cambria Math" w:hAnsi="Cambria Math"/>
              </w:rPr>
              <m:t>k</m:t>
            </m:r>
          </m:e>
          <m:sub>
            <m:r>
              <w:rPr>
                <w:rFonts w:ascii="Cambria Math" w:hAnsi="Cambria Math"/>
              </w:rPr>
              <m:t>6</m:t>
            </m:r>
          </m:sub>
        </m:sSub>
        <m:sSub>
          <m:sSubPr>
            <m:ctrlPr>
              <w:rPr>
                <w:rFonts w:ascii="Cambria Math" w:hAnsi="Cambria Math"/>
              </w:rPr>
            </m:ctrlPr>
          </m:sSubPr>
          <m:e>
            <m:r>
              <w:rPr>
                <w:rFonts w:ascii="Cambria Math" w:hAnsi="Cambria Math"/>
              </w:rPr>
              <m:t>k</m:t>
            </m:r>
          </m:e>
          <m:sub>
            <m:r>
              <w:rPr>
                <w:rFonts w:ascii="Cambria Math" w:hAnsi="Cambria Math"/>
              </w:rPr>
              <m:t>7</m:t>
            </m:r>
          </m:sub>
        </m:sSub>
        <m:sSub>
          <m:sSubPr>
            <m:ctrlPr>
              <w:rPr>
                <w:rFonts w:ascii="Cambria Math" w:hAnsi="Cambria Math"/>
              </w:rPr>
            </m:ctrlPr>
          </m:sSubPr>
          <m:e>
            <m:r>
              <w:rPr>
                <w:rFonts w:ascii="Cambria Math" w:hAnsi="Cambria Math"/>
              </w:rPr>
              <m:t>k</m:t>
            </m:r>
          </m:e>
          <m:sub>
            <m:r>
              <w:rPr>
                <w:rFonts w:ascii="Cambria Math" w:hAnsi="Cambria Math"/>
              </w:rPr>
              <m:t>8</m:t>
            </m:r>
            <m:r>
              <m:rPr>
                <m:lit/>
                <m:nor/>
              </m:rPr>
              <w:rPr>
                <w:rFonts w:ascii="Cambria Math" w:hAnsi="Cambria Math"/>
              </w:rPr>
              <m:t>.</m:t>
            </m:r>
            <m:r>
              <w:rPr>
                <w:rFonts w:ascii="Cambria Math" w:hAnsi="Cambria Math"/>
              </w:rPr>
              <m:t>1</m:t>
            </m:r>
          </m:sub>
        </m:sSub>
        <m:sSub>
          <m:sSubPr>
            <m:ctrlPr>
              <w:rPr>
                <w:rFonts w:ascii="Cambria Math" w:hAnsi="Cambria Math"/>
              </w:rPr>
            </m:ctrlPr>
          </m:sSubPr>
          <m:e>
            <m:r>
              <w:rPr>
                <w:rFonts w:ascii="Cambria Math" w:hAnsi="Cambria Math"/>
              </w:rPr>
              <m:t>k</m:t>
            </m:r>
          </m:e>
          <m:sub>
            <m:r>
              <w:rPr>
                <w:rFonts w:ascii="Cambria Math" w:hAnsi="Cambria Math"/>
              </w:rPr>
              <m:t>8</m:t>
            </m:r>
            <m:r>
              <m:rPr>
                <m:lit/>
                <m:nor/>
              </m:rPr>
              <w:rPr>
                <w:rFonts w:ascii="Cambria Math" w:hAnsi="Cambria Math"/>
              </w:rPr>
              <m:t>.</m:t>
            </m:r>
            <m:r>
              <w:rPr>
                <w:rFonts w:ascii="Cambria Math" w:hAnsi="Cambria Math"/>
              </w:rPr>
              <m:t>2</m:t>
            </m:r>
          </m:sub>
        </m:sSub>
        <m:sSub>
          <m:sSubPr>
            <m:ctrlPr>
              <w:rPr>
                <w:rFonts w:ascii="Cambria Math" w:hAnsi="Cambria Math"/>
              </w:rPr>
            </m:ctrlPr>
          </m:sSubPr>
          <m:e>
            <m:r>
              <w:rPr>
                <w:rFonts w:ascii="Cambria Math" w:hAnsi="Cambria Math"/>
              </w:rPr>
              <m:t>k</m:t>
            </m:r>
          </m:e>
          <m:sub>
            <m:r>
              <w:rPr>
                <w:rFonts w:ascii="Cambria Math" w:hAnsi="Cambria Math"/>
              </w:rPr>
              <m:t>9</m:t>
            </m:r>
          </m:sub>
        </m:sSub>
      </m:oMath>
      <w:r>
        <w:rPr>
          <w:rFonts w:eastAsia="Arial"/>
        </w:rPr>
        <w:t xml:space="preserve">определяемые для каждого из соответствующих им объемов невыполнения требований по готовности </w:t>
      </w:r>
      <w:r>
        <w:rPr>
          <w:noProof/>
        </w:rPr>
        <w:drawing>
          <wp:inline distT="0" distB="0" distL="0" distR="0">
            <wp:extent cx="277495" cy="277495"/>
            <wp:effectExtent l="0" t="0" r="0" b="0"/>
            <wp:docPr id="1"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0"/>
                    <pic:cNvPicPr>
                      <a:picLocks noChangeAspect="1" noChangeArrowheads="1"/>
                    </pic:cNvPicPr>
                  </pic:nvPicPr>
                  <pic:blipFill>
                    <a:blip r:embed="rId44"/>
                    <a:stretch>
                      <a:fillRect/>
                    </a:stretch>
                  </pic:blipFill>
                  <pic:spPr bwMode="auto">
                    <a:xfrm>
                      <a:off x="0" y="0"/>
                      <a:ext cx="277495" cy="277495"/>
                    </a:xfrm>
                    <a:prstGeom prst="rect">
                      <a:avLst/>
                    </a:prstGeom>
                  </pic:spPr>
                </pic:pic>
              </a:graphicData>
            </a:graphic>
          </wp:inline>
        </w:drawing>
      </w:r>
      <w:r>
        <w:rPr>
          <w:rFonts w:eastAsia="Arial"/>
        </w:rPr>
        <w:t xml:space="preserve"> Правилами ОРЭМ (согласно Прилож</w:t>
      </w:r>
      <w:r>
        <w:rPr>
          <w:rFonts w:eastAsia="Arial"/>
        </w:rPr>
        <w:t xml:space="preserve">ению 2 к Регламенту определения объемов фактически поставленной на оптовый рынок мощности, Приказ ФСТ  России от 03.03.2009 № 32-э/1).Для входящей в состав Дальневосточного федерального округа отдельной территории, ранее относившейся к неценовым зонам, </w:t>
      </w:r>
      <w:r>
        <w:rPr>
          <w:noProof/>
        </w:rPr>
        <w:drawing>
          <wp:inline distT="0" distB="0" distL="0" distR="0">
            <wp:extent cx="636270" cy="278130"/>
            <wp:effectExtent l="0" t="0" r="0" b="0"/>
            <wp:docPr id="2"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1"/>
                    <pic:cNvPicPr>
                      <a:picLocks noChangeAspect="1" noChangeArrowheads="1"/>
                    </pic:cNvPicPr>
                  </pic:nvPicPr>
                  <pic:blipFill>
                    <a:blip r:embed="rId45"/>
                    <a:stretch>
                      <a:fillRect/>
                    </a:stretch>
                  </pic:blipFill>
                  <pic:spPr bwMode="auto">
                    <a:xfrm>
                      <a:off x="0" y="0"/>
                      <a:ext cx="636270" cy="278130"/>
                    </a:xfrm>
                    <a:prstGeom prst="rect">
                      <a:avLst/>
                    </a:prstGeom>
                  </pic:spPr>
                </pic:pic>
              </a:graphicData>
            </a:graphic>
          </wp:inline>
        </w:drawing>
      </w:r>
      <w:r>
        <w:rPr>
          <w:rFonts w:eastAsia="Arial"/>
        </w:rPr>
        <w:t>.В</w:t>
      </w:r>
      <w:r>
        <w:rPr>
          <w:rFonts w:eastAsia="Arial"/>
        </w:rPr>
        <w:t xml:space="preserve"> соответствии с Постановлением Правительства РФ от 27.12.2010 N 1172 (ред. от 04.02.2025) "Об утверждении </w:t>
      </w:r>
      <w:r>
        <w:rPr>
          <w:rFonts w:eastAsia="Arial"/>
        </w:rPr>
        <w:lastRenderedPageBreak/>
        <w:t>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w:t>
      </w:r>
      <w:r>
        <w:rPr>
          <w:rFonts w:eastAsia="Arial"/>
        </w:rPr>
        <w:t>ции функционирования оптового рынка электрической энергии и мощности": -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w:t>
      </w:r>
      <w:r>
        <w:rPr>
          <w:rFonts w:eastAsia="Arial"/>
        </w:rPr>
        <w:t>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w:t>
      </w:r>
      <w:r>
        <w:rPr>
          <w:rFonts w:eastAsia="Arial"/>
        </w:rPr>
        <w:t>енной на сезонный коэффициент.</w:t>
      </w:r>
      <w:r>
        <w:t xml:space="preserve">  </w:t>
      </w:r>
      <w:r>
        <w:rPr>
          <w:rFonts w:eastAsia="Arial"/>
        </w:rPr>
        <w:t xml:space="preserve">- </w:t>
      </w:r>
      <w:r>
        <w:rPr>
          <w:noProof/>
        </w:rPr>
        <w:drawing>
          <wp:inline distT="0" distB="0" distL="0" distR="0">
            <wp:extent cx="474980" cy="302260"/>
            <wp:effectExtent l="0" t="0" r="0" b="0"/>
            <wp:docPr id="3"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2"/>
                    <pic:cNvPicPr>
                      <a:picLocks noChangeAspect="1" noChangeArrowheads="1"/>
                    </pic:cNvPicPr>
                  </pic:nvPicPr>
                  <pic:blipFill>
                    <a:blip r:embed="rId46"/>
                    <a:stretch>
                      <a:fillRect/>
                    </a:stretch>
                  </pic:blipFill>
                  <pic:spPr bwMode="auto">
                    <a:xfrm>
                      <a:off x="0" y="0"/>
                      <a:ext cx="474980" cy="302260"/>
                    </a:xfrm>
                    <a:prstGeom prst="rect">
                      <a:avLst/>
                    </a:prstGeom>
                  </pic:spPr>
                </pic:pic>
              </a:graphicData>
            </a:graphic>
          </wp:inline>
        </w:drawing>
      </w:r>
      <w:r>
        <w:rPr>
          <w:rFonts w:eastAsia="Arial"/>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w:t>
      </w:r>
      <w:r>
        <w:rPr>
          <w:rFonts w:eastAsia="Arial"/>
        </w:rPr>
        <w:t>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w:t>
      </w:r>
      <w:r>
        <w:rPr>
          <w:rFonts w:eastAsia="Arial"/>
        </w:rPr>
        <w:t>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 сезонный коэффициент определяется в соответствии с договором о присоединен</w:t>
      </w:r>
      <w:r>
        <w:rPr>
          <w:rFonts w:eastAsia="Arial"/>
        </w:rPr>
        <w:t xml:space="preserve">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w:t>
      </w:r>
      <w:r>
        <w:rPr>
          <w:rFonts w:eastAsia="Arial"/>
        </w:rPr>
        <w:t>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w:t>
      </w:r>
      <w:r>
        <w:rPr>
          <w:rFonts w:eastAsia="Arial"/>
        </w:rPr>
        <w:t xml:space="preserve">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 </w:t>
      </w:r>
      <w:r>
        <w:rPr>
          <w:noProof/>
        </w:rPr>
        <w:drawing>
          <wp:inline distT="0" distB="0" distL="0" distR="0">
            <wp:extent cx="457200" cy="302895"/>
            <wp:effectExtent l="0" t="0" r="0" b="0"/>
            <wp:docPr id="4"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23"/>
                    <pic:cNvPicPr>
                      <a:picLocks noChangeAspect="1" noChangeArrowheads="1"/>
                    </pic:cNvPicPr>
                  </pic:nvPicPr>
                  <pic:blipFill>
                    <a:blip r:embed="rId47"/>
                    <a:stretch>
                      <a:fillRect/>
                    </a:stretch>
                  </pic:blipFill>
                  <pic:spPr bwMode="auto">
                    <a:xfrm>
                      <a:off x="0" y="0"/>
                      <a:ext cx="457200" cy="302895"/>
                    </a:xfrm>
                    <a:prstGeom prst="rect">
                      <a:avLst/>
                    </a:prstGeom>
                  </pic:spPr>
                </pic:pic>
              </a:graphicData>
            </a:graphic>
          </wp:inline>
        </w:drawing>
      </w:r>
      <w:r>
        <w:rPr>
          <w:rFonts w:eastAsia="Arial"/>
        </w:rPr>
        <w:t xml:space="preserve"> - сезонный коэффициент, рассчитанный дл</w:t>
      </w:r>
      <w:r>
        <w:rPr>
          <w:rFonts w:eastAsia="Arial"/>
        </w:rPr>
        <w:t xml:space="preserve">я ценовой зоны оптового рынка (z) месяца (m); Стоимость недопоставки мощности (снижение оплаты мощности) </w:t>
      </w:r>
    </w:p>
    <w:tbl>
      <w:tblPr>
        <w:tblpPr w:leftFromText="180" w:rightFromText="180" w:vertAnchor="text" w:horzAnchor="margin" w:tblpY="1212"/>
        <w:tblW w:w="9637" w:type="dxa"/>
        <w:tblLayout w:type="fixed"/>
        <w:tblLook w:val="0000" w:firstRow="0" w:lastRow="0" w:firstColumn="0" w:lastColumn="0" w:noHBand="0" w:noVBand="0"/>
      </w:tblPr>
      <w:tblGrid>
        <w:gridCol w:w="4642"/>
        <w:gridCol w:w="4995"/>
      </w:tblGrid>
      <w:tr w:rsidR="00BC71D5" w:rsidTr="00BC71D5">
        <w:tc>
          <w:tcPr>
            <w:tcW w:w="4642" w:type="dxa"/>
          </w:tcPr>
          <w:p w:rsidR="00BC71D5" w:rsidRDefault="00BC71D5" w:rsidP="00BC71D5">
            <w:pPr>
              <w:widowControl w:val="0"/>
              <w:spacing w:line="240" w:lineRule="auto"/>
              <w:ind w:firstLine="0"/>
              <w:jc w:val="left"/>
              <w:rPr>
                <w:b/>
              </w:rPr>
            </w:pPr>
            <w:bookmarkStart w:id="51" w:name="_GoBack"/>
            <w:bookmarkEnd w:id="51"/>
            <w:r>
              <w:rPr>
                <w:b/>
              </w:rPr>
              <w:t>Заказчик:</w:t>
            </w:r>
          </w:p>
        </w:tc>
        <w:tc>
          <w:tcPr>
            <w:tcW w:w="4995" w:type="dxa"/>
          </w:tcPr>
          <w:p w:rsidR="00BC71D5" w:rsidRDefault="00BC71D5" w:rsidP="00BC71D5">
            <w:pPr>
              <w:widowControl w:val="0"/>
              <w:spacing w:line="240" w:lineRule="auto"/>
              <w:ind w:firstLine="0"/>
              <w:jc w:val="left"/>
              <w:rPr>
                <w:b/>
              </w:rPr>
            </w:pPr>
            <w:r>
              <w:rPr>
                <w:b/>
              </w:rPr>
              <w:t>Подрядчик:</w:t>
            </w:r>
          </w:p>
        </w:tc>
      </w:tr>
      <w:tr w:rsidR="00BC71D5" w:rsidTr="00BC71D5">
        <w:tc>
          <w:tcPr>
            <w:tcW w:w="4642" w:type="dxa"/>
          </w:tcPr>
          <w:p w:rsidR="00BC71D5" w:rsidRDefault="00BC71D5" w:rsidP="00BC71D5">
            <w:pPr>
              <w:widowControl w:val="0"/>
              <w:spacing w:line="240" w:lineRule="auto"/>
              <w:ind w:firstLine="0"/>
              <w:jc w:val="left"/>
            </w:pPr>
          </w:p>
          <w:p w:rsidR="00BC71D5" w:rsidRDefault="00BC71D5" w:rsidP="00BC71D5">
            <w:pPr>
              <w:widowControl w:val="0"/>
              <w:spacing w:line="240" w:lineRule="auto"/>
              <w:ind w:firstLine="0"/>
              <w:jc w:val="left"/>
            </w:pPr>
          </w:p>
          <w:p w:rsidR="00BC71D5" w:rsidRDefault="00BC71D5" w:rsidP="00BC71D5">
            <w:pPr>
              <w:widowControl w:val="0"/>
              <w:spacing w:line="240" w:lineRule="auto"/>
              <w:ind w:firstLine="0"/>
              <w:jc w:val="left"/>
            </w:pPr>
            <w:r>
              <w:t xml:space="preserve">_______________ / _______________ </w:t>
            </w:r>
          </w:p>
          <w:p w:rsidR="00BC71D5" w:rsidRDefault="00BC71D5" w:rsidP="00BC71D5">
            <w:pPr>
              <w:widowControl w:val="0"/>
              <w:spacing w:line="240" w:lineRule="auto"/>
              <w:ind w:firstLine="0"/>
              <w:jc w:val="left"/>
            </w:pPr>
          </w:p>
        </w:tc>
        <w:tc>
          <w:tcPr>
            <w:tcW w:w="4995" w:type="dxa"/>
          </w:tcPr>
          <w:p w:rsidR="00BC71D5" w:rsidRDefault="00BC71D5" w:rsidP="00BC71D5">
            <w:pPr>
              <w:widowControl w:val="0"/>
              <w:spacing w:line="240" w:lineRule="auto"/>
              <w:ind w:firstLine="0"/>
              <w:jc w:val="left"/>
            </w:pPr>
          </w:p>
          <w:p w:rsidR="00BC71D5" w:rsidRDefault="00BC71D5" w:rsidP="00BC71D5">
            <w:pPr>
              <w:widowControl w:val="0"/>
              <w:spacing w:line="240" w:lineRule="auto"/>
              <w:ind w:firstLine="0"/>
              <w:jc w:val="left"/>
            </w:pPr>
          </w:p>
          <w:p w:rsidR="00BC71D5" w:rsidRDefault="00BC71D5" w:rsidP="00BC71D5">
            <w:pPr>
              <w:widowControl w:val="0"/>
              <w:spacing w:line="240" w:lineRule="auto"/>
              <w:ind w:firstLine="0"/>
              <w:jc w:val="left"/>
            </w:pPr>
            <w:r>
              <w:t xml:space="preserve">_______________ / _______________ </w:t>
            </w:r>
          </w:p>
          <w:p w:rsidR="00BC71D5" w:rsidRDefault="00BC71D5" w:rsidP="00BC71D5">
            <w:pPr>
              <w:widowControl w:val="0"/>
              <w:spacing w:line="240" w:lineRule="auto"/>
              <w:ind w:firstLine="0"/>
              <w:jc w:val="left"/>
            </w:pPr>
          </w:p>
        </w:tc>
      </w:tr>
    </w:tbl>
    <w:p w:rsidR="0043595D" w:rsidRDefault="00BC71D5">
      <w:pPr>
        <w:spacing w:line="240" w:lineRule="auto"/>
      </w:pPr>
      <w:r>
        <w:rPr>
          <w:rFonts w:eastAsia="Arial"/>
        </w:rPr>
        <w:t xml:space="preserve">рассчитывается как произведение объема недопоставки мощности </w:t>
      </w:r>
      <m:oMath>
        <m:sSub>
          <m:sSubPr>
            <m:ctrlPr>
              <w:rPr>
                <w:rFonts w:ascii="Cambria Math" w:hAnsi="Cambria Math"/>
              </w:rPr>
            </m:ctrlPr>
          </m:sSubPr>
          <m:e>
            <m:r>
              <m:rPr>
                <m:lit/>
                <m:nor/>
              </m:rPr>
              <w:rPr>
                <w:rFonts w:ascii="Cambria Math" w:hAnsi="Cambria Math"/>
              </w:rPr>
              <m:t>ΔN</m:t>
            </m:r>
          </m:e>
          <m:sub>
            <m:sSubSup>
              <m:sSubSupPr>
                <m:ctrlPr>
                  <w:rPr>
                    <w:rFonts w:ascii="Cambria Math" w:hAnsi="Cambria Math"/>
                  </w:rPr>
                </m:ctrlPr>
              </m:sSubSupPr>
              <m:e>
                <m:r>
                  <m:rPr>
                    <m:lit/>
                    <m:nor/>
                  </m:rPr>
                  <w:rPr>
                    <w:rFonts w:ascii="Cambria Math" w:hAnsi="Cambria Math"/>
                  </w:rPr>
                  <m:t>СП</m:t>
                </m:r>
              </m:e>
              <m:sub>
                <m:r>
                  <w:rPr>
                    <w:rFonts w:ascii="Cambria Math" w:hAnsi="Cambria Math"/>
                  </w:rPr>
                  <m:t>m</m:t>
                </m:r>
              </m:sub>
              <m:sup>
                <m:r>
                  <m:rPr>
                    <m:lit/>
                    <m:nor/>
                  </m:rPr>
                  <w:rPr>
                    <w:rFonts w:ascii="Cambria Math" w:hAnsi="Cambria Math"/>
                  </w:rPr>
                  <m:t>гот,j</m:t>
                </m:r>
              </m:sup>
            </m:sSubSup>
          </m:sub>
        </m:sSub>
      </m:oMath>
      <w:r>
        <w:br w:type="page"/>
      </w:r>
    </w:p>
    <w:p w:rsidR="0043595D" w:rsidRDefault="00BC71D5">
      <w:pPr>
        <w:spacing w:line="240" w:lineRule="auto"/>
        <w:ind w:firstLine="5103"/>
        <w:jc w:val="left"/>
        <w:rPr>
          <w:sz w:val="22"/>
          <w:szCs w:val="22"/>
        </w:rPr>
      </w:pPr>
      <w:r>
        <w:rPr>
          <w:sz w:val="22"/>
          <w:szCs w:val="22"/>
        </w:rPr>
        <w:lastRenderedPageBreak/>
        <w:t>Приложение № 14</w:t>
      </w:r>
    </w:p>
    <w:p w:rsidR="0043595D" w:rsidRDefault="00BC71D5">
      <w:pPr>
        <w:spacing w:line="240" w:lineRule="auto"/>
        <w:ind w:firstLine="5103"/>
        <w:jc w:val="left"/>
        <w:rPr>
          <w:sz w:val="22"/>
          <w:szCs w:val="22"/>
        </w:rPr>
      </w:pPr>
      <w:r>
        <w:rPr>
          <w:sz w:val="22"/>
          <w:szCs w:val="22"/>
        </w:rPr>
        <w:t>к Договору подряда</w:t>
      </w:r>
    </w:p>
    <w:p w:rsidR="0043595D" w:rsidRDefault="00BC71D5">
      <w:pPr>
        <w:spacing w:line="240" w:lineRule="auto"/>
        <w:ind w:firstLine="5103"/>
        <w:jc w:val="left"/>
        <w:rPr>
          <w:sz w:val="22"/>
          <w:szCs w:val="22"/>
        </w:rPr>
      </w:pPr>
      <w:r>
        <w:rPr>
          <w:sz w:val="22"/>
          <w:szCs w:val="22"/>
        </w:rPr>
        <w:t>от «____» __________ 20 _ г. № ________</w:t>
      </w:r>
    </w:p>
    <w:p w:rsidR="0043595D" w:rsidRDefault="0043595D">
      <w:pPr>
        <w:spacing w:line="240" w:lineRule="auto"/>
        <w:ind w:firstLine="0"/>
        <w:rPr>
          <w:sz w:val="22"/>
          <w:szCs w:val="22"/>
        </w:rPr>
      </w:pPr>
    </w:p>
    <w:p w:rsidR="0043595D" w:rsidRDefault="0043595D">
      <w:pPr>
        <w:spacing w:line="240" w:lineRule="auto"/>
        <w:ind w:firstLine="0"/>
      </w:pPr>
    </w:p>
    <w:p w:rsidR="0043595D" w:rsidRDefault="00BC71D5">
      <w:pPr>
        <w:spacing w:line="240" w:lineRule="auto"/>
        <w:ind w:firstLine="0"/>
        <w:jc w:val="center"/>
        <w:rPr>
          <w:b/>
        </w:rPr>
      </w:pPr>
      <w:r>
        <w:rPr>
          <w:b/>
        </w:rPr>
        <w:t>Порядок возврата Подрядчиком Заказчику лома и отходов черных и цветных металлов, образовавшихся при производстве работ</w:t>
      </w:r>
    </w:p>
    <w:p w:rsidR="0043595D" w:rsidRDefault="0043595D">
      <w:pPr>
        <w:spacing w:line="240" w:lineRule="auto"/>
        <w:ind w:firstLine="0"/>
      </w:pPr>
    </w:p>
    <w:p w:rsidR="0043595D" w:rsidRDefault="00BC71D5">
      <w:pPr>
        <w:spacing w:line="240" w:lineRule="auto"/>
      </w:pPr>
      <w:r>
        <w:t>1. По результатам обследования технического состояния демонтированных материальных ценностей Заказчик направит уведомление, содержащее с</w:t>
      </w:r>
      <w:r>
        <w:t>ведения:</w:t>
      </w:r>
    </w:p>
    <w:p w:rsidR="0043595D" w:rsidRDefault="00BC71D5">
      <w:pPr>
        <w:spacing w:line="240" w:lineRule="auto"/>
      </w:pPr>
      <w:r>
        <w:t>1.1.  о материальных ценностях, пригодных для дальнейшего использования, порядке и сроках их передачи Заказчику, в том числе:</w:t>
      </w:r>
    </w:p>
    <w:p w:rsidR="0043595D" w:rsidRDefault="00BC71D5">
      <w:pPr>
        <w:pStyle w:val="afd"/>
        <w:numPr>
          <w:ilvl w:val="0"/>
          <w:numId w:val="32"/>
        </w:numPr>
        <w:ind w:left="0" w:firstLine="567"/>
      </w:pPr>
      <w:r>
        <w:t xml:space="preserve"> о необходимости разборки/разукрупнения материальных ценностей;</w:t>
      </w:r>
    </w:p>
    <w:p w:rsidR="0043595D" w:rsidRDefault="00BC71D5">
      <w:pPr>
        <w:pStyle w:val="afd"/>
        <w:numPr>
          <w:ilvl w:val="0"/>
          <w:numId w:val="32"/>
        </w:numPr>
        <w:ind w:left="0" w:firstLine="567"/>
      </w:pPr>
      <w:r>
        <w:t xml:space="preserve"> о сроках передачи и складе/площадке для размещения матер</w:t>
      </w:r>
      <w:r>
        <w:t>иальных ценностей;</w:t>
      </w:r>
    </w:p>
    <w:p w:rsidR="0043595D" w:rsidRDefault="00BC71D5">
      <w:pPr>
        <w:pStyle w:val="afd"/>
        <w:numPr>
          <w:ilvl w:val="0"/>
          <w:numId w:val="32"/>
        </w:numPr>
        <w:ind w:left="0" w:firstLine="567"/>
      </w:pPr>
      <w:r>
        <w:t xml:space="preserve"> о сроках и порядке проведения взвешивания (при необходимости).</w:t>
      </w:r>
    </w:p>
    <w:p w:rsidR="0043595D" w:rsidRDefault="00BC71D5">
      <w:pPr>
        <w:spacing w:line="240" w:lineRule="auto"/>
      </w:pPr>
      <w:r>
        <w:t xml:space="preserve"> 1.2.  о непригодных для дальнейшего использования материальных ценностях, списываемых в лом и отходы черных и цветных металлов, порядке и сроках их передачи Заказчику, в то</w:t>
      </w:r>
      <w:r>
        <w:t>м числе:</w:t>
      </w:r>
    </w:p>
    <w:p w:rsidR="0043595D" w:rsidRDefault="00BC71D5">
      <w:pPr>
        <w:pStyle w:val="afd"/>
        <w:numPr>
          <w:ilvl w:val="0"/>
          <w:numId w:val="32"/>
        </w:numPr>
        <w:ind w:left="0" w:firstLine="567"/>
        <w:jc w:val="both"/>
      </w:pPr>
      <w:r>
        <w:t xml:space="preserve"> о необходимости разделки лома металлов, сортировки по видам металлов, видам, группам и категориям металлолома;</w:t>
      </w:r>
    </w:p>
    <w:p w:rsidR="0043595D" w:rsidRDefault="00BC71D5">
      <w:pPr>
        <w:pStyle w:val="afd"/>
        <w:numPr>
          <w:ilvl w:val="0"/>
          <w:numId w:val="33"/>
        </w:numPr>
        <w:ind w:left="0" w:firstLine="567"/>
        <w:jc w:val="both"/>
      </w:pPr>
      <w:r>
        <w:t xml:space="preserve"> о допустимых габаритах отдельных кусков лома, маркировке демонтированных деталей; </w:t>
      </w:r>
    </w:p>
    <w:p w:rsidR="0043595D" w:rsidRDefault="00BC71D5">
      <w:pPr>
        <w:pStyle w:val="afd"/>
        <w:numPr>
          <w:ilvl w:val="0"/>
          <w:numId w:val="33"/>
        </w:numPr>
        <w:ind w:left="0" w:firstLine="567"/>
        <w:jc w:val="both"/>
      </w:pPr>
      <w:r>
        <w:t xml:space="preserve"> об условиях размещения лома и месте накопления </w:t>
      </w:r>
      <w:r>
        <w:t>отходов;</w:t>
      </w:r>
    </w:p>
    <w:p w:rsidR="0043595D" w:rsidRDefault="00BC71D5">
      <w:pPr>
        <w:pStyle w:val="afd"/>
        <w:numPr>
          <w:ilvl w:val="0"/>
          <w:numId w:val="33"/>
        </w:numPr>
        <w:ind w:left="0" w:firstLine="567"/>
        <w:jc w:val="both"/>
      </w:pPr>
      <w:r>
        <w:t xml:space="preserve"> о сроках и условиях размещения лома в месте накопления отходов и взвешивания лома;</w:t>
      </w:r>
    </w:p>
    <w:p w:rsidR="0043595D" w:rsidRDefault="00BC71D5">
      <w:pPr>
        <w:pStyle w:val="afd"/>
        <w:numPr>
          <w:ilvl w:val="0"/>
          <w:numId w:val="33"/>
        </w:numPr>
        <w:ind w:left="0" w:firstLine="567"/>
        <w:jc w:val="both"/>
      </w:pPr>
      <w:r>
        <w:t xml:space="preserve"> о необходимости определения засоренности и требованиях к порядку и срокам определения засоренности лома цветных металлов;</w:t>
      </w:r>
    </w:p>
    <w:p w:rsidR="0043595D" w:rsidRDefault="00BC71D5">
      <w:pPr>
        <w:pStyle w:val="afd"/>
        <w:ind w:left="0" w:firstLine="567"/>
        <w:jc w:val="both"/>
      </w:pPr>
      <w:r>
        <w:t>2. Подрядчик должен передать Заказчику в</w:t>
      </w:r>
      <w:r>
        <w:t xml:space="preserve"> полном объеме лом черных и цветных металлов, образовавшийся в ходе выполнения Работ в порядке и сроки, указанные в обращении Заказчика направленного в соответствии с пунктом 1.2, по акту приема передачи с предварительным взвешиванием лома и определением з</w:t>
      </w:r>
      <w:r>
        <w:t>асоренности лома цветных металлов, в т.ч.:</w:t>
      </w:r>
    </w:p>
    <w:p w:rsidR="0043595D" w:rsidRDefault="00BC71D5">
      <w:pPr>
        <w:spacing w:line="240" w:lineRule="auto"/>
      </w:pPr>
      <w:r>
        <w:t>2.1. Подготовить заявку на сдачу лома, по форме, установленной Заказчиком, определить наименование, вид, группу и общее обозначение лома металлов в соответствии с ГОСТ;</w:t>
      </w:r>
    </w:p>
    <w:p w:rsidR="0043595D" w:rsidRDefault="00BC71D5">
      <w:pPr>
        <w:spacing w:line="240" w:lineRule="auto"/>
      </w:pPr>
      <w:r>
        <w:t>2.2. Выполнить разделку крупногабаритного де</w:t>
      </w:r>
      <w:r>
        <w:t>монтированного лома металлов;</w:t>
      </w:r>
    </w:p>
    <w:p w:rsidR="0043595D" w:rsidRDefault="00BC71D5">
      <w:pPr>
        <w:spacing w:line="240" w:lineRule="auto"/>
      </w:pPr>
      <w:r>
        <w:t>2.3. Выполнить перемещение лома металлов в место накопления отходов и размещение лома в месте накопления отходов;</w:t>
      </w:r>
    </w:p>
    <w:p w:rsidR="0043595D" w:rsidRDefault="00BC71D5">
      <w:pPr>
        <w:spacing w:line="240" w:lineRule="auto"/>
      </w:pPr>
      <w:r>
        <w:t>2.4. Произвести взвешивание демонтированного лома металлов. При взвешивании крупных узлов/деталей не допускается</w:t>
      </w:r>
      <w:r>
        <w:t xml:space="preserve"> подмешивание мелких деталей/материалов;</w:t>
      </w:r>
    </w:p>
    <w:p w:rsidR="0043595D" w:rsidRDefault="00BC71D5">
      <w:pPr>
        <w:spacing w:line="240" w:lineRule="auto"/>
      </w:pPr>
      <w:r>
        <w:t>2.5. Выполнить очистку от засора образцов лома цветных металлов для определения засоренности.</w:t>
      </w:r>
    </w:p>
    <w:p w:rsidR="0043595D" w:rsidRDefault="0043595D">
      <w:pPr>
        <w:spacing w:line="240" w:lineRule="auto"/>
      </w:pPr>
    </w:p>
    <w:tbl>
      <w:tblPr>
        <w:tblW w:w="9637" w:type="dxa"/>
        <w:jc w:val="center"/>
        <w:tblLayout w:type="fixed"/>
        <w:tblLook w:val="0000" w:firstRow="0" w:lastRow="0" w:firstColumn="0" w:lastColumn="0" w:noHBand="0" w:noVBand="0"/>
      </w:tblPr>
      <w:tblGrid>
        <w:gridCol w:w="4642"/>
        <w:gridCol w:w="4995"/>
      </w:tblGrid>
      <w:tr w:rsidR="0043595D">
        <w:trPr>
          <w:jc w:val="center"/>
        </w:trPr>
        <w:tc>
          <w:tcPr>
            <w:tcW w:w="4642" w:type="dxa"/>
          </w:tcPr>
          <w:p w:rsidR="0043595D" w:rsidRDefault="00BC71D5">
            <w:pPr>
              <w:widowControl w:val="0"/>
              <w:spacing w:line="240" w:lineRule="auto"/>
              <w:rPr>
                <w:b/>
              </w:rPr>
            </w:pPr>
            <w:r>
              <w:rPr>
                <w:b/>
              </w:rPr>
              <w:t>Заказчик:</w:t>
            </w:r>
          </w:p>
        </w:tc>
        <w:tc>
          <w:tcPr>
            <w:tcW w:w="4994" w:type="dxa"/>
          </w:tcPr>
          <w:p w:rsidR="0043595D" w:rsidRDefault="00BC71D5">
            <w:pPr>
              <w:widowControl w:val="0"/>
              <w:spacing w:line="240" w:lineRule="auto"/>
              <w:rPr>
                <w:b/>
              </w:rPr>
            </w:pPr>
            <w:r>
              <w:rPr>
                <w:b/>
              </w:rPr>
              <w:t>Подрядчик:</w:t>
            </w:r>
          </w:p>
        </w:tc>
      </w:tr>
      <w:tr w:rsidR="0043595D">
        <w:trPr>
          <w:trHeight w:val="619"/>
          <w:jc w:val="center"/>
        </w:trPr>
        <w:tc>
          <w:tcPr>
            <w:tcW w:w="4642" w:type="dxa"/>
          </w:tcPr>
          <w:p w:rsidR="0043595D" w:rsidRDefault="0043595D">
            <w:pPr>
              <w:widowControl w:val="0"/>
              <w:spacing w:line="240" w:lineRule="auto"/>
            </w:pPr>
          </w:p>
          <w:p w:rsidR="0043595D" w:rsidRDefault="00BC71D5">
            <w:pPr>
              <w:widowControl w:val="0"/>
              <w:spacing w:line="240" w:lineRule="auto"/>
            </w:pPr>
            <w:r>
              <w:t xml:space="preserve">_______________ / _______________ </w:t>
            </w:r>
          </w:p>
        </w:tc>
        <w:tc>
          <w:tcPr>
            <w:tcW w:w="4994" w:type="dxa"/>
          </w:tcPr>
          <w:p w:rsidR="0043595D" w:rsidRDefault="0043595D">
            <w:pPr>
              <w:widowControl w:val="0"/>
              <w:spacing w:line="240" w:lineRule="auto"/>
            </w:pPr>
          </w:p>
          <w:p w:rsidR="0043595D" w:rsidRDefault="00BC71D5">
            <w:pPr>
              <w:widowControl w:val="0"/>
              <w:spacing w:line="240" w:lineRule="auto"/>
            </w:pPr>
            <w:r>
              <w:t xml:space="preserve">_______________ / _______________ </w:t>
            </w:r>
          </w:p>
        </w:tc>
      </w:tr>
    </w:tbl>
    <w:p w:rsidR="0043595D" w:rsidRDefault="0043595D">
      <w:pPr>
        <w:spacing w:line="240" w:lineRule="auto"/>
      </w:pPr>
    </w:p>
    <w:sectPr w:rsidR="0043595D">
      <w:headerReference w:type="default" r:id="rId48"/>
      <w:footerReference w:type="default" r:id="rId49"/>
      <w:headerReference w:type="first" r:id="rId50"/>
      <w:footerReference w:type="first" r:id="rId51"/>
      <w:pgSz w:w="11906" w:h="16838"/>
      <w:pgMar w:top="1134" w:right="851" w:bottom="1134" w:left="1418" w:header="567" w:footer="28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C71D5">
      <w:pPr>
        <w:spacing w:line="240" w:lineRule="auto"/>
      </w:pPr>
      <w:r>
        <w:separator/>
      </w:r>
    </w:p>
  </w:endnote>
  <w:endnote w:type="continuationSeparator" w:id="0">
    <w:p w:rsidR="00000000" w:rsidRDefault="00BC71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OpenSymbol">
    <w:altName w:val="Arial Unicode MS"/>
    <w:charset w:val="01"/>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Geneva CY">
    <w:charset w:val="01"/>
    <w:family w:val="roman"/>
    <w:pitch w:val="variable"/>
  </w:font>
  <w:font w:name="Geneva">
    <w:panose1 w:val="00000000000000000000"/>
    <w:charset w:val="00"/>
    <w:family w:val="roman"/>
    <w:notTrueType/>
    <w:pitch w:val="default"/>
  </w:font>
  <w:font w:name="TimesNewRomanPSMT">
    <w:altName w:val="Times New Roman"/>
    <w:charset w:val="01"/>
    <w:family w:val="roman"/>
    <w:pitch w:val="variable"/>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e"/>
      <w:jc w:val="righ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BC71D5">
    <w:pPr>
      <w:pStyle w:val="ae"/>
      <w:jc w:val="right"/>
    </w:pPr>
    <w:r>
      <w:fldChar w:fldCharType="begin"/>
    </w:r>
    <w:r>
      <w:instrText xml:space="preserve"> PAGE </w:instrText>
    </w:r>
    <w:r>
      <w:fldChar w:fldCharType="separate"/>
    </w:r>
    <w:r>
      <w:rPr>
        <w:noProof/>
      </w:rPr>
      <w:t>43</w:t>
    </w:r>
    <w:r>
      <w:fldChar w:fldCharType="end"/>
    </w:r>
  </w:p>
  <w:p w:rsidR="0043595D" w:rsidRDefault="0043595D">
    <w:pPr>
      <w:pStyle w:val="ae"/>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e"/>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BC71D5">
    <w:pPr>
      <w:pStyle w:val="ae"/>
      <w:jc w:val="right"/>
    </w:pPr>
    <w:r>
      <w:fldChar w:fldCharType="begin"/>
    </w:r>
    <w:r>
      <w:instrText xml:space="preserve"> PAGE </w:instrText>
    </w:r>
    <w:r>
      <w:fldChar w:fldCharType="separate"/>
    </w:r>
    <w:r>
      <w:rPr>
        <w:noProof/>
      </w:rPr>
      <w:t>49</w:t>
    </w:r>
    <w:r>
      <w:fldChar w:fldCharType="end"/>
    </w:r>
  </w:p>
  <w:p w:rsidR="0043595D" w:rsidRDefault="0043595D">
    <w:pPr>
      <w:pStyle w:val="ae"/>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BC71D5">
    <w:pPr>
      <w:pStyle w:val="ae"/>
      <w:jc w:val="right"/>
    </w:pPr>
    <w:r>
      <w:fldChar w:fldCharType="begin"/>
    </w:r>
    <w:r>
      <w:instrText xml:space="preserve"> PAGE </w:instrText>
    </w:r>
    <w:r>
      <w:fldChar w:fldCharType="separate"/>
    </w:r>
    <w:r>
      <w:rPr>
        <w:noProof/>
      </w:rPr>
      <w:t>50</w:t>
    </w:r>
    <w:r>
      <w:fldChar w:fldCharType="end"/>
    </w:r>
  </w:p>
  <w:p w:rsidR="0043595D" w:rsidRDefault="0043595D">
    <w:pPr>
      <w:pStyle w:val="ae"/>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BC71D5">
    <w:pPr>
      <w:pStyle w:val="ae"/>
      <w:jc w:val="right"/>
    </w:pPr>
    <w:r>
      <w:fldChar w:fldCharType="begin"/>
    </w:r>
    <w:r>
      <w:instrText xml:space="preserve"> PAGE </w:instrText>
    </w:r>
    <w:r>
      <w:fldChar w:fldCharType="separate"/>
    </w:r>
    <w:r>
      <w:rPr>
        <w:noProof/>
      </w:rPr>
      <w:t>38</w:t>
    </w:r>
    <w:r>
      <w:fldChar w:fldCharType="end"/>
    </w:r>
  </w:p>
  <w:p w:rsidR="0043595D" w:rsidRDefault="0043595D">
    <w:pPr>
      <w:pStyle w:val="a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BC71D5">
    <w:pPr>
      <w:pStyle w:val="ae"/>
      <w:jc w:val="right"/>
    </w:pPr>
    <w:r>
      <w:fldChar w:fldCharType="begin"/>
    </w:r>
    <w:r>
      <w:instrText xml:space="preserve"> PAGE </w:instrText>
    </w:r>
    <w:r>
      <w:fldChar w:fldCharType="separate"/>
    </w:r>
    <w:r>
      <w:rPr>
        <w:noProof/>
      </w:rPr>
      <w:t>39</w:t>
    </w:r>
    <w:r>
      <w:fldChar w:fldCharType="end"/>
    </w:r>
  </w:p>
  <w:p w:rsidR="0043595D" w:rsidRDefault="0043595D">
    <w:pPr>
      <w:pStyle w:val="ae"/>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95D" w:rsidRDefault="00BC71D5">
      <w:pPr>
        <w:rPr>
          <w:sz w:val="12"/>
        </w:rPr>
      </w:pPr>
      <w:r>
        <w:separator/>
      </w:r>
    </w:p>
  </w:footnote>
  <w:footnote w:type="continuationSeparator" w:id="0">
    <w:p w:rsidR="0043595D" w:rsidRDefault="00BC71D5">
      <w:pPr>
        <w:rPr>
          <w:sz w:val="12"/>
        </w:rPr>
      </w:pPr>
      <w:r>
        <w:continuationSeparator/>
      </w:r>
    </w:p>
  </w:footnote>
  <w:footnote w:id="1">
    <w:p w:rsidR="0043595D" w:rsidRDefault="00BC71D5">
      <w:pPr>
        <w:pStyle w:val="af4"/>
        <w:jc w:val="both"/>
      </w:pPr>
      <w:r>
        <w:rPr>
          <w:rStyle w:val="a4"/>
        </w:rPr>
        <w:footnoteRef/>
      </w:r>
      <w:r>
        <w:t xml:space="preserve"> </w:t>
      </w:r>
      <w:r>
        <w:t>Для договоров с циклом производства Оборудования более 3 (трех) календарных месяцев</w:t>
      </w:r>
    </w:p>
  </w:footnote>
  <w:footnote w:id="2">
    <w:p w:rsidR="0043595D" w:rsidRDefault="00BC71D5">
      <w:pPr>
        <w:pStyle w:val="af4"/>
        <w:jc w:val="both"/>
      </w:pPr>
      <w:r>
        <w:rPr>
          <w:rStyle w:val="a4"/>
        </w:rPr>
        <w:footnoteRef/>
      </w:r>
      <w:r>
        <w:t xml:space="preserve"> Для договоров с циклом производства Оборудования более 3 (трех) календарных месяцев.</w:t>
      </w:r>
    </w:p>
  </w:footnote>
  <w:footnote w:id="3">
    <w:p w:rsidR="0043595D" w:rsidRDefault="00BC71D5">
      <w:pPr>
        <w:pStyle w:val="af4"/>
        <w:jc w:val="both"/>
      </w:pPr>
      <w:r>
        <w:rPr>
          <w:rStyle w:val="a4"/>
        </w:rPr>
        <w:footnoteRef/>
      </w:r>
      <w:r>
        <w:rPr>
          <w:shd w:val="clear" w:color="auto" w:fill="C0C0C0"/>
        </w:rPr>
        <w:t xml:space="preserve"> </w:t>
      </w:r>
      <w:r>
        <w:t>Условие включается в случае, когда на дату заключения Договора локальные сметные ра</w:t>
      </w:r>
      <w:r>
        <w:t xml:space="preserve">счеты по одному или нескольким Этапам работ отсутствуют. </w:t>
      </w:r>
    </w:p>
  </w:footnote>
  <w:footnote w:id="4">
    <w:p w:rsidR="0043595D" w:rsidRDefault="00BC71D5">
      <w:pPr>
        <w:pStyle w:val="af4"/>
        <w:jc w:val="both"/>
      </w:pPr>
      <w:r>
        <w:rPr>
          <w:rStyle w:val="a4"/>
        </w:rPr>
        <w:footnoteRef/>
      </w:r>
      <w:r>
        <w:t xml:space="preserve"> 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w:t>
      </w:r>
      <w:r>
        <w:t>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rsidR="0043595D" w:rsidRDefault="00BC71D5">
      <w:pPr>
        <w:pStyle w:val="af4"/>
        <w:jc w:val="both"/>
      </w:pPr>
      <w:r>
        <w:rPr>
          <w:rStyle w:val="a4"/>
        </w:rPr>
        <w:footnoteRef/>
      </w:r>
      <w:r>
        <w:t xml:space="preserve"> 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w:t>
      </w:r>
      <w:r>
        <w:t>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rsidR="0043595D" w:rsidRDefault="00BC71D5">
      <w:pPr>
        <w:pStyle w:val="af4"/>
        <w:jc w:val="both"/>
      </w:pPr>
      <w:r>
        <w:rPr>
          <w:rStyle w:val="a4"/>
        </w:rPr>
        <w:footnoteRef/>
      </w:r>
      <w:r>
        <w:t xml:space="preserve"> В случае, если контрагент является субъектом МСП, при </w:t>
      </w:r>
      <w:r>
        <w:t>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rsidR="0043595D" w:rsidRDefault="00BC71D5">
      <w:pPr>
        <w:pStyle w:val="af4"/>
        <w:jc w:val="both"/>
      </w:pPr>
      <w:r>
        <w:rPr>
          <w:rStyle w:val="a4"/>
        </w:rPr>
        <w:footnoteRef/>
      </w:r>
      <w:r>
        <w:rPr>
          <w:shd w:val="clear" w:color="auto" w:fill="C0C0C0"/>
        </w:rPr>
        <w:t xml:space="preserve"> </w:t>
      </w:r>
      <w:r>
        <w:t>Применяется в случае, ес</w:t>
      </w:r>
      <w:r>
        <w:t>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w:t>
      </w:r>
      <w:r>
        <w:t>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8">
    <w:p w:rsidR="0043595D" w:rsidRDefault="00BC71D5">
      <w:pPr>
        <w:pStyle w:val="af4"/>
        <w:jc w:val="both"/>
      </w:pPr>
      <w:r>
        <w:rPr>
          <w:rStyle w:val="a4"/>
        </w:rPr>
        <w:footnoteRef/>
      </w:r>
      <w:r>
        <w:t xml:space="preserve"> В случае непредоставления новой Банковской гарантии возврата авансового платежа.</w:t>
      </w:r>
    </w:p>
  </w:footnote>
  <w:footnote w:id="9">
    <w:p w:rsidR="0043595D" w:rsidRDefault="00BC71D5">
      <w:pPr>
        <w:pStyle w:val="af4"/>
        <w:jc w:val="both"/>
      </w:pPr>
      <w:r>
        <w:rPr>
          <w:rStyle w:val="a4"/>
        </w:rPr>
        <w:footnoteRef/>
      </w:r>
      <w:r>
        <w:t xml:space="preserve"> В случае непредоставления Банковской гарантии надлежащего исполнения Договора.</w:t>
      </w:r>
    </w:p>
  </w:footnote>
  <w:footnote w:id="10">
    <w:p w:rsidR="0043595D" w:rsidRDefault="00BC71D5">
      <w:pPr>
        <w:pStyle w:val="af4"/>
        <w:jc w:val="both"/>
      </w:pPr>
      <w:r>
        <w:rPr>
          <w:rStyle w:val="a4"/>
        </w:rPr>
        <w:footnoteRef/>
      </w:r>
      <w:r>
        <w:t xml:space="preserve"> Данный пункт применяется только в случае, если в отношении контрагента (победителя закупки) введены санкции/ограничительные меры. Форма дополнительного соглашения является т</w:t>
      </w:r>
      <w:r>
        <w:t>иповой (ТФД № 12.3).</w:t>
      </w:r>
    </w:p>
  </w:footnote>
  <w:footnote w:id="11">
    <w:p w:rsidR="0043595D" w:rsidRDefault="00BC71D5">
      <w:pPr>
        <w:pStyle w:val="af4"/>
        <w:jc w:val="both"/>
      </w:pPr>
      <w:r>
        <w:rPr>
          <w:rStyle w:val="a4"/>
        </w:rPr>
        <w:footnoteRef/>
      </w:r>
      <w:r>
        <w:t xml:space="preserve"> С учетом комментариев к пункту 3.3.9 Договора.</w:t>
      </w:r>
    </w:p>
  </w:footnote>
  <w:footnote w:id="12">
    <w:p w:rsidR="0043595D" w:rsidRDefault="00BC71D5">
      <w:pPr>
        <w:pStyle w:val="af4"/>
        <w:jc w:val="both"/>
      </w:pPr>
      <w:r>
        <w:rPr>
          <w:rStyle w:val="a4"/>
        </w:rPr>
        <w:footnoteRef/>
      </w:r>
      <w:r>
        <w:t xml:space="preserve"> 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13">
    <w:p w:rsidR="0043595D" w:rsidRDefault="00BC71D5">
      <w:pPr>
        <w:pStyle w:val="af4"/>
        <w:jc w:val="both"/>
      </w:pPr>
      <w:r>
        <w:rPr>
          <w:rStyle w:val="a4"/>
        </w:rPr>
        <w:footnoteRef/>
      </w:r>
      <w:r>
        <w:t xml:space="preserve"> В случае если Подрядчик являет</w:t>
      </w:r>
      <w:r>
        <w:t xml:space="preserve">ся Субъектом МСП, уступка (передача) им прав (требований) к Заказчику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Заказчика, в котором не может </w:t>
      </w:r>
      <w:r>
        <w:t>быть необоснованно отказано.</w:t>
      </w:r>
    </w:p>
  </w:footnote>
  <w:footnote w:id="14">
    <w:p w:rsidR="0043595D" w:rsidRDefault="00BC71D5">
      <w:pPr>
        <w:pStyle w:val="af4"/>
        <w:jc w:val="both"/>
      </w:pPr>
      <w:r>
        <w:rPr>
          <w:rStyle w:val="a4"/>
        </w:rPr>
        <w:footnoteRef/>
      </w:r>
      <w:r>
        <w:t xml:space="preserve"> Применяется в случае подписания собственноручно без использования усиленных квалифицированных электронных подписей (УКЭП).</w:t>
      </w:r>
    </w:p>
  </w:footnote>
  <w:footnote w:id="15">
    <w:p w:rsidR="0043595D" w:rsidRDefault="00BC71D5">
      <w:pPr>
        <w:pStyle w:val="af4"/>
        <w:jc w:val="both"/>
      </w:pPr>
      <w:r>
        <w:rPr>
          <w:rStyle w:val="a4"/>
        </w:rPr>
        <w:footnoteRef/>
      </w:r>
      <w:r>
        <w:t xml:space="preserve"> В соответствии с Общероссийским классификатором стран мира (утв. Постановлением Госстандарта России </w:t>
      </w:r>
      <w:r>
        <w:t>от 14.12.2001 N 529-ст.).</w:t>
      </w:r>
    </w:p>
  </w:footnote>
  <w:footnote w:id="16">
    <w:p w:rsidR="0043595D" w:rsidRDefault="00BC71D5">
      <w:pPr>
        <w:pStyle w:val="af4"/>
        <w:jc w:val="both"/>
      </w:pPr>
      <w:r>
        <w:rPr>
          <w:rStyle w:val="a4"/>
        </w:rPr>
        <w:footnoteRef/>
      </w:r>
      <w:r>
        <w:t xml:space="preserve"> </w:t>
      </w:r>
      <w:r>
        <w:t xml:space="preserve">Порядковый номер (номера) реестровой записи (реестровых записей), под которой (которыми) ЗИП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w:t>
      </w:r>
      <w:r>
        <w:t>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w:t>
      </w:r>
      <w:r>
        <w:t xml:space="preserve">иональном режиме. </w:t>
      </w:r>
    </w:p>
  </w:footnote>
  <w:footnote w:id="17">
    <w:p w:rsidR="0043595D" w:rsidRDefault="00BC71D5">
      <w:pPr>
        <w:pStyle w:val="af4"/>
      </w:pPr>
      <w:r>
        <w:rPr>
          <w:rStyle w:val="a4"/>
        </w:rPr>
        <w:footnoteRef/>
      </w:r>
      <w:r>
        <w:t xml:space="preserve"> Наименование Объекта, в отношении которого выполняются Этапы Работ. </w:t>
      </w:r>
    </w:p>
  </w:footnote>
  <w:footnote w:id="18">
    <w:p w:rsidR="0043595D" w:rsidRDefault="00BC71D5">
      <w:pPr>
        <w:pStyle w:val="af4"/>
      </w:pPr>
      <w:r>
        <w:rPr>
          <w:rStyle w:val="a4"/>
        </w:rPr>
        <w:footnoteRef/>
      </w:r>
      <w:r>
        <w:t xml:space="preserve"> Наименование Объекта, в отношении которого поставляется ЗИП.</w:t>
      </w:r>
    </w:p>
  </w:footnote>
  <w:footnote w:id="19">
    <w:p w:rsidR="0043595D" w:rsidRDefault="00BC71D5">
      <w:pPr>
        <w:pStyle w:val="af4"/>
      </w:pPr>
      <w:r>
        <w:rPr>
          <w:rStyle w:val="a4"/>
        </w:rPr>
        <w:footnoteRef/>
      </w:r>
      <w:r>
        <w:t xml:space="preserve"> Для договоров с циклом производства ЗИП более 3 (трех) календарных месяцев.</w:t>
      </w:r>
    </w:p>
  </w:footnote>
  <w:footnote w:id="20">
    <w:p w:rsidR="0043595D" w:rsidRDefault="00BC71D5">
      <w:pPr>
        <w:spacing w:line="240" w:lineRule="auto"/>
        <w:ind w:firstLine="0"/>
      </w:pPr>
      <w:r>
        <w:rPr>
          <w:rStyle w:val="a4"/>
        </w:rPr>
        <w:t></w:t>
      </w:r>
      <w:r>
        <w:rPr>
          <w:rStyle w:val="a4"/>
        </w:rPr>
        <w:t></w:t>
      </w:r>
      <w:r>
        <w:rPr>
          <w:rStyle w:val="a4"/>
        </w:rPr>
        <w:t></w:t>
      </w:r>
      <w:r>
        <w:rPr>
          <w:rStyle w:val="a4"/>
        </w:rPr>
        <w:t></w:t>
      </w:r>
      <w:r>
        <w:rPr>
          <w:rStyle w:val="a4"/>
        </w:rPr>
        <w:t></w:t>
      </w:r>
      <w:r>
        <w:rPr>
          <w:sz w:val="20"/>
          <w:szCs w:val="20"/>
        </w:rPr>
        <w:t>В соответствии со ст</w:t>
      </w:r>
      <w:r>
        <w:rPr>
          <w:sz w:val="20"/>
          <w:szCs w:val="20"/>
        </w:rPr>
        <w:t>атьей 4 Федерального закона от 24.07.2007 № 209-ФЗ «О развитии малого и среднего предпринимательства в Российской Федерации» Подрядчик определяет и указывает критерий отнесения организации из числа: микропредприятия, малые предприятия и средние предприятия</w:t>
      </w:r>
      <w:r>
        <w:rPr>
          <w:sz w:val="20"/>
          <w:szCs w:val="20"/>
        </w:rPr>
        <w:t>.</w:t>
      </w:r>
    </w:p>
  </w:footnote>
  <w:footnote w:id="21">
    <w:p w:rsidR="0043595D" w:rsidRDefault="00BC71D5">
      <w:pPr>
        <w:pStyle w:val="af4"/>
        <w:jc w:val="both"/>
      </w:pPr>
      <w:r>
        <w:rPr>
          <w:rStyle w:val="a4"/>
        </w:rPr>
        <w:footnoteRef/>
      </w:r>
      <w:r>
        <w:t xml:space="preserve"> Требования подлежат обязательному включению в состав документации о закупке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w:t>
      </w:r>
      <w:r>
        <w:t>которые принимаются от МСП в соответствии с Федеральным законом от 18.07.2011 № 223-ФЗ «О закупках товаров, работ, услуг отдельными видами юридических лиц».</w:t>
      </w:r>
    </w:p>
  </w:footnote>
  <w:footnote w:id="22">
    <w:p w:rsidR="0043595D" w:rsidRDefault="00BC71D5">
      <w:pPr>
        <w:pStyle w:val="af4"/>
        <w:jc w:val="both"/>
      </w:pPr>
      <w:r>
        <w:rPr>
          <w:rStyle w:val="a4"/>
        </w:rPr>
        <w:footnoteRef/>
      </w:r>
      <w:r>
        <w:t xml:space="preserve"> Актуальный Перечень Банков-Гарантов Группы РусГидро размещен на официальном сайте Заказчика http:</w:t>
      </w:r>
      <w:r>
        <w:t>//zakupki.rushydro.ru/PublicContent/Section/6</w:t>
      </w:r>
    </w:p>
  </w:footnote>
  <w:footnote w:id="23">
    <w:p w:rsidR="0043595D" w:rsidRDefault="00BC71D5">
      <w:pPr>
        <w:pStyle w:val="af4"/>
        <w:jc w:val="both"/>
      </w:pPr>
      <w:r>
        <w:rPr>
          <w:rStyle w:val="a4"/>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w:t>
      </w:r>
      <w:r>
        <w:t xml:space="preserve"> данным сайта кредитной организации и /или рейтинговых агентств и/или из информационных систем Reuters, Bloomberg, Сbonds).</w:t>
      </w:r>
    </w:p>
  </w:footnote>
  <w:footnote w:id="24">
    <w:p w:rsidR="0043595D" w:rsidRDefault="00BC71D5">
      <w:pPr>
        <w:pStyle w:val="af4"/>
        <w:jc w:val="both"/>
      </w:pPr>
      <w:r>
        <w:rPr>
          <w:rStyle w:val="a4"/>
        </w:rPr>
        <w:footnoteRef/>
      </w:r>
      <w:r>
        <w:t xml:space="preserve"> Данное требование не применяется в отношении небанковских кредитных организаций.</w:t>
      </w:r>
    </w:p>
  </w:footnote>
  <w:footnote w:id="25">
    <w:p w:rsidR="0043595D" w:rsidRDefault="00BC71D5">
      <w:pPr>
        <w:pStyle w:val="af4"/>
        <w:jc w:val="both"/>
      </w:pPr>
      <w:r>
        <w:rPr>
          <w:rStyle w:val="a4"/>
        </w:rPr>
        <w:footnoteRef/>
      </w:r>
      <w:r>
        <w:t xml:space="preserve"> При издании ПО организационно-распорядительного</w:t>
      </w:r>
      <w:r>
        <w:t xml:space="preserve"> документа о ТФУ данный критерий может быть исключен.</w:t>
      </w:r>
    </w:p>
  </w:footnote>
  <w:footnote w:id="26">
    <w:p w:rsidR="0043595D" w:rsidRDefault="00BC71D5">
      <w:pPr>
        <w:pStyle w:val="af4"/>
        <w:jc w:val="both"/>
      </w:pPr>
      <w:r>
        <w:rPr>
          <w:rStyle w:val="a4"/>
        </w:rPr>
        <w:footnoteRef/>
      </w:r>
      <w:r>
        <w:t xml:space="preserve"> 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то значение пока</w:t>
      </w:r>
      <w:r>
        <w:t xml:space="preserve">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w:t>
      </w:r>
      <w:r>
        <w:t>5 450 млн. руб., лимит к установлению - 5 500 млн. руб.</w:t>
      </w:r>
    </w:p>
  </w:footnote>
  <w:footnote w:id="27">
    <w:p w:rsidR="0043595D" w:rsidRDefault="00BC71D5">
      <w:pPr>
        <w:pStyle w:val="af4"/>
        <w:jc w:val="both"/>
      </w:pPr>
      <w:r>
        <w:rPr>
          <w:rStyle w:val="a4"/>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bookmarkStart w:id="50" w:name="_GoBack_Копия_1_Копия_1_Копия_1_Копия_1_"/>
      <w:bookmarkEnd w:id="50"/>
      <w:r>
        <w:t>из присв</w:t>
      </w:r>
      <w:r>
        <w:t>оенных (по данным сайта кредитной организации и / или рейтинговых агентств и/или из информационных систем Reuters, Bloomberg, Сbonds).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ff7"/>
      <w:jc w:val="right"/>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ff7"/>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ff7"/>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ff7"/>
      <w:ind w:firstLine="0"/>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ff7"/>
      <w:ind w:firstLine="0"/>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ff7"/>
      <w:tabs>
        <w:tab w:val="clear" w:pos="4677"/>
        <w:tab w:val="clear" w:pos="9355"/>
        <w:tab w:val="left" w:pos="0"/>
      </w:tabs>
      <w:ind w:firstLine="0"/>
      <w:jc w:val="lef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ff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ff7"/>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ff7"/>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95D" w:rsidRDefault="0043595D">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2B0A"/>
    <w:multiLevelType w:val="multilevel"/>
    <w:tmpl w:val="AF6090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9175FE1"/>
    <w:multiLevelType w:val="multilevel"/>
    <w:tmpl w:val="17BAA810"/>
    <w:lvl w:ilvl="0">
      <w:start w:val="1"/>
      <w:numFmt w:val="decimal"/>
      <w:pStyle w:val="-"/>
      <w:lvlText w:val="%1."/>
      <w:lvlJc w:val="left"/>
      <w:pPr>
        <w:tabs>
          <w:tab w:val="num" w:pos="3240"/>
        </w:tabs>
        <w:ind w:left="3240" w:firstLine="0"/>
      </w:pPr>
    </w:lvl>
    <w:lvl w:ilvl="1">
      <w:start w:val="1"/>
      <w:numFmt w:val="decimal"/>
      <w:pStyle w:val="-0"/>
      <w:lvlText w:val="%1.%2."/>
      <w:lvlJc w:val="left"/>
      <w:pPr>
        <w:tabs>
          <w:tab w:val="num" w:pos="851"/>
        </w:tabs>
        <w:ind w:left="851" w:hanging="851"/>
      </w:pPr>
    </w:lvl>
    <w:lvl w:ilvl="2">
      <w:start w:val="1"/>
      <w:numFmt w:val="decimal"/>
      <w:pStyle w:val="-1"/>
      <w:lvlText w:val="%1.%2.%3."/>
      <w:lvlJc w:val="left"/>
      <w:pPr>
        <w:tabs>
          <w:tab w:val="num" w:pos="851"/>
        </w:tabs>
        <w:ind w:left="851" w:hanging="851"/>
      </w:pPr>
    </w:lvl>
    <w:lvl w:ilvl="3">
      <w:start w:val="1"/>
      <w:numFmt w:val="lowerLetter"/>
      <w:pStyle w:val="-2"/>
      <w:lvlText w:val="%4)"/>
      <w:lvlJc w:val="left"/>
      <w:pPr>
        <w:tabs>
          <w:tab w:val="num" w:pos="1418"/>
        </w:tabs>
        <w:ind w:left="1418" w:hanging="56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CAC4988"/>
    <w:multiLevelType w:val="multilevel"/>
    <w:tmpl w:val="305CB72A"/>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15:restartNumberingAfterBreak="0">
    <w:nsid w:val="0CF96A0F"/>
    <w:multiLevelType w:val="multilevel"/>
    <w:tmpl w:val="3372F37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16501F82"/>
    <w:multiLevelType w:val="multilevel"/>
    <w:tmpl w:val="DA66336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18DE20E2"/>
    <w:multiLevelType w:val="multilevel"/>
    <w:tmpl w:val="557E4612"/>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6" w15:restartNumberingAfterBreak="0">
    <w:nsid w:val="1CE11540"/>
    <w:multiLevelType w:val="multilevel"/>
    <w:tmpl w:val="C43A829A"/>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1DF16F55"/>
    <w:multiLevelType w:val="multilevel"/>
    <w:tmpl w:val="AD9A5F68"/>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8" w15:restartNumberingAfterBreak="0">
    <w:nsid w:val="1F263773"/>
    <w:multiLevelType w:val="multilevel"/>
    <w:tmpl w:val="F66EA4AC"/>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9" w15:restartNumberingAfterBreak="0">
    <w:nsid w:val="202F52D1"/>
    <w:multiLevelType w:val="multilevel"/>
    <w:tmpl w:val="BADC3304"/>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0" w15:restartNumberingAfterBreak="0">
    <w:nsid w:val="22136D3E"/>
    <w:multiLevelType w:val="multilevel"/>
    <w:tmpl w:val="43EC3B40"/>
    <w:lvl w:ilvl="0">
      <w:start w:val="1"/>
      <w:numFmt w:val="bullet"/>
      <w:lvlText w:val=""/>
      <w:lvlJc w:val="left"/>
      <w:pPr>
        <w:tabs>
          <w:tab w:val="num" w:pos="0"/>
        </w:tabs>
        <w:ind w:left="1345" w:hanging="360"/>
      </w:pPr>
      <w:rPr>
        <w:rFonts w:ascii="Symbol" w:hAnsi="Symbol" w:cs="Symbol" w:hint="default"/>
      </w:rPr>
    </w:lvl>
    <w:lvl w:ilvl="1">
      <w:start w:val="1"/>
      <w:numFmt w:val="bullet"/>
      <w:lvlText w:val="o"/>
      <w:lvlJc w:val="left"/>
      <w:pPr>
        <w:tabs>
          <w:tab w:val="num" w:pos="0"/>
        </w:tabs>
        <w:ind w:left="2065" w:hanging="360"/>
      </w:pPr>
      <w:rPr>
        <w:rFonts w:ascii="Courier New" w:hAnsi="Courier New" w:cs="Courier New" w:hint="default"/>
      </w:rPr>
    </w:lvl>
    <w:lvl w:ilvl="2">
      <w:start w:val="1"/>
      <w:numFmt w:val="bullet"/>
      <w:lvlText w:val=""/>
      <w:lvlJc w:val="left"/>
      <w:pPr>
        <w:tabs>
          <w:tab w:val="num" w:pos="0"/>
        </w:tabs>
        <w:ind w:left="2785" w:hanging="360"/>
      </w:pPr>
      <w:rPr>
        <w:rFonts w:ascii="Wingdings" w:hAnsi="Wingdings" w:cs="Wingdings" w:hint="default"/>
      </w:rPr>
    </w:lvl>
    <w:lvl w:ilvl="3">
      <w:start w:val="1"/>
      <w:numFmt w:val="bullet"/>
      <w:lvlText w:val=""/>
      <w:lvlJc w:val="left"/>
      <w:pPr>
        <w:tabs>
          <w:tab w:val="num" w:pos="0"/>
        </w:tabs>
        <w:ind w:left="3505" w:hanging="360"/>
      </w:pPr>
      <w:rPr>
        <w:rFonts w:ascii="Symbol" w:hAnsi="Symbol" w:cs="Symbol" w:hint="default"/>
      </w:rPr>
    </w:lvl>
    <w:lvl w:ilvl="4">
      <w:start w:val="1"/>
      <w:numFmt w:val="bullet"/>
      <w:lvlText w:val="o"/>
      <w:lvlJc w:val="left"/>
      <w:pPr>
        <w:tabs>
          <w:tab w:val="num" w:pos="0"/>
        </w:tabs>
        <w:ind w:left="4225" w:hanging="360"/>
      </w:pPr>
      <w:rPr>
        <w:rFonts w:ascii="Courier New" w:hAnsi="Courier New" w:cs="Courier New" w:hint="default"/>
      </w:rPr>
    </w:lvl>
    <w:lvl w:ilvl="5">
      <w:start w:val="1"/>
      <w:numFmt w:val="bullet"/>
      <w:lvlText w:val=""/>
      <w:lvlJc w:val="left"/>
      <w:pPr>
        <w:tabs>
          <w:tab w:val="num" w:pos="0"/>
        </w:tabs>
        <w:ind w:left="4945" w:hanging="360"/>
      </w:pPr>
      <w:rPr>
        <w:rFonts w:ascii="Wingdings" w:hAnsi="Wingdings" w:cs="Wingdings" w:hint="default"/>
      </w:rPr>
    </w:lvl>
    <w:lvl w:ilvl="6">
      <w:start w:val="1"/>
      <w:numFmt w:val="bullet"/>
      <w:lvlText w:val=""/>
      <w:lvlJc w:val="left"/>
      <w:pPr>
        <w:tabs>
          <w:tab w:val="num" w:pos="0"/>
        </w:tabs>
        <w:ind w:left="5665" w:hanging="360"/>
      </w:pPr>
      <w:rPr>
        <w:rFonts w:ascii="Symbol" w:hAnsi="Symbol" w:cs="Symbol" w:hint="default"/>
      </w:rPr>
    </w:lvl>
    <w:lvl w:ilvl="7">
      <w:start w:val="1"/>
      <w:numFmt w:val="bullet"/>
      <w:lvlText w:val="o"/>
      <w:lvlJc w:val="left"/>
      <w:pPr>
        <w:tabs>
          <w:tab w:val="num" w:pos="0"/>
        </w:tabs>
        <w:ind w:left="6385" w:hanging="360"/>
      </w:pPr>
      <w:rPr>
        <w:rFonts w:ascii="Courier New" w:hAnsi="Courier New" w:cs="Courier New" w:hint="default"/>
      </w:rPr>
    </w:lvl>
    <w:lvl w:ilvl="8">
      <w:start w:val="1"/>
      <w:numFmt w:val="bullet"/>
      <w:lvlText w:val=""/>
      <w:lvlJc w:val="left"/>
      <w:pPr>
        <w:tabs>
          <w:tab w:val="num" w:pos="0"/>
        </w:tabs>
        <w:ind w:left="7105" w:hanging="360"/>
      </w:pPr>
      <w:rPr>
        <w:rFonts w:ascii="Wingdings" w:hAnsi="Wingdings" w:cs="Wingdings" w:hint="default"/>
      </w:rPr>
    </w:lvl>
  </w:abstractNum>
  <w:abstractNum w:abstractNumId="11" w15:restartNumberingAfterBreak="0">
    <w:nsid w:val="222350C7"/>
    <w:multiLevelType w:val="multilevel"/>
    <w:tmpl w:val="42DC3CE6"/>
    <w:lvl w:ilvl="0">
      <w:start w:val="1"/>
      <w:numFmt w:val="russianLow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597C88"/>
    <w:multiLevelType w:val="multilevel"/>
    <w:tmpl w:val="8A9E46B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2DA13F2C"/>
    <w:multiLevelType w:val="multilevel"/>
    <w:tmpl w:val="918E86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E57007A"/>
    <w:multiLevelType w:val="multilevel"/>
    <w:tmpl w:val="DD0E0D1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15:restartNumberingAfterBreak="0">
    <w:nsid w:val="32DE366F"/>
    <w:multiLevelType w:val="multilevel"/>
    <w:tmpl w:val="E758DADE"/>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b w:val="0"/>
        <w:u w:val="none"/>
      </w:rPr>
    </w:lvl>
    <w:lvl w:ilvl="2">
      <w:start w:val="1"/>
      <w:numFmt w:val="decimal"/>
      <w:lvlText w:val="%1.%2.%3."/>
      <w:lvlJc w:val="left"/>
      <w:pPr>
        <w:tabs>
          <w:tab w:val="num" w:pos="0"/>
        </w:tabs>
        <w:ind w:left="3907"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39A361CA"/>
    <w:multiLevelType w:val="multilevel"/>
    <w:tmpl w:val="B8AC291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7" w15:restartNumberingAfterBreak="0">
    <w:nsid w:val="401F182D"/>
    <w:multiLevelType w:val="multilevel"/>
    <w:tmpl w:val="73BA2E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40350276"/>
    <w:multiLevelType w:val="multilevel"/>
    <w:tmpl w:val="4F30456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rPr>
        <w:b/>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9" w15:restartNumberingAfterBreak="0">
    <w:nsid w:val="430A0DEA"/>
    <w:multiLevelType w:val="multilevel"/>
    <w:tmpl w:val="EE7CB640"/>
    <w:lvl w:ilvl="0">
      <w:start w:val="1"/>
      <w:numFmt w:val="bullet"/>
      <w:pStyle w:val="4"/>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7513AA1"/>
    <w:multiLevelType w:val="multilevel"/>
    <w:tmpl w:val="D300229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1" w15:restartNumberingAfterBreak="0">
    <w:nsid w:val="49BB416E"/>
    <w:multiLevelType w:val="multilevel"/>
    <w:tmpl w:val="A5DA327C"/>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B0A0EC3"/>
    <w:multiLevelType w:val="multilevel"/>
    <w:tmpl w:val="0419001F"/>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08077D0"/>
    <w:multiLevelType w:val="multilevel"/>
    <w:tmpl w:val="72C2FAEC"/>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0D960F9"/>
    <w:multiLevelType w:val="multilevel"/>
    <w:tmpl w:val="1D8E23B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15:restartNumberingAfterBreak="0">
    <w:nsid w:val="51B5418F"/>
    <w:multiLevelType w:val="multilevel"/>
    <w:tmpl w:val="8A1E4868"/>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26" w15:restartNumberingAfterBreak="0">
    <w:nsid w:val="5B9411EE"/>
    <w:multiLevelType w:val="multilevel"/>
    <w:tmpl w:val="117E601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7" w15:restartNumberingAfterBreak="0">
    <w:nsid w:val="6D70408D"/>
    <w:multiLevelType w:val="multilevel"/>
    <w:tmpl w:val="239C603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8" w15:restartNumberingAfterBreak="0">
    <w:nsid w:val="7457030A"/>
    <w:multiLevelType w:val="multilevel"/>
    <w:tmpl w:val="71FA018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76E15FE1"/>
    <w:multiLevelType w:val="multilevel"/>
    <w:tmpl w:val="23E8F6F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15:restartNumberingAfterBreak="0">
    <w:nsid w:val="797F3D10"/>
    <w:multiLevelType w:val="multilevel"/>
    <w:tmpl w:val="81F2949C"/>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C0D4129"/>
    <w:multiLevelType w:val="multilevel"/>
    <w:tmpl w:val="FF24D54A"/>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2" w15:restartNumberingAfterBreak="0">
    <w:nsid w:val="7CD0054F"/>
    <w:multiLevelType w:val="multilevel"/>
    <w:tmpl w:val="899CAC96"/>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3" w15:restartNumberingAfterBreak="0">
    <w:nsid w:val="7D015D4E"/>
    <w:multiLevelType w:val="multilevel"/>
    <w:tmpl w:val="81F8AD9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5"/>
  </w:num>
  <w:num w:numId="2">
    <w:abstractNumId w:val="19"/>
  </w:num>
  <w:num w:numId="3">
    <w:abstractNumId w:val="15"/>
  </w:num>
  <w:num w:numId="4">
    <w:abstractNumId w:val="1"/>
  </w:num>
  <w:num w:numId="5">
    <w:abstractNumId w:val="3"/>
  </w:num>
  <w:num w:numId="6">
    <w:abstractNumId w:val="14"/>
  </w:num>
  <w:num w:numId="7">
    <w:abstractNumId w:val="23"/>
  </w:num>
  <w:num w:numId="8">
    <w:abstractNumId w:val="32"/>
  </w:num>
  <w:num w:numId="9">
    <w:abstractNumId w:val="16"/>
  </w:num>
  <w:num w:numId="10">
    <w:abstractNumId w:val="27"/>
  </w:num>
  <w:num w:numId="11">
    <w:abstractNumId w:val="24"/>
  </w:num>
  <w:num w:numId="12">
    <w:abstractNumId w:val="29"/>
  </w:num>
  <w:num w:numId="13">
    <w:abstractNumId w:val="0"/>
  </w:num>
  <w:num w:numId="14">
    <w:abstractNumId w:val="17"/>
  </w:num>
  <w:num w:numId="15">
    <w:abstractNumId w:val="6"/>
  </w:num>
  <w:num w:numId="16">
    <w:abstractNumId w:val="28"/>
  </w:num>
  <w:num w:numId="17">
    <w:abstractNumId w:val="12"/>
  </w:num>
  <w:num w:numId="18">
    <w:abstractNumId w:val="4"/>
  </w:num>
  <w:num w:numId="19">
    <w:abstractNumId w:val="8"/>
  </w:num>
  <w:num w:numId="20">
    <w:abstractNumId w:val="31"/>
  </w:num>
  <w:num w:numId="21">
    <w:abstractNumId w:val="33"/>
  </w:num>
  <w:num w:numId="22">
    <w:abstractNumId w:val="13"/>
  </w:num>
  <w:num w:numId="23">
    <w:abstractNumId w:val="2"/>
  </w:num>
  <w:num w:numId="24">
    <w:abstractNumId w:val="9"/>
  </w:num>
  <w:num w:numId="25">
    <w:abstractNumId w:val="22"/>
  </w:num>
  <w:num w:numId="26">
    <w:abstractNumId w:val="30"/>
  </w:num>
  <w:num w:numId="27">
    <w:abstractNumId w:val="21"/>
  </w:num>
  <w:num w:numId="28">
    <w:abstractNumId w:val="7"/>
  </w:num>
  <w:num w:numId="29">
    <w:abstractNumId w:val="25"/>
  </w:num>
  <w:num w:numId="30">
    <w:abstractNumId w:val="11"/>
  </w:num>
  <w:num w:numId="31">
    <w:abstractNumId w:val="20"/>
  </w:num>
  <w:num w:numId="32">
    <w:abstractNumId w:val="10"/>
  </w:num>
  <w:num w:numId="33">
    <w:abstractNumId w:val="18"/>
  </w:num>
  <w:num w:numId="34">
    <w:abstractNumId w:val="26"/>
    <w:lvlOverride w:ilvl="0">
      <w:startOverride w:val="1"/>
    </w:lvlOverride>
  </w:num>
  <w:num w:numId="35">
    <w:abstractNumId w:val="26"/>
  </w:num>
  <w:num w:numId="36">
    <w:abstractNumId w:val="26"/>
  </w:num>
  <w:num w:numId="37">
    <w:abstractNumId w:val="26"/>
  </w:num>
  <w:num w:numId="38">
    <w:abstractNumId w:val="26"/>
  </w:num>
  <w:num w:numId="39">
    <w:abstractNumId w:val="26"/>
  </w:num>
  <w:num w:numId="40">
    <w:abstractNumId w:val="26"/>
  </w:num>
  <w:num w:numId="41">
    <w:abstractNumId w:val="26"/>
  </w:num>
  <w:num w:numId="42">
    <w:abstractNumId w:val="26"/>
  </w:num>
  <w:num w:numId="43">
    <w:abstractNumId w:val="26"/>
  </w:num>
  <w:num w:numId="44">
    <w:abstractNumId w:val="26"/>
  </w:num>
  <w:num w:numId="45">
    <w:abstractNumId w:val="26"/>
  </w:num>
  <w:num w:numId="46">
    <w:abstractNumId w:val="26"/>
  </w:num>
  <w:num w:numId="47">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cumentProtection w:edit="readOnly" w:enforcement="1" w:cryptProviderType="rsaAES" w:cryptAlgorithmClass="hash" w:cryptAlgorithmType="typeAny" w:cryptAlgorithmSid="14" w:cryptSpinCount="100000" w:hash="M0T1VjQmo8oF0wFwYKHeOQzsgSR2VVaYbVnf8k54D6z+3dwbFSyBB/2FJEc23P2xsBo8nFOXWp7Yn1h04CEnQA==" w:salt="zl51GsPE/JeKSeCaeoYKwA=="/>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5D"/>
    <w:rsid w:val="0043595D"/>
    <w:rsid w:val="00BC71D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245C72EC-B27D-432E-B440-55FB3A81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line="360" w:lineRule="auto"/>
      <w:ind w:firstLine="567"/>
      <w:jc w:val="both"/>
    </w:pPr>
  </w:style>
  <w:style w:type="paragraph" w:styleId="10">
    <w:name w:val="heading 1"/>
    <w:basedOn w:val="a0"/>
    <w:next w:val="a0"/>
    <w:link w:val="11"/>
    <w:qFormat/>
    <w:pPr>
      <w:keepNext/>
      <w:spacing w:before="240" w:after="60"/>
      <w:outlineLvl w:val="0"/>
    </w:pPr>
    <w:rPr>
      <w:rFonts w:ascii="Cambria" w:hAnsi="Cambria"/>
      <w:b/>
      <w:bCs/>
      <w:kern w:val="2"/>
      <w:sz w:val="32"/>
      <w:szCs w:val="32"/>
      <w:lang w:val="x-none" w:eastAsia="x-none"/>
    </w:rPr>
  </w:style>
  <w:style w:type="paragraph" w:styleId="20">
    <w:name w:val="heading 2"/>
    <w:basedOn w:val="a0"/>
    <w:next w:val="a0"/>
    <w:link w:val="21"/>
    <w:qFormat/>
    <w:pPr>
      <w:keepNext/>
      <w:spacing w:before="240" w:after="60"/>
      <w:outlineLvl w:val="1"/>
    </w:pPr>
    <w:rPr>
      <w:rFonts w:ascii="Cambria" w:hAnsi="Cambria"/>
      <w:b/>
      <w:bCs/>
      <w:i/>
      <w:iCs/>
      <w:lang w:val="x-none" w:eastAsia="x-none"/>
    </w:rPr>
  </w:style>
  <w:style w:type="paragraph" w:styleId="30">
    <w:name w:val="heading 3"/>
    <w:basedOn w:val="a0"/>
    <w:next w:val="a0"/>
    <w:link w:val="31"/>
    <w:qFormat/>
    <w:pPr>
      <w:keepNext/>
      <w:spacing w:before="120" w:after="120" w:line="240" w:lineRule="auto"/>
      <w:ind w:firstLine="0"/>
      <w:jc w:val="left"/>
      <w:outlineLvl w:val="2"/>
    </w:pPr>
    <w:rPr>
      <w:b/>
      <w:szCs w:val="20"/>
      <w:lang w:val="x-none" w:eastAsia="x-none"/>
    </w:rPr>
  </w:style>
  <w:style w:type="paragraph" w:styleId="5">
    <w:name w:val="heading 5"/>
    <w:basedOn w:val="a0"/>
    <w:next w:val="a0"/>
    <w:link w:val="50"/>
    <w:qFormat/>
    <w:pPr>
      <w:keepNext/>
      <w:keepLines/>
      <w:spacing w:before="40"/>
      <w:outlineLvl w:val="4"/>
    </w:pPr>
    <w:rPr>
      <w:rFonts w:ascii="Cambria" w:hAnsi="Cambria"/>
      <w:color w:val="365F9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Символ сноски"/>
    <w:qFormat/>
    <w:rPr>
      <w:vertAlign w:val="superscript"/>
    </w:rPr>
  </w:style>
  <w:style w:type="character" w:styleId="a5">
    <w:name w:val="footnote reference"/>
    <w:rPr>
      <w:vertAlign w:val="superscript"/>
    </w:rPr>
  </w:style>
  <w:style w:type="character" w:customStyle="1" w:styleId="31">
    <w:name w:val="Заголовок 3 Знак"/>
    <w:link w:val="30"/>
    <w:qFormat/>
    <w:rPr>
      <w:b/>
      <w:sz w:val="28"/>
    </w:rPr>
  </w:style>
  <w:style w:type="character" w:customStyle="1" w:styleId="32">
    <w:name w:val="3. Подпункт Знак"/>
    <w:link w:val="3"/>
    <w:qFormat/>
    <w:rPr>
      <w:b/>
      <w:bCs/>
      <w:lang w:val="x-none" w:eastAsia="x-none"/>
    </w:rPr>
  </w:style>
  <w:style w:type="character" w:customStyle="1" w:styleId="a6">
    <w:name w:val="Текст выноски Знак"/>
    <w:link w:val="a7"/>
    <w:qFormat/>
    <w:rPr>
      <w:rFonts w:ascii="Tahoma" w:hAnsi="Tahoma" w:cs="Tahoma"/>
      <w:sz w:val="16"/>
      <w:szCs w:val="16"/>
    </w:rPr>
  </w:style>
  <w:style w:type="character" w:customStyle="1" w:styleId="12">
    <w:name w:val="1. Статья Знак"/>
    <w:link w:val="1"/>
    <w:qFormat/>
    <w:rPr>
      <w:lang w:val="x-none" w:eastAsia="x-none"/>
    </w:rPr>
  </w:style>
  <w:style w:type="character" w:customStyle="1" w:styleId="40">
    <w:name w:val="4. Отчерк Знак"/>
    <w:link w:val="4"/>
    <w:qFormat/>
    <w:rPr>
      <w:lang w:val="x-none" w:eastAsia="x-none"/>
    </w:rPr>
  </w:style>
  <w:style w:type="character" w:styleId="a8">
    <w:name w:val="annotation reference"/>
    <w:qFormat/>
    <w:rPr>
      <w:sz w:val="16"/>
      <w:szCs w:val="16"/>
    </w:rPr>
  </w:style>
  <w:style w:type="character" w:customStyle="1" w:styleId="a9">
    <w:name w:val="Текст примечания Знак"/>
    <w:link w:val="aa"/>
    <w:qFormat/>
  </w:style>
  <w:style w:type="character" w:customStyle="1" w:styleId="ab">
    <w:name w:val="Тема примечания Знак"/>
    <w:link w:val="ac"/>
    <w:qFormat/>
    <w:rPr>
      <w:b/>
      <w:bCs/>
    </w:rPr>
  </w:style>
  <w:style w:type="character" w:customStyle="1" w:styleId="ad">
    <w:name w:val="Нижний колонтитул Знак"/>
    <w:link w:val="ae"/>
    <w:qFormat/>
    <w:rPr>
      <w:sz w:val="28"/>
      <w:szCs w:val="28"/>
    </w:rPr>
  </w:style>
  <w:style w:type="character" w:customStyle="1" w:styleId="33">
    <w:name w:val="Основной текст 3 Знак"/>
    <w:link w:val="34"/>
    <w:qFormat/>
    <w:rPr>
      <w:color w:val="0000FF"/>
      <w:sz w:val="24"/>
      <w:szCs w:val="24"/>
      <w:lang w:eastAsia="en-US"/>
    </w:rPr>
  </w:style>
  <w:style w:type="character" w:customStyle="1" w:styleId="af">
    <w:name w:val="Заголовок Знак"/>
    <w:link w:val="af0"/>
    <w:qFormat/>
    <w:rPr>
      <w:b/>
      <w:sz w:val="22"/>
      <w:szCs w:val="22"/>
      <w:shd w:val="clear" w:color="auto" w:fill="FFFFFF"/>
    </w:rPr>
  </w:style>
  <w:style w:type="character" w:customStyle="1" w:styleId="11">
    <w:name w:val="Заголовок 1 Знак"/>
    <w:link w:val="10"/>
    <w:qFormat/>
    <w:rPr>
      <w:rFonts w:ascii="Cambria" w:eastAsia="Times New Roman" w:hAnsi="Cambria" w:cs="Times New Roman"/>
      <w:b/>
      <w:bCs/>
      <w:kern w:val="2"/>
      <w:sz w:val="32"/>
      <w:szCs w:val="32"/>
    </w:rPr>
  </w:style>
  <w:style w:type="character" w:customStyle="1" w:styleId="21">
    <w:name w:val="Заголовок 2 Знак"/>
    <w:link w:val="20"/>
    <w:qFormat/>
    <w:rPr>
      <w:rFonts w:ascii="Cambria" w:eastAsia="Times New Roman" w:hAnsi="Cambria" w:cs="Times New Roman"/>
      <w:b/>
      <w:bCs/>
      <w:i/>
      <w:iCs/>
      <w:sz w:val="28"/>
      <w:szCs w:val="28"/>
    </w:rPr>
  </w:style>
  <w:style w:type="character" w:customStyle="1" w:styleId="af1">
    <w:name w:val="Основной текст с отступом Знак"/>
    <w:link w:val="af2"/>
    <w:qFormat/>
    <w:rPr>
      <w:sz w:val="28"/>
      <w:szCs w:val="28"/>
    </w:rPr>
  </w:style>
  <w:style w:type="character" w:customStyle="1" w:styleId="FontStyle16">
    <w:name w:val="Font Style16"/>
    <w:qFormat/>
    <w:rPr>
      <w:rFonts w:ascii="Times New Roman" w:hAnsi="Times New Roman" w:cs="Times New Roman"/>
      <w:sz w:val="24"/>
      <w:szCs w:val="24"/>
    </w:rPr>
  </w:style>
  <w:style w:type="character" w:customStyle="1" w:styleId="af3">
    <w:name w:val="Текст сноски Знак"/>
    <w:link w:val="af4"/>
    <w:qFormat/>
  </w:style>
  <w:style w:type="character" w:styleId="af5">
    <w:name w:val="Hyperlink"/>
    <w:rPr>
      <w:color w:val="0000FF"/>
      <w:u w:val="single"/>
    </w:rPr>
  </w:style>
  <w:style w:type="character" w:customStyle="1" w:styleId="af6">
    <w:name w:val="Текст концевой сноски Знак"/>
    <w:link w:val="af7"/>
    <w:qFormat/>
  </w:style>
  <w:style w:type="character" w:customStyle="1" w:styleId="af8">
    <w:name w:val="Символ концевой сноски"/>
    <w:qFormat/>
    <w:rPr>
      <w:vertAlign w:val="superscript"/>
    </w:rPr>
  </w:style>
  <w:style w:type="character" w:styleId="af9">
    <w:name w:val="endnote reference"/>
    <w:rPr>
      <w:vertAlign w:val="superscript"/>
    </w:rPr>
  </w:style>
  <w:style w:type="character" w:customStyle="1" w:styleId="afa">
    <w:name w:val="Текст Знак"/>
    <w:basedOn w:val="a1"/>
    <w:link w:val="afb"/>
    <w:qFormat/>
    <w:rPr>
      <w:rFonts w:ascii="Calibri" w:eastAsia="Calibri" w:hAnsi="Calibri" w:cs="Times New Roman"/>
      <w:sz w:val="22"/>
      <w:szCs w:val="21"/>
      <w:lang w:eastAsia="en-US"/>
    </w:rPr>
  </w:style>
  <w:style w:type="character" w:customStyle="1" w:styleId="afc">
    <w:name w:val="Абзац списка Знак"/>
    <w:link w:val="afd"/>
    <w:uiPriority w:val="34"/>
    <w:qFormat/>
    <w:rPr>
      <w:sz w:val="24"/>
      <w:szCs w:val="24"/>
    </w:rPr>
  </w:style>
  <w:style w:type="character" w:customStyle="1" w:styleId="50">
    <w:name w:val="Заголовок 5 Знак"/>
    <w:basedOn w:val="a1"/>
    <w:link w:val="5"/>
    <w:qFormat/>
    <w:rPr>
      <w:rFonts w:ascii="Cambria" w:eastAsia="Times New Roman" w:hAnsi="Cambria" w:cs="Times New Roman"/>
      <w:color w:val="365F91"/>
      <w:sz w:val="28"/>
      <w:szCs w:val="28"/>
    </w:rPr>
  </w:style>
  <w:style w:type="character" w:customStyle="1" w:styleId="linenumber1">
    <w:name w:val="line number1"/>
    <w:qFormat/>
  </w:style>
  <w:style w:type="character" w:customStyle="1" w:styleId="13">
    <w:name w:val="Знак сноски1"/>
    <w:qFormat/>
    <w:rPr>
      <w:vertAlign w:val="superscript"/>
    </w:rPr>
  </w:style>
  <w:style w:type="character" w:styleId="afe">
    <w:name w:val="FollowedHyperlink"/>
    <w:rPr>
      <w:color w:val="800000"/>
      <w:u w:val="single"/>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aff">
    <w:name w:val="Маркеры"/>
    <w:qFormat/>
    <w:rPr>
      <w:rFonts w:ascii="OpenSymbol" w:eastAsia="OpenSymbol" w:hAnsi="OpenSymbol" w:cs="OpenSymbol"/>
    </w:rPr>
  </w:style>
  <w:style w:type="character" w:customStyle="1" w:styleId="aff0">
    <w:name w:val="Символ нумерации"/>
    <w:qFormat/>
  </w:style>
  <w:style w:type="character" w:customStyle="1" w:styleId="linenumber2">
    <w:name w:val="line number2"/>
    <w:qFormat/>
  </w:style>
  <w:style w:type="character" w:customStyle="1" w:styleId="linenumber3">
    <w:name w:val="line number3"/>
    <w:qFormat/>
  </w:style>
  <w:style w:type="character" w:styleId="aff1">
    <w:name w:val="line number"/>
    <w:qFormat/>
  </w:style>
  <w:style w:type="paragraph" w:styleId="af0">
    <w:name w:val="Title"/>
    <w:basedOn w:val="a0"/>
    <w:next w:val="aff2"/>
    <w:link w:val="af"/>
    <w:qFormat/>
    <w:pPr>
      <w:widowControl w:val="0"/>
      <w:spacing w:after="120" w:line="240" w:lineRule="auto"/>
      <w:ind w:firstLine="0"/>
      <w:jc w:val="center"/>
      <w:textAlignment w:val="baseline"/>
    </w:pPr>
    <w:rPr>
      <w:b/>
      <w:bCs/>
      <w:sz w:val="32"/>
      <w:szCs w:val="20"/>
    </w:rPr>
  </w:style>
  <w:style w:type="paragraph" w:styleId="aff2">
    <w:name w:val="Body Text"/>
    <w:basedOn w:val="a0"/>
    <w:pPr>
      <w:spacing w:after="120"/>
    </w:pPr>
  </w:style>
  <w:style w:type="paragraph" w:styleId="aff3">
    <w:name w:val="List"/>
    <w:basedOn w:val="aff2"/>
  </w:style>
  <w:style w:type="paragraph" w:styleId="aff4">
    <w:name w:val="caption"/>
    <w:basedOn w:val="a0"/>
    <w:qFormat/>
    <w:pPr>
      <w:suppressLineNumbers/>
      <w:spacing w:before="120" w:after="120"/>
    </w:pPr>
    <w:rPr>
      <w:rFonts w:cs="Arial Unicode MS"/>
      <w:i/>
      <w:iCs/>
    </w:rPr>
  </w:style>
  <w:style w:type="paragraph" w:styleId="aff5">
    <w:name w:val="index heading"/>
    <w:basedOn w:val="a0"/>
    <w:qFormat/>
    <w:pPr>
      <w:suppressLineNumbers/>
    </w:pPr>
  </w:style>
  <w:style w:type="paragraph" w:customStyle="1" w:styleId="caption1">
    <w:name w:val="caption1"/>
    <w:basedOn w:val="a0"/>
    <w:qFormat/>
    <w:pPr>
      <w:suppressLineNumbers/>
      <w:spacing w:before="120" w:after="120"/>
    </w:pPr>
    <w:rPr>
      <w:rFonts w:cs="Arial Unicode MS"/>
      <w:i/>
      <w:iCs/>
    </w:rPr>
  </w:style>
  <w:style w:type="paragraph" w:customStyle="1" w:styleId="caption11">
    <w:name w:val="caption11"/>
    <w:basedOn w:val="a0"/>
    <w:qFormat/>
    <w:pPr>
      <w:suppressLineNumbers/>
      <w:spacing w:before="120" w:after="120"/>
    </w:pPr>
    <w:rPr>
      <w:rFonts w:cs="Arial Unicode MS"/>
      <w:i/>
      <w:iCs/>
    </w:rPr>
  </w:style>
  <w:style w:type="paragraph" w:customStyle="1" w:styleId="caption111">
    <w:name w:val="caption111"/>
    <w:basedOn w:val="a0"/>
    <w:qFormat/>
    <w:pPr>
      <w:suppressLineNumbers/>
      <w:spacing w:before="120" w:after="120"/>
    </w:pPr>
    <w:rPr>
      <w:rFonts w:cs="Arial Unicode MS"/>
      <w:i/>
      <w:iCs/>
    </w:rPr>
  </w:style>
  <w:style w:type="paragraph" w:customStyle="1" w:styleId="caption1111">
    <w:name w:val="caption1111"/>
    <w:basedOn w:val="a0"/>
    <w:qFormat/>
    <w:pPr>
      <w:suppressLineNumbers/>
      <w:spacing w:before="120" w:after="120"/>
    </w:pPr>
    <w:rPr>
      <w:rFonts w:cs="Arial Unicode MS"/>
      <w:i/>
      <w:iCs/>
    </w:rPr>
  </w:style>
  <w:style w:type="paragraph" w:customStyle="1" w:styleId="caption11111">
    <w:name w:val="caption11111"/>
    <w:basedOn w:val="a0"/>
    <w:qFormat/>
    <w:pPr>
      <w:suppressLineNumbers/>
      <w:spacing w:before="120" w:after="120"/>
    </w:pPr>
    <w:rPr>
      <w:i/>
      <w:iCs/>
    </w:rPr>
  </w:style>
  <w:style w:type="paragraph" w:styleId="34">
    <w:name w:val="Body Text 3"/>
    <w:basedOn w:val="a0"/>
    <w:link w:val="33"/>
    <w:qFormat/>
    <w:pPr>
      <w:spacing w:line="240" w:lineRule="auto"/>
      <w:ind w:firstLine="0"/>
    </w:pPr>
    <w:rPr>
      <w:color w:val="0000FF"/>
      <w:lang w:val="x-none" w:eastAsia="en-US"/>
    </w:rPr>
  </w:style>
  <w:style w:type="paragraph" w:customStyle="1" w:styleId="aff6">
    <w:name w:val="Колонтитул"/>
    <w:basedOn w:val="a0"/>
    <w:qFormat/>
  </w:style>
  <w:style w:type="paragraph" w:styleId="aff7">
    <w:name w:val="header"/>
    <w:basedOn w:val="a0"/>
    <w:pPr>
      <w:tabs>
        <w:tab w:val="center" w:pos="4677"/>
        <w:tab w:val="right" w:pos="9355"/>
      </w:tabs>
    </w:pPr>
  </w:style>
  <w:style w:type="paragraph" w:customStyle="1" w:styleId="Style1">
    <w:name w:val="Style1"/>
    <w:basedOn w:val="a0"/>
    <w:autoRedefine/>
    <w:qFormat/>
    <w:pPr>
      <w:spacing w:before="240" w:line="240" w:lineRule="auto"/>
      <w:ind w:firstLine="0"/>
      <w:jc w:val="left"/>
    </w:pPr>
    <w:rPr>
      <w:b/>
      <w:sz w:val="22"/>
      <w:szCs w:val="20"/>
    </w:rPr>
  </w:style>
  <w:style w:type="paragraph" w:styleId="22">
    <w:name w:val="Body Text 2"/>
    <w:basedOn w:val="a0"/>
    <w:qFormat/>
    <w:pPr>
      <w:widowControl w:val="0"/>
      <w:spacing w:after="120" w:line="480" w:lineRule="auto"/>
      <w:ind w:firstLine="0"/>
      <w:jc w:val="left"/>
    </w:pPr>
    <w:rPr>
      <w:sz w:val="20"/>
      <w:szCs w:val="20"/>
    </w:rPr>
  </w:style>
  <w:style w:type="paragraph" w:customStyle="1" w:styleId="aff8">
    <w:name w:val="Знак"/>
    <w:basedOn w:val="a0"/>
    <w:qFormat/>
    <w:pPr>
      <w:spacing w:after="160" w:line="240" w:lineRule="exact"/>
      <w:ind w:firstLine="0"/>
      <w:jc w:val="left"/>
    </w:pPr>
    <w:rPr>
      <w:rFonts w:ascii="Verdana" w:hAnsi="Verdana" w:cs="Verdana"/>
      <w:sz w:val="20"/>
      <w:szCs w:val="20"/>
      <w:lang w:val="en-US" w:eastAsia="en-US"/>
    </w:rPr>
  </w:style>
  <w:style w:type="paragraph" w:styleId="af4">
    <w:name w:val="footnote text"/>
    <w:basedOn w:val="a0"/>
    <w:link w:val="af3"/>
    <w:pPr>
      <w:spacing w:line="240" w:lineRule="auto"/>
      <w:ind w:firstLine="0"/>
      <w:jc w:val="left"/>
    </w:pPr>
    <w:rPr>
      <w:sz w:val="20"/>
      <w:szCs w:val="20"/>
    </w:rPr>
  </w:style>
  <w:style w:type="paragraph" w:customStyle="1" w:styleId="aff9">
    <w:name w:val="Знак Знак Знак Знак Знак Знак Знак"/>
    <w:basedOn w:val="a0"/>
    <w:qFormat/>
    <w:pPr>
      <w:spacing w:after="160" w:line="240" w:lineRule="exact"/>
      <w:ind w:firstLine="0"/>
      <w:jc w:val="left"/>
    </w:pPr>
    <w:rPr>
      <w:rFonts w:ascii="Verdana" w:hAnsi="Verdana" w:cs="Verdana"/>
      <w:sz w:val="20"/>
      <w:szCs w:val="20"/>
      <w:lang w:val="en-US" w:eastAsia="en-US"/>
    </w:rPr>
  </w:style>
  <w:style w:type="paragraph" w:customStyle="1" w:styleId="23">
    <w:name w:val="Знак2"/>
    <w:basedOn w:val="a0"/>
    <w:qFormat/>
    <w:pPr>
      <w:spacing w:after="160" w:line="240" w:lineRule="exact"/>
      <w:ind w:firstLine="0"/>
      <w:jc w:val="left"/>
    </w:pPr>
    <w:rPr>
      <w:rFonts w:ascii="Verdana" w:hAnsi="Verdana" w:cs="Verdana"/>
      <w:sz w:val="20"/>
      <w:szCs w:val="20"/>
      <w:lang w:val="en-US" w:eastAsia="en-US"/>
    </w:rPr>
  </w:style>
  <w:style w:type="paragraph" w:customStyle="1" w:styleId="affa">
    <w:name w:val="Знак Знак Знак Знак Знак Знак Знак Знак Знак"/>
    <w:basedOn w:val="a0"/>
    <w:qFormat/>
    <w:pPr>
      <w:spacing w:after="160" w:line="240" w:lineRule="exact"/>
      <w:ind w:firstLine="0"/>
    </w:pPr>
    <w:rPr>
      <w:rFonts w:ascii="Verdana" w:hAnsi="Verdana"/>
      <w:sz w:val="22"/>
      <w:szCs w:val="20"/>
      <w:lang w:val="en-US" w:eastAsia="en-US"/>
    </w:rPr>
  </w:style>
  <w:style w:type="paragraph" w:customStyle="1" w:styleId="affb">
    <w:name w:val="Пункт договора"/>
    <w:basedOn w:val="a0"/>
    <w:qFormat/>
    <w:pPr>
      <w:widowControl w:val="0"/>
      <w:spacing w:line="240" w:lineRule="auto"/>
      <w:ind w:firstLine="0"/>
    </w:pPr>
    <w:rPr>
      <w:rFonts w:ascii="Arial" w:hAnsi="Arial"/>
      <w:sz w:val="20"/>
      <w:szCs w:val="20"/>
    </w:rPr>
  </w:style>
  <w:style w:type="paragraph" w:customStyle="1" w:styleId="affc">
    <w:name w:val="Подпункт договора"/>
    <w:basedOn w:val="a0"/>
    <w:qFormat/>
    <w:pPr>
      <w:tabs>
        <w:tab w:val="left" w:pos="360"/>
      </w:tabs>
      <w:spacing w:line="240" w:lineRule="auto"/>
      <w:ind w:firstLine="0"/>
    </w:pPr>
    <w:rPr>
      <w:rFonts w:ascii="Arial" w:hAnsi="Arial"/>
      <w:sz w:val="20"/>
      <w:szCs w:val="20"/>
    </w:rPr>
  </w:style>
  <w:style w:type="paragraph" w:styleId="35">
    <w:name w:val="Body Text Indent 3"/>
    <w:basedOn w:val="a0"/>
    <w:qFormat/>
    <w:pPr>
      <w:spacing w:after="120"/>
      <w:ind w:left="283"/>
    </w:pPr>
    <w:rPr>
      <w:sz w:val="16"/>
      <w:szCs w:val="16"/>
    </w:rPr>
  </w:style>
  <w:style w:type="paragraph" w:styleId="afd">
    <w:name w:val="List Paragraph"/>
    <w:basedOn w:val="a0"/>
    <w:link w:val="afc"/>
    <w:uiPriority w:val="34"/>
    <w:qFormat/>
    <w:pPr>
      <w:spacing w:line="240" w:lineRule="auto"/>
      <w:ind w:left="720" w:firstLine="0"/>
      <w:contextualSpacing/>
      <w:jc w:val="left"/>
    </w:pPr>
  </w:style>
  <w:style w:type="paragraph" w:customStyle="1" w:styleId="1">
    <w:name w:val="1. Статья"/>
    <w:basedOn w:val="30"/>
    <w:link w:val="12"/>
    <w:qFormat/>
    <w:pPr>
      <w:keepNext w:val="0"/>
      <w:widowControl w:val="0"/>
      <w:numPr>
        <w:numId w:val="1"/>
      </w:numPr>
      <w:tabs>
        <w:tab w:val="clear" w:pos="720"/>
        <w:tab w:val="left" w:pos="2340"/>
      </w:tabs>
      <w:suppressAutoHyphens w:val="0"/>
      <w:spacing w:before="0" w:after="0"/>
      <w:ind w:left="0" w:right="1462" w:firstLine="0"/>
      <w:jc w:val="center"/>
      <w:textAlignment w:val="baseline"/>
    </w:pPr>
    <w:rPr>
      <w:b w:val="0"/>
      <w:szCs w:val="24"/>
    </w:rPr>
  </w:style>
  <w:style w:type="paragraph" w:customStyle="1" w:styleId="2">
    <w:name w:val="2. Пункт"/>
    <w:basedOn w:val="30"/>
    <w:qFormat/>
    <w:pPr>
      <w:keepNext w:val="0"/>
      <w:widowControl w:val="0"/>
      <w:numPr>
        <w:ilvl w:val="1"/>
        <w:numId w:val="1"/>
      </w:numPr>
      <w:suppressAutoHyphens w:val="0"/>
      <w:spacing w:before="0" w:after="0"/>
      <w:jc w:val="both"/>
      <w:textAlignment w:val="baseline"/>
    </w:pPr>
    <w:rPr>
      <w:b w:val="0"/>
      <w:szCs w:val="24"/>
    </w:rPr>
  </w:style>
  <w:style w:type="paragraph" w:customStyle="1" w:styleId="3">
    <w:name w:val="3. Подпункт"/>
    <w:basedOn w:val="30"/>
    <w:link w:val="32"/>
    <w:qFormat/>
    <w:pPr>
      <w:keepNext w:val="0"/>
      <w:widowControl w:val="0"/>
      <w:numPr>
        <w:ilvl w:val="2"/>
        <w:numId w:val="1"/>
      </w:numPr>
      <w:tabs>
        <w:tab w:val="left" w:pos="1620"/>
      </w:tabs>
      <w:suppressAutoHyphens w:val="0"/>
      <w:spacing w:before="0" w:after="0"/>
      <w:jc w:val="both"/>
      <w:textAlignment w:val="baseline"/>
    </w:pPr>
    <w:rPr>
      <w:bCs/>
      <w:szCs w:val="24"/>
    </w:rPr>
  </w:style>
  <w:style w:type="paragraph" w:customStyle="1" w:styleId="ConsNormal">
    <w:name w:val="ConsNormal"/>
    <w:qFormat/>
    <w:pPr>
      <w:ind w:right="19772" w:firstLine="720"/>
    </w:pPr>
    <w:rPr>
      <w:rFonts w:ascii="Arial" w:hAnsi="Arial"/>
      <w:sz w:val="32"/>
      <w:szCs w:val="20"/>
      <w:lang w:eastAsia="en-US"/>
    </w:rPr>
  </w:style>
  <w:style w:type="paragraph" w:styleId="a7">
    <w:name w:val="Balloon Text"/>
    <w:basedOn w:val="a0"/>
    <w:link w:val="a6"/>
    <w:qFormat/>
    <w:pPr>
      <w:spacing w:line="240" w:lineRule="auto"/>
    </w:pPr>
    <w:rPr>
      <w:rFonts w:ascii="Tahoma" w:hAnsi="Tahoma"/>
      <w:sz w:val="16"/>
      <w:szCs w:val="16"/>
      <w:lang w:val="x-none" w:eastAsia="x-none"/>
    </w:rPr>
  </w:style>
  <w:style w:type="paragraph" w:customStyle="1" w:styleId="4">
    <w:name w:val="4. Отчерк"/>
    <w:basedOn w:val="a0"/>
    <w:link w:val="40"/>
    <w:qFormat/>
    <w:pPr>
      <w:widowControl w:val="0"/>
      <w:numPr>
        <w:numId w:val="2"/>
      </w:numPr>
      <w:spacing w:line="240" w:lineRule="auto"/>
    </w:pPr>
    <w:rPr>
      <w:lang w:val="x-none" w:eastAsia="x-none"/>
    </w:rPr>
  </w:style>
  <w:style w:type="paragraph" w:styleId="aa">
    <w:name w:val="annotation text"/>
    <w:basedOn w:val="a0"/>
    <w:link w:val="a9"/>
    <w:qFormat/>
    <w:pPr>
      <w:spacing w:line="240" w:lineRule="auto"/>
    </w:pPr>
    <w:rPr>
      <w:sz w:val="20"/>
      <w:szCs w:val="20"/>
      <w:lang w:val="x-none" w:eastAsia="x-none"/>
    </w:rPr>
  </w:style>
  <w:style w:type="paragraph" w:styleId="ac">
    <w:name w:val="annotation subject"/>
    <w:basedOn w:val="aa"/>
    <w:next w:val="aa"/>
    <w:link w:val="ab"/>
    <w:qFormat/>
    <w:rPr>
      <w:b/>
      <w:bCs/>
    </w:rPr>
  </w:style>
  <w:style w:type="paragraph" w:styleId="ae">
    <w:name w:val="footer"/>
    <w:basedOn w:val="a0"/>
    <w:link w:val="ad"/>
    <w:pPr>
      <w:tabs>
        <w:tab w:val="center" w:pos="4677"/>
        <w:tab w:val="right" w:pos="9355"/>
      </w:tabs>
      <w:spacing w:line="240" w:lineRule="auto"/>
    </w:pPr>
    <w:rPr>
      <w:lang w:val="x-none" w:eastAsia="x-none"/>
    </w:rPr>
  </w:style>
  <w:style w:type="paragraph" w:styleId="affd">
    <w:name w:val="Revision"/>
    <w:qFormat/>
    <w:rPr>
      <w:sz w:val="28"/>
      <w:szCs w:val="28"/>
    </w:rPr>
  </w:style>
  <w:style w:type="paragraph" w:styleId="af2">
    <w:name w:val="Body Text Indent"/>
    <w:basedOn w:val="a0"/>
    <w:link w:val="af1"/>
    <w:pPr>
      <w:spacing w:after="120"/>
      <w:ind w:left="283"/>
    </w:pPr>
    <w:rPr>
      <w:lang w:val="x-none" w:eastAsia="x-none"/>
    </w:rPr>
  </w:style>
  <w:style w:type="paragraph" w:customStyle="1" w:styleId="333">
    <w:name w:val="Пункт 3.3.3"/>
    <w:basedOn w:val="a0"/>
    <w:qFormat/>
    <w:pPr>
      <w:keepNext/>
      <w:keepLines/>
      <w:widowControl w:val="0"/>
      <w:tabs>
        <w:tab w:val="left" w:pos="920"/>
      </w:tabs>
      <w:spacing w:before="240" w:after="240" w:line="240" w:lineRule="auto"/>
      <w:ind w:left="704" w:hanging="504"/>
      <w:jc w:val="left"/>
      <w:textAlignment w:val="baseline"/>
      <w:outlineLvl w:val="1"/>
    </w:pPr>
    <w:rPr>
      <w:szCs w:val="20"/>
    </w:rPr>
  </w:style>
  <w:style w:type="paragraph" w:customStyle="1" w:styleId="caption111111">
    <w:name w:val="caption111111"/>
    <w:basedOn w:val="a0"/>
    <w:next w:val="a0"/>
    <w:qFormat/>
    <w:pPr>
      <w:widowControl w:val="0"/>
      <w:spacing w:before="120" w:after="120" w:line="240" w:lineRule="auto"/>
      <w:ind w:firstLine="0"/>
      <w:textAlignment w:val="baseline"/>
    </w:pPr>
    <w:rPr>
      <w:b/>
      <w:bCs/>
    </w:rPr>
  </w:style>
  <w:style w:type="paragraph" w:customStyle="1" w:styleId="14">
    <w:name w:val="Знак1"/>
    <w:basedOn w:val="a0"/>
    <w:qFormat/>
    <w:pPr>
      <w:spacing w:after="160" w:line="240" w:lineRule="exact"/>
      <w:ind w:firstLine="0"/>
      <w:jc w:val="left"/>
    </w:pPr>
    <w:rPr>
      <w:rFonts w:ascii="Verdana" w:hAnsi="Verdana" w:cs="Verdana"/>
      <w:sz w:val="20"/>
      <w:szCs w:val="20"/>
      <w:lang w:val="en-US" w:eastAsia="en-US"/>
    </w:rPr>
  </w:style>
  <w:style w:type="paragraph" w:customStyle="1" w:styleId="-">
    <w:name w:val="Контракт-раздел"/>
    <w:basedOn w:val="a0"/>
    <w:qFormat/>
    <w:pPr>
      <w:keepNext/>
      <w:keepLines/>
      <w:numPr>
        <w:numId w:val="4"/>
      </w:numPr>
      <w:tabs>
        <w:tab w:val="left" w:pos="0"/>
        <w:tab w:val="left" w:pos="567"/>
      </w:tabs>
      <w:spacing w:before="360" w:after="120" w:line="240" w:lineRule="auto"/>
      <w:jc w:val="center"/>
      <w:textAlignment w:val="baseline"/>
      <w:outlineLvl w:val="1"/>
    </w:pPr>
    <w:rPr>
      <w:b/>
      <w:bCs/>
      <w:caps/>
    </w:rPr>
  </w:style>
  <w:style w:type="paragraph" w:customStyle="1" w:styleId="-0">
    <w:name w:val="Контракт-пункт"/>
    <w:basedOn w:val="a0"/>
    <w:qFormat/>
    <w:pPr>
      <w:numPr>
        <w:ilvl w:val="1"/>
        <w:numId w:val="4"/>
      </w:numPr>
    </w:pPr>
  </w:style>
  <w:style w:type="paragraph" w:customStyle="1" w:styleId="-1">
    <w:name w:val="Контракт-подпункт"/>
    <w:basedOn w:val="a0"/>
    <w:qFormat/>
    <w:pPr>
      <w:numPr>
        <w:ilvl w:val="2"/>
        <w:numId w:val="4"/>
      </w:numPr>
    </w:pPr>
  </w:style>
  <w:style w:type="paragraph" w:customStyle="1" w:styleId="-2">
    <w:name w:val="Контракт-подподпункт"/>
    <w:basedOn w:val="a0"/>
    <w:qFormat/>
    <w:pPr>
      <w:numPr>
        <w:ilvl w:val="3"/>
        <w:numId w:val="4"/>
      </w:numPr>
    </w:pPr>
  </w:style>
  <w:style w:type="paragraph" w:styleId="af7">
    <w:name w:val="endnote text"/>
    <w:basedOn w:val="a0"/>
    <w:link w:val="af6"/>
    <w:rPr>
      <w:sz w:val="20"/>
      <w:szCs w:val="20"/>
      <w:lang w:val="x-none" w:eastAsia="x-none"/>
    </w:rPr>
  </w:style>
  <w:style w:type="paragraph" w:styleId="afb">
    <w:name w:val="Plain Text"/>
    <w:basedOn w:val="a0"/>
    <w:link w:val="afa"/>
    <w:qFormat/>
    <w:pPr>
      <w:spacing w:line="240" w:lineRule="auto"/>
      <w:ind w:firstLine="0"/>
      <w:jc w:val="left"/>
    </w:pPr>
    <w:rPr>
      <w:rFonts w:ascii="Calibri" w:eastAsia="Calibri" w:hAnsi="Calibri"/>
      <w:sz w:val="22"/>
      <w:szCs w:val="21"/>
      <w:lang w:eastAsia="en-US"/>
    </w:rPr>
  </w:style>
  <w:style w:type="paragraph" w:styleId="a">
    <w:name w:val="List Number"/>
    <w:basedOn w:val="a0"/>
    <w:qFormat/>
    <w:pPr>
      <w:numPr>
        <w:numId w:val="25"/>
      </w:numPr>
      <w:spacing w:line="240" w:lineRule="auto"/>
      <w:jc w:val="left"/>
    </w:pPr>
    <w:rPr>
      <w:rFonts w:ascii="Geneva CY" w:eastAsia="Geneva" w:hAnsi="Geneva CY"/>
      <w:szCs w:val="20"/>
      <w:lang w:eastAsia="en-US"/>
    </w:rPr>
  </w:style>
  <w:style w:type="paragraph" w:customStyle="1" w:styleId="affe">
    <w:name w:val="Содержимое таблицы"/>
    <w:basedOn w:val="a0"/>
    <w:qFormat/>
    <w:pPr>
      <w:widowControl w:val="0"/>
      <w:suppressLineNumbers/>
    </w:pPr>
  </w:style>
  <w:style w:type="paragraph" w:customStyle="1" w:styleId="afff">
    <w:name w:val="Заголовок таблицы"/>
    <w:basedOn w:val="affe"/>
    <w:qFormat/>
    <w:pPr>
      <w:jc w:val="center"/>
    </w:pPr>
    <w:rPr>
      <w:b/>
      <w:bCs/>
    </w:rPr>
  </w:style>
  <w:style w:type="numbering" w:customStyle="1" w:styleId="WW8Num9">
    <w:name w:val="WW8Num9"/>
    <w:qFormat/>
  </w:style>
  <w:style w:type="numbering" w:customStyle="1" w:styleId="8894098381">
    <w:name w:val="889409838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3.xml"/><Relationship Id="rId42" Type="http://schemas.openxmlformats.org/officeDocument/2006/relationships/hyperlink" Target="http://www.cbr.ru/" TargetMode="External"/><Relationship Id="rId47" Type="http://schemas.openxmlformats.org/officeDocument/2006/relationships/image" Target="media/image4.wmf"/><Relationship Id="rId50"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5.xml"/><Relationship Id="rId46"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3.xml"/><Relationship Id="rId40" Type="http://schemas.openxmlformats.org/officeDocument/2006/relationships/header" Target="header16.xml"/><Relationship Id="rId45" Type="http://schemas.openxmlformats.org/officeDocument/2006/relationships/image" Target="media/image2.wm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16.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image" Target="media/image1.w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header" Target="header11.xml"/><Relationship Id="rId35" Type="http://schemas.openxmlformats.org/officeDocument/2006/relationships/footer" Target="footer12.xml"/><Relationship Id="rId43" Type="http://schemas.openxmlformats.org/officeDocument/2006/relationships/hyperlink" Target="http://www.cbr.ru/" TargetMode="External"/><Relationship Id="rId48" Type="http://schemas.openxmlformats.org/officeDocument/2006/relationships/header" Target="header17.xml"/><Relationship Id="rId8" Type="http://schemas.openxmlformats.org/officeDocument/2006/relationships/hyperlink" Target="consultantplus://offline/ref=94D5CE8889791A29DE57299515463A9D6134D8237B999C803E6F853513x2A2P" TargetMode="External"/><Relationship Id="rId51" Type="http://schemas.openxmlformats.org/officeDocument/2006/relationships/footer" Target="footer1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C6CA2-4CC0-42E2-8451-0052FEB99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56</Pages>
  <Words>23148</Words>
  <Characters>131950</Characters>
  <Application>Microsoft Office Word</Application>
  <DocSecurity>8</DocSecurity>
  <Lines>1099</Lines>
  <Paragraphs>309</Paragraphs>
  <ScaleCrop>false</ScaleCrop>
  <Company>УК ГидроОГК</Company>
  <LinksUpToDate>false</LinksUpToDate>
  <CharactersWithSpaces>154789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UK VoHEC</dc:creator>
  <dc:description/>
  <cp:lastModifiedBy>Новокрещенова Наталья Николаевна</cp:lastModifiedBy>
  <cp:revision>4</cp:revision>
  <cp:lastPrinted>2018-03-05T11:29:00Z</cp:lastPrinted>
  <dcterms:created xsi:type="dcterms:W3CDTF">2026-08-31T11:01:00Z</dcterms:created>
  <dcterms:modified xsi:type="dcterms:W3CDTF">2026-08-31T12:00:00Z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