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5772" w:type="dxa"/>
        <w:jc w:val="left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958"/>
        <w:gridCol w:w="10961"/>
        <w:gridCol w:w="3853"/>
      </w:tblGrid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- Главный инженер Воткинского филиала</w:t>
            </w:r>
          </w:p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АО «Гидроремонт-ВКК»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Зам. главного инженера Воткинского филиала АО «Гидроремонт-ВКК»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__________________ Э.В. Сальников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__________________ Д.И. Новиков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«_____» ______________ 2026  г.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«_____» ______________ 2022  г.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left="360" w:hanging="360"/>
        <w:jc w:val="center"/>
        <w:rPr>
          <w:b/>
        </w:rPr>
      </w:pPr>
      <w:r>
        <w:rPr>
          <w:b/>
          <w:sz w:val="28"/>
          <w:szCs w:val="28"/>
        </w:rPr>
        <w:t>Технические требования</w:t>
      </w:r>
      <w:r>
        <w:rPr>
          <w:b/>
        </w:rPr>
        <w:t xml:space="preserve"> </w:t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ОКПД2: 29.10.24.110 Поставка электротележки </w:t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нужд Воткинского филиала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</w:t>
      </w:r>
      <w:r>
        <w:rPr/>
        <w:t xml:space="preserve"> </w:t>
      </w:r>
      <w:r>
        <w:rPr>
          <w:b/>
          <w:bCs/>
          <w:color w:val="000000"/>
          <w:sz w:val="28"/>
          <w:szCs w:val="28"/>
        </w:rPr>
        <w:t>0031-ТПИР ОНМ-2027-ГРВКК-ВотФ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1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сведения.</w:t>
      </w:r>
    </w:p>
    <w:p>
      <w:pPr>
        <w:pStyle w:val="ListParagraph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ind w:left="0" w:hanging="0"/>
        <w:rPr>
          <w:b/>
        </w:rPr>
      </w:pPr>
      <w:r>
        <w:rPr>
          <w:b/>
        </w:rPr>
        <w:t>Наименование закупаемой продукции.</w:t>
      </w:r>
    </w:p>
    <w:p>
      <w:pPr>
        <w:pStyle w:val="Normal"/>
        <w:widowControl w:val="false"/>
        <w:rPr/>
      </w:pPr>
      <w:r>
        <w:rPr>
          <w:rFonts w:eastAsia="Calibri"/>
          <w:lang w:eastAsia="en-US"/>
        </w:rPr>
        <w:t>ОКПД2: 29.10.24.110 Поставка электротележки для нужд Воткинского филиала.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ind w:left="0" w:hanging="0"/>
        <w:rPr>
          <w:b/>
        </w:rPr>
      </w:pPr>
      <w:bookmarkStart w:id="2" w:name="_Toc46743507"/>
      <w:r>
        <w:rPr>
          <w:b/>
        </w:rPr>
        <w:t xml:space="preserve">Цель </w:t>
      </w:r>
      <w:bookmarkEnd w:id="2"/>
      <w:r>
        <w:rPr>
          <w:b/>
        </w:rPr>
        <w:t>использования закупаемой продукции.</w:t>
      </w:r>
    </w:p>
    <w:p>
      <w:pPr>
        <w:pStyle w:val="NormalWeb"/>
        <w:spacing w:beforeAutospacing="0" w:before="0" w:afterAutospacing="0" w:after="0"/>
        <w:ind w:right="-1" w:firstLine="426"/>
        <w:jc w:val="both"/>
        <w:rPr/>
      </w:pPr>
      <w:r>
        <w:rPr/>
        <w:t xml:space="preserve">Исполнение годовой комплексной программы закупок на 2027 год для нужд Воткинского филиала АО «Гидроремонт-ВКК». </w:t>
      </w:r>
    </w:p>
    <w:p>
      <w:pPr>
        <w:pStyle w:val="NormalWeb"/>
        <w:spacing w:beforeAutospacing="0" w:before="0" w:afterAutospacing="0" w:after="0"/>
        <w:ind w:right="-1" w:firstLine="426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Требования к продукции.</w:t>
      </w:r>
    </w:p>
    <w:p>
      <w:pPr>
        <w:pStyle w:val="ListParagraph"/>
        <w:rPr>
          <w:b/>
        </w:rPr>
      </w:pPr>
      <w:r>
        <w:rPr>
          <w:b/>
        </w:rPr>
      </w:r>
    </w:p>
    <w:p>
      <w:pPr>
        <w:pStyle w:val="Normal"/>
        <w:ind w:left="360" w:hanging="360"/>
        <w:rPr>
          <w:b/>
        </w:rPr>
      </w:pPr>
      <w:r>
        <w:rPr>
          <w:b/>
        </w:rPr>
        <w:t>2.1.</w:t>
        <w:tab/>
        <w:t>Требования к объемам и срокам поставки.</w:t>
      </w:r>
    </w:p>
    <w:p>
      <w:pPr>
        <w:pStyle w:val="ListParagraph"/>
        <w:spacing w:lineRule="auto" w:line="360"/>
        <w:rPr>
          <w:b/>
        </w:rPr>
      </w:pPr>
      <w:r>
        <w:rPr>
          <w:b/>
        </w:rPr>
        <w:t>2.1.1.</w:t>
        <w:tab/>
        <w:t>Перечень и объем закупаемой продукции.</w:t>
      </w:r>
    </w:p>
    <w:p>
      <w:pPr>
        <w:pStyle w:val="ListParagraph"/>
        <w:spacing w:lineRule="auto" w:line="360"/>
        <w:rPr>
          <w:b/>
        </w:rPr>
      </w:pPr>
      <w:r>
        <w:rPr>
          <w:b/>
        </w:rPr>
        <w:t>Таблица 1.1 Перечень и объем закупаемой продукции</w:t>
      </w:r>
    </w:p>
    <w:tbl>
      <w:tblPr>
        <w:tblW w:w="995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6690"/>
        <w:gridCol w:w="1436"/>
        <w:gridCol w:w="1258"/>
      </w:tblGrid>
      <w:tr>
        <w:trPr>
          <w:trHeight w:val="64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r>
              <w:rPr>
                <w:rFonts w:eastAsia="Calibri"/>
                <w:b/>
                <w:lang w:eastAsia="en-US"/>
              </w:rPr>
              <w:t>п/п</w:t>
              <w:tab/>
              <w:t>№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оборудования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Ед. изм.</w:t>
            </w:r>
          </w:p>
        </w:tc>
      </w:tr>
      <w:tr>
        <w:trPr>
          <w:trHeight w:val="163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Электротележка</w:t>
            </w:r>
            <w:r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lang w:eastAsia="en-US"/>
              </w:rPr>
              <w:t>г/п 2т с зарядным устройством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Компл.</w:t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 и оказания сопутствующих услуг.</w:t>
      </w:r>
    </w:p>
    <w:p>
      <w:pPr>
        <w:pStyle w:val="Normal"/>
        <w:spacing w:lineRule="auto" w:line="360"/>
        <w:rPr>
          <w:b/>
        </w:rPr>
      </w:pPr>
      <w:r>
        <w:rPr>
          <w:b/>
        </w:rPr>
        <w:t>Таблица 2.1 Требования по срокам поставки продукции.</w:t>
      </w:r>
    </w:p>
    <w:tbl>
      <w:tblPr>
        <w:tblW w:w="1002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8"/>
        <w:gridCol w:w="5264"/>
        <w:gridCol w:w="1846"/>
        <w:gridCol w:w="2081"/>
      </w:tblGrid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Cs/>
                <w:color w:val="000000"/>
                <w:lang w:eastAsia="en-US"/>
              </w:rPr>
              <w:t>ОКПД2: 29.10.24.110 Поставка электротележки для нужд Воткинского филиала.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 даты подписания договора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позднее 60 календарных дней c даты подписания договора</w:t>
            </w:r>
          </w:p>
        </w:tc>
      </w:tr>
    </w:tbl>
    <w:p>
      <w:pPr>
        <w:pStyle w:val="Normal"/>
        <w:spacing w:lineRule="auto" w:line="360"/>
        <w:rPr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</w:rPr>
      </w:pPr>
      <w:r>
        <w:rPr>
          <w:b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</w:rPr>
      </w:pPr>
      <w:bookmarkStart w:id="3" w:name="_Toc75446582"/>
      <w:r>
        <w:rPr>
          <w:b/>
        </w:rPr>
        <w:t>Таблица 2 Требования к продукции</w:t>
      </w:r>
      <w:bookmarkEnd w:id="3"/>
      <w:r>
        <w:rPr>
          <w:b/>
        </w:rPr>
        <w:t>.</w:t>
      </w:r>
    </w:p>
    <w:p>
      <w:pPr>
        <w:sect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b/>
        </w:rPr>
        <w:t xml:space="preserve">Наименование продукции </w:t>
      </w:r>
      <w:r>
        <w:rPr/>
        <w:t xml:space="preserve">(позиция № 1 Таблицы 1.1. «Перечень и объем закупаемой продукции»): </w:t>
      </w:r>
      <w:r>
        <w:rPr>
          <w:rFonts w:eastAsia="Calibri"/>
          <w:bCs/>
          <w:color w:val="000000"/>
          <w:lang w:eastAsia="en-US"/>
        </w:rPr>
        <w:t>Электротележка</w:t>
      </w:r>
      <w:r>
        <w:rPr>
          <w:rFonts w:eastAsia="Calibri"/>
          <w:bCs/>
          <w:i/>
          <w:i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г/п 2т с зарядным устройством</w:t>
      </w:r>
    </w:p>
    <w:p>
      <w:pPr>
        <w:pStyle w:val="Normal"/>
        <w:rPr/>
      </w:pPr>
      <w:r>
        <w:rPr/>
      </w:r>
    </w:p>
    <w:tbl>
      <w:tblPr>
        <w:tblStyle w:val="af0"/>
        <w:tblW w:w="1524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1702"/>
        <w:gridCol w:w="2038"/>
        <w:gridCol w:w="3345"/>
        <w:gridCol w:w="2490"/>
        <w:gridCol w:w="2670"/>
        <w:gridCol w:w="2144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lang w:val="ru-RU" w:bidi="ar-SA"/>
              </w:rPr>
              <w:t>п/п</w:t>
            </w:r>
          </w:p>
        </w:tc>
        <w:tc>
          <w:tcPr>
            <w:tcW w:w="374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Наименование параметра</w:t>
            </w:r>
          </w:p>
        </w:tc>
        <w:tc>
          <w:tcPr>
            <w:tcW w:w="334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Требование заказчика</w:t>
            </w:r>
          </w:p>
        </w:tc>
        <w:tc>
          <w:tcPr>
            <w:tcW w:w="51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</w:r>
          </w:p>
        </w:tc>
        <w:tc>
          <w:tcPr>
            <w:tcW w:w="33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1</w:t>
            </w:r>
          </w:p>
        </w:tc>
        <w:tc>
          <w:tcPr>
            <w:tcW w:w="374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2</w:t>
            </w:r>
          </w:p>
        </w:tc>
        <w:tc>
          <w:tcPr>
            <w:tcW w:w="33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3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4</w:t>
            </w:r>
          </w:p>
        </w:tc>
        <w:tc>
          <w:tcPr>
            <w:tcW w:w="2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5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b/>
                <w:kern w:val="0"/>
                <w:sz w:val="20"/>
                <w:lang w:val="en-US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  <w:t>Электротележка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</w:t>
            </w:r>
          </w:p>
        </w:tc>
        <w:tc>
          <w:tcPr>
            <w:tcW w:w="374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Номинальная грузоподъемность</w:t>
            </w:r>
          </w:p>
        </w:tc>
        <w:tc>
          <w:tcPr>
            <w:tcW w:w="3345" w:type="dxa"/>
            <w:tcBorders/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2000 кг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1.1.2</w:t>
            </w:r>
          </w:p>
        </w:tc>
        <w:tc>
          <w:tcPr>
            <w:tcW w:w="374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Скорость передвижения с номинальным грузом</w:t>
            </w:r>
          </w:p>
        </w:tc>
        <w:tc>
          <w:tcPr>
            <w:tcW w:w="3345" w:type="dxa"/>
            <w:tcBorders/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15 км/ч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03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1.1.3</w:t>
            </w:r>
          </w:p>
        </w:tc>
        <w:tc>
          <w:tcPr>
            <w:tcW w:w="374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Преодолеваемый подъем</w:t>
            </w:r>
          </w:p>
        </w:tc>
        <w:tc>
          <w:tcPr>
            <w:tcW w:w="3345" w:type="dxa"/>
            <w:tcBorders/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10%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355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1.1.4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Мощность электродвигателя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3,9 кВт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38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1.1.5</w:t>
            </w:r>
          </w:p>
        </w:tc>
        <w:tc>
          <w:tcPr>
            <w:tcW w:w="374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Внешний радиус поворота, мм</w:t>
            </w:r>
          </w:p>
        </w:tc>
        <w:tc>
          <w:tcPr>
            <w:tcW w:w="33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2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более 3250 мм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37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1.1.6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Клиренс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140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365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1.1.7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Длина грузовой платформы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2100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1.1.8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Съемные борта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1.1.9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Закрытая кабина, фары освещения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1.1.10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Указатели поворотов, два фонаря заднего хода с указателями поворотов, габаритные огни  и стоп-сигнал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1.1.11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Шины пневматические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1.1.12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Масса снаряженной электротележки без откидных бортов, не более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более 2000 кг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1.1.13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Вид тяги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2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Аккумуляторная батарея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1.1.14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Тип АКБ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Кислотная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1.1.15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Емкость АКБ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126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360 Ач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1.1.16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Напряжение АКБ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80 В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1.2.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Зарядное устройство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АКБ поставляемой электротележки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1.2.1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Напражение питания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230 В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441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1.2.2</w:t>
            </w:r>
          </w:p>
        </w:tc>
        <w:tc>
          <w:tcPr>
            <w:tcW w:w="374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Максимальное выходное напряжение</w:t>
            </w:r>
          </w:p>
        </w:tc>
        <w:tc>
          <w:tcPr>
            <w:tcW w:w="3345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96 В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Место поставки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Российская Федерация, 617766, Пермский край,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г.Чайковский Воткинский филиал АО «Гидроремонт – ВКК», территория филиала ПАО «РусГидро»-«Воткинская ГЭС».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701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Приемка продукции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Требования к таре и упаковке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Упаковка должна обеспечивать целостность продукции при транспортировке и хранении.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Срок гарантии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>
          <w:trHeight w:val="555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Состав комплекта (комплектация):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 Электротележка г/п 2т</w:t>
            </w:r>
            <w:r>
              <w:rPr>
                <w:rFonts w:eastAsia="Calibri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(с  бортами и кислотной АКБ) — 1 комплект;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2. Зарядное устройство  для АКБ данной электротележки — 1 шт.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Указание характеристик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2431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Документы, передаваемые вместе с продукцией</w:t>
            </w:r>
          </w:p>
        </w:tc>
        <w:tc>
          <w:tcPr>
            <w:tcW w:w="33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 Паспорт;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 Инструкция по эксплуатации.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374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Соответствие стандартам</w:t>
            </w:r>
          </w:p>
        </w:tc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Продукция должна соответствовать указанным требованиям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10-00 предыдущего рабочего дня до прибытия транспорта.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70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-//-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sz w:val="20"/>
                <w:lang w:val="ru-RU" w:bidi="ar-SA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Общие требования</w:t>
            </w:r>
          </w:p>
        </w:tc>
        <w:tc>
          <w:tcPr>
            <w:tcW w:w="53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</w:tbl>
    <w:p>
      <w:pPr>
        <w:pStyle w:val="Normal"/>
        <w:ind w:firstLine="567"/>
        <w:jc w:val="both"/>
        <w:rPr>
          <w:b/>
        </w:rPr>
      </w:pPr>
      <w:r>
        <w:rPr>
          <w:b/>
        </w:rPr>
      </w:r>
    </w:p>
    <w:p>
      <w:pPr>
        <w:pStyle w:val="Normal"/>
        <w:ind w:firstLine="708"/>
        <w:jc w:val="center"/>
        <w:rPr>
          <w:b/>
        </w:rPr>
      </w:pPr>
      <w:r>
        <w:rPr>
          <w:b/>
        </w:rPr>
        <w:t>3.</w:t>
        <w:tab/>
        <w:t>Требования к документации по ценообразованию на этапе закупки</w:t>
      </w:r>
    </w:p>
    <w:p>
      <w:pPr>
        <w:pStyle w:val="Normal"/>
        <w:ind w:firstLine="708"/>
        <w:jc w:val="center"/>
        <w:rPr>
          <w:b/>
        </w:rPr>
      </w:pPr>
      <w:r>
        <w:rPr>
          <w:b/>
        </w:rPr>
      </w:r>
    </w:p>
    <w:p>
      <w:pPr>
        <w:pStyle w:val="Normal"/>
        <w:ind w:firstLine="708"/>
        <w:rPr>
          <w:b/>
        </w:rPr>
      </w:pPr>
      <w:r>
        <w:rPr>
          <w:b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708"/>
        <w:rPr>
          <w:b/>
        </w:rPr>
      </w:pPr>
      <w:r>
        <w:rPr>
          <w:b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Normal"/>
        <w:ind w:firstLine="708"/>
        <w:rPr>
          <w:b/>
        </w:rPr>
      </w:pPr>
      <w:r>
        <w:rPr>
          <w:b/>
        </w:rPr>
      </w:r>
    </w:p>
    <w:p>
      <w:pPr>
        <w:pStyle w:val="Normal"/>
        <w:ind w:firstLine="708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   </w:t>
      </w:r>
    </w:p>
    <w:sectPr>
      <w:type w:val="nextPage"/>
      <w:pgSz w:orient="landscape" w:w="16838" w:h="11906"/>
      <w:pgMar w:left="1134" w:right="1134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50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405e7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basedOn w:val="DefaultParagraphFont"/>
    <w:uiPriority w:val="9"/>
    <w:semiHidden/>
    <w:qFormat/>
    <w:rsid w:val="009b7ee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  <w:sz w:val="24"/>
      <w:szCs w:val="24"/>
      <w:lang w:eastAsia="ru-RU"/>
    </w:rPr>
  </w:style>
  <w:style w:type="character" w:styleId="Style7" w:customStyle="1">
    <w:name w:val="Маркеры"/>
    <w:qFormat/>
    <w:rPr>
      <w:rFonts w:ascii="OpenSymbol" w:hAnsi="OpenSymbol" w:eastAsia="OpenSymbol" w:cs="OpenSymbol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326e38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326e38"/>
    <w:pPr>
      <w:tabs>
        <w:tab w:val="clear" w:pos="708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26e38"/>
    <w:pPr>
      <w:ind w:left="560" w:hanging="0"/>
    </w:pPr>
    <w:rPr>
      <w:rFonts w:cs="Calibri" w:cstheme="minorHAnsi"/>
      <w:sz w:val="20"/>
      <w:szCs w:val="20"/>
    </w:rPr>
  </w:style>
  <w:style w:type="paragraph" w:styleId="Style1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1" w:customStyle="1">
    <w:name w:val="Заголовок таблицы"/>
    <w:basedOn w:val="Style1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47700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8E2E-C06D-454F-95A7-42DAD088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Application>AlterOffice/3.4.0.9$Linux_X86_64 LibreOffice_project/b8daf9e823b1a5463a2f48435ddc2e8696e7d4fc</Application>
  <AppVersion>15.0000</AppVersion>
  <Pages>18</Pages>
  <Words>813</Words>
  <Characters>5449</Characters>
  <CharactersWithSpaces>6056</CharactersWithSpaces>
  <Paragraphs>221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2023-05-19T03:46:00Z</dcterms:created>
  <dc:creator>Егорушкин Яков Игоревич</dc:creator>
  <dc:description/>
  <dc:language>ru-RU</dc:language>
  <cp:lastModifiedBy>Нестеренко Владимир Александрович</cp:lastModifiedBy>
  <cp:lastPrinted>2023-01-11T09:05:00Z</cp:lastPrinted>
  <dcterms:modified xsi:type="dcterms:W3CDTF">2026-09-03T03:31:00Z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