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Запрос технико-коммерческих предложений для проведения процедуры реализации  лома и отходов чёрных металлов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val="ru-RU" w:eastAsia="ru-RU"/>
        </w:rPr>
        <w:t xml:space="preserve"> филиала ПАО «РусГидро»-«Зейская ГЭС».</w:t>
      </w:r>
    </w:p>
    <w:p>
      <w:pPr>
        <w:pStyle w:val="Normal"/>
        <w:spacing w:lineRule="auto" w:line="240" w:before="120" w:after="0"/>
        <w:ind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/>
        <w:ind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Публичное акционерное общество «Федеральная гидрогенерирующая компания – РусГидро» (ПАО «РусГидро») (далее – Продавец) сообщает о проведении анализа коммерческих предложений потенциальных исполнителей в рамках продажи</w:t>
      </w:r>
      <w:r>
        <w:rPr>
          <w:rFonts w:eastAsia="Times New Roman" w:cs="Times New Roman"/>
          <w:b w:val="false"/>
          <w:bCs w:val="false"/>
          <w:sz w:val="26"/>
          <w:szCs w:val="26"/>
          <w:lang w:val="ru-RU" w:eastAsia="ru-RU"/>
        </w:rPr>
        <w:t xml:space="preserve"> на право заключения договора реализации лома и отходов чёрных металлов филиала ПАО «РусГидро»-«Зейская ГЭС».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Спецификация на реализацию лома и отходов чёрных металлов (в том числе, наименование лома,  описание, код по ФККО, класс безопасности, количество) приведены в приложении 1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Продавца. Рассмотрение Продавцом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hanging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</w:rPr>
        <w:t>4</w:t>
      </w:r>
      <w:r>
        <w:rPr>
          <w:sz w:val="26"/>
          <w:szCs w:val="26"/>
        </w:rPr>
        <w:t>.0</w:t>
      </w:r>
      <w:r>
        <w:rPr>
          <w:sz w:val="26"/>
          <w:szCs w:val="26"/>
        </w:rPr>
        <w:t>9</w:t>
      </w:r>
      <w:r>
        <w:rPr>
          <w:sz w:val="26"/>
          <w:szCs w:val="26"/>
        </w:rPr>
        <w:t xml:space="preserve">.2026 </w:t>
      </w:r>
      <w:r>
        <w:rPr>
          <w:sz w:val="26"/>
          <w:szCs w:val="26"/>
        </w:rPr>
        <w:t>г.</w:t>
      </w:r>
    </w:p>
    <w:p>
      <w:pPr>
        <w:pStyle w:val="Normal"/>
        <w:ind w:firstLine="851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Объём и характеристики лома и отходов чёрных металлов, подлежащих реализации.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283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Техническое задание для проведение процедуры реализации лома и отходов чёрных металлов.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rFonts w:ascii="Times New Roman" w:hAnsi="Times New Roman"/>
          <w:sz w:val="26"/>
          <w:szCs w:val="26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346da"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346da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Application>AlterOffice/3.4.0.9$Linux_X86_64 LibreOffice_project/b8daf9e823b1a5463a2f48435ddc2e8696e7d4fc</Application>
  <AppVersion>15.0000</AppVersion>
  <Pages>1</Pages>
  <Words>284</Words>
  <Characters>1957</Characters>
  <CharactersWithSpaces>2219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2023-08-20T04:08:00Z</dcterms:created>
  <dc:creator>Лысенко Екатерина Алексеевна</dc:creator>
  <dc:description/>
  <dc:language>ru-RU</dc:language>
  <cp:lastModifiedBy>Лилия Викторовна Пенкина</cp:lastModifiedBy>
  <cp:lastPrinted>2025-02-20T10:14:25Z</cp:lastPrinted>
  <dcterms:modified xsi:type="dcterms:W3CDTF">2026-09-07T14:00:29Z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