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77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958"/>
        <w:gridCol w:w="10961"/>
        <w:gridCol w:w="3853"/>
      </w:tblGrid>
      <w:tr w:rsidR="006F4CA2">
        <w:tc>
          <w:tcPr>
            <w:tcW w:w="10958" w:type="dxa"/>
          </w:tcPr>
          <w:p w:rsidR="006F4CA2" w:rsidRDefault="00676171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- Главный инженер </w:t>
            </w:r>
            <w:proofErr w:type="spellStart"/>
            <w:r>
              <w:rPr>
                <w:lang w:eastAsia="en-US"/>
              </w:rPr>
              <w:t>Воткинского</w:t>
            </w:r>
            <w:proofErr w:type="spellEnd"/>
            <w:r>
              <w:rPr>
                <w:lang w:eastAsia="en-US"/>
              </w:rPr>
              <w:t xml:space="preserve"> филиала</w:t>
            </w:r>
          </w:p>
          <w:p w:rsidR="006F4CA2" w:rsidRDefault="00676171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АО «</w:t>
            </w:r>
            <w:proofErr w:type="spellStart"/>
            <w:r>
              <w:rPr>
                <w:lang w:eastAsia="en-US"/>
              </w:rPr>
              <w:t>Гидроремонт</w:t>
            </w:r>
            <w:proofErr w:type="spellEnd"/>
            <w:r>
              <w:rPr>
                <w:lang w:eastAsia="en-US"/>
              </w:rPr>
              <w:t>-ВКК»</w:t>
            </w:r>
          </w:p>
        </w:tc>
        <w:tc>
          <w:tcPr>
            <w:tcW w:w="10961" w:type="dxa"/>
          </w:tcPr>
          <w:p w:rsidR="006F4CA2" w:rsidRDefault="00676171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Зам. главного инженера </w:t>
            </w:r>
            <w:proofErr w:type="spellStart"/>
            <w:r>
              <w:rPr>
                <w:lang w:eastAsia="en-US"/>
              </w:rPr>
              <w:t>Воткинского</w:t>
            </w:r>
            <w:proofErr w:type="spellEnd"/>
            <w:r>
              <w:rPr>
                <w:lang w:eastAsia="en-US"/>
              </w:rPr>
              <w:t xml:space="preserve"> филиала АО «</w:t>
            </w:r>
            <w:proofErr w:type="spellStart"/>
            <w:r>
              <w:rPr>
                <w:lang w:eastAsia="en-US"/>
              </w:rPr>
              <w:t>Гидроремонт</w:t>
            </w:r>
            <w:proofErr w:type="spellEnd"/>
            <w:r>
              <w:rPr>
                <w:lang w:eastAsia="en-US"/>
              </w:rPr>
              <w:t>-ВКК»</w:t>
            </w:r>
          </w:p>
        </w:tc>
        <w:tc>
          <w:tcPr>
            <w:tcW w:w="3853" w:type="dxa"/>
          </w:tcPr>
          <w:p w:rsidR="006F4CA2" w:rsidRDefault="006F4CA2">
            <w:pPr>
              <w:widowControl w:val="0"/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6F4CA2">
        <w:tc>
          <w:tcPr>
            <w:tcW w:w="10958" w:type="dxa"/>
          </w:tcPr>
          <w:p w:rsidR="006F4CA2" w:rsidRDefault="00676171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__________________ Э.В. Сальников</w:t>
            </w:r>
          </w:p>
        </w:tc>
        <w:tc>
          <w:tcPr>
            <w:tcW w:w="10961" w:type="dxa"/>
          </w:tcPr>
          <w:p w:rsidR="006F4CA2" w:rsidRDefault="00676171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__________________ Д.И. Новиков</w:t>
            </w:r>
          </w:p>
        </w:tc>
        <w:tc>
          <w:tcPr>
            <w:tcW w:w="3853" w:type="dxa"/>
          </w:tcPr>
          <w:p w:rsidR="006F4CA2" w:rsidRDefault="006F4CA2">
            <w:pPr>
              <w:widowControl w:val="0"/>
              <w:spacing w:line="276" w:lineRule="auto"/>
              <w:jc w:val="right"/>
              <w:rPr>
                <w:lang w:eastAsia="en-US"/>
              </w:rPr>
            </w:pPr>
          </w:p>
        </w:tc>
      </w:tr>
      <w:tr w:rsidR="006F4CA2">
        <w:tc>
          <w:tcPr>
            <w:tcW w:w="10958" w:type="dxa"/>
          </w:tcPr>
          <w:p w:rsidR="006F4CA2" w:rsidRDefault="00676171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>«_____» ______________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 г.</w:t>
            </w:r>
          </w:p>
        </w:tc>
        <w:tc>
          <w:tcPr>
            <w:tcW w:w="10961" w:type="dxa"/>
          </w:tcPr>
          <w:p w:rsidR="006F4CA2" w:rsidRDefault="00676171">
            <w:pPr>
              <w:widowControl w:val="0"/>
              <w:spacing w:line="276" w:lineRule="auto"/>
              <w:ind w:left="6521"/>
              <w:rPr>
                <w:lang w:eastAsia="en-US"/>
              </w:rPr>
            </w:pPr>
            <w:r>
              <w:rPr>
                <w:lang w:eastAsia="en-US"/>
              </w:rPr>
              <w:t xml:space="preserve">«_____» </w:t>
            </w:r>
            <w:r>
              <w:rPr>
                <w:lang w:eastAsia="en-US"/>
              </w:rPr>
              <w:t>______________ 2022  г.</w:t>
            </w:r>
          </w:p>
        </w:tc>
        <w:tc>
          <w:tcPr>
            <w:tcW w:w="3853" w:type="dxa"/>
          </w:tcPr>
          <w:p w:rsidR="006F4CA2" w:rsidRDefault="006F4CA2">
            <w:pPr>
              <w:widowControl w:val="0"/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6F4CA2" w:rsidRDefault="006F4CA2">
      <w:pPr>
        <w:jc w:val="right"/>
        <w:rPr>
          <w:b/>
        </w:rPr>
      </w:pPr>
    </w:p>
    <w:p w:rsidR="006F4CA2" w:rsidRDefault="00676171">
      <w:pPr>
        <w:jc w:val="center"/>
        <w:rPr>
          <w:b/>
        </w:rPr>
      </w:pPr>
      <w:r>
        <w:rPr>
          <w:b/>
        </w:rPr>
        <w:t xml:space="preserve"> </w:t>
      </w: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76171">
      <w:pPr>
        <w:ind w:left="360" w:hanging="36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 w:rsidR="006F4CA2" w:rsidRDefault="00676171">
      <w:pPr>
        <w:ind w:left="360" w:hanging="360"/>
        <w:jc w:val="center"/>
        <w:rPr>
          <w:b/>
        </w:rPr>
      </w:pPr>
      <w:r>
        <w:rPr>
          <w:b/>
        </w:rPr>
        <w:t xml:space="preserve">ОКПД 2: 28.14.13 Поставка запорных устройств </w:t>
      </w:r>
    </w:p>
    <w:p w:rsidR="006F4CA2" w:rsidRDefault="00676171">
      <w:pPr>
        <w:ind w:left="360" w:hanging="360"/>
        <w:jc w:val="center"/>
        <w:rPr>
          <w:b/>
        </w:rPr>
      </w:pPr>
      <w:r>
        <w:rPr>
          <w:b/>
        </w:rPr>
        <w:t xml:space="preserve">для нужд </w:t>
      </w:r>
      <w:proofErr w:type="spellStart"/>
      <w:r>
        <w:rPr>
          <w:b/>
        </w:rPr>
        <w:t>Воткинского</w:t>
      </w:r>
      <w:proofErr w:type="spellEnd"/>
      <w:r>
        <w:rPr>
          <w:b/>
        </w:rPr>
        <w:t xml:space="preserve"> филиала </w:t>
      </w:r>
    </w:p>
    <w:p w:rsidR="006F4CA2" w:rsidRDefault="00676171">
      <w:pPr>
        <w:suppressAutoHyphens w:val="0"/>
        <w:ind w:left="360" w:hanging="360"/>
        <w:jc w:val="center"/>
        <w:rPr>
          <w:b/>
        </w:rPr>
      </w:pPr>
      <w:r>
        <w:rPr>
          <w:b/>
        </w:rPr>
        <w:t>ЛОТ № _____-РЕМ ДОХ-2027-ГРВКК-ВотФ</w:t>
      </w:r>
    </w:p>
    <w:p w:rsidR="006F4CA2" w:rsidRDefault="006F4CA2">
      <w:pPr>
        <w:ind w:left="360" w:hanging="360"/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F4CA2">
      <w:pPr>
        <w:rPr>
          <w:b/>
        </w:rPr>
      </w:pPr>
    </w:p>
    <w:p w:rsidR="006F4CA2" w:rsidRDefault="006F4CA2">
      <w:pPr>
        <w:rPr>
          <w:b/>
        </w:rPr>
      </w:pPr>
    </w:p>
    <w:p w:rsidR="006F4CA2" w:rsidRDefault="006F4CA2">
      <w:pPr>
        <w:jc w:val="center"/>
        <w:rPr>
          <w:b/>
        </w:rPr>
      </w:pPr>
    </w:p>
    <w:p w:rsidR="006F4CA2" w:rsidRDefault="00676171">
      <w:pPr>
        <w:pStyle w:val="a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сведения.</w:t>
      </w:r>
    </w:p>
    <w:p w:rsidR="006F4CA2" w:rsidRDefault="006F4CA2">
      <w:pPr>
        <w:pStyle w:val="a"/>
        <w:numPr>
          <w:ilvl w:val="0"/>
          <w:numId w:val="0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F4CA2" w:rsidRDefault="006F4CA2">
      <w:pPr>
        <w:jc w:val="center"/>
        <w:rPr>
          <w:b/>
        </w:rPr>
      </w:pPr>
    </w:p>
    <w:p w:rsidR="006F4CA2" w:rsidRDefault="00676171">
      <w:pPr>
        <w:pStyle w:val="a"/>
        <w:numPr>
          <w:ilvl w:val="1"/>
          <w:numId w:val="3"/>
        </w:numPr>
        <w:ind w:left="0" w:firstLine="0"/>
        <w:jc w:val="left"/>
        <w:rPr>
          <w:rFonts w:ascii="Times New Roman" w:hAnsi="Times New Roman"/>
          <w:b/>
          <w:bCs/>
          <w:sz w:val="24"/>
          <w:szCs w:val="24"/>
          <w:lang w:val="x-none"/>
        </w:rPr>
      </w:pPr>
      <w:bookmarkStart w:id="0" w:name="_Toc46743505"/>
      <w:bookmarkStart w:id="1" w:name="_Toc75446567"/>
      <w:r>
        <w:rPr>
          <w:rFonts w:ascii="Times New Roman" w:hAnsi="Times New Roman"/>
          <w:b/>
          <w:bCs/>
          <w:sz w:val="24"/>
          <w:szCs w:val="24"/>
          <w:lang w:val="x-none"/>
        </w:rPr>
        <w:t>Обозначения и сокращения</w:t>
      </w:r>
      <w:bookmarkEnd w:id="0"/>
      <w:bookmarkEnd w:id="1"/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6F4CA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A2" w:rsidRDefault="00676171">
            <w:pPr>
              <w:widowControl w:val="0"/>
              <w:spacing w:line="276" w:lineRule="auto"/>
              <w:ind w:left="720"/>
              <w:jc w:val="center"/>
              <w:rPr>
                <w:bCs/>
                <w:iCs/>
                <w:lang w:eastAsia="en-US"/>
              </w:rPr>
            </w:pPr>
            <w:r>
              <w:t>шт.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A2" w:rsidRDefault="00676171">
            <w:pPr>
              <w:widowControl w:val="0"/>
              <w:spacing w:line="276" w:lineRule="auto"/>
              <w:ind w:left="72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штук (штука, штуки)</w:t>
            </w:r>
          </w:p>
        </w:tc>
      </w:tr>
    </w:tbl>
    <w:p w:rsidR="006F4CA2" w:rsidRDefault="006F4CA2">
      <w:pPr>
        <w:jc w:val="center"/>
        <w:rPr>
          <w:b/>
        </w:rPr>
      </w:pPr>
    </w:p>
    <w:p w:rsidR="006F4CA2" w:rsidRDefault="00676171">
      <w:pPr>
        <w:pStyle w:val="a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6F4CA2" w:rsidRDefault="00676171">
      <w:r>
        <w:t xml:space="preserve">            ОКПД 2: 28.14.13 Поставка запорных устройств для нужд </w:t>
      </w:r>
      <w:proofErr w:type="spellStart"/>
      <w:r>
        <w:t>Воткинского</w:t>
      </w:r>
      <w:proofErr w:type="spellEnd"/>
      <w:r>
        <w:t xml:space="preserve"> филиала </w:t>
      </w:r>
    </w:p>
    <w:p w:rsidR="006F4CA2" w:rsidRDefault="006F4CA2">
      <w:pPr>
        <w:rPr>
          <w:b/>
        </w:rPr>
      </w:pPr>
    </w:p>
    <w:p w:rsidR="006F4CA2" w:rsidRDefault="00676171">
      <w:pPr>
        <w:pStyle w:val="a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2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2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6F4CA2" w:rsidRDefault="00676171">
      <w:pPr>
        <w:pStyle w:val="a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Исполнение договора №4-РЕМ-2023-ВотГЭС от 31.10.2023г. </w:t>
      </w:r>
      <w:r>
        <w:rPr>
          <w:rFonts w:ascii="Times New Roman" w:hAnsi="Times New Roman"/>
          <w:sz w:val="24"/>
          <w:szCs w:val="24"/>
        </w:rPr>
        <w:t>«Капитальный и текущий ремонт оборудования, зданий, сооружений филиала ПАО «</w:t>
      </w:r>
      <w:proofErr w:type="spellStart"/>
      <w:r>
        <w:rPr>
          <w:rFonts w:ascii="Times New Roman" w:hAnsi="Times New Roman"/>
          <w:sz w:val="24"/>
          <w:szCs w:val="24"/>
        </w:rPr>
        <w:t>РусГидро</w:t>
      </w:r>
      <w:proofErr w:type="spellEnd"/>
      <w:r>
        <w:rPr>
          <w:rFonts w:ascii="Times New Roman" w:hAnsi="Times New Roman"/>
          <w:sz w:val="24"/>
          <w:szCs w:val="24"/>
        </w:rPr>
        <w:t>» – «</w:t>
      </w:r>
      <w:proofErr w:type="spellStart"/>
      <w:r>
        <w:rPr>
          <w:rFonts w:ascii="Times New Roman" w:hAnsi="Times New Roman"/>
          <w:sz w:val="24"/>
          <w:szCs w:val="24"/>
        </w:rPr>
        <w:t>Воткинской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ГЭС»», заключенного между филиала ПАО «</w:t>
      </w:r>
      <w:proofErr w:type="spellStart"/>
      <w:r>
        <w:rPr>
          <w:rFonts w:ascii="Times New Roman" w:hAnsi="Times New Roman"/>
          <w:sz w:val="24"/>
          <w:szCs w:val="24"/>
        </w:rPr>
        <w:t>РусГидро</w:t>
      </w:r>
      <w:proofErr w:type="spellEnd"/>
      <w:r>
        <w:rPr>
          <w:rFonts w:ascii="Times New Roman" w:hAnsi="Times New Roman"/>
          <w:sz w:val="24"/>
          <w:szCs w:val="24"/>
        </w:rPr>
        <w:t>» – «</w:t>
      </w:r>
      <w:proofErr w:type="spellStart"/>
      <w:r>
        <w:rPr>
          <w:rFonts w:ascii="Times New Roman" w:hAnsi="Times New Roman"/>
          <w:sz w:val="24"/>
          <w:szCs w:val="24"/>
        </w:rPr>
        <w:t>Воткинской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ГЭС» и </w:t>
      </w:r>
      <w:proofErr w:type="spellStart"/>
      <w:r>
        <w:rPr>
          <w:rFonts w:ascii="Times New Roman" w:hAnsi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филиала АО «</w:t>
      </w:r>
      <w:proofErr w:type="spellStart"/>
      <w:r>
        <w:rPr>
          <w:rFonts w:ascii="Times New Roman" w:hAnsi="Times New Roman"/>
          <w:sz w:val="24"/>
          <w:szCs w:val="24"/>
        </w:rPr>
        <w:t>Гидроремонт</w:t>
      </w:r>
      <w:proofErr w:type="spellEnd"/>
      <w:r>
        <w:rPr>
          <w:rFonts w:ascii="Times New Roman" w:hAnsi="Times New Roman"/>
          <w:sz w:val="24"/>
          <w:szCs w:val="24"/>
        </w:rPr>
        <w:t>-ВКК» в г. Чайковский.</w:t>
      </w:r>
    </w:p>
    <w:p w:rsidR="006F4CA2" w:rsidRDefault="006F4CA2">
      <w:pPr>
        <w:pStyle w:val="af"/>
        <w:spacing w:beforeAutospacing="0" w:afterAutospacing="0"/>
        <w:ind w:right="-1" w:firstLine="426"/>
        <w:jc w:val="both"/>
        <w:rPr>
          <w:b/>
        </w:rPr>
      </w:pPr>
    </w:p>
    <w:p w:rsidR="006F4CA2" w:rsidRDefault="00676171">
      <w:pPr>
        <w:pStyle w:val="a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6F4CA2" w:rsidRDefault="006F4CA2">
      <w:pPr>
        <w:pStyle w:val="a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6F4CA2" w:rsidRDefault="00676171">
      <w:pPr>
        <w:ind w:left="360" w:hanging="360"/>
        <w:rPr>
          <w:b/>
        </w:rPr>
      </w:pPr>
      <w:r>
        <w:rPr>
          <w:b/>
        </w:rPr>
        <w:t>2.</w:t>
      </w:r>
      <w:r>
        <w:rPr>
          <w:b/>
        </w:rPr>
        <w:t>1.</w:t>
      </w:r>
      <w:r>
        <w:rPr>
          <w:b/>
        </w:rPr>
        <w:tab/>
        <w:t>Требования к объемам и срокам поставки.</w:t>
      </w:r>
    </w:p>
    <w:p w:rsidR="006F4CA2" w:rsidRDefault="00676171">
      <w:pPr>
        <w:pStyle w:val="a"/>
        <w:numPr>
          <w:ilvl w:val="0"/>
          <w:numId w:val="0"/>
        </w:numPr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продукции.</w:t>
      </w:r>
    </w:p>
    <w:p w:rsidR="006F4CA2" w:rsidRDefault="00676171">
      <w:pPr>
        <w:suppressAutoHyphens w:val="0"/>
        <w:spacing w:line="360" w:lineRule="auto"/>
        <w:ind w:left="720" w:hanging="720"/>
        <w:contextualSpacing/>
        <w:jc w:val="both"/>
        <w:rPr>
          <w:b/>
        </w:rPr>
      </w:pPr>
      <w:r>
        <w:rPr>
          <w:b/>
        </w:rPr>
        <w:t>Таблица 1.1 Перечень и объем закупаемой продукции</w:t>
      </w:r>
    </w:p>
    <w:tbl>
      <w:tblPr>
        <w:tblStyle w:val="12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8"/>
        <w:gridCol w:w="5248"/>
        <w:gridCol w:w="1846"/>
        <w:gridCol w:w="1839"/>
      </w:tblGrid>
      <w:tr w:rsidR="006F4CA2">
        <w:tc>
          <w:tcPr>
            <w:tcW w:w="848" w:type="dxa"/>
            <w:vAlign w:val="center"/>
          </w:tcPr>
          <w:p w:rsidR="006F4CA2" w:rsidRDefault="00676171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5247" w:type="dxa"/>
            <w:vAlign w:val="center"/>
          </w:tcPr>
          <w:p w:rsidR="006F4CA2" w:rsidRDefault="00676171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b/>
                <w:lang w:eastAsia="en-US"/>
              </w:rPr>
              <w:t xml:space="preserve">Наименование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продукции</w:t>
            </w:r>
            <w:proofErr w:type="spellEnd"/>
          </w:p>
        </w:tc>
        <w:tc>
          <w:tcPr>
            <w:tcW w:w="1846" w:type="dxa"/>
            <w:vAlign w:val="center"/>
          </w:tcPr>
          <w:p w:rsidR="006F4CA2" w:rsidRDefault="00676171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b/>
                <w:lang w:eastAsia="en-US"/>
              </w:rPr>
              <w:t>Ед. изм.</w:t>
            </w:r>
          </w:p>
        </w:tc>
        <w:tc>
          <w:tcPr>
            <w:tcW w:w="1839" w:type="dxa"/>
            <w:vAlign w:val="center"/>
          </w:tcPr>
          <w:p w:rsidR="006F4CA2" w:rsidRDefault="00676171">
            <w:pPr>
              <w:widowControl w:val="0"/>
              <w:shd w:val="clear" w:color="auto" w:fill="FFFFFF"/>
              <w:tabs>
                <w:tab w:val="left" w:pos="720"/>
              </w:tabs>
              <w:suppressAutoHyphens w:val="0"/>
              <w:spacing w:after="160" w:line="274" w:lineRule="exact"/>
              <w:jc w:val="center"/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</w:tc>
      </w:tr>
      <w:tr w:rsidR="006F4CA2">
        <w:trPr>
          <w:trHeight w:val="421"/>
        </w:trPr>
        <w:tc>
          <w:tcPr>
            <w:tcW w:w="848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  <w:rPr>
                <w:sz w:val="20"/>
              </w:rPr>
            </w:pPr>
            <w:r>
              <w:rPr>
                <w:rFonts w:eastAsia="Calibri"/>
                <w:b/>
                <w:sz w:val="20"/>
                <w:lang w:val="en-US" w:eastAsia="en-US"/>
              </w:rPr>
              <w:t>1</w:t>
            </w:r>
          </w:p>
        </w:tc>
        <w:tc>
          <w:tcPr>
            <w:tcW w:w="5247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  <w:rPr>
                <w:sz w:val="20"/>
              </w:rPr>
            </w:pPr>
            <w:r>
              <w:rPr>
                <w:rFonts w:eastAsia="Calibri"/>
                <w:b/>
                <w:sz w:val="20"/>
                <w:lang w:val="en-US" w:eastAsia="en-US"/>
              </w:rPr>
              <w:t>2</w:t>
            </w:r>
          </w:p>
        </w:tc>
        <w:tc>
          <w:tcPr>
            <w:tcW w:w="1846" w:type="dxa"/>
          </w:tcPr>
          <w:p w:rsidR="006F4CA2" w:rsidRDefault="00676171">
            <w:pPr>
              <w:widowControl w:val="0"/>
              <w:suppressAutoHyphens w:val="0"/>
              <w:jc w:val="center"/>
              <w:rPr>
                <w:sz w:val="20"/>
              </w:rPr>
            </w:pPr>
            <w:r>
              <w:rPr>
                <w:rFonts w:eastAsia="DotumChe"/>
                <w:b/>
                <w:sz w:val="20"/>
                <w:lang w:val="en-US" w:eastAsia="en-US"/>
              </w:rPr>
              <w:t>3</w:t>
            </w:r>
          </w:p>
        </w:tc>
        <w:tc>
          <w:tcPr>
            <w:tcW w:w="1839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  <w:rPr>
                <w:sz w:val="20"/>
              </w:rPr>
            </w:pPr>
            <w:r>
              <w:rPr>
                <w:rFonts w:eastAsia="DotumChe"/>
                <w:b/>
                <w:sz w:val="20"/>
                <w:lang w:val="en-US" w:eastAsia="en-US"/>
              </w:rPr>
              <w:t>4</w:t>
            </w:r>
          </w:p>
        </w:tc>
      </w:tr>
      <w:tr w:rsidR="006F4CA2">
        <w:tc>
          <w:tcPr>
            <w:tcW w:w="848" w:type="dxa"/>
          </w:tcPr>
          <w:p w:rsidR="006F4CA2" w:rsidRDefault="00676171">
            <w:pPr>
              <w:widowControl w:val="0"/>
              <w:suppressAutoHyphens w:val="0"/>
              <w:spacing w:line="360" w:lineRule="auto"/>
              <w:contextualSpacing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5247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t xml:space="preserve">Пожарное запорное устройство Ду100 Ру1,2 с ручным приводом, </w:t>
            </w:r>
            <w:r>
              <w:t>с концевыми выключателями, с ответными фланцами, прокладками и крепежом.</w:t>
            </w:r>
          </w:p>
        </w:tc>
        <w:tc>
          <w:tcPr>
            <w:tcW w:w="1846" w:type="dxa"/>
            <w:vAlign w:val="center"/>
          </w:tcPr>
          <w:p w:rsidR="006F4CA2" w:rsidRDefault="00676171">
            <w:pPr>
              <w:widowControl w:val="0"/>
              <w:suppressAutoHyphens w:val="0"/>
              <w:ind w:left="-17"/>
              <w:jc w:val="center"/>
            </w:pP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  <w:vAlign w:val="center"/>
          </w:tcPr>
          <w:p w:rsidR="006F4CA2" w:rsidRDefault="00676171">
            <w:pPr>
              <w:widowControl w:val="0"/>
              <w:suppressAutoHyphens w:val="0"/>
              <w:ind w:left="-17"/>
              <w:jc w:val="center"/>
            </w:pPr>
            <w:r>
              <w:rPr>
                <w:lang w:val="en-US"/>
              </w:rPr>
              <w:t>3,0</w:t>
            </w:r>
          </w:p>
        </w:tc>
      </w:tr>
      <w:tr w:rsidR="006F4CA2">
        <w:tc>
          <w:tcPr>
            <w:tcW w:w="848" w:type="dxa"/>
          </w:tcPr>
          <w:p w:rsidR="006F4CA2" w:rsidRDefault="00676171">
            <w:pPr>
              <w:widowControl w:val="0"/>
              <w:suppressAutoHyphens w:val="0"/>
              <w:spacing w:line="360" w:lineRule="auto"/>
              <w:contextualSpacing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5247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t xml:space="preserve">Реле протока </w:t>
            </w:r>
            <w:proofErr w:type="spellStart"/>
            <w:r>
              <w:t>Ду</w:t>
            </w:r>
            <w:proofErr w:type="spellEnd"/>
            <w:r>
              <w:t xml:space="preserve"> </w:t>
            </w:r>
            <w:r>
              <w:rPr>
                <w:lang w:val="en-US"/>
              </w:rPr>
              <w:t>SP</w:t>
            </w:r>
            <w:r>
              <w:t>-</w:t>
            </w:r>
            <w:r>
              <w:rPr>
                <w:lang w:val="en-US"/>
              </w:rPr>
              <w:t>G</w:t>
            </w:r>
            <w:r>
              <w:t>20</w:t>
            </w:r>
          </w:p>
        </w:tc>
        <w:tc>
          <w:tcPr>
            <w:tcW w:w="1846" w:type="dxa"/>
            <w:vAlign w:val="center"/>
          </w:tcPr>
          <w:p w:rsidR="006F4CA2" w:rsidRDefault="00676171">
            <w:pPr>
              <w:widowControl w:val="0"/>
              <w:suppressAutoHyphens w:val="0"/>
              <w:ind w:left="-17"/>
              <w:jc w:val="center"/>
            </w:pP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39" w:type="dxa"/>
            <w:vAlign w:val="center"/>
          </w:tcPr>
          <w:p w:rsidR="006F4CA2" w:rsidRDefault="00676171">
            <w:pPr>
              <w:widowControl w:val="0"/>
              <w:suppressAutoHyphens w:val="0"/>
              <w:ind w:left="-17"/>
              <w:jc w:val="center"/>
            </w:pPr>
            <w:r>
              <w:rPr>
                <w:lang w:val="en-US"/>
              </w:rPr>
              <w:t>2,0</w:t>
            </w:r>
          </w:p>
        </w:tc>
      </w:tr>
    </w:tbl>
    <w:p w:rsidR="006F4CA2" w:rsidRDefault="006F4CA2">
      <w:pPr>
        <w:jc w:val="both"/>
        <w:rPr>
          <w:b/>
        </w:rPr>
      </w:pPr>
    </w:p>
    <w:p w:rsidR="006F4CA2" w:rsidRDefault="00676171">
      <w:pPr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 и оказания сопутствующих услуг.</w:t>
      </w:r>
    </w:p>
    <w:p w:rsidR="006F4CA2" w:rsidRDefault="00676171">
      <w:pPr>
        <w:spacing w:line="360" w:lineRule="auto"/>
        <w:rPr>
          <w:b/>
        </w:rPr>
      </w:pPr>
      <w:r>
        <w:rPr>
          <w:b/>
        </w:rPr>
        <w:t>Таблица 1.2 Требования по срокам поставки продукции.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0"/>
        <w:gridCol w:w="5256"/>
        <w:gridCol w:w="1843"/>
        <w:gridCol w:w="1837"/>
      </w:tblGrid>
      <w:tr w:rsidR="006F4CA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CA2" w:rsidRDefault="00676171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CA2" w:rsidRDefault="00676171">
            <w:pPr>
              <w:widowControl w:val="0"/>
              <w:jc w:val="center"/>
            </w:pPr>
            <w:r>
              <w:t>Наименование продукции 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A2" w:rsidRDefault="00676171">
            <w:pPr>
              <w:widowControl w:val="0"/>
              <w:jc w:val="center"/>
            </w:pPr>
            <w:r>
              <w:t>Требования к началу срока поставки продукции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CA2" w:rsidRDefault="00676171">
            <w:pPr>
              <w:widowControl w:val="0"/>
              <w:jc w:val="center"/>
            </w:pPr>
            <w:r>
              <w:t>Требования к окончанию срока поставки продукции</w:t>
            </w:r>
          </w:p>
        </w:tc>
      </w:tr>
      <w:tr w:rsidR="006F4CA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CA2" w:rsidRDefault="00676171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CA2" w:rsidRDefault="00676171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A2" w:rsidRDefault="00676171">
            <w:pPr>
              <w:widowControl w:val="0"/>
              <w:ind w:left="57" w:right="57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A2" w:rsidRDefault="00676171">
            <w:pPr>
              <w:widowControl w:val="0"/>
              <w:ind w:left="57" w:right="57"/>
              <w:jc w:val="center"/>
            </w:pPr>
            <w:r>
              <w:rPr>
                <w:b/>
              </w:rPr>
              <w:t>4</w:t>
            </w:r>
          </w:p>
        </w:tc>
      </w:tr>
      <w:tr w:rsidR="006F4CA2">
        <w:trPr>
          <w:trHeight w:val="89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CA2" w:rsidRDefault="006F4CA2">
            <w:pPr>
              <w:widowControl w:val="0"/>
              <w:numPr>
                <w:ilvl w:val="0"/>
                <w:numId w:val="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CA2" w:rsidRDefault="00676171">
            <w:pPr>
              <w:widowControl w:val="0"/>
            </w:pPr>
            <w:r>
              <w:t xml:space="preserve">Пожарное запорное устройство Ду100 Ру1,2 с ручным приводом, с концевыми выключателями, с ответными фланцами, </w:t>
            </w:r>
            <w:r>
              <w:t>прокладками и крепежом.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CA2" w:rsidRDefault="00676171">
            <w:pPr>
              <w:widowControl w:val="0"/>
              <w:jc w:val="center"/>
            </w:pPr>
            <w:r>
              <w:t>С даты заключения договора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CA2" w:rsidRDefault="00676171">
            <w:pPr>
              <w:widowControl w:val="0"/>
              <w:jc w:val="center"/>
            </w:pPr>
            <w:r>
              <w:t>в течение 60 календарных дней с даты заключения договора</w:t>
            </w:r>
          </w:p>
        </w:tc>
      </w:tr>
      <w:tr w:rsidR="006F4CA2">
        <w:trPr>
          <w:trHeight w:val="89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CA2" w:rsidRDefault="006F4CA2">
            <w:pPr>
              <w:pStyle w:val="a"/>
              <w:widowControl w:val="0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CA2" w:rsidRDefault="00676171">
            <w:pPr>
              <w:widowControl w:val="0"/>
            </w:pPr>
            <w:r>
              <w:t xml:space="preserve">Реле протока </w:t>
            </w:r>
            <w:proofErr w:type="spellStart"/>
            <w:r>
              <w:t>Ду</w:t>
            </w:r>
            <w:proofErr w:type="spellEnd"/>
            <w:r>
              <w:t xml:space="preserve"> SP-G20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CA2" w:rsidRDefault="00676171">
            <w:pPr>
              <w:widowControl w:val="0"/>
              <w:jc w:val="center"/>
            </w:pPr>
            <w:r>
              <w:t>С даты заключения договора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CA2" w:rsidRDefault="00676171">
            <w:pPr>
              <w:widowControl w:val="0"/>
              <w:jc w:val="center"/>
            </w:pPr>
            <w:r>
              <w:t>в течение 60 календарных дней с даты заключения договора</w:t>
            </w:r>
          </w:p>
        </w:tc>
      </w:tr>
    </w:tbl>
    <w:p w:rsidR="006F4CA2" w:rsidRDefault="006F4CA2"/>
    <w:p w:rsidR="006F4CA2" w:rsidRDefault="006F4CA2"/>
    <w:p w:rsidR="006F4CA2" w:rsidRDefault="006F4CA2">
      <w:pPr>
        <w:sectPr w:rsidR="006F4CA2">
          <w:pgSz w:w="11906" w:h="16838"/>
          <w:pgMar w:top="851" w:right="850" w:bottom="1134" w:left="1134" w:header="0" w:footer="0" w:gutter="0"/>
          <w:cols w:space="720"/>
          <w:formProt w:val="0"/>
          <w:docGrid w:linePitch="360"/>
        </w:sectPr>
      </w:pPr>
    </w:p>
    <w:tbl>
      <w:tblPr>
        <w:tblStyle w:val="21"/>
        <w:tblW w:w="155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8"/>
        <w:gridCol w:w="2526"/>
        <w:gridCol w:w="2976"/>
        <w:gridCol w:w="4537"/>
        <w:gridCol w:w="4678"/>
      </w:tblGrid>
      <w:tr w:rsidR="006F4CA2">
        <w:trPr>
          <w:trHeight w:val="516"/>
        </w:trPr>
        <w:tc>
          <w:tcPr>
            <w:tcW w:w="15565" w:type="dxa"/>
            <w:gridSpan w:val="5"/>
            <w:tcBorders>
              <w:top w:val="nil"/>
              <w:left w:val="nil"/>
              <w:right w:val="nil"/>
            </w:tcBorders>
          </w:tcPr>
          <w:p w:rsidR="006F4CA2" w:rsidRDefault="006F4CA2">
            <w:pPr>
              <w:widowControl w:val="0"/>
              <w:suppressAutoHyphens w:val="0"/>
              <w:spacing w:line="360" w:lineRule="auto"/>
              <w:rPr>
                <w:b/>
              </w:rPr>
            </w:pPr>
          </w:p>
          <w:p w:rsidR="006F4CA2" w:rsidRDefault="00676171">
            <w:pPr>
              <w:widowControl w:val="0"/>
              <w:suppressAutoHyphens w:val="0"/>
              <w:spacing w:line="360" w:lineRule="auto"/>
            </w:pPr>
            <w:r>
              <w:rPr>
                <w:b/>
              </w:rPr>
              <w:t>2.2.</w:t>
            </w:r>
            <w:r>
              <w:rPr>
                <w:b/>
              </w:rPr>
              <w:tab/>
              <w:t>Требования к</w:t>
            </w:r>
            <w:r>
              <w:rPr>
                <w:b/>
              </w:rPr>
              <w:t xml:space="preserve"> качеству продукции.</w:t>
            </w:r>
          </w:p>
          <w:p w:rsidR="006F4CA2" w:rsidRDefault="00676171">
            <w:pPr>
              <w:widowControl w:val="0"/>
              <w:suppressAutoHyphens w:val="0"/>
              <w:spacing w:line="360" w:lineRule="auto"/>
            </w:pPr>
            <w:r>
              <w:rPr>
                <w:b/>
              </w:rPr>
              <w:t>Таблица 3 Требования к продукции.</w:t>
            </w:r>
          </w:p>
          <w:p w:rsidR="006F4CA2" w:rsidRDefault="00676171">
            <w:pPr>
              <w:widowControl w:val="0"/>
              <w:suppressAutoHyphens w:val="0"/>
              <w:spacing w:line="360" w:lineRule="auto"/>
            </w:pPr>
            <w:r>
              <w:rPr>
                <w:b/>
              </w:rPr>
              <w:t xml:space="preserve">Наименование продукции: </w:t>
            </w:r>
            <w:r>
              <w:t xml:space="preserve">ОКПД 2: 28.14.13 Поставка запорной арматуры для нужд </w:t>
            </w:r>
            <w:proofErr w:type="spellStart"/>
            <w:r>
              <w:t>Воткинского</w:t>
            </w:r>
            <w:proofErr w:type="spellEnd"/>
            <w:r>
              <w:t xml:space="preserve"> филиала</w:t>
            </w:r>
          </w:p>
        </w:tc>
      </w:tr>
      <w:tr w:rsidR="006F4CA2">
        <w:trPr>
          <w:trHeight w:val="276"/>
        </w:trPr>
        <w:tc>
          <w:tcPr>
            <w:tcW w:w="848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26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  <w:ind w:left="-108" w:right="-144"/>
              <w:jc w:val="center"/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2976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4537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>Требование заказчика</w:t>
            </w:r>
          </w:p>
        </w:tc>
        <w:tc>
          <w:tcPr>
            <w:tcW w:w="4678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  <w:bCs/>
              </w:rPr>
              <w:t>Соответствие стандартам</w:t>
            </w:r>
          </w:p>
        </w:tc>
      </w:tr>
      <w:tr w:rsidR="006F4CA2">
        <w:trPr>
          <w:trHeight w:val="276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b/>
                <w:bCs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b/>
                <w:bCs/>
              </w:rPr>
            </w:pPr>
          </w:p>
        </w:tc>
        <w:tc>
          <w:tcPr>
            <w:tcW w:w="297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b/>
                <w:bCs/>
              </w:rPr>
            </w:pPr>
          </w:p>
        </w:tc>
        <w:tc>
          <w:tcPr>
            <w:tcW w:w="4537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b/>
                <w:bCs/>
              </w:rPr>
            </w:pP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b/>
                <w:bCs/>
              </w:rPr>
            </w:pPr>
          </w:p>
        </w:tc>
      </w:tr>
      <w:tr w:rsidR="006F4CA2">
        <w:tc>
          <w:tcPr>
            <w:tcW w:w="848" w:type="dxa"/>
            <w:vAlign w:val="center"/>
          </w:tcPr>
          <w:p w:rsidR="006F4CA2" w:rsidRDefault="00676171">
            <w:pPr>
              <w:widowControl w:val="0"/>
              <w:suppressAutoHyphens w:val="0"/>
              <w:spacing w:before="60" w:after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526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4678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rPr>
                <w:b/>
              </w:rPr>
              <w:t>5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F4CA2">
        <w:trPr>
          <w:trHeight w:val="276"/>
        </w:trPr>
        <w:tc>
          <w:tcPr>
            <w:tcW w:w="848" w:type="dxa"/>
            <w:vMerge w:val="restart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Пожарное запорное устройство Ду100 Ру1,2 с ручным приводом, с концевыми выключателями, с ответными фланцами, прокладками и крепежом.</w:t>
            </w:r>
          </w:p>
        </w:tc>
        <w:tc>
          <w:tcPr>
            <w:tcW w:w="2976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марка</w:t>
            </w:r>
          </w:p>
        </w:tc>
        <w:tc>
          <w:tcPr>
            <w:tcW w:w="4537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 xml:space="preserve">ПЗУ </w:t>
            </w:r>
            <w:r>
              <w:rPr>
                <w:rFonts w:eastAsia="Calibri"/>
                <w:lang w:eastAsia="en-US"/>
              </w:rPr>
              <w:t>Зд100/1,2-Ф.У2-у</w:t>
            </w:r>
          </w:p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Производитель ПП "Автоматика-Инвест"</w:t>
            </w:r>
          </w:p>
        </w:tc>
        <w:tc>
          <w:tcPr>
            <w:tcW w:w="4678" w:type="dxa"/>
            <w:vMerge w:val="restart"/>
            <w:vAlign w:val="center"/>
          </w:tcPr>
          <w:p w:rsidR="006F4CA2" w:rsidRDefault="00676171">
            <w:pPr>
              <w:keepNext/>
              <w:widowControl w:val="0"/>
              <w:suppressAutoHyphens w:val="0"/>
              <w:ind w:left="-17"/>
              <w:contextualSpacing/>
              <w:jc w:val="center"/>
            </w:pPr>
            <w:r>
              <w:rPr>
                <w:rFonts w:eastAsia="Calibri"/>
                <w:lang w:val="en-US"/>
              </w:rPr>
              <w:t>ТУ28.99.52-001-39003322-2020</w:t>
            </w:r>
          </w:p>
        </w:tc>
      </w:tr>
      <w:tr w:rsidR="006F4CA2">
        <w:trPr>
          <w:trHeight w:val="276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276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Тип исполнения механизма</w:t>
            </w: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eastAsia="en-US"/>
              </w:rPr>
              <w:t>С рукояткой с выключателями концевыми и устройством опломбирования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 xml:space="preserve">Давление рабочей среды </w:t>
            </w:r>
            <w:r>
              <w:rPr>
                <w:rFonts w:eastAsia="Calibri"/>
                <w:lang w:val="en-US" w:eastAsia="en-US"/>
              </w:rPr>
              <w:t>P</w:t>
            </w:r>
            <w:r>
              <w:rPr>
                <w:rFonts w:eastAsia="Calibri"/>
                <w:lang w:eastAsia="en-US"/>
              </w:rPr>
              <w:t>у, МПа</w:t>
            </w: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>1,2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6F4CA2"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Рабочая среда</w:t>
            </w:r>
          </w:p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eastAsia="en-US"/>
              </w:rPr>
              <w:t>вода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6F4CA2"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 xml:space="preserve">Условный проход </w:t>
            </w:r>
            <w:proofErr w:type="spellStart"/>
            <w:r>
              <w:rPr>
                <w:rFonts w:eastAsia="Calibri"/>
                <w:lang w:eastAsia="en-US"/>
              </w:rPr>
              <w:t>Ду</w:t>
            </w:r>
            <w:proofErr w:type="spellEnd"/>
            <w:r>
              <w:rPr>
                <w:rFonts w:eastAsia="Calibri"/>
                <w:lang w:eastAsia="en-US"/>
              </w:rPr>
              <w:t>, мм</w:t>
            </w:r>
          </w:p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6F4CA2">
        <w:trPr>
          <w:trHeight w:val="276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Климатическое исполнение, категория размещения 2 по ГОСТ 15150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-69</w:t>
            </w:r>
          </w:p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Merge w:val="restart"/>
          </w:tcPr>
          <w:p w:rsidR="006F4CA2" w:rsidRDefault="00676171">
            <w:pPr>
              <w:widowControl w:val="0"/>
              <w:suppressAutoHyphens w:val="0"/>
            </w:pPr>
            <w:r>
              <w:rPr>
                <w:lang w:val="en-US"/>
              </w:rPr>
              <w:t>У2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6F4CA2">
        <w:trPr>
          <w:trHeight w:val="276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Merge/>
          </w:tcPr>
          <w:p w:rsidR="006F4CA2" w:rsidRDefault="006F4CA2">
            <w:pPr>
              <w:widowControl w:val="0"/>
              <w:suppressAutoHyphens w:val="0"/>
            </w:pP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6F4CA2">
        <w:trPr>
          <w:trHeight w:val="276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rPr>
                <w:rFonts w:eastAsia="Calibri"/>
                <w:lang w:val="en-US" w:eastAsia="en-US"/>
              </w:rPr>
            </w:pPr>
          </w:p>
        </w:tc>
        <w:tc>
          <w:tcPr>
            <w:tcW w:w="4537" w:type="dxa"/>
            <w:vMerge/>
          </w:tcPr>
          <w:p w:rsidR="006F4CA2" w:rsidRDefault="006F4CA2">
            <w:pPr>
              <w:widowControl w:val="0"/>
              <w:suppressAutoHyphens w:val="0"/>
            </w:pP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6F4CA2"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Материал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корпуса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proofErr w:type="spellStart"/>
            <w:r>
              <w:rPr>
                <w:rFonts w:eastAsia="Calibri"/>
                <w:lang w:val="en-US" w:eastAsia="en-US"/>
              </w:rPr>
              <w:t>Сталь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20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</w:p>
        </w:tc>
      </w:tr>
      <w:tr w:rsidR="006F4CA2"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Комплектация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eastAsia="en-US"/>
              </w:rPr>
              <w:t>С ответными фланцами, прокладками и крепежом.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3"/>
        </w:trPr>
        <w:tc>
          <w:tcPr>
            <w:tcW w:w="848" w:type="dxa"/>
            <w:vMerge w:val="restart"/>
            <w:vAlign w:val="center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t xml:space="preserve">Реле протока </w:t>
            </w:r>
            <w:proofErr w:type="spellStart"/>
            <w:r>
              <w:t>Ду</w:t>
            </w:r>
            <w:proofErr w:type="spellEnd"/>
            <w:r>
              <w:t xml:space="preserve"> </w:t>
            </w:r>
            <w:r>
              <w:rPr>
                <w:lang w:val="en-US"/>
              </w:rPr>
              <w:t>SP</w:t>
            </w:r>
            <w:r>
              <w:t>-</w:t>
            </w:r>
            <w:r>
              <w:rPr>
                <w:lang w:val="en-US"/>
              </w:rPr>
              <w:t>G</w:t>
            </w:r>
            <w:r>
              <w:t>20</w:t>
            </w: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марка</w:t>
            </w: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 xml:space="preserve">Реле протока </w:t>
            </w:r>
            <w:proofErr w:type="spellStart"/>
            <w:r>
              <w:rPr>
                <w:rFonts w:eastAsia="Calibri"/>
                <w:lang w:eastAsia="en-US"/>
              </w:rPr>
              <w:t>Ду</w:t>
            </w:r>
            <w:proofErr w:type="spellEnd"/>
            <w:r>
              <w:rPr>
                <w:rFonts w:eastAsia="Calibri"/>
                <w:lang w:eastAsia="en-US"/>
              </w:rPr>
              <w:t xml:space="preserve"> SP-G20 производитель "</w:t>
            </w:r>
            <w:proofErr w:type="spellStart"/>
            <w:r>
              <w:rPr>
                <w:rFonts w:eastAsia="Calibri"/>
                <w:lang w:eastAsia="en-US"/>
              </w:rPr>
              <w:t>Eletta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Flow</w:t>
            </w:r>
            <w:proofErr w:type="spellEnd"/>
            <w:r>
              <w:rPr>
                <w:rFonts w:eastAsia="Calibri"/>
                <w:lang w:eastAsia="en-US"/>
              </w:rPr>
              <w:t xml:space="preserve"> AB"</w:t>
            </w:r>
          </w:p>
        </w:tc>
        <w:tc>
          <w:tcPr>
            <w:tcW w:w="4678" w:type="dxa"/>
            <w:vMerge w:val="restart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  <w:rPr>
                <w:highlight w:val="yellow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Точка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срабатывания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, </w:t>
            </w:r>
            <w:r>
              <w:rPr>
                <w:rFonts w:eastAsia="Calibri"/>
                <w:lang w:val="en-US" w:eastAsia="en-US"/>
              </w:rPr>
              <w:lastRenderedPageBreak/>
              <w:t>л/</w:t>
            </w:r>
            <w:proofErr w:type="spellStart"/>
            <w:r>
              <w:rPr>
                <w:rFonts w:eastAsia="Calibri"/>
                <w:lang w:val="en-US" w:eastAsia="en-US"/>
              </w:rPr>
              <w:t>мин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val="en-US" w:eastAsia="en-US"/>
              </w:rPr>
              <w:lastRenderedPageBreak/>
              <w:t>1,5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Уплотнение</w:t>
            </w:r>
            <w:proofErr w:type="spellEnd"/>
          </w:p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>Nitrite (HNBR)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Максимальное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давление</w:t>
            </w:r>
            <w:r>
              <w:rPr>
                <w:rFonts w:eastAsia="Calibri"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lang w:val="en-US" w:eastAsia="en-US"/>
              </w:rPr>
              <w:t>бар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>25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Рабочая среда</w:t>
            </w:r>
          </w:p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eastAsia="en-US"/>
              </w:rPr>
              <w:t>вода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rFonts w:eastAsia="Calibri"/>
                <w:lang w:eastAsia="en-US"/>
              </w:rPr>
              <w:t>Температура блока управления, град С</w:t>
            </w:r>
          </w:p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>0-90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Пылевлагозащита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>IP43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Присоединение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к </w:t>
            </w:r>
            <w:proofErr w:type="spellStart"/>
            <w:r>
              <w:rPr>
                <w:rFonts w:eastAsia="Calibri"/>
                <w:lang w:val="en-US" w:eastAsia="en-US"/>
              </w:rPr>
              <w:t>процессу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eastAsia="en-US"/>
              </w:rPr>
              <w:t xml:space="preserve">Ду20 (внеш. </w:t>
            </w:r>
            <w:r>
              <w:rPr>
                <w:rFonts w:eastAsia="Calibri"/>
                <w:lang w:val="en-US" w:eastAsia="en-US"/>
              </w:rPr>
              <w:t>G</w:t>
            </w:r>
            <w:r>
              <w:rPr>
                <w:rFonts w:eastAsia="Calibri"/>
                <w:lang w:eastAsia="en-US"/>
              </w:rPr>
              <w:t>3/4дюйм) резьбовое</w:t>
            </w:r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Сигнальные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контакты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>1 (</w:t>
            </w:r>
            <w:proofErr w:type="spellStart"/>
            <w:r>
              <w:rPr>
                <w:rFonts w:eastAsia="Calibri"/>
                <w:lang w:val="en-US" w:eastAsia="en-US"/>
              </w:rPr>
              <w:t>один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) </w:t>
            </w:r>
            <w:proofErr w:type="spellStart"/>
            <w:r>
              <w:rPr>
                <w:rFonts w:eastAsia="Calibri"/>
                <w:lang w:val="en-US" w:eastAsia="en-US"/>
              </w:rPr>
              <w:t>переключающий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контакт</w:t>
            </w:r>
            <w:proofErr w:type="spellEnd"/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Среда</w:t>
            </w:r>
            <w:proofErr w:type="spellEnd"/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proofErr w:type="spellStart"/>
            <w:r>
              <w:rPr>
                <w:rFonts w:eastAsia="Calibri"/>
                <w:lang w:val="en-US" w:eastAsia="en-US"/>
              </w:rPr>
              <w:t>вода</w:t>
            </w:r>
            <w:proofErr w:type="spellEnd"/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rPr>
          <w:trHeight w:val="32"/>
        </w:trPr>
        <w:tc>
          <w:tcPr>
            <w:tcW w:w="84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spacing w:before="60" w:after="60"/>
              <w:ind w:left="-11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ind w:right="-57"/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:rsidR="006F4CA2" w:rsidRDefault="00676171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lang w:val="en-US" w:eastAsia="en-US"/>
              </w:rPr>
              <w:t>Характеристика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микропереключателя</w:t>
            </w:r>
            <w:proofErr w:type="spellEnd"/>
          </w:p>
          <w:p w:rsidR="006F4CA2" w:rsidRDefault="006F4CA2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Align w:val="center"/>
          </w:tcPr>
          <w:p w:rsidR="006F4CA2" w:rsidRDefault="00676171">
            <w:pPr>
              <w:widowControl w:val="0"/>
              <w:suppressAutoHyphens w:val="0"/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 xml:space="preserve">В </w:t>
            </w:r>
            <w:proofErr w:type="spellStart"/>
            <w:r>
              <w:rPr>
                <w:rFonts w:eastAsia="Calibri"/>
                <w:lang w:val="en-US" w:eastAsia="en-US"/>
              </w:rPr>
              <w:t>стандартном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исполнении</w:t>
            </w:r>
            <w:proofErr w:type="spellEnd"/>
          </w:p>
        </w:tc>
        <w:tc>
          <w:tcPr>
            <w:tcW w:w="4678" w:type="dxa"/>
            <w:vMerge/>
            <w:vAlign w:val="center"/>
          </w:tcPr>
          <w:p w:rsidR="006F4CA2" w:rsidRDefault="006F4CA2">
            <w:pPr>
              <w:widowControl w:val="0"/>
              <w:suppressAutoHyphens w:val="0"/>
              <w:jc w:val="center"/>
              <w:rPr>
                <w:highlight w:val="yellow"/>
              </w:rPr>
            </w:pP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</w:pPr>
            <w:r>
              <w:rPr>
                <w:b/>
                <w:bCs/>
              </w:rPr>
              <w:t xml:space="preserve">Требования к доставке,  маркировке, упаковке, транспортировке, перемещению, </w:t>
            </w:r>
            <w:r>
              <w:rPr>
                <w:b/>
                <w:bCs/>
              </w:rPr>
              <w:t>условиям хранения, приемке и испытаниям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</w:tcPr>
          <w:p w:rsidR="006F4CA2" w:rsidRDefault="00676171">
            <w:pPr>
              <w:widowControl w:val="0"/>
              <w:suppressAutoHyphens w:val="0"/>
              <w:ind w:right="-144"/>
            </w:pPr>
            <w:r>
              <w:t>Место поставки</w:t>
            </w:r>
          </w:p>
        </w:tc>
        <w:tc>
          <w:tcPr>
            <w:tcW w:w="12191" w:type="dxa"/>
            <w:gridSpan w:val="3"/>
          </w:tcPr>
          <w:p w:rsidR="006F4CA2" w:rsidRDefault="00676171">
            <w:pPr>
              <w:widowControl w:val="0"/>
              <w:suppressAutoHyphens w:val="0"/>
              <w:contextualSpacing/>
              <w:jc w:val="both"/>
            </w:pPr>
            <w:proofErr w:type="spellStart"/>
            <w:r>
              <w:t>Воткинский</w:t>
            </w:r>
            <w:proofErr w:type="spellEnd"/>
            <w:r>
              <w:t xml:space="preserve"> филиал АО «</w:t>
            </w:r>
            <w:proofErr w:type="spellStart"/>
            <w:r>
              <w:t>Гидроремонт</w:t>
            </w:r>
            <w:proofErr w:type="spellEnd"/>
            <w:r>
              <w:t>-ВКК» в г. Чайковский, 617761, Пермский край, г. Чайковский, территория ПАО «</w:t>
            </w:r>
            <w:proofErr w:type="spellStart"/>
            <w:r>
              <w:t>РусГидро</w:t>
            </w:r>
            <w:proofErr w:type="spellEnd"/>
            <w:r>
              <w:t>» - «</w:t>
            </w:r>
            <w:proofErr w:type="spellStart"/>
            <w:r>
              <w:t>Воткинская</w:t>
            </w:r>
            <w:proofErr w:type="spellEnd"/>
            <w:r>
              <w:t xml:space="preserve"> ГЭС»</w:t>
            </w:r>
            <w:r w:rsidR="004F242A" w:rsidRPr="004F242A">
              <w:t>,д.1</w:t>
            </w:r>
            <w:r>
              <w:t>.</w:t>
            </w:r>
          </w:p>
          <w:p w:rsidR="006F4CA2" w:rsidRDefault="00676171">
            <w:pPr>
              <w:widowControl w:val="0"/>
              <w:suppressAutoHyphens w:val="0"/>
              <w:ind w:firstLine="68"/>
              <w:contextualSpacing/>
              <w:jc w:val="both"/>
            </w:pPr>
            <w:r>
              <w:t>Приемка продукции осуществляется только в рабочие дни: поне</w:t>
            </w:r>
            <w:r>
              <w:t>дельник – четверг с 8-30 до 11-00 и с 13-00 до 16-00, пятница с 8-30 до 11-00 и с 13-00 до 15-00 по местному времени.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</w:tcPr>
          <w:p w:rsidR="006F4CA2" w:rsidRDefault="00676171">
            <w:pPr>
              <w:widowControl w:val="0"/>
              <w:suppressAutoHyphens w:val="0"/>
              <w:ind w:right="-144"/>
            </w:pPr>
            <w:r>
              <w:t>Требования к таре и упаковке</w:t>
            </w:r>
          </w:p>
        </w:tc>
        <w:tc>
          <w:tcPr>
            <w:tcW w:w="12191" w:type="dxa"/>
            <w:gridSpan w:val="3"/>
          </w:tcPr>
          <w:p w:rsidR="006F4CA2" w:rsidRDefault="00676171">
            <w:pPr>
              <w:widowControl w:val="0"/>
              <w:suppressAutoHyphens w:val="0"/>
              <w:jc w:val="both"/>
            </w:pPr>
            <w:r>
              <w:t>Тара и упаковка должны обеспечивать целостность продукции при транспортировке и хранении.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  <w:spacing w:before="60"/>
            </w:pPr>
            <w:r>
              <w:rPr>
                <w:b/>
              </w:rPr>
              <w:t xml:space="preserve">Требования к </w:t>
            </w:r>
            <w:r>
              <w:rPr>
                <w:b/>
              </w:rPr>
              <w:t>гарантиям, гарантийному и послегарантийному обслуживанию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</w:tcPr>
          <w:p w:rsidR="006F4CA2" w:rsidRDefault="00676171">
            <w:pPr>
              <w:widowControl w:val="0"/>
              <w:suppressAutoHyphens w:val="0"/>
            </w:pPr>
            <w:r>
              <w:t>Срок гарантии</w:t>
            </w:r>
          </w:p>
        </w:tc>
        <w:tc>
          <w:tcPr>
            <w:tcW w:w="12191" w:type="dxa"/>
            <w:gridSpan w:val="3"/>
          </w:tcPr>
          <w:p w:rsidR="006F4CA2" w:rsidRDefault="00676171">
            <w:pPr>
              <w:widowControl w:val="0"/>
              <w:suppressAutoHyphens w:val="0"/>
              <w:jc w:val="both"/>
            </w:pPr>
            <w:r>
              <w:t xml:space="preserve"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</w:t>
            </w:r>
            <w:r>
              <w:t>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 w:rsidP="00676171">
            <w:pPr>
              <w:widowControl w:val="0"/>
              <w:numPr>
                <w:ilvl w:val="1"/>
                <w:numId w:val="5"/>
              </w:numPr>
              <w:suppressAutoHyphens w:val="0"/>
              <w:spacing w:before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</w:tcPr>
          <w:p w:rsidR="006F4CA2" w:rsidRDefault="00676171" w:rsidP="00676171">
            <w:pPr>
              <w:widowControl w:val="0"/>
              <w:suppressAutoHyphens w:val="0"/>
              <w:jc w:val="center"/>
            </w:pPr>
            <w:r>
              <w:t>Документы, передава</w:t>
            </w:r>
            <w:r>
              <w:lastRenderedPageBreak/>
              <w:t xml:space="preserve">емые вместе с </w:t>
            </w:r>
            <w:r>
              <w:t>продукцией</w:t>
            </w:r>
          </w:p>
        </w:tc>
        <w:tc>
          <w:tcPr>
            <w:tcW w:w="12191" w:type="dxa"/>
            <w:gridSpan w:val="3"/>
            <w:vAlign w:val="center"/>
          </w:tcPr>
          <w:p w:rsidR="004F242A" w:rsidRDefault="004F242A" w:rsidP="00676171">
            <w:pPr>
              <w:widowControl w:val="0"/>
              <w:shd w:val="clear" w:color="auto" w:fill="FFFFFF"/>
              <w:tabs>
                <w:tab w:val="left" w:pos="1134"/>
                <w:tab w:val="left" w:pos="1276"/>
              </w:tabs>
              <w:jc w:val="both"/>
            </w:pPr>
            <w:r>
              <w:lastRenderedPageBreak/>
              <w:t xml:space="preserve">Поставщик обязан одновременно с передачей Продукции передать Покупателю относящиеся к ней документы, </w:t>
            </w:r>
            <w:r>
              <w:lastRenderedPageBreak/>
              <w:t>оформленные надлежащим образом:</w:t>
            </w:r>
          </w:p>
          <w:p w:rsidR="004F242A" w:rsidRDefault="004F242A" w:rsidP="00676171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>Сертификат качества в 1 экз.;</w:t>
            </w:r>
          </w:p>
          <w:p w:rsidR="004F242A" w:rsidRDefault="004F242A" w:rsidP="00676171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>Технический паспорт на русском языке в 1 экз.;</w:t>
            </w:r>
          </w:p>
          <w:p w:rsidR="004F242A" w:rsidRDefault="004F242A" w:rsidP="00676171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 xml:space="preserve">Инструкция по </w:t>
            </w:r>
            <w:r w:rsidRPr="00866916">
              <w:t xml:space="preserve">монтажу и </w:t>
            </w:r>
            <w:r>
              <w:t>эксплуатации на русском языке в 1 экз.;</w:t>
            </w:r>
          </w:p>
          <w:p w:rsidR="004F242A" w:rsidRDefault="004F242A" w:rsidP="00676171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>Упаковочный лист на Продукцию 1 экз.;</w:t>
            </w:r>
          </w:p>
          <w:p w:rsidR="004F242A" w:rsidRDefault="004F242A" w:rsidP="00676171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287"/>
                <w:tab w:val="left" w:pos="0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</w:t>
            </w:r>
            <w:bookmarkStart w:id="3" w:name="_GoBack"/>
            <w:bookmarkEnd w:id="3"/>
            <w:r>
              <w:t>, Санитарный сертификат, Лицензии, Сертификат о происхождении товара и т.п.) в зависимости от номенклатуры поставляемой Продукции;</w:t>
            </w:r>
          </w:p>
          <w:p w:rsidR="004F242A" w:rsidRDefault="004F242A" w:rsidP="00676171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clear" w:pos="1287"/>
                <w:tab w:val="left" w:pos="851"/>
                <w:tab w:val="left" w:pos="900"/>
                <w:tab w:val="left" w:pos="1134"/>
                <w:tab w:val="left" w:pos="1276"/>
              </w:tabs>
              <w:ind w:left="0" w:firstLine="567"/>
              <w:jc w:val="both"/>
            </w:pPr>
            <w:r>
              <w:t>Обязательные первичные документы:</w:t>
            </w:r>
          </w:p>
          <w:p w:rsidR="004F242A" w:rsidRDefault="004F242A" w:rsidP="00676171">
            <w:pPr>
              <w:shd w:val="clear" w:color="auto" w:fill="FFFFFF"/>
              <w:ind w:firstLine="567"/>
              <w:jc w:val="both"/>
            </w:pPr>
            <w:r>
              <w:rPr>
                <w:rFonts w:ascii="Symbol" w:hAnsi="Symbol"/>
              </w:rPr>
              <w:t></w:t>
            </w:r>
            <w:r>
              <w:rPr>
                <w:sz w:val="14"/>
                <w:szCs w:val="14"/>
              </w:rPr>
              <w:t xml:space="preserve"> </w:t>
            </w:r>
            <w: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 или Транспортную накладную (для учета товарно-материальных ценностей и расчетов за их перевозки).</w:t>
            </w:r>
          </w:p>
          <w:p w:rsidR="006F4CA2" w:rsidRDefault="004F242A" w:rsidP="00676171">
            <w:pPr>
              <w:widowControl w:val="0"/>
              <w:numPr>
                <w:ilvl w:val="0"/>
                <w:numId w:val="6"/>
              </w:numPr>
              <w:suppressAutoHyphens w:val="0"/>
              <w:ind w:left="203" w:hanging="203"/>
              <w:contextualSpacing/>
              <w:jc w:val="both"/>
            </w:pPr>
            <w:r>
              <w:rPr>
                <w:sz w:val="14"/>
                <w:szCs w:val="14"/>
              </w:rPr>
              <w:t xml:space="preserve"> </w:t>
            </w:r>
            <w:r>
              <w:t>Товарную накладную по форме ТОРГ-12 или Универсальный передаточный документ (УПД).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Требования к экономическим параметрам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t>Соответствие стандартам</w:t>
            </w:r>
          </w:p>
        </w:tc>
        <w:tc>
          <w:tcPr>
            <w:tcW w:w="12191" w:type="dxa"/>
            <w:gridSpan w:val="3"/>
          </w:tcPr>
          <w:p w:rsidR="006F4CA2" w:rsidRDefault="00676171">
            <w:pPr>
              <w:widowControl w:val="0"/>
              <w:suppressAutoHyphens w:val="0"/>
              <w:jc w:val="both"/>
            </w:pPr>
            <w:r>
              <w:t xml:space="preserve">Поставщик(производитель) должен быть готов за свой счет провести независимую экспертизу </w:t>
            </w:r>
            <w:r>
              <w:t>поставляемой продукции для подтверждения соответствия требованиям, указанным в документации.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Требования к обязательствам Поставщика, влияющим на исполнение договора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  <w:jc w:val="both"/>
            </w:pPr>
            <w:r>
              <w:t xml:space="preserve">Информация о транспорте, на котором осуществляется доставка, для оформления допуска на </w:t>
            </w:r>
            <w:r>
              <w:t>территорию предоставляется не позднее 10-00 предыдущего рабочего дня до прибытия транспорта.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0"/>
                <w:numId w:val="5"/>
              </w:numPr>
              <w:suppressAutoHyphens w:val="0"/>
              <w:spacing w:before="60" w:after="6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717" w:type="dxa"/>
            <w:gridSpan w:val="4"/>
            <w:vAlign w:val="center"/>
          </w:tcPr>
          <w:p w:rsidR="006F4CA2" w:rsidRDefault="00676171">
            <w:pPr>
              <w:widowControl w:val="0"/>
              <w:suppressAutoHyphens w:val="0"/>
              <w:spacing w:before="60" w:after="60"/>
            </w:pPr>
            <w:r>
              <w:rPr>
                <w:b/>
              </w:rPr>
              <w:t>Прочие (дополнительные) требования к продукции</w:t>
            </w:r>
          </w:p>
        </w:tc>
      </w:tr>
      <w:tr w:rsidR="006F4CA2">
        <w:tc>
          <w:tcPr>
            <w:tcW w:w="848" w:type="dxa"/>
            <w:vAlign w:val="center"/>
          </w:tcPr>
          <w:p w:rsidR="006F4CA2" w:rsidRDefault="006F4CA2">
            <w:pPr>
              <w:widowControl w:val="0"/>
              <w:numPr>
                <w:ilvl w:val="1"/>
                <w:numId w:val="5"/>
              </w:numPr>
              <w:suppressAutoHyphens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26" w:type="dxa"/>
            <w:vAlign w:val="center"/>
          </w:tcPr>
          <w:p w:rsidR="006F4CA2" w:rsidRDefault="00676171">
            <w:pPr>
              <w:widowControl w:val="0"/>
              <w:suppressAutoHyphens w:val="0"/>
              <w:jc w:val="center"/>
            </w:pPr>
            <w:r>
              <w:t>Общие требования</w:t>
            </w:r>
          </w:p>
        </w:tc>
        <w:tc>
          <w:tcPr>
            <w:tcW w:w="12191" w:type="dxa"/>
            <w:gridSpan w:val="3"/>
            <w:vAlign w:val="center"/>
          </w:tcPr>
          <w:p w:rsidR="006F4CA2" w:rsidRDefault="00676171">
            <w:pPr>
              <w:widowControl w:val="0"/>
              <w:suppressAutoHyphens w:val="0"/>
              <w:jc w:val="both"/>
            </w:pPr>
            <w:r>
              <w:t>Продукция должна быть новой, ранее не использовавшейся.</w:t>
            </w:r>
          </w:p>
          <w:p w:rsidR="006F4CA2" w:rsidRDefault="00676171">
            <w:pPr>
              <w:widowControl w:val="0"/>
              <w:suppressAutoHyphens w:val="0"/>
              <w:jc w:val="both"/>
            </w:pPr>
            <w:r>
              <w:t xml:space="preserve">Объем продукции каждой номенклатурной </w:t>
            </w:r>
            <w:r>
              <w:t>позиции, должен соответствовать одной производимой партии продукции.</w:t>
            </w:r>
          </w:p>
          <w:p w:rsidR="006F4CA2" w:rsidRDefault="00676171">
            <w:pPr>
              <w:widowControl w:val="0"/>
              <w:suppressAutoHyphens w:val="0"/>
              <w:jc w:val="both"/>
            </w:pPr>
            <w: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</w:tbl>
    <w:p w:rsidR="006F4CA2" w:rsidRDefault="006F4CA2">
      <w:pPr>
        <w:jc w:val="both"/>
        <w:rPr>
          <w:b/>
        </w:rPr>
      </w:pPr>
    </w:p>
    <w:sectPr w:rsidR="006F4CA2">
      <w:pgSz w:w="16838" w:h="11906" w:orient="landscape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panose1 w:val="02010603020201000205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panose1 w:val="020B0609000101010101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EC0"/>
    <w:multiLevelType w:val="multilevel"/>
    <w:tmpl w:val="D8A85C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1952C3"/>
    <w:multiLevelType w:val="multilevel"/>
    <w:tmpl w:val="A18AB1F0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FE70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A9C0359"/>
    <w:multiLevelType w:val="multilevel"/>
    <w:tmpl w:val="287A43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5B57F8"/>
    <w:multiLevelType w:val="multilevel"/>
    <w:tmpl w:val="2550B0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1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70497644"/>
    <w:multiLevelType w:val="multilevel"/>
    <w:tmpl w:val="CF800C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73764FB1"/>
    <w:multiLevelType w:val="multilevel"/>
    <w:tmpl w:val="0A302A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36"/>
        </w:tabs>
        <w:ind w:left="1636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7" w15:restartNumberingAfterBreak="0">
    <w:nsid w:val="757A0848"/>
    <w:multiLevelType w:val="multilevel"/>
    <w:tmpl w:val="A7ACE9F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6CE18B0"/>
    <w:multiLevelType w:val="multilevel"/>
    <w:tmpl w:val="7E4ED50E"/>
    <w:lvl w:ilvl="0">
      <w:start w:val="1"/>
      <w:numFmt w:val="decimal"/>
      <w:lvlText w:val="%1."/>
      <w:lvlJc w:val="left"/>
      <w:pPr>
        <w:tabs>
          <w:tab w:val="num" w:pos="5321"/>
        </w:tabs>
        <w:ind w:left="5321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F4CA2"/>
    <w:rsid w:val="004F242A"/>
    <w:rsid w:val="00676171"/>
    <w:rsid w:val="006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81AC"/>
  <w15:docId w15:val="{F029AD3F-3602-43F4-8CD8-690085E3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11">
    <w:name w:val="Гиперссылка1"/>
    <w:basedOn w:val="a1"/>
    <w:uiPriority w:val="99"/>
    <w:unhideWhenUsed/>
    <w:qFormat/>
    <w:rsid w:val="00B405E7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basedOn w:val="a1"/>
    <w:link w:val="4"/>
    <w:uiPriority w:val="9"/>
    <w:semiHidden/>
    <w:qFormat/>
    <w:rsid w:val="009B7E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qFormat/>
    <w:rsid w:val="00DE3F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qFormat/>
    <w:rsid w:val="00DE3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0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b">
    <w:name w:val="Body Text"/>
    <w:basedOn w:val="a0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e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0"/>
    <w:qFormat/>
    <w:pPr>
      <w:suppressLineNumbers/>
      <w:spacing w:before="120" w:after="120"/>
    </w:pPr>
    <w:rPr>
      <w:i/>
      <w:iCs/>
    </w:rPr>
  </w:style>
  <w:style w:type="paragraph" w:styleId="af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uiPriority w:val="34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0"/>
    <w:qFormat/>
  </w:style>
  <w:style w:type="paragraph" w:customStyle="1" w:styleId="af1">
    <w:name w:val="Содержимое таблицы"/>
    <w:basedOn w:val="a0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Колонтитул"/>
    <w:basedOn w:val="a0"/>
    <w:qFormat/>
  </w:style>
  <w:style w:type="paragraph" w:styleId="a7">
    <w:name w:val="header"/>
    <w:basedOn w:val="a0"/>
    <w:link w:val="a6"/>
    <w:uiPriority w:val="99"/>
    <w:unhideWhenUsed/>
    <w:rsid w:val="00DE3F9D"/>
    <w:pPr>
      <w:tabs>
        <w:tab w:val="center" w:pos="4677"/>
        <w:tab w:val="right" w:pos="9355"/>
      </w:tabs>
    </w:pPr>
  </w:style>
  <w:style w:type="paragraph" w:styleId="a9">
    <w:name w:val="footer"/>
    <w:basedOn w:val="a0"/>
    <w:link w:val="a8"/>
    <w:uiPriority w:val="99"/>
    <w:unhideWhenUsed/>
    <w:rsid w:val="00DE3F9D"/>
    <w:pPr>
      <w:tabs>
        <w:tab w:val="center" w:pos="4677"/>
        <w:tab w:val="right" w:pos="9355"/>
      </w:tabs>
    </w:pPr>
  </w:style>
  <w:style w:type="table" w:styleId="af4">
    <w:name w:val="Table Grid"/>
    <w:basedOn w:val="a2"/>
    <w:uiPriority w:val="39"/>
    <w:rsid w:val="0047700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uiPriority w:val="39"/>
    <w:rsid w:val="001C3D1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39"/>
    <w:rsid w:val="00B9120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A3B82-8423-4619-880B-81A7F2F3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5</Pages>
  <Words>963</Words>
  <Characters>5490</Characters>
  <Application>Microsoft Office Word</Application>
  <DocSecurity>0</DocSecurity>
  <Lines>45</Lines>
  <Paragraphs>12</Paragraphs>
  <ScaleCrop>false</ScaleCrop>
  <Company>РусГидро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Самохвалова Надежда Викторовна</cp:lastModifiedBy>
  <cp:revision>68</cp:revision>
  <cp:lastPrinted>2023-01-11T09:05:00Z</cp:lastPrinted>
  <dcterms:created xsi:type="dcterms:W3CDTF">2023-08-06T08:52:00Z</dcterms:created>
  <dcterms:modified xsi:type="dcterms:W3CDTF">2026-09-07T10:06:00Z</dcterms:modified>
  <dc:language>ru-RU</dc:language>
</cp:coreProperties>
</file>