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54A" w:rsidRPr="004A4CFE" w:rsidRDefault="00595F13">
      <w:pPr>
        <w:jc w:val="right"/>
        <w:rPr>
          <w:rFonts w:eastAsia="Calibri"/>
          <w:sz w:val="24"/>
          <w:szCs w:val="24"/>
          <w:lang w:eastAsia="en-US"/>
        </w:rPr>
      </w:pPr>
      <w:r w:rsidRPr="004A4CFE">
        <w:rPr>
          <w:rFonts w:eastAsia="Calibri"/>
          <w:sz w:val="24"/>
          <w:szCs w:val="24"/>
          <w:lang w:eastAsia="en-US"/>
        </w:rPr>
        <w:t>Утверждаю:</w:t>
      </w:r>
    </w:p>
    <w:p w:rsidR="00A0154A" w:rsidRPr="004A4CFE" w:rsidRDefault="00595F13">
      <w:pPr>
        <w:jc w:val="right"/>
        <w:rPr>
          <w:rFonts w:eastAsia="Calibri"/>
          <w:sz w:val="24"/>
          <w:szCs w:val="24"/>
          <w:lang w:eastAsia="en-US"/>
        </w:rPr>
      </w:pPr>
      <w:r w:rsidRPr="004A4CFE"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 w:rsidR="00A0154A" w:rsidRPr="004A4CFE" w:rsidRDefault="00595F13">
      <w:pPr>
        <w:jc w:val="right"/>
        <w:rPr>
          <w:rFonts w:eastAsia="Calibri"/>
          <w:sz w:val="24"/>
          <w:szCs w:val="24"/>
          <w:lang w:eastAsia="en-US"/>
        </w:rPr>
      </w:pPr>
      <w:r w:rsidRPr="004A4CFE"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 w:rsidR="00A0154A" w:rsidRPr="004A4CFE" w:rsidRDefault="00595F13">
      <w:pPr>
        <w:jc w:val="right"/>
        <w:rPr>
          <w:rFonts w:eastAsia="Calibri"/>
          <w:sz w:val="24"/>
          <w:szCs w:val="24"/>
          <w:lang w:eastAsia="en-US"/>
        </w:rPr>
      </w:pPr>
      <w:r w:rsidRPr="004A4CFE"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 w:rsidR="00A0154A" w:rsidRPr="004A4CFE" w:rsidRDefault="00A0154A">
      <w:pPr>
        <w:jc w:val="right"/>
        <w:rPr>
          <w:rFonts w:eastAsia="Calibri"/>
          <w:sz w:val="24"/>
          <w:szCs w:val="24"/>
          <w:lang w:eastAsia="en-US"/>
        </w:rPr>
      </w:pPr>
    </w:p>
    <w:p w:rsidR="00A0154A" w:rsidRPr="004A4CFE" w:rsidRDefault="00595F13">
      <w:pPr>
        <w:spacing w:after="200"/>
        <w:jc w:val="right"/>
        <w:rPr>
          <w:rFonts w:eastAsia="Calibri"/>
          <w:sz w:val="24"/>
          <w:szCs w:val="24"/>
          <w:lang w:eastAsia="en-US"/>
        </w:rPr>
      </w:pPr>
      <w:r w:rsidRPr="004A4CFE">
        <w:rPr>
          <w:rFonts w:eastAsia="Calibri"/>
          <w:sz w:val="24"/>
          <w:szCs w:val="24"/>
          <w:lang w:eastAsia="en-US"/>
        </w:rPr>
        <w:t>__________________Э.В. Сальников</w:t>
      </w:r>
    </w:p>
    <w:p w:rsidR="00A0154A" w:rsidRPr="004A4CFE" w:rsidRDefault="00595F13">
      <w:pPr>
        <w:jc w:val="right"/>
        <w:rPr>
          <w:rFonts w:eastAsia="Calibri"/>
          <w:b/>
          <w:sz w:val="24"/>
          <w:szCs w:val="24"/>
          <w:lang w:eastAsia="en-US"/>
        </w:rPr>
      </w:pPr>
      <w:r w:rsidRPr="004A4CFE">
        <w:rPr>
          <w:rFonts w:eastAsia="Calibri"/>
          <w:sz w:val="24"/>
          <w:szCs w:val="24"/>
          <w:lang w:eastAsia="en-US"/>
        </w:rPr>
        <w:t>«____»_______________2026г.</w:t>
      </w:r>
    </w:p>
    <w:p w:rsidR="00A0154A" w:rsidRPr="004A4CFE" w:rsidRDefault="00A0154A">
      <w:pPr>
        <w:keepNext/>
        <w:keepLines/>
        <w:jc w:val="right"/>
        <w:rPr>
          <w:b/>
          <w:bCs/>
          <w:sz w:val="24"/>
          <w:szCs w:val="24"/>
        </w:rPr>
      </w:pPr>
    </w:p>
    <w:p w:rsidR="00A0154A" w:rsidRPr="004A4CFE" w:rsidRDefault="00A0154A">
      <w:pPr>
        <w:keepNext/>
        <w:keepLines/>
        <w:rPr>
          <w:sz w:val="24"/>
          <w:szCs w:val="24"/>
        </w:rPr>
      </w:pPr>
    </w:p>
    <w:p w:rsidR="00A0154A" w:rsidRPr="004A4CFE" w:rsidRDefault="00A0154A">
      <w:pPr>
        <w:keepNext/>
        <w:keepLines/>
        <w:rPr>
          <w:sz w:val="24"/>
          <w:szCs w:val="24"/>
        </w:rPr>
      </w:pPr>
    </w:p>
    <w:p w:rsidR="00A0154A" w:rsidRPr="004A4CFE" w:rsidRDefault="00A0154A">
      <w:pPr>
        <w:keepNext/>
        <w:keepLines/>
        <w:rPr>
          <w:sz w:val="24"/>
          <w:szCs w:val="24"/>
        </w:rPr>
      </w:pPr>
    </w:p>
    <w:p w:rsidR="00A0154A" w:rsidRPr="004A4CFE" w:rsidRDefault="00A0154A">
      <w:pPr>
        <w:keepNext/>
        <w:keepLines/>
        <w:rPr>
          <w:sz w:val="24"/>
          <w:szCs w:val="24"/>
        </w:rPr>
      </w:pPr>
    </w:p>
    <w:p w:rsidR="00A0154A" w:rsidRPr="004A4CFE" w:rsidRDefault="00A0154A">
      <w:pPr>
        <w:keepNext/>
        <w:keepLines/>
        <w:rPr>
          <w:sz w:val="24"/>
          <w:szCs w:val="24"/>
        </w:rPr>
      </w:pPr>
    </w:p>
    <w:p w:rsidR="00A0154A" w:rsidRPr="004A4CFE" w:rsidRDefault="00A0154A">
      <w:pPr>
        <w:keepNext/>
        <w:keepLines/>
        <w:rPr>
          <w:sz w:val="24"/>
          <w:szCs w:val="24"/>
        </w:rPr>
      </w:pPr>
    </w:p>
    <w:p w:rsidR="00A0154A" w:rsidRPr="004A4CFE" w:rsidRDefault="00A0154A">
      <w:pPr>
        <w:keepNext/>
        <w:keepLines/>
        <w:rPr>
          <w:sz w:val="24"/>
          <w:szCs w:val="24"/>
        </w:rPr>
      </w:pPr>
    </w:p>
    <w:p w:rsidR="00A0154A" w:rsidRPr="004A4CFE" w:rsidRDefault="00A0154A">
      <w:pPr>
        <w:keepNext/>
        <w:keepLines/>
        <w:rPr>
          <w:sz w:val="24"/>
          <w:szCs w:val="24"/>
        </w:rPr>
      </w:pPr>
    </w:p>
    <w:p w:rsidR="00A0154A" w:rsidRPr="004A4CFE" w:rsidRDefault="00A0154A">
      <w:pPr>
        <w:keepNext/>
        <w:keepLines/>
        <w:rPr>
          <w:sz w:val="24"/>
          <w:szCs w:val="24"/>
        </w:rPr>
      </w:pPr>
    </w:p>
    <w:p w:rsidR="00A0154A" w:rsidRPr="004A4CFE" w:rsidRDefault="00A0154A">
      <w:pPr>
        <w:keepNext/>
        <w:keepLines/>
        <w:rPr>
          <w:b/>
          <w:sz w:val="24"/>
          <w:szCs w:val="24"/>
        </w:rPr>
      </w:pPr>
    </w:p>
    <w:p w:rsidR="00A0154A" w:rsidRPr="004A4CFE" w:rsidRDefault="00595F13">
      <w:pPr>
        <w:keepNext/>
        <w:jc w:val="center"/>
        <w:outlineLvl w:val="0"/>
        <w:rPr>
          <w:b/>
          <w:sz w:val="24"/>
          <w:szCs w:val="24"/>
        </w:rPr>
      </w:pPr>
      <w:bookmarkStart w:id="0" w:name="_Toc124592000"/>
      <w:bookmarkStart w:id="1" w:name="_Toc124591877"/>
      <w:bookmarkStart w:id="2" w:name="_Toc124846883"/>
      <w:r w:rsidRPr="004A4CFE">
        <w:rPr>
          <w:b/>
          <w:sz w:val="24"/>
          <w:szCs w:val="24"/>
        </w:rPr>
        <w:t>ТЕХНИЧЕСКИЕ ТРЕБОВАНИЯ</w:t>
      </w:r>
      <w:bookmarkEnd w:id="0"/>
      <w:bookmarkEnd w:id="1"/>
      <w:bookmarkEnd w:id="2"/>
    </w:p>
    <w:p w:rsidR="00A0154A" w:rsidRPr="00450547" w:rsidRDefault="00A0154A">
      <w:pPr>
        <w:keepNext/>
        <w:jc w:val="center"/>
        <w:outlineLvl w:val="0"/>
        <w:rPr>
          <w:sz w:val="24"/>
          <w:szCs w:val="24"/>
        </w:rPr>
      </w:pPr>
    </w:p>
    <w:p w:rsidR="00A31557" w:rsidRPr="004A4CFE" w:rsidRDefault="00595F13" w:rsidP="004A4CFE">
      <w:pPr>
        <w:jc w:val="center"/>
        <w:rPr>
          <w:b/>
          <w:sz w:val="24"/>
          <w:szCs w:val="24"/>
        </w:rPr>
      </w:pPr>
      <w:bookmarkStart w:id="3" w:name="_GoBack"/>
      <w:r w:rsidRPr="00450547">
        <w:rPr>
          <w:b/>
          <w:sz w:val="24"/>
          <w:szCs w:val="24"/>
        </w:rPr>
        <w:t>ОКПД2:</w:t>
      </w:r>
      <w:r w:rsidRPr="00450547">
        <w:rPr>
          <w:sz w:val="24"/>
          <w:szCs w:val="24"/>
        </w:rPr>
        <w:t xml:space="preserve"> </w:t>
      </w:r>
      <w:r w:rsidRPr="00450547">
        <w:rPr>
          <w:rStyle w:val="affd"/>
          <w:color w:val="333333"/>
          <w:sz w:val="24"/>
          <w:szCs w:val="24"/>
        </w:rPr>
        <w:t>25.29.12.199</w:t>
      </w:r>
      <w:r w:rsidRPr="004A4CFE">
        <w:rPr>
          <w:b/>
          <w:sz w:val="24"/>
          <w:szCs w:val="24"/>
        </w:rPr>
        <w:t xml:space="preserve"> Поставка баллонов металлокомпозитных</w:t>
      </w:r>
    </w:p>
    <w:p w:rsidR="00A0154A" w:rsidRPr="004A4CFE" w:rsidRDefault="00595F13" w:rsidP="004A4CFE">
      <w:pPr>
        <w:jc w:val="center"/>
        <w:rPr>
          <w:b/>
          <w:sz w:val="24"/>
          <w:szCs w:val="24"/>
        </w:rPr>
      </w:pPr>
      <w:r w:rsidRPr="004A4CFE">
        <w:rPr>
          <w:b/>
          <w:sz w:val="24"/>
          <w:szCs w:val="24"/>
        </w:rPr>
        <w:t>для нужд Воткинского филиала</w:t>
      </w:r>
    </w:p>
    <w:bookmarkEnd w:id="3"/>
    <w:p w:rsidR="00A0154A" w:rsidRPr="004A4CFE" w:rsidRDefault="004A4CFE" w:rsidP="004A4CFE">
      <w:pPr>
        <w:keepNext/>
        <w:keepLines/>
        <w:jc w:val="center"/>
        <w:rPr>
          <w:b/>
          <w:sz w:val="24"/>
          <w:szCs w:val="24"/>
        </w:rPr>
      </w:pPr>
      <w:r w:rsidRPr="004A4CFE">
        <w:rPr>
          <w:rFonts w:eastAsia="Calibri"/>
          <w:b/>
          <w:sz w:val="24"/>
          <w:szCs w:val="24"/>
          <w:lang w:val="x-none" w:eastAsia="x-none"/>
        </w:rPr>
        <w:t>0060-ТПИР ОНМ-2027-ГРВКК-ВотФ</w:t>
      </w:r>
    </w:p>
    <w:p w:rsidR="00A0154A" w:rsidRPr="004A4CFE" w:rsidRDefault="00595F13" w:rsidP="004A4CFE">
      <w:pPr>
        <w:jc w:val="center"/>
        <w:rPr>
          <w:b/>
          <w:sz w:val="24"/>
          <w:szCs w:val="24"/>
        </w:rPr>
      </w:pPr>
      <w:r w:rsidRPr="004A4CFE">
        <w:rPr>
          <w:b/>
          <w:sz w:val="24"/>
          <w:szCs w:val="24"/>
        </w:rPr>
        <w:br w:type="page"/>
      </w:r>
    </w:p>
    <w:p w:rsidR="00A0154A" w:rsidRPr="004A4CFE" w:rsidRDefault="00595F13">
      <w:pPr>
        <w:pStyle w:val="1"/>
        <w:numPr>
          <w:ilvl w:val="0"/>
          <w:numId w:val="17"/>
        </w:numPr>
        <w:rPr>
          <w:sz w:val="24"/>
          <w:szCs w:val="24"/>
        </w:rPr>
      </w:pPr>
      <w:bookmarkStart w:id="4" w:name="_Toc124846884"/>
      <w:r w:rsidRPr="004A4CFE">
        <w:rPr>
          <w:iCs/>
          <w:sz w:val="24"/>
          <w:szCs w:val="24"/>
        </w:rPr>
        <w:lastRenderedPageBreak/>
        <w:t>Общие</w:t>
      </w:r>
      <w:r w:rsidRPr="004A4CFE">
        <w:rPr>
          <w:sz w:val="24"/>
          <w:szCs w:val="24"/>
        </w:rPr>
        <w:t xml:space="preserve"> сведения</w:t>
      </w:r>
      <w:bookmarkEnd w:id="4"/>
    </w:p>
    <w:p w:rsidR="00A0154A" w:rsidRPr="004A4CFE" w:rsidRDefault="00595F13">
      <w:pPr>
        <w:pStyle w:val="4"/>
        <w:numPr>
          <w:ilvl w:val="1"/>
          <w:numId w:val="18"/>
        </w:numPr>
        <w:ind w:left="709" w:hanging="709"/>
      </w:pPr>
      <w:bookmarkStart w:id="5" w:name="_Toc46743506"/>
      <w:bookmarkStart w:id="6" w:name="_Toc75446568"/>
      <w:r w:rsidRPr="004A4CFE">
        <w:t>Наименование закупаемой продукции</w:t>
      </w:r>
      <w:bookmarkEnd w:id="5"/>
      <w:bookmarkEnd w:id="6"/>
    </w:p>
    <w:p w:rsidR="00A0154A" w:rsidRPr="004A4CFE" w:rsidRDefault="00595F13">
      <w:pPr>
        <w:pStyle w:val="4"/>
        <w:tabs>
          <w:tab w:val="clear" w:pos="0"/>
        </w:tabs>
      </w:pPr>
      <w:r w:rsidRPr="004A4CFE">
        <w:rPr>
          <w:rFonts w:eastAsia="Times New Roman"/>
          <w:b w:val="0"/>
          <w:bCs w:val="0"/>
          <w:lang w:val="ru-RU" w:eastAsia="ru-RU"/>
        </w:rPr>
        <w:t xml:space="preserve">ОКПД2: </w:t>
      </w:r>
      <w:r w:rsidRPr="004A4CFE">
        <w:rPr>
          <w:rStyle w:val="affd"/>
          <w:rFonts w:eastAsia="Times New Roman"/>
          <w:color w:val="333333"/>
          <w:lang w:val="ru-RU" w:eastAsia="ru-RU"/>
        </w:rPr>
        <w:t>25.29.12.199</w:t>
      </w:r>
      <w:r w:rsidRPr="004A4CFE">
        <w:rPr>
          <w:rFonts w:eastAsia="Times New Roman"/>
          <w:b w:val="0"/>
          <w:bCs w:val="0"/>
          <w:lang w:val="ru-RU" w:eastAsia="ru-RU"/>
        </w:rPr>
        <w:t xml:space="preserve"> Поставка баллонов металлокомпозитных для нужд Воткинского филиала</w:t>
      </w:r>
      <w:bookmarkStart w:id="7" w:name="_Toc75446569"/>
      <w:r w:rsidRPr="004A4CFE">
        <w:rPr>
          <w:rFonts w:eastAsia="Times New Roman"/>
          <w:b w:val="0"/>
          <w:bCs w:val="0"/>
          <w:lang w:val="ru-RU" w:eastAsia="ru-RU"/>
        </w:rPr>
        <w:t xml:space="preserve"> (далее – продукция).</w:t>
      </w:r>
    </w:p>
    <w:p w:rsidR="00A0154A" w:rsidRPr="004A4CFE" w:rsidRDefault="00595F13">
      <w:pPr>
        <w:pStyle w:val="4"/>
        <w:numPr>
          <w:ilvl w:val="1"/>
          <w:numId w:val="19"/>
        </w:numPr>
      </w:pPr>
      <w:bookmarkStart w:id="8" w:name="_Toc46743507"/>
      <w:r w:rsidRPr="004A4CFE">
        <w:t xml:space="preserve">Цель </w:t>
      </w:r>
      <w:bookmarkEnd w:id="8"/>
      <w:r w:rsidRPr="004A4CFE">
        <w:t xml:space="preserve">использования закупаемой продукции </w:t>
      </w:r>
      <w:bookmarkEnd w:id="7"/>
      <w:r w:rsidRPr="004A4CFE">
        <w:t xml:space="preserve"> </w:t>
      </w:r>
    </w:p>
    <w:p w:rsidR="00A0154A" w:rsidRPr="004A4CFE" w:rsidRDefault="00595F13">
      <w:pPr>
        <w:pStyle w:val="2d"/>
        <w:spacing w:before="0" w:after="0"/>
        <w:ind w:right="-1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A4CFE">
        <w:rPr>
          <w:rFonts w:ascii="Times New Roman" w:eastAsia="Times New Roman" w:hAnsi="Times New Roman" w:cs="Times New Roman"/>
          <w:lang w:eastAsia="ru-RU"/>
        </w:rPr>
        <w:t>Исполнение программы развития (инвестиционной программы) на 2027 год для нужд Воткинского филиала АО «Гидроремонт-ВКК». Продукция предназначена для</w:t>
      </w:r>
      <w:r w:rsidRPr="004A4CFE">
        <w:rPr>
          <w:rFonts w:ascii="Times New Roman" w:eastAsia="Times New Roman" w:hAnsi="Times New Roman" w:cs="Times New Roman"/>
          <w:lang w:val="en-US" w:eastAsia="ru-RU"/>
        </w:rPr>
        <w:t xml:space="preserve"> погрузочно-разгрузочных работ.</w:t>
      </w:r>
    </w:p>
    <w:p w:rsidR="00A0154A" w:rsidRPr="004A4CFE" w:rsidRDefault="00A0154A">
      <w:pPr>
        <w:widowControl w:val="0"/>
        <w:tabs>
          <w:tab w:val="left" w:pos="426"/>
        </w:tabs>
        <w:spacing w:before="120" w:after="120"/>
        <w:jc w:val="both"/>
        <w:rPr>
          <w:rStyle w:val="aff0"/>
          <w:b w:val="0"/>
          <w:i w:val="0"/>
          <w:sz w:val="24"/>
          <w:szCs w:val="24"/>
          <w:shd w:val="clear" w:color="auto" w:fill="auto"/>
        </w:rPr>
      </w:pPr>
    </w:p>
    <w:p w:rsidR="00A0154A" w:rsidRPr="004A4CFE" w:rsidRDefault="00595F13">
      <w:pPr>
        <w:pStyle w:val="1"/>
        <w:numPr>
          <w:ilvl w:val="0"/>
          <w:numId w:val="20"/>
        </w:numPr>
        <w:spacing w:before="0" w:after="0"/>
        <w:ind w:left="709" w:hanging="709"/>
        <w:rPr>
          <w:caps/>
          <w:sz w:val="24"/>
          <w:szCs w:val="24"/>
          <w:lang w:val="ru-RU"/>
        </w:rPr>
      </w:pPr>
      <w:bookmarkStart w:id="9" w:name="_Toc50125126"/>
      <w:bookmarkStart w:id="10" w:name="_Toc46743510"/>
      <w:bookmarkStart w:id="11" w:name="_Toc51339693"/>
      <w:bookmarkStart w:id="12" w:name="_Toc124846885"/>
      <w:bookmarkStart w:id="13" w:name="_Toc75446573"/>
      <w:bookmarkEnd w:id="9"/>
      <w:bookmarkEnd w:id="10"/>
      <w:r w:rsidRPr="004A4CFE">
        <w:rPr>
          <w:sz w:val="24"/>
          <w:szCs w:val="24"/>
        </w:rPr>
        <w:t>Требования к продукции</w:t>
      </w:r>
      <w:bookmarkEnd w:id="11"/>
      <w:bookmarkEnd w:id="12"/>
      <w:bookmarkEnd w:id="13"/>
    </w:p>
    <w:p w:rsidR="00A0154A" w:rsidRPr="004A4CFE" w:rsidRDefault="00595F13">
      <w:pPr>
        <w:pStyle w:val="4"/>
        <w:numPr>
          <w:ilvl w:val="1"/>
          <w:numId w:val="21"/>
        </w:numPr>
        <w:spacing w:before="0" w:after="0"/>
        <w:ind w:left="709" w:hanging="709"/>
      </w:pPr>
      <w:bookmarkStart w:id="14" w:name="_Toc75446574"/>
      <w:r w:rsidRPr="004A4CFE">
        <w:t xml:space="preserve">Требования к объемам и срокам </w:t>
      </w:r>
      <w:r w:rsidRPr="004A4CFE">
        <w:rPr>
          <w:lang w:val="ru-RU"/>
        </w:rPr>
        <w:t>поставки</w:t>
      </w:r>
      <w:bookmarkEnd w:id="14"/>
    </w:p>
    <w:p w:rsidR="00A0154A" w:rsidRPr="004A4CFE" w:rsidRDefault="00595F13">
      <w:pPr>
        <w:pStyle w:val="31"/>
        <w:numPr>
          <w:ilvl w:val="2"/>
          <w:numId w:val="22"/>
        </w:numPr>
        <w:spacing w:before="0" w:after="0"/>
        <w:ind w:left="709" w:hanging="709"/>
      </w:pPr>
      <w:bookmarkStart w:id="15" w:name="_Toc75446575"/>
      <w:bookmarkStart w:id="16" w:name="_Toc124846886"/>
      <w:r w:rsidRPr="004A4CFE">
        <w:t>Перечень и объем закупаемой продукции</w:t>
      </w:r>
      <w:bookmarkEnd w:id="15"/>
      <w:bookmarkEnd w:id="16"/>
    </w:p>
    <w:p w:rsidR="00A0154A" w:rsidRPr="004A4CFE" w:rsidRDefault="00595F13">
      <w:pPr>
        <w:pStyle w:val="1"/>
        <w:tabs>
          <w:tab w:val="clear" w:pos="0"/>
        </w:tabs>
        <w:spacing w:before="0" w:after="0"/>
        <w:ind w:left="0" w:firstLine="0"/>
        <w:rPr>
          <w:sz w:val="24"/>
          <w:szCs w:val="24"/>
        </w:rPr>
      </w:pPr>
      <w:bookmarkStart w:id="17" w:name="_Toc51339695"/>
      <w:bookmarkStart w:id="18" w:name="_Toc124591881"/>
      <w:bookmarkStart w:id="19" w:name="_Toc75446576"/>
      <w:bookmarkStart w:id="20" w:name="_Toc124591777"/>
      <w:bookmarkStart w:id="21" w:name="_Toc124846887"/>
      <w:r w:rsidRPr="004A4CFE">
        <w:rPr>
          <w:sz w:val="24"/>
          <w:szCs w:val="24"/>
        </w:rPr>
        <w:t>Таблица 1</w:t>
      </w:r>
      <w:r w:rsidRPr="004A4CFE">
        <w:rPr>
          <w:sz w:val="24"/>
          <w:szCs w:val="24"/>
          <w:lang w:val="ru-RU"/>
        </w:rPr>
        <w:t>.</w:t>
      </w:r>
      <w:r w:rsidRPr="004A4CFE">
        <w:rPr>
          <w:sz w:val="24"/>
          <w:szCs w:val="24"/>
        </w:rPr>
        <w:t xml:space="preserve"> Перечень </w:t>
      </w:r>
      <w:bookmarkEnd w:id="17"/>
      <w:r w:rsidRPr="004A4CFE">
        <w:rPr>
          <w:sz w:val="24"/>
          <w:szCs w:val="24"/>
        </w:rPr>
        <w:t>и объем закупаемой продукции</w:t>
      </w:r>
      <w:bookmarkEnd w:id="18"/>
      <w:bookmarkEnd w:id="19"/>
      <w:bookmarkEnd w:id="20"/>
      <w:bookmarkEnd w:id="21"/>
    </w:p>
    <w:tbl>
      <w:tblPr>
        <w:tblW w:w="1017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81"/>
        <w:gridCol w:w="6703"/>
        <w:gridCol w:w="1428"/>
        <w:gridCol w:w="1266"/>
      </w:tblGrid>
      <w:tr w:rsidR="00A0154A" w:rsidRPr="004A4CFE">
        <w:trPr>
          <w:trHeight w:val="64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54A" w:rsidRPr="004A4CFE" w:rsidRDefault="00595F13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A4CFE"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54A" w:rsidRPr="004A4CFE" w:rsidRDefault="00595F13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A4CFE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продукция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54A" w:rsidRPr="004A4CFE" w:rsidRDefault="00595F13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A4CFE">
              <w:rPr>
                <w:rFonts w:eastAsia="Calibri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54A" w:rsidRPr="004A4CFE" w:rsidRDefault="00595F13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A4CFE"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 w:rsidR="00A0154A" w:rsidRPr="004A4CFE">
        <w:trPr>
          <w:trHeight w:val="37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54A" w:rsidRPr="004A4CFE" w:rsidRDefault="00595F13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A4CF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54A" w:rsidRPr="004A4CFE" w:rsidRDefault="00595F13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 w:rsidRPr="004A4CFE">
              <w:rPr>
                <w:rFonts w:eastAsia="Calibri"/>
                <w:sz w:val="24"/>
                <w:szCs w:val="24"/>
                <w:lang w:eastAsia="en-US"/>
              </w:rPr>
              <w:t>Баллоны металлокомпозитные для водолазных станций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54A" w:rsidRPr="004A4CFE" w:rsidRDefault="00595F13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A4CF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54A" w:rsidRPr="004A4CFE" w:rsidRDefault="00595F13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A4CFE">
              <w:rPr>
                <w:rFonts w:eastAsia="Calibri"/>
                <w:sz w:val="24"/>
                <w:szCs w:val="24"/>
                <w:lang w:eastAsia="en-US"/>
              </w:rPr>
              <w:t>компл.</w:t>
            </w:r>
          </w:p>
        </w:tc>
      </w:tr>
    </w:tbl>
    <w:p w:rsidR="00A0154A" w:rsidRPr="004A4CFE" w:rsidRDefault="00A0154A">
      <w:pPr>
        <w:jc w:val="both"/>
        <w:rPr>
          <w:i/>
          <w:sz w:val="24"/>
          <w:szCs w:val="24"/>
        </w:rPr>
      </w:pPr>
    </w:p>
    <w:p w:rsidR="00A0154A" w:rsidRPr="004A4CFE" w:rsidRDefault="00595F13">
      <w:pPr>
        <w:pStyle w:val="31"/>
        <w:numPr>
          <w:ilvl w:val="2"/>
          <w:numId w:val="6"/>
        </w:numPr>
        <w:tabs>
          <w:tab w:val="clear" w:pos="0"/>
        </w:tabs>
        <w:ind w:left="709" w:hanging="709"/>
      </w:pPr>
      <w:bookmarkStart w:id="22" w:name="_Toc75446578"/>
      <w:r w:rsidRPr="004A4CFE">
        <w:t xml:space="preserve">Требования к срокам поставки продукции </w:t>
      </w:r>
      <w:bookmarkEnd w:id="22"/>
    </w:p>
    <w:p w:rsidR="00A0154A" w:rsidRPr="004A4CFE" w:rsidRDefault="00595F13">
      <w:pPr>
        <w:pStyle w:val="1"/>
        <w:keepLines/>
        <w:tabs>
          <w:tab w:val="clear" w:pos="0"/>
        </w:tabs>
        <w:spacing w:before="0" w:after="0"/>
        <w:ind w:left="0" w:firstLine="0"/>
        <w:rPr>
          <w:sz w:val="24"/>
          <w:szCs w:val="24"/>
          <w:lang w:val="ru-RU"/>
        </w:rPr>
      </w:pPr>
      <w:bookmarkStart w:id="23" w:name="_Toc50125127"/>
      <w:bookmarkStart w:id="24" w:name="_Toc51339697"/>
      <w:bookmarkStart w:id="25" w:name="_Toc75446579"/>
      <w:bookmarkStart w:id="26" w:name="_Toc124591779"/>
      <w:bookmarkStart w:id="27" w:name="_Toc124591883"/>
      <w:bookmarkStart w:id="28" w:name="_Toc124846889"/>
      <w:r w:rsidRPr="004A4CFE">
        <w:rPr>
          <w:sz w:val="24"/>
          <w:szCs w:val="24"/>
        </w:rPr>
        <w:t xml:space="preserve">Таблица </w:t>
      </w:r>
      <w:r w:rsidRPr="004A4CFE">
        <w:rPr>
          <w:sz w:val="24"/>
          <w:szCs w:val="24"/>
          <w:lang w:val="ru-RU"/>
        </w:rPr>
        <w:t>2</w:t>
      </w:r>
      <w:bookmarkStart w:id="29" w:name="_Hlk50465284"/>
      <w:r w:rsidRPr="004A4CFE">
        <w:rPr>
          <w:sz w:val="24"/>
          <w:szCs w:val="24"/>
          <w:lang w:val="ru-RU"/>
        </w:rPr>
        <w:t>.</w:t>
      </w:r>
      <w:r w:rsidRPr="004A4CFE">
        <w:rPr>
          <w:sz w:val="24"/>
          <w:szCs w:val="24"/>
        </w:rPr>
        <w:t xml:space="preserve"> Требования по срокам </w:t>
      </w:r>
      <w:bookmarkEnd w:id="23"/>
      <w:bookmarkEnd w:id="24"/>
      <w:bookmarkEnd w:id="29"/>
      <w:r w:rsidRPr="004A4CFE">
        <w:rPr>
          <w:sz w:val="24"/>
          <w:szCs w:val="24"/>
          <w:lang w:val="ru-RU"/>
        </w:rPr>
        <w:t>поставки продукции</w:t>
      </w:r>
      <w:bookmarkEnd w:id="25"/>
      <w:bookmarkEnd w:id="26"/>
      <w:bookmarkEnd w:id="27"/>
      <w:bookmarkEnd w:id="28"/>
      <w:r w:rsidRPr="004A4CFE">
        <w:rPr>
          <w:sz w:val="24"/>
          <w:szCs w:val="24"/>
          <w:lang w:val="ru-RU"/>
        </w:rPr>
        <w:t xml:space="preserve"> </w:t>
      </w:r>
    </w:p>
    <w:tbl>
      <w:tblPr>
        <w:tblW w:w="1032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955"/>
        <w:gridCol w:w="4859"/>
        <w:gridCol w:w="2130"/>
        <w:gridCol w:w="2376"/>
      </w:tblGrid>
      <w:tr w:rsidR="00A0154A" w:rsidRPr="004A4CFE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54A" w:rsidRPr="004A4CFE" w:rsidRDefault="00595F13">
            <w:pPr>
              <w:widowControl w:val="0"/>
              <w:jc w:val="center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№ п/п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54A" w:rsidRPr="004A4CFE" w:rsidRDefault="00595F13">
            <w:pPr>
              <w:widowControl w:val="0"/>
              <w:jc w:val="center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54A" w:rsidRPr="004A4CFE" w:rsidRDefault="00595F13">
            <w:pPr>
              <w:widowControl w:val="0"/>
              <w:jc w:val="center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54A" w:rsidRPr="004A4CFE" w:rsidRDefault="00595F13">
            <w:pPr>
              <w:widowControl w:val="0"/>
              <w:jc w:val="center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A0154A" w:rsidRPr="004A4CFE">
        <w:trPr>
          <w:trHeight w:val="13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54A" w:rsidRPr="004A4CFE" w:rsidRDefault="00595F13">
            <w:pPr>
              <w:widowControl w:val="0"/>
              <w:jc w:val="center"/>
              <w:rPr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54A" w:rsidRPr="004A4CFE" w:rsidRDefault="00595F13">
            <w:pPr>
              <w:pStyle w:val="affff2"/>
              <w:keepNext w:val="0"/>
              <w:widowControl w:val="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54A" w:rsidRPr="004A4CFE" w:rsidRDefault="00595F13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54A" w:rsidRPr="004A4CFE" w:rsidRDefault="00595F13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4</w:t>
            </w:r>
          </w:p>
        </w:tc>
      </w:tr>
      <w:tr w:rsidR="00A0154A" w:rsidRPr="004A4CFE">
        <w:trPr>
          <w:trHeight w:val="692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0"/>
                <w:numId w:val="23"/>
              </w:numPr>
              <w:jc w:val="center"/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ОКПД2: 25.29.12.199 Поставка баллонов металлокомпозитных для нужд Воткинского филиала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54A" w:rsidRPr="004A4CFE" w:rsidRDefault="00595F13">
            <w:pPr>
              <w:widowControl w:val="0"/>
              <w:jc w:val="center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54A" w:rsidRPr="004A4CFE" w:rsidRDefault="00A31557" w:rsidP="00A31557">
            <w:pPr>
              <w:widowControl w:val="0"/>
              <w:jc w:val="center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 xml:space="preserve">Не позднее 60 рабочих </w:t>
            </w:r>
            <w:r w:rsidR="00595F13" w:rsidRPr="004A4CFE">
              <w:rPr>
                <w:sz w:val="24"/>
                <w:szCs w:val="24"/>
              </w:rPr>
              <w:t>дней c даты подписания договора</w:t>
            </w:r>
          </w:p>
        </w:tc>
      </w:tr>
    </w:tbl>
    <w:p w:rsidR="00A0154A" w:rsidRPr="004A4CFE" w:rsidRDefault="00A0154A">
      <w:pPr>
        <w:rPr>
          <w:sz w:val="24"/>
          <w:szCs w:val="24"/>
        </w:rPr>
        <w:sectPr w:rsidR="00A0154A" w:rsidRPr="004A4CFE">
          <w:headerReference w:type="even" r:id="rId8"/>
          <w:headerReference w:type="default" r:id="rId9"/>
          <w:headerReference w:type="first" r:id="rId10"/>
          <w:pgSz w:w="11906" w:h="16838"/>
          <w:pgMar w:top="1134" w:right="851" w:bottom="851" w:left="1134" w:header="680" w:footer="0" w:gutter="0"/>
          <w:cols w:space="720"/>
          <w:formProt w:val="0"/>
          <w:titlePg/>
          <w:docGrid w:linePitch="360"/>
        </w:sectPr>
      </w:pPr>
    </w:p>
    <w:p w:rsidR="00A0154A" w:rsidRPr="004A4CFE" w:rsidRDefault="00595F13">
      <w:pPr>
        <w:pStyle w:val="4"/>
        <w:numPr>
          <w:ilvl w:val="1"/>
          <w:numId w:val="24"/>
        </w:numPr>
        <w:ind w:left="709" w:hanging="709"/>
      </w:pPr>
      <w:bookmarkStart w:id="30" w:name="_Toc50125131_Копия_1"/>
      <w:bookmarkStart w:id="31" w:name="_Toc50125126_Копия_1_Копия_1"/>
      <w:bookmarkStart w:id="32" w:name="_Toc46743510_Копия_1_Копия_1"/>
      <w:bookmarkStart w:id="33" w:name="_Toc51339698"/>
      <w:bookmarkStart w:id="34" w:name="_Toc50125131_Копия_1_Копия_1"/>
      <w:bookmarkStart w:id="35" w:name="_Toc50125126_Копия_1_Копия_1_Копия_1"/>
      <w:bookmarkStart w:id="36" w:name="_Toc46743510_Копия_1_Копия_1_Копия_1"/>
      <w:bookmarkStart w:id="37" w:name="_Toc46743511"/>
      <w:bookmarkStart w:id="38" w:name="_Toc75446581"/>
      <w:bookmarkEnd w:id="30"/>
      <w:bookmarkEnd w:id="31"/>
      <w:bookmarkEnd w:id="32"/>
      <w:bookmarkEnd w:id="33"/>
      <w:bookmarkEnd w:id="34"/>
      <w:bookmarkEnd w:id="35"/>
      <w:bookmarkEnd w:id="36"/>
      <w:r w:rsidRPr="004A4CFE">
        <w:lastRenderedPageBreak/>
        <w:t xml:space="preserve">Требования к </w:t>
      </w:r>
      <w:bookmarkEnd w:id="37"/>
      <w:r w:rsidRPr="004A4CFE">
        <w:t>качеству продукции</w:t>
      </w:r>
      <w:bookmarkEnd w:id="38"/>
    </w:p>
    <w:p w:rsidR="00A0154A" w:rsidRPr="004A4CFE" w:rsidRDefault="00A0154A">
      <w:pPr>
        <w:jc w:val="both"/>
        <w:rPr>
          <w:bCs/>
          <w:iCs/>
          <w:sz w:val="24"/>
          <w:szCs w:val="24"/>
        </w:rPr>
      </w:pPr>
    </w:p>
    <w:p w:rsidR="00A0154A" w:rsidRPr="004A4CFE" w:rsidRDefault="00595F13">
      <w:pPr>
        <w:jc w:val="both"/>
        <w:rPr>
          <w:b/>
          <w:bCs/>
          <w:iCs/>
          <w:sz w:val="24"/>
          <w:szCs w:val="24"/>
        </w:rPr>
      </w:pPr>
      <w:bookmarkStart w:id="39" w:name="_Toc75446582"/>
      <w:bookmarkStart w:id="40" w:name="_Toc124591884"/>
      <w:r w:rsidRPr="004A4CFE">
        <w:rPr>
          <w:b/>
          <w:bCs/>
          <w:iCs/>
          <w:sz w:val="24"/>
          <w:szCs w:val="24"/>
        </w:rPr>
        <w:t>Таблица 3. Требования к продукции</w:t>
      </w:r>
      <w:bookmarkEnd w:id="39"/>
      <w:bookmarkEnd w:id="40"/>
    </w:p>
    <w:p w:rsidR="00A0154A" w:rsidRPr="004A4CFE" w:rsidRDefault="00595F13">
      <w:pPr>
        <w:jc w:val="both"/>
        <w:rPr>
          <w:b/>
          <w:bCs/>
          <w:iCs/>
          <w:sz w:val="24"/>
          <w:szCs w:val="24"/>
        </w:rPr>
      </w:pPr>
      <w:r w:rsidRPr="004A4CFE">
        <w:rPr>
          <w:b/>
          <w:bCs/>
          <w:iCs/>
          <w:sz w:val="24"/>
          <w:szCs w:val="24"/>
        </w:rPr>
        <w:t xml:space="preserve">Наименование продукции (позиция № 1 Таблицы 1. «Перечень и объем закупаемой продукции»): </w:t>
      </w:r>
    </w:p>
    <w:p w:rsidR="00A0154A" w:rsidRPr="004A4CFE" w:rsidRDefault="00595F13">
      <w:pPr>
        <w:widowControl w:val="0"/>
        <w:shd w:val="clear" w:color="auto" w:fill="FFFFFF"/>
        <w:tabs>
          <w:tab w:val="left" w:pos="720"/>
        </w:tabs>
        <w:spacing w:line="274" w:lineRule="exact"/>
        <w:rPr>
          <w:rFonts w:eastAsia="Calibri"/>
          <w:sz w:val="24"/>
          <w:szCs w:val="24"/>
          <w:lang w:eastAsia="en-US"/>
        </w:rPr>
      </w:pPr>
      <w:r w:rsidRPr="004A4CFE">
        <w:rPr>
          <w:rFonts w:eastAsia="Calibri"/>
          <w:b/>
          <w:sz w:val="24"/>
          <w:szCs w:val="24"/>
          <w:lang w:eastAsia="en-US"/>
        </w:rPr>
        <w:t>Баллоны металлокомпозитные для водолазных станций</w:t>
      </w:r>
    </w:p>
    <w:tbl>
      <w:tblPr>
        <w:tblStyle w:val="affff8"/>
        <w:tblW w:w="15270" w:type="dxa"/>
        <w:tblInd w:w="233" w:type="dxa"/>
        <w:tblLayout w:type="fixed"/>
        <w:tblLook w:val="04A0" w:firstRow="1" w:lastRow="0" w:firstColumn="1" w:lastColumn="0" w:noHBand="0" w:noVBand="1"/>
      </w:tblPr>
      <w:tblGrid>
        <w:gridCol w:w="796"/>
        <w:gridCol w:w="3323"/>
        <w:gridCol w:w="3411"/>
        <w:gridCol w:w="2730"/>
        <w:gridCol w:w="2506"/>
        <w:gridCol w:w="2504"/>
      </w:tblGrid>
      <w:tr w:rsidR="00A0154A" w:rsidRPr="004A4CFE">
        <w:trPr>
          <w:tblHeader/>
        </w:trPr>
        <w:tc>
          <w:tcPr>
            <w:tcW w:w="795" w:type="dxa"/>
            <w:vMerge w:val="restart"/>
            <w:vAlign w:val="center"/>
          </w:tcPr>
          <w:p w:rsidR="00A0154A" w:rsidRPr="004A4CFE" w:rsidRDefault="00595F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A4CF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323" w:type="dxa"/>
            <w:vMerge w:val="restart"/>
            <w:vAlign w:val="center"/>
          </w:tcPr>
          <w:p w:rsidR="00A0154A" w:rsidRPr="004A4CFE" w:rsidRDefault="00595F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A4CFE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411" w:type="dxa"/>
            <w:vMerge w:val="restart"/>
            <w:vAlign w:val="center"/>
          </w:tcPr>
          <w:p w:rsidR="00A0154A" w:rsidRPr="004A4CFE" w:rsidRDefault="00595F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A4CFE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7740" w:type="dxa"/>
            <w:gridSpan w:val="3"/>
            <w:vAlign w:val="center"/>
          </w:tcPr>
          <w:p w:rsidR="00A0154A" w:rsidRPr="004A4CFE" w:rsidRDefault="00595F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A4CFE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A0154A" w:rsidRPr="004A4CFE">
        <w:trPr>
          <w:tblHeader/>
        </w:trPr>
        <w:tc>
          <w:tcPr>
            <w:tcW w:w="795" w:type="dxa"/>
            <w:vMerge/>
            <w:vAlign w:val="center"/>
          </w:tcPr>
          <w:p w:rsidR="00A0154A" w:rsidRPr="004A4CFE" w:rsidRDefault="00A0154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  <w:vMerge/>
            <w:vAlign w:val="center"/>
          </w:tcPr>
          <w:p w:rsidR="00A0154A" w:rsidRPr="004A4CFE" w:rsidRDefault="00A0154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11" w:type="dxa"/>
            <w:vMerge/>
            <w:vAlign w:val="center"/>
          </w:tcPr>
          <w:p w:rsidR="00A0154A" w:rsidRPr="004A4CFE" w:rsidRDefault="00A0154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:rsidR="00A0154A" w:rsidRPr="004A4CFE" w:rsidRDefault="00595F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A4CFE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06" w:type="dxa"/>
            <w:vAlign w:val="center"/>
          </w:tcPr>
          <w:p w:rsidR="00A0154A" w:rsidRPr="004A4CFE" w:rsidRDefault="00595F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A4CFE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04" w:type="dxa"/>
          </w:tcPr>
          <w:p w:rsidR="00A0154A" w:rsidRPr="004A4CFE" w:rsidRDefault="00595F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A4CFE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A0154A" w:rsidRPr="004A4CFE">
        <w:tc>
          <w:tcPr>
            <w:tcW w:w="795" w:type="dxa"/>
            <w:vAlign w:val="center"/>
          </w:tcPr>
          <w:p w:rsidR="00A0154A" w:rsidRPr="004A4CFE" w:rsidRDefault="00595F1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23" w:type="dxa"/>
            <w:vAlign w:val="center"/>
          </w:tcPr>
          <w:p w:rsidR="00A0154A" w:rsidRPr="004A4CFE" w:rsidRDefault="00595F1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11" w:type="dxa"/>
            <w:vAlign w:val="center"/>
          </w:tcPr>
          <w:p w:rsidR="00A0154A" w:rsidRPr="004A4CFE" w:rsidRDefault="00595F1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30" w:type="dxa"/>
            <w:vAlign w:val="center"/>
          </w:tcPr>
          <w:p w:rsidR="00A0154A" w:rsidRPr="004A4CFE" w:rsidRDefault="00595F1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06" w:type="dxa"/>
            <w:vAlign w:val="center"/>
          </w:tcPr>
          <w:p w:rsidR="00A0154A" w:rsidRPr="004A4CFE" w:rsidRDefault="00595F1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04" w:type="dxa"/>
          </w:tcPr>
          <w:p w:rsidR="00A0154A" w:rsidRPr="004A4CFE" w:rsidRDefault="00595F1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6</w:t>
            </w:r>
          </w:p>
        </w:tc>
      </w:tr>
      <w:tr w:rsidR="00A0154A" w:rsidRPr="004A4CFE">
        <w:tc>
          <w:tcPr>
            <w:tcW w:w="795" w:type="dxa"/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6734" w:type="dxa"/>
            <w:gridSpan w:val="2"/>
            <w:vAlign w:val="center"/>
          </w:tcPr>
          <w:p w:rsidR="00A0154A" w:rsidRPr="004A4CFE" w:rsidRDefault="00595F13">
            <w:pPr>
              <w:widowControl w:val="0"/>
              <w:spacing w:before="20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730" w:type="dxa"/>
          </w:tcPr>
          <w:p w:rsidR="00A0154A" w:rsidRPr="004A4CFE" w:rsidRDefault="00595F13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6" w:type="dxa"/>
          </w:tcPr>
          <w:p w:rsidR="00A0154A" w:rsidRPr="004A4CFE" w:rsidRDefault="00595F13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4" w:type="dxa"/>
          </w:tcPr>
          <w:p w:rsidR="00A0154A" w:rsidRPr="004A4CFE" w:rsidRDefault="00595F13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-//-</w:t>
            </w:r>
          </w:p>
        </w:tc>
      </w:tr>
      <w:tr w:rsidR="00A0154A" w:rsidRPr="004A4CFE">
        <w:tc>
          <w:tcPr>
            <w:tcW w:w="795" w:type="dxa"/>
            <w:vAlign w:val="center"/>
          </w:tcPr>
          <w:p w:rsidR="00A0154A" w:rsidRPr="004A4CFE" w:rsidRDefault="00A0154A">
            <w:pPr>
              <w:pStyle w:val="aff"/>
              <w:widowControl w:val="0"/>
              <w:spacing w:before="60" w:after="60"/>
              <w:ind w:left="25"/>
            </w:pPr>
          </w:p>
        </w:tc>
        <w:tc>
          <w:tcPr>
            <w:tcW w:w="6734" w:type="dxa"/>
            <w:gridSpan w:val="2"/>
            <w:vAlign w:val="center"/>
          </w:tcPr>
          <w:p w:rsidR="00A0154A" w:rsidRPr="004A4CFE" w:rsidRDefault="00595F13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rPr>
                <w:sz w:val="24"/>
                <w:szCs w:val="24"/>
              </w:rPr>
            </w:pPr>
            <w:r w:rsidRPr="004A4CFE">
              <w:rPr>
                <w:rFonts w:eastAsia="Calibri"/>
                <w:sz w:val="24"/>
                <w:szCs w:val="24"/>
                <w:lang w:eastAsia="en-US"/>
              </w:rPr>
              <w:t>Баллоны металлокомпозитные для водолазных станций</w:t>
            </w:r>
          </w:p>
        </w:tc>
        <w:tc>
          <w:tcPr>
            <w:tcW w:w="2730" w:type="dxa"/>
          </w:tcPr>
          <w:p w:rsidR="00A0154A" w:rsidRPr="004A4CFE" w:rsidRDefault="00595F13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4A4CF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506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</w:tr>
      <w:tr w:rsidR="00A0154A" w:rsidRPr="004A4CFE">
        <w:tc>
          <w:tcPr>
            <w:tcW w:w="795" w:type="dxa"/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323" w:type="dxa"/>
            <w:vAlign w:val="center"/>
          </w:tcPr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Емкость, л</w:t>
            </w:r>
          </w:p>
        </w:tc>
        <w:tc>
          <w:tcPr>
            <w:tcW w:w="3411" w:type="dxa"/>
            <w:vAlign w:val="center"/>
          </w:tcPr>
          <w:p w:rsidR="00A0154A" w:rsidRPr="004A4CFE" w:rsidRDefault="00595F13">
            <w:pPr>
              <w:pStyle w:val="afff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CFE">
              <w:rPr>
                <w:rFonts w:ascii="Times New Roman" w:hAnsi="Times New Roman"/>
                <w:sz w:val="24"/>
                <w:szCs w:val="24"/>
              </w:rPr>
              <w:t>Не менее 100</w:t>
            </w:r>
          </w:p>
        </w:tc>
        <w:tc>
          <w:tcPr>
            <w:tcW w:w="2730" w:type="dxa"/>
          </w:tcPr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506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</w:tr>
      <w:tr w:rsidR="00A0154A" w:rsidRPr="004A4CFE">
        <w:tc>
          <w:tcPr>
            <w:tcW w:w="795" w:type="dxa"/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323" w:type="dxa"/>
            <w:vAlign w:val="center"/>
          </w:tcPr>
          <w:p w:rsidR="00A0154A" w:rsidRPr="004A4CFE" w:rsidRDefault="00595F13">
            <w:pPr>
              <w:widowControl w:val="0"/>
              <w:rPr>
                <w:bCs/>
                <w:sz w:val="24"/>
                <w:szCs w:val="24"/>
                <w:shd w:val="clear" w:color="auto" w:fill="FFFFFF"/>
              </w:rPr>
            </w:pPr>
            <w:r w:rsidRPr="004A4CFE">
              <w:rPr>
                <w:bCs/>
                <w:sz w:val="24"/>
                <w:szCs w:val="24"/>
                <w:shd w:val="clear" w:color="auto" w:fill="FFFFFF"/>
              </w:rPr>
              <w:t>Рабочее давление, кгс/см2</w:t>
            </w:r>
          </w:p>
        </w:tc>
        <w:tc>
          <w:tcPr>
            <w:tcW w:w="3411" w:type="dxa"/>
            <w:vAlign w:val="center"/>
          </w:tcPr>
          <w:p w:rsidR="00A0154A" w:rsidRPr="004A4CFE" w:rsidRDefault="00595F13">
            <w:pPr>
              <w:pStyle w:val="afff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CFE">
              <w:rPr>
                <w:rFonts w:ascii="Times New Roman" w:hAnsi="Times New Roman"/>
                <w:sz w:val="24"/>
                <w:szCs w:val="24"/>
              </w:rPr>
              <w:t>Не менее 300</w:t>
            </w:r>
          </w:p>
        </w:tc>
        <w:tc>
          <w:tcPr>
            <w:tcW w:w="2730" w:type="dxa"/>
          </w:tcPr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506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</w:tr>
      <w:tr w:rsidR="00A0154A" w:rsidRPr="004A4CFE">
        <w:tc>
          <w:tcPr>
            <w:tcW w:w="795" w:type="dxa"/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323" w:type="dxa"/>
            <w:vAlign w:val="center"/>
          </w:tcPr>
          <w:p w:rsidR="00A0154A" w:rsidRPr="004A4CFE" w:rsidRDefault="00595F1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 w:rsidRPr="004A4CFE">
              <w:rPr>
                <w:sz w:val="24"/>
                <w:szCs w:val="24"/>
                <w:shd w:val="clear" w:color="auto" w:fill="FFFFFF"/>
              </w:rPr>
              <w:t>Диапазон рабочих температур, °C</w:t>
            </w:r>
          </w:p>
        </w:tc>
        <w:tc>
          <w:tcPr>
            <w:tcW w:w="3411" w:type="dxa"/>
            <w:vAlign w:val="center"/>
          </w:tcPr>
          <w:p w:rsidR="00A0154A" w:rsidRPr="004A4CFE" w:rsidRDefault="00595F13">
            <w:pPr>
              <w:pStyle w:val="afff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CFE">
              <w:rPr>
                <w:rFonts w:ascii="Times New Roman" w:hAnsi="Times New Roman"/>
                <w:sz w:val="24"/>
                <w:szCs w:val="24"/>
              </w:rPr>
              <w:t>от -30 до +50</w:t>
            </w:r>
          </w:p>
        </w:tc>
        <w:tc>
          <w:tcPr>
            <w:tcW w:w="2730" w:type="dxa"/>
          </w:tcPr>
          <w:p w:rsidR="00A0154A" w:rsidRPr="004A4CFE" w:rsidRDefault="00595F13">
            <w:pPr>
              <w:widowControl w:val="0"/>
              <w:rPr>
                <w:sz w:val="24"/>
                <w:szCs w:val="24"/>
                <w:lang w:val="en-US"/>
              </w:rPr>
            </w:pPr>
            <w:r w:rsidRPr="004A4CFE">
              <w:rPr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2506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</w:tr>
      <w:tr w:rsidR="00A0154A" w:rsidRPr="004A4CFE">
        <w:tc>
          <w:tcPr>
            <w:tcW w:w="795" w:type="dxa"/>
            <w:tcBorders>
              <w:top w:val="nil"/>
            </w:tcBorders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323" w:type="dxa"/>
            <w:tcBorders>
              <w:top w:val="nil"/>
            </w:tcBorders>
            <w:vAlign w:val="center"/>
          </w:tcPr>
          <w:p w:rsidR="00A0154A" w:rsidRPr="004A4CFE" w:rsidRDefault="00595F1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 w:rsidRPr="004A4CFE">
              <w:rPr>
                <w:sz w:val="24"/>
                <w:szCs w:val="24"/>
                <w:shd w:val="clear" w:color="auto" w:fill="FFFFFF"/>
              </w:rPr>
              <w:t>Резьба в горловинах</w:t>
            </w:r>
          </w:p>
        </w:tc>
        <w:tc>
          <w:tcPr>
            <w:tcW w:w="3411" w:type="dxa"/>
            <w:tcBorders>
              <w:top w:val="nil"/>
            </w:tcBorders>
            <w:vAlign w:val="center"/>
          </w:tcPr>
          <w:p w:rsidR="00A0154A" w:rsidRPr="004A4CFE" w:rsidRDefault="00595F13">
            <w:pPr>
              <w:pStyle w:val="afff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CFE">
              <w:rPr>
                <w:rFonts w:ascii="Times New Roman" w:hAnsi="Times New Roman"/>
                <w:sz w:val="24"/>
                <w:szCs w:val="24"/>
              </w:rPr>
              <w:t>G1/4"</w:t>
            </w:r>
          </w:p>
        </w:tc>
        <w:tc>
          <w:tcPr>
            <w:tcW w:w="2730" w:type="dxa"/>
            <w:tcBorders>
              <w:top w:val="nil"/>
            </w:tcBorders>
          </w:tcPr>
          <w:p w:rsidR="00A0154A" w:rsidRPr="004A4CFE" w:rsidRDefault="00595F13">
            <w:pPr>
              <w:widowControl w:val="0"/>
              <w:rPr>
                <w:sz w:val="24"/>
                <w:szCs w:val="24"/>
                <w:lang w:val="en-US"/>
              </w:rPr>
            </w:pPr>
            <w:r w:rsidRPr="004A4CFE">
              <w:rPr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2506" w:type="dxa"/>
            <w:tcBorders>
              <w:top w:val="nil"/>
            </w:tcBorders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</w:tr>
      <w:tr w:rsidR="00A0154A" w:rsidRPr="004A4CFE">
        <w:trPr>
          <w:trHeight w:val="483"/>
        </w:trPr>
        <w:tc>
          <w:tcPr>
            <w:tcW w:w="795" w:type="dxa"/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323" w:type="dxa"/>
            <w:vAlign w:val="center"/>
          </w:tcPr>
          <w:p w:rsidR="00A0154A" w:rsidRPr="004A4CFE" w:rsidRDefault="00595F1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 w:rsidRPr="004A4CFE">
              <w:rPr>
                <w:sz w:val="24"/>
                <w:szCs w:val="24"/>
                <w:shd w:val="clear" w:color="auto" w:fill="FFFFFF"/>
              </w:rPr>
              <w:t>Высота, мм</w:t>
            </w:r>
          </w:p>
        </w:tc>
        <w:tc>
          <w:tcPr>
            <w:tcW w:w="3411" w:type="dxa"/>
            <w:vAlign w:val="center"/>
          </w:tcPr>
          <w:p w:rsidR="00A0154A" w:rsidRPr="004A4CFE" w:rsidRDefault="00595F13">
            <w:pPr>
              <w:pStyle w:val="afff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CFE">
              <w:rPr>
                <w:rFonts w:ascii="Times New Roman" w:hAnsi="Times New Roman"/>
                <w:sz w:val="24"/>
                <w:szCs w:val="24"/>
              </w:rPr>
              <w:t>Не более 1816</w:t>
            </w:r>
          </w:p>
        </w:tc>
        <w:tc>
          <w:tcPr>
            <w:tcW w:w="2730" w:type="dxa"/>
          </w:tcPr>
          <w:p w:rsidR="00A0154A" w:rsidRPr="004A4CFE" w:rsidRDefault="00595F13">
            <w:pPr>
              <w:widowControl w:val="0"/>
              <w:rPr>
                <w:sz w:val="24"/>
                <w:szCs w:val="24"/>
                <w:lang w:val="en-US"/>
              </w:rPr>
            </w:pPr>
            <w:r w:rsidRPr="004A4CFE">
              <w:rPr>
                <w:sz w:val="24"/>
                <w:szCs w:val="24"/>
                <w:lang w:val="en-US"/>
              </w:rPr>
              <w:t>Указание характеристик</w:t>
            </w:r>
          </w:p>
        </w:tc>
        <w:tc>
          <w:tcPr>
            <w:tcW w:w="2506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</w:tr>
      <w:tr w:rsidR="00A0154A" w:rsidRPr="004A4CFE">
        <w:tc>
          <w:tcPr>
            <w:tcW w:w="795" w:type="dxa"/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323" w:type="dxa"/>
            <w:vAlign w:val="center"/>
          </w:tcPr>
          <w:p w:rsidR="00A0154A" w:rsidRPr="004A4CFE" w:rsidRDefault="00595F1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 w:rsidRPr="004A4CFE">
              <w:rPr>
                <w:sz w:val="24"/>
                <w:szCs w:val="24"/>
                <w:shd w:val="clear" w:color="auto" w:fill="FFFFFF"/>
              </w:rPr>
              <w:t>Диаметр, мм</w:t>
            </w:r>
          </w:p>
        </w:tc>
        <w:tc>
          <w:tcPr>
            <w:tcW w:w="3411" w:type="dxa"/>
            <w:vAlign w:val="center"/>
          </w:tcPr>
          <w:p w:rsidR="00A0154A" w:rsidRPr="004A4CFE" w:rsidRDefault="00595F13">
            <w:pPr>
              <w:pStyle w:val="afff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CFE">
              <w:rPr>
                <w:rFonts w:ascii="Times New Roman" w:hAnsi="Times New Roman"/>
                <w:sz w:val="24"/>
                <w:szCs w:val="24"/>
              </w:rPr>
              <w:t>Не более 336</w:t>
            </w:r>
          </w:p>
        </w:tc>
        <w:tc>
          <w:tcPr>
            <w:tcW w:w="2730" w:type="dxa"/>
          </w:tcPr>
          <w:p w:rsidR="00A0154A" w:rsidRPr="004A4CFE" w:rsidRDefault="00595F13">
            <w:pPr>
              <w:widowControl w:val="0"/>
              <w:rPr>
                <w:sz w:val="24"/>
                <w:szCs w:val="24"/>
                <w:lang w:val="en-US"/>
              </w:rPr>
            </w:pPr>
            <w:r w:rsidRPr="004A4CFE">
              <w:rPr>
                <w:sz w:val="24"/>
                <w:szCs w:val="24"/>
                <w:lang w:val="en-US"/>
              </w:rPr>
              <w:t>Указание характеристик</w:t>
            </w:r>
          </w:p>
        </w:tc>
        <w:tc>
          <w:tcPr>
            <w:tcW w:w="2506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</w:tr>
      <w:tr w:rsidR="00A0154A" w:rsidRPr="004A4CFE">
        <w:trPr>
          <w:trHeight w:val="475"/>
        </w:trPr>
        <w:tc>
          <w:tcPr>
            <w:tcW w:w="795" w:type="dxa"/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323" w:type="dxa"/>
            <w:vAlign w:val="center"/>
          </w:tcPr>
          <w:p w:rsidR="00A0154A" w:rsidRPr="004A4CFE" w:rsidRDefault="00595F1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 w:rsidRPr="004A4CFE">
              <w:rPr>
                <w:sz w:val="24"/>
                <w:szCs w:val="24"/>
                <w:shd w:val="clear" w:color="auto" w:fill="FFFFFF"/>
              </w:rPr>
              <w:t>Вес, кг</w:t>
            </w:r>
          </w:p>
        </w:tc>
        <w:tc>
          <w:tcPr>
            <w:tcW w:w="3411" w:type="dxa"/>
            <w:vAlign w:val="center"/>
          </w:tcPr>
          <w:p w:rsidR="00A0154A" w:rsidRPr="004A4CFE" w:rsidRDefault="00595F13">
            <w:pPr>
              <w:pStyle w:val="afff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CFE">
              <w:rPr>
                <w:rFonts w:ascii="Times New Roman" w:hAnsi="Times New Roman"/>
                <w:sz w:val="24"/>
                <w:szCs w:val="24"/>
              </w:rPr>
              <w:t>Не более 88</w:t>
            </w:r>
          </w:p>
        </w:tc>
        <w:tc>
          <w:tcPr>
            <w:tcW w:w="2730" w:type="dxa"/>
          </w:tcPr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506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</w:tr>
      <w:tr w:rsidR="00A0154A" w:rsidRPr="004A4CFE">
        <w:tc>
          <w:tcPr>
            <w:tcW w:w="795" w:type="dxa"/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6734" w:type="dxa"/>
            <w:gridSpan w:val="2"/>
            <w:vAlign w:val="center"/>
          </w:tcPr>
          <w:p w:rsidR="00A0154A" w:rsidRPr="004A4CFE" w:rsidRDefault="00595F13">
            <w:pPr>
              <w:widowControl w:val="0"/>
              <w:spacing w:before="20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Требования к доставке, транспортировке, приемке</w:t>
            </w:r>
          </w:p>
        </w:tc>
        <w:tc>
          <w:tcPr>
            <w:tcW w:w="2730" w:type="dxa"/>
          </w:tcPr>
          <w:p w:rsidR="00A0154A" w:rsidRPr="004A4CFE" w:rsidRDefault="00595F13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6" w:type="dxa"/>
          </w:tcPr>
          <w:p w:rsidR="00A0154A" w:rsidRPr="004A4CFE" w:rsidRDefault="00595F13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4" w:type="dxa"/>
          </w:tcPr>
          <w:p w:rsidR="00A0154A" w:rsidRPr="004A4CFE" w:rsidRDefault="00595F13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-//-</w:t>
            </w:r>
          </w:p>
        </w:tc>
      </w:tr>
      <w:tr w:rsidR="00A0154A" w:rsidRPr="004A4CFE">
        <w:trPr>
          <w:trHeight w:val="503"/>
        </w:trPr>
        <w:tc>
          <w:tcPr>
            <w:tcW w:w="795" w:type="dxa"/>
            <w:shd w:val="clear" w:color="auto" w:fill="auto"/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  <w:bookmarkStart w:id="41" w:name="_Hlk131603857"/>
            <w:bookmarkEnd w:id="41"/>
          </w:p>
        </w:tc>
        <w:tc>
          <w:tcPr>
            <w:tcW w:w="3323" w:type="dxa"/>
            <w:shd w:val="clear" w:color="auto" w:fill="auto"/>
          </w:tcPr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3411" w:type="dxa"/>
            <w:shd w:val="clear" w:color="auto" w:fill="auto"/>
          </w:tcPr>
          <w:p w:rsidR="00A0154A" w:rsidRPr="004A4CFE" w:rsidRDefault="00595F1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Воткинский филиал АО «Гидроремонт-ВКК» в г.Чайковский/ ПУ в г. Пермь; 614030, Пермский край, г. Пермь, территория ПАО «РусГидро» - «Камская ГЭС».</w:t>
            </w:r>
          </w:p>
        </w:tc>
        <w:tc>
          <w:tcPr>
            <w:tcW w:w="2730" w:type="dxa"/>
            <w:shd w:val="clear" w:color="auto" w:fill="auto"/>
          </w:tcPr>
          <w:p w:rsidR="00A0154A" w:rsidRPr="004A4CFE" w:rsidRDefault="00595F13">
            <w:pPr>
              <w:widowControl w:val="0"/>
              <w:jc w:val="center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06" w:type="dxa"/>
            <w:shd w:val="clear" w:color="auto" w:fill="auto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</w:tr>
      <w:tr w:rsidR="00A0154A" w:rsidRPr="004A4CFE">
        <w:trPr>
          <w:trHeight w:val="892"/>
        </w:trPr>
        <w:tc>
          <w:tcPr>
            <w:tcW w:w="795" w:type="dxa"/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323" w:type="dxa"/>
          </w:tcPr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Приемка</w:t>
            </w:r>
          </w:p>
        </w:tc>
        <w:tc>
          <w:tcPr>
            <w:tcW w:w="3411" w:type="dxa"/>
          </w:tcPr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- Приемка продукции осуществляется только в рабочие дни: понедельник - четверг с 8-30 до 11-00 и с 13-00 до 16-00, пятница с 8-30 до 11-00 и с 13-00 до 15-00 по местному времени.</w:t>
            </w:r>
          </w:p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- Проверяется соответствие продукции и представленных документов договору и техническим требованиям.</w:t>
            </w:r>
          </w:p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  <w:lang w:eastAsia="x-none"/>
              </w:rPr>
              <w:t>- Продукция должна быть новой, ранее не использовавшейся.</w:t>
            </w:r>
          </w:p>
        </w:tc>
        <w:tc>
          <w:tcPr>
            <w:tcW w:w="2730" w:type="dxa"/>
          </w:tcPr>
          <w:p w:rsidR="00A0154A" w:rsidRPr="004A4CFE" w:rsidRDefault="00595F13">
            <w:pPr>
              <w:widowControl w:val="0"/>
              <w:jc w:val="center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06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bookmarkStart w:id="42" w:name="_Hlk131603857_Копия_1"/>
            <w:bookmarkEnd w:id="42"/>
          </w:p>
        </w:tc>
      </w:tr>
      <w:tr w:rsidR="00A0154A" w:rsidRPr="004A4CFE">
        <w:tc>
          <w:tcPr>
            <w:tcW w:w="795" w:type="dxa"/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6734" w:type="dxa"/>
            <w:gridSpan w:val="2"/>
            <w:vAlign w:val="center"/>
          </w:tcPr>
          <w:p w:rsidR="00A0154A" w:rsidRPr="004A4CFE" w:rsidRDefault="00595F13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730" w:type="dxa"/>
          </w:tcPr>
          <w:p w:rsidR="00A0154A" w:rsidRPr="004A4CFE" w:rsidRDefault="00595F13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6" w:type="dxa"/>
          </w:tcPr>
          <w:p w:rsidR="00A0154A" w:rsidRPr="004A4CFE" w:rsidRDefault="00595F13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4" w:type="dxa"/>
          </w:tcPr>
          <w:p w:rsidR="00A0154A" w:rsidRPr="004A4CFE" w:rsidRDefault="00595F13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-//-</w:t>
            </w:r>
          </w:p>
        </w:tc>
      </w:tr>
      <w:tr w:rsidR="00A0154A" w:rsidRPr="004A4CFE">
        <w:trPr>
          <w:trHeight w:val="1397"/>
        </w:trPr>
        <w:tc>
          <w:tcPr>
            <w:tcW w:w="795" w:type="dxa"/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323" w:type="dxa"/>
          </w:tcPr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Гарантия, не менее</w:t>
            </w:r>
          </w:p>
        </w:tc>
        <w:tc>
          <w:tcPr>
            <w:tcW w:w="3411" w:type="dxa"/>
          </w:tcPr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Не менее 12 месяцев с даты подписания сторонами ТОРГ-12 (УПД), но не менее гарантийного срока изготовителя(производителя) продукции.</w:t>
            </w:r>
          </w:p>
        </w:tc>
        <w:tc>
          <w:tcPr>
            <w:tcW w:w="2730" w:type="dxa"/>
          </w:tcPr>
          <w:p w:rsidR="00A0154A" w:rsidRPr="004A4CFE" w:rsidRDefault="00595F13">
            <w:pPr>
              <w:widowControl w:val="0"/>
              <w:jc w:val="center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06" w:type="dxa"/>
            <w:vAlign w:val="center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A0154A" w:rsidRPr="004A4CFE" w:rsidRDefault="00A0154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</w:tr>
      <w:tr w:rsidR="00A0154A" w:rsidRPr="004A4CFE">
        <w:trPr>
          <w:trHeight w:val="591"/>
        </w:trPr>
        <w:tc>
          <w:tcPr>
            <w:tcW w:w="795" w:type="dxa"/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6734" w:type="dxa"/>
            <w:gridSpan w:val="2"/>
            <w:vAlign w:val="center"/>
          </w:tcPr>
          <w:p w:rsidR="00A0154A" w:rsidRPr="004A4CFE" w:rsidRDefault="00595F13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730" w:type="dxa"/>
          </w:tcPr>
          <w:p w:rsidR="00A0154A" w:rsidRPr="004A4CFE" w:rsidRDefault="00595F13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6" w:type="dxa"/>
            <w:vAlign w:val="center"/>
          </w:tcPr>
          <w:p w:rsidR="00A0154A" w:rsidRPr="004A4CFE" w:rsidRDefault="00595F13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4" w:type="dxa"/>
          </w:tcPr>
          <w:p w:rsidR="00A0154A" w:rsidRPr="004A4CFE" w:rsidRDefault="00595F13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A4CFE">
              <w:rPr>
                <w:b/>
                <w:sz w:val="24"/>
                <w:szCs w:val="24"/>
              </w:rPr>
              <w:t>-//-</w:t>
            </w:r>
          </w:p>
        </w:tc>
      </w:tr>
      <w:tr w:rsidR="00A0154A" w:rsidRPr="004A4CFE">
        <w:tc>
          <w:tcPr>
            <w:tcW w:w="795" w:type="dxa"/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Документ о качестве продукции</w:t>
            </w:r>
          </w:p>
        </w:tc>
        <w:tc>
          <w:tcPr>
            <w:tcW w:w="3411" w:type="dxa"/>
            <w:tcBorders>
              <w:top w:val="outset" w:sz="6" w:space="0" w:color="000000"/>
              <w:bottom w:val="outset" w:sz="6" w:space="0" w:color="000000"/>
            </w:tcBorders>
          </w:tcPr>
          <w:p w:rsidR="00A0154A" w:rsidRPr="004A4CFE" w:rsidRDefault="00595F13">
            <w:pPr>
              <w:widowControl w:val="0"/>
              <w:rPr>
                <w:sz w:val="24"/>
                <w:szCs w:val="24"/>
                <w:lang w:eastAsia="x-none"/>
              </w:rPr>
            </w:pPr>
            <w:r w:rsidRPr="004A4CFE">
              <w:rPr>
                <w:sz w:val="24"/>
                <w:szCs w:val="24"/>
                <w:lang w:eastAsia="x-none"/>
              </w:rPr>
              <w:t xml:space="preserve">При поставке продукция должна быть укомплектована документами на русском языке, удостоверяющими качество продукции и гарантийные обязательства </w:t>
            </w:r>
            <w:r w:rsidRPr="004A4CFE">
              <w:rPr>
                <w:sz w:val="24"/>
                <w:szCs w:val="24"/>
                <w:lang w:eastAsia="x-none"/>
              </w:rPr>
              <w:lastRenderedPageBreak/>
              <w:t>производителя, выданными производителем продукции.</w:t>
            </w:r>
          </w:p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Предоставляется при поставке продукции:</w:t>
            </w:r>
          </w:p>
          <w:p w:rsidR="00A0154A" w:rsidRPr="004A4CFE" w:rsidRDefault="00595F13">
            <w:pPr>
              <w:widowControl w:val="0"/>
              <w:shd w:val="clear" w:color="auto" w:fill="FFFFFF"/>
              <w:tabs>
                <w:tab w:val="left" w:pos="720"/>
              </w:tabs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 xml:space="preserve"> - Паспорт и руководство (инструкция) по эксплуатации на русском языке;</w:t>
            </w:r>
          </w:p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- Гарантийный талон или другой документ, выполнение требований которого является условием выполнения гарантийных обязательств производителя или поставщика.</w:t>
            </w:r>
          </w:p>
        </w:tc>
        <w:tc>
          <w:tcPr>
            <w:tcW w:w="2730" w:type="dxa"/>
          </w:tcPr>
          <w:p w:rsidR="00A0154A" w:rsidRPr="004A4CFE" w:rsidRDefault="00595F13">
            <w:pPr>
              <w:widowControl w:val="0"/>
              <w:jc w:val="center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06" w:type="dxa"/>
            <w:vAlign w:val="center"/>
          </w:tcPr>
          <w:p w:rsidR="00A0154A" w:rsidRPr="004A4CFE" w:rsidRDefault="00A0154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A0154A" w:rsidRPr="004A4CFE" w:rsidRDefault="00A0154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0154A" w:rsidRPr="004A4CFE">
        <w:tc>
          <w:tcPr>
            <w:tcW w:w="795" w:type="dxa"/>
            <w:vAlign w:val="center"/>
          </w:tcPr>
          <w:p w:rsidR="00A0154A" w:rsidRPr="004A4CFE" w:rsidRDefault="00A0154A">
            <w:pPr>
              <w:pStyle w:val="aff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A0154A" w:rsidRPr="004A4CFE" w:rsidRDefault="00595F13">
            <w:pPr>
              <w:pStyle w:val="aff"/>
              <w:widowControl w:val="0"/>
              <w:tabs>
                <w:tab w:val="left" w:pos="0"/>
              </w:tabs>
              <w:spacing w:after="120"/>
              <w:ind w:left="215"/>
            </w:pPr>
            <w:r w:rsidRPr="004A4CFE">
              <w:t>Комплектация (на один комплект)</w:t>
            </w:r>
          </w:p>
        </w:tc>
        <w:tc>
          <w:tcPr>
            <w:tcW w:w="3411" w:type="dxa"/>
            <w:tcBorders>
              <w:top w:val="outset" w:sz="6" w:space="0" w:color="000000"/>
              <w:bottom w:val="outset" w:sz="6" w:space="0" w:color="000000"/>
            </w:tcBorders>
          </w:tcPr>
          <w:p w:rsidR="00A0154A" w:rsidRPr="004A4CFE" w:rsidRDefault="00595F13">
            <w:pPr>
              <w:widowControl w:val="0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1.</w:t>
            </w:r>
            <w:r w:rsidRPr="004A4CFE">
              <w:rPr>
                <w:rFonts w:eastAsia="Calibri"/>
                <w:sz w:val="24"/>
                <w:szCs w:val="24"/>
                <w:lang w:eastAsia="en-US"/>
              </w:rPr>
              <w:t>Баллон металлокомпозитный — 6 шт.</w:t>
            </w:r>
          </w:p>
        </w:tc>
        <w:tc>
          <w:tcPr>
            <w:tcW w:w="2730" w:type="dxa"/>
          </w:tcPr>
          <w:p w:rsidR="00A0154A" w:rsidRPr="004A4CFE" w:rsidRDefault="00595F13">
            <w:pPr>
              <w:widowControl w:val="0"/>
              <w:jc w:val="center"/>
              <w:rPr>
                <w:sz w:val="24"/>
                <w:szCs w:val="24"/>
              </w:rPr>
            </w:pPr>
            <w:r w:rsidRPr="004A4CF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06" w:type="dxa"/>
            <w:vAlign w:val="center"/>
          </w:tcPr>
          <w:p w:rsidR="00A0154A" w:rsidRPr="004A4CFE" w:rsidRDefault="00A0154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A0154A" w:rsidRPr="004A4CFE" w:rsidRDefault="00A0154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A0154A" w:rsidRPr="004A4CFE" w:rsidRDefault="00A0154A">
      <w:pPr>
        <w:jc w:val="both"/>
        <w:rPr>
          <w:b/>
          <w:bCs/>
          <w:iCs/>
          <w:sz w:val="24"/>
          <w:szCs w:val="24"/>
        </w:rPr>
        <w:sectPr w:rsidR="00A0154A" w:rsidRPr="004A4CFE">
          <w:headerReference w:type="default" r:id="rId11"/>
          <w:headerReference w:type="first" r:id="rId12"/>
          <w:pgSz w:w="16838" w:h="11906" w:orient="landscape"/>
          <w:pgMar w:top="737" w:right="567" w:bottom="709" w:left="992" w:header="680" w:footer="0" w:gutter="0"/>
          <w:cols w:space="720"/>
          <w:formProt w:val="0"/>
          <w:titlePg/>
          <w:docGrid w:linePitch="381"/>
        </w:sectPr>
      </w:pPr>
    </w:p>
    <w:p w:rsidR="00A0154A" w:rsidRPr="004A4CFE" w:rsidRDefault="00595F13">
      <w:pPr>
        <w:pStyle w:val="1"/>
        <w:numPr>
          <w:ilvl w:val="0"/>
          <w:numId w:val="25"/>
        </w:numPr>
        <w:ind w:left="0" w:firstLine="0"/>
        <w:rPr>
          <w:sz w:val="24"/>
          <w:szCs w:val="24"/>
        </w:rPr>
      </w:pPr>
      <w:bookmarkStart w:id="43" w:name="_Toc124846890"/>
      <w:r w:rsidRPr="004A4CFE">
        <w:rPr>
          <w:sz w:val="24"/>
          <w:szCs w:val="24"/>
        </w:rPr>
        <w:lastRenderedPageBreak/>
        <w:t>Требования к документации по ценообразованию на этапе закупки.</w:t>
      </w:r>
      <w:bookmarkEnd w:id="43"/>
    </w:p>
    <w:p w:rsidR="00A0154A" w:rsidRPr="004A4CFE" w:rsidRDefault="00595F13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 w:rsidRPr="004A4CFE">
        <w:rPr>
          <w:rFonts w:eastAsia="Calibri"/>
          <w:sz w:val="24"/>
          <w:szCs w:val="24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44" w:name="_Hlk88325985"/>
      <w:r w:rsidRPr="004A4CFE">
        <w:rPr>
          <w:rFonts w:eastAsia="Calibri"/>
          <w:sz w:val="24"/>
          <w:szCs w:val="24"/>
          <w:lang w:eastAsia="x-none"/>
        </w:rPr>
        <w:t>(с учетом прилагаемой к ней инструкции по заполнению)</w:t>
      </w:r>
      <w:bookmarkEnd w:id="44"/>
      <w:r w:rsidRPr="004A4CFE">
        <w:rPr>
          <w:rFonts w:eastAsia="Calibri"/>
          <w:sz w:val="24"/>
          <w:szCs w:val="24"/>
          <w:lang w:eastAsia="x-none"/>
        </w:rPr>
        <w:t>, приведенной в Документации о закупке.</w:t>
      </w:r>
    </w:p>
    <w:p w:rsidR="00A0154A" w:rsidRPr="004A4CFE" w:rsidRDefault="00595F13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bookmarkStart w:id="45" w:name="_Hlk88327292"/>
      <w:r w:rsidRPr="004A4CFE">
        <w:rPr>
          <w:rFonts w:eastAsia="Calibri"/>
          <w:sz w:val="24"/>
          <w:szCs w:val="24"/>
          <w:lang w:eastAsia="x-none"/>
        </w:rPr>
        <w:t>3.2. Дополнительные документы по ценообразованию</w:t>
      </w:r>
      <w:bookmarkEnd w:id="45"/>
      <w:r w:rsidRPr="004A4CFE">
        <w:rPr>
          <w:rFonts w:eastAsia="Calibri"/>
          <w:sz w:val="24"/>
          <w:szCs w:val="24"/>
          <w:lang w:eastAsia="x-none"/>
        </w:rPr>
        <w:t xml:space="preserve"> в состав заявки не включаются.</w:t>
      </w:r>
    </w:p>
    <w:p w:rsidR="00A0154A" w:rsidRPr="004A4CFE" w:rsidRDefault="00A0154A">
      <w:pPr>
        <w:pStyle w:val="1"/>
        <w:tabs>
          <w:tab w:val="clear" w:pos="0"/>
        </w:tabs>
        <w:ind w:left="0" w:firstLine="0"/>
        <w:rPr>
          <w:sz w:val="24"/>
          <w:szCs w:val="24"/>
          <w:shd w:val="clear" w:color="auto" w:fill="FFFF99"/>
        </w:rPr>
      </w:pPr>
    </w:p>
    <w:sectPr w:rsidR="00A0154A" w:rsidRPr="004A4CFE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32A" w:rsidRDefault="00595F13">
      <w:r>
        <w:separator/>
      </w:r>
    </w:p>
  </w:endnote>
  <w:endnote w:type="continuationSeparator" w:id="0">
    <w:p w:rsidR="006A632A" w:rsidRDefault="00595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32A" w:rsidRDefault="00595F13">
      <w:r>
        <w:separator/>
      </w:r>
    </w:p>
  </w:footnote>
  <w:footnote w:type="continuationSeparator" w:id="0">
    <w:p w:rsidR="006A632A" w:rsidRDefault="00595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54A" w:rsidRDefault="00595F13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7DF0471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154A" w:rsidRDefault="00595F13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DF04718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A0154A" w:rsidRDefault="00595F13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54A" w:rsidRDefault="00595F13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450547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54A" w:rsidRDefault="00A0154A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54A" w:rsidRDefault="00595F13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450547">
      <w:rPr>
        <w:noProof/>
      </w:rPr>
      <w:t>5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54A" w:rsidRDefault="00A0154A">
    <w:pPr>
      <w:pStyle w:val="aff4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54A" w:rsidRDefault="00595F13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54A" w:rsidRDefault="00A0154A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1E8"/>
    <w:multiLevelType w:val="multilevel"/>
    <w:tmpl w:val="8CC25E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2B39EF"/>
    <w:multiLevelType w:val="multilevel"/>
    <w:tmpl w:val="8CEA5AB4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4EE3F27"/>
    <w:multiLevelType w:val="multilevel"/>
    <w:tmpl w:val="F0CE9A4A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9660230"/>
    <w:multiLevelType w:val="multilevel"/>
    <w:tmpl w:val="4C80268E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196735B1"/>
    <w:multiLevelType w:val="multilevel"/>
    <w:tmpl w:val="0C6E55F0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903121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2ABC1E63"/>
    <w:multiLevelType w:val="multilevel"/>
    <w:tmpl w:val="E9A0436C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2CD07666"/>
    <w:multiLevelType w:val="multilevel"/>
    <w:tmpl w:val="DC7AC8F4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B8F183D"/>
    <w:multiLevelType w:val="multilevel"/>
    <w:tmpl w:val="1CCAE544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6254E0C"/>
    <w:multiLevelType w:val="multilevel"/>
    <w:tmpl w:val="DE864B4C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487576E2"/>
    <w:multiLevelType w:val="multilevel"/>
    <w:tmpl w:val="F80EE110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1" w15:restartNumberingAfterBreak="0">
    <w:nsid w:val="51E17595"/>
    <w:multiLevelType w:val="multilevel"/>
    <w:tmpl w:val="5F886C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6EA9178C"/>
    <w:multiLevelType w:val="multilevel"/>
    <w:tmpl w:val="213091E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3" w15:restartNumberingAfterBreak="0">
    <w:nsid w:val="74FE02FF"/>
    <w:multiLevelType w:val="multilevel"/>
    <w:tmpl w:val="1C7AC014"/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48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14" w15:restartNumberingAfterBreak="0">
    <w:nsid w:val="788B2D95"/>
    <w:multiLevelType w:val="multilevel"/>
    <w:tmpl w:val="C98CADA6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5" w15:restartNumberingAfterBreak="0">
    <w:nsid w:val="7A9D25BF"/>
    <w:multiLevelType w:val="multilevel"/>
    <w:tmpl w:val="8B16730C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10"/>
  </w:num>
  <w:num w:numId="5">
    <w:abstractNumId w:val="11"/>
  </w:num>
  <w:num w:numId="6">
    <w:abstractNumId w:val="13"/>
  </w:num>
  <w:num w:numId="7">
    <w:abstractNumId w:val="3"/>
  </w:num>
  <w:num w:numId="8">
    <w:abstractNumId w:val="8"/>
  </w:num>
  <w:num w:numId="9">
    <w:abstractNumId w:val="1"/>
  </w:num>
  <w:num w:numId="10">
    <w:abstractNumId w:val="2"/>
  </w:num>
  <w:num w:numId="11">
    <w:abstractNumId w:val="9"/>
  </w:num>
  <w:num w:numId="12">
    <w:abstractNumId w:val="4"/>
  </w:num>
  <w:num w:numId="13">
    <w:abstractNumId w:val="5"/>
  </w:num>
  <w:num w:numId="14">
    <w:abstractNumId w:val="6"/>
  </w:num>
  <w:num w:numId="15">
    <w:abstractNumId w:val="15"/>
  </w:num>
  <w:num w:numId="16">
    <w:abstractNumId w:val="0"/>
  </w:num>
  <w:num w:numId="17">
    <w:abstractNumId w:val="3"/>
    <w:lvlOverride w:ilvl="0">
      <w:startOverride w:val="1"/>
    </w:lvlOverride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5"/>
    <w:lvlOverride w:ilvl="0">
      <w:startOverride w:val="1"/>
    </w:lvlOverride>
  </w:num>
  <w:num w:numId="24">
    <w:abstractNumId w:val="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54A"/>
    <w:rsid w:val="00450547"/>
    <w:rsid w:val="004A4CFE"/>
    <w:rsid w:val="00595F13"/>
    <w:rsid w:val="006A632A"/>
    <w:rsid w:val="00A0154A"/>
    <w:rsid w:val="00A3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35C8F-6496-45EA-BE04-A711FEAE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7363E1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5066DA"/>
    <w:pPr>
      <w:keepNext/>
      <w:tabs>
        <w:tab w:val="left" w:pos="0"/>
      </w:tabs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5066DA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sid w:val="003879D4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Текст Знак"/>
    <w:basedOn w:val="a4"/>
    <w:link w:val="affc"/>
    <w:uiPriority w:val="99"/>
    <w:semiHidden/>
    <w:qFormat/>
    <w:rsid w:val="007B286F"/>
    <w:rPr>
      <w:rFonts w:ascii="Calibri" w:eastAsiaTheme="minorHAnsi" w:hAnsi="Calibri" w:cstheme="minorBidi"/>
      <w:sz w:val="22"/>
      <w:szCs w:val="21"/>
      <w:lang w:eastAsia="en-US"/>
    </w:rPr>
  </w:style>
  <w:style w:type="character" w:styleId="affd">
    <w:name w:val="Strong"/>
    <w:qFormat/>
    <w:rPr>
      <w:b/>
      <w:bCs/>
    </w:rPr>
  </w:style>
  <w:style w:type="paragraph" w:styleId="affe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">
    <w:name w:val="List"/>
    <w:basedOn w:val="afd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a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qFormat/>
    <w:rPr>
      <w:rFonts w:ascii="Calibri" w:eastAsia="Calibri" w:hAnsi="Calibri"/>
      <w:sz w:val="22"/>
      <w:szCs w:val="22"/>
    </w:rPr>
  </w:style>
  <w:style w:type="paragraph" w:customStyle="1" w:styleId="caption1111">
    <w:name w:val="caption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3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3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"/>
    <w:qFormat/>
    <w:rsid w:val="00B56F46"/>
    <w:pPr>
      <w:numPr>
        <w:ilvl w:val="6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Standard">
    <w:name w:val="Standard"/>
    <w:qFormat/>
    <w:rsid w:val="002A3B60"/>
    <w:pPr>
      <w:textAlignment w:val="baseline"/>
    </w:pPr>
    <w:rPr>
      <w:kern w:val="2"/>
      <w:sz w:val="24"/>
      <w:szCs w:val="24"/>
      <w:lang w:eastAsia="zh-CN"/>
    </w:rPr>
  </w:style>
  <w:style w:type="paragraph" w:customStyle="1" w:styleId="Default">
    <w:name w:val="Default"/>
    <w:qFormat/>
    <w:rsid w:val="0072001C"/>
    <w:rPr>
      <w:rFonts w:eastAsia="MS Mincho"/>
      <w:color w:val="000000"/>
      <w:sz w:val="24"/>
      <w:szCs w:val="24"/>
    </w:rPr>
  </w:style>
  <w:style w:type="paragraph" w:styleId="affc">
    <w:name w:val="Plain Text"/>
    <w:basedOn w:val="a3"/>
    <w:link w:val="affb"/>
    <w:uiPriority w:val="99"/>
    <w:semiHidden/>
    <w:unhideWhenUsed/>
    <w:qFormat/>
    <w:rsid w:val="007B286F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paragraph" w:customStyle="1" w:styleId="2d">
    <w:name w:val="Обычный (веб)2"/>
    <w:basedOn w:val="a3"/>
    <w:qFormat/>
    <w:rsid w:val="00A37C1A"/>
    <w:pPr>
      <w:spacing w:before="280" w:after="280" w:line="276" w:lineRule="auto"/>
    </w:pPr>
    <w:rPr>
      <w:rFonts w:ascii="Calibri" w:eastAsia="Calibri" w:hAnsi="Calibri" w:cs="Calibri"/>
      <w:sz w:val="24"/>
      <w:szCs w:val="24"/>
      <w:lang w:eastAsia="zh-CN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e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CD449-329C-48A9-A9A8-C5307CF17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Нестеренко Владимир Александрович</cp:lastModifiedBy>
  <cp:revision>5</cp:revision>
  <cp:lastPrinted>2023-01-14T04:55:00Z</cp:lastPrinted>
  <dcterms:created xsi:type="dcterms:W3CDTF">2026-09-08T10:22:00Z</dcterms:created>
  <dcterms:modified xsi:type="dcterms:W3CDTF">2026-09-08T10:49:00Z</dcterms:modified>
  <dc:language>ru-RU</dc:language>
</cp:coreProperties>
</file>