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7"/>
        <w:tblW w:w="4950" w:type="pct"/>
        <w:tblLayout w:type="fixed"/>
        <w:tblLook w:val="04A0" w:firstRow="1" w:lastRow="0" w:firstColumn="1" w:lastColumn="0" w:noHBand="0" w:noVBand="1"/>
      </w:tblPr>
      <w:tblGrid>
        <w:gridCol w:w="4631"/>
        <w:gridCol w:w="280"/>
        <w:gridCol w:w="4350"/>
        <w:gridCol w:w="561"/>
      </w:tblGrid>
      <w:tr w:rsidR="005F6F91" w:rsidTr="00B73E07">
        <w:tc>
          <w:tcPr>
            <w:tcW w:w="4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6F91" w:rsidRDefault="005F6F91" w:rsidP="00B73E07">
            <w:pPr>
              <w:widowControl w:val="0"/>
              <w:tabs>
                <w:tab w:val="left" w:pos="6926"/>
              </w:tabs>
              <w:jc w:val="right"/>
              <w:rPr>
                <w:bCs/>
              </w:rPr>
            </w:pPr>
          </w:p>
        </w:tc>
        <w:tc>
          <w:tcPr>
            <w:tcW w:w="4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6F91" w:rsidRDefault="005F6F91" w:rsidP="00B73E07">
            <w:pPr>
              <w:widowControl w:val="0"/>
              <w:tabs>
                <w:tab w:val="left" w:pos="6926"/>
              </w:tabs>
              <w:jc w:val="right"/>
              <w:rPr>
                <w:bCs/>
              </w:rPr>
            </w:pPr>
          </w:p>
        </w:tc>
      </w:tr>
      <w:tr w:rsidR="005F6F91" w:rsidTr="00B73E07">
        <w:trPr>
          <w:gridAfter w:val="1"/>
          <w:wAfter w:w="561" w:type="dxa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5F6F91" w:rsidRDefault="005F6F91" w:rsidP="00B73E07">
            <w:pPr>
              <w:tabs>
                <w:tab w:val="left" w:pos="6926"/>
              </w:tabs>
              <w:jc w:val="right"/>
              <w:rPr>
                <w:bCs/>
              </w:rPr>
            </w:pPr>
          </w:p>
        </w:tc>
        <w:tc>
          <w:tcPr>
            <w:tcW w:w="4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6F91" w:rsidRDefault="005F6F91" w:rsidP="005F6F91">
            <w:pPr>
              <w:tabs>
                <w:tab w:val="left" w:pos="6926"/>
              </w:tabs>
              <w:jc w:val="right"/>
              <w:rPr>
                <w:bCs/>
              </w:rPr>
            </w:pPr>
          </w:p>
        </w:tc>
      </w:tr>
    </w:tbl>
    <w:p w:rsidR="00182799" w:rsidRDefault="00182799">
      <w:pPr>
        <w:keepNext/>
        <w:keepLines/>
        <w:rPr>
          <w:sz w:val="26"/>
          <w:szCs w:val="26"/>
        </w:rPr>
      </w:pPr>
    </w:p>
    <w:p w:rsidR="00182799" w:rsidRDefault="00182799">
      <w:pPr>
        <w:keepNext/>
        <w:keepLines/>
        <w:rPr>
          <w:sz w:val="26"/>
          <w:szCs w:val="26"/>
        </w:rPr>
      </w:pPr>
    </w:p>
    <w:p w:rsidR="00182799" w:rsidRDefault="00182799">
      <w:pPr>
        <w:keepNext/>
        <w:keepLines/>
        <w:rPr>
          <w:sz w:val="26"/>
          <w:szCs w:val="26"/>
        </w:rPr>
      </w:pPr>
    </w:p>
    <w:p w:rsidR="00182799" w:rsidRDefault="00182799">
      <w:pPr>
        <w:keepNext/>
        <w:keepLines/>
        <w:rPr>
          <w:sz w:val="26"/>
          <w:szCs w:val="26"/>
        </w:rPr>
      </w:pPr>
    </w:p>
    <w:p w:rsidR="008E4B1C" w:rsidRDefault="008E4B1C">
      <w:pPr>
        <w:keepNext/>
        <w:keepLines/>
        <w:rPr>
          <w:sz w:val="26"/>
          <w:szCs w:val="26"/>
        </w:rPr>
      </w:pPr>
    </w:p>
    <w:p w:rsidR="008E4B1C" w:rsidRDefault="008E4B1C">
      <w:pPr>
        <w:keepNext/>
        <w:keepLines/>
        <w:rPr>
          <w:sz w:val="26"/>
          <w:szCs w:val="26"/>
        </w:rPr>
      </w:pPr>
    </w:p>
    <w:p w:rsidR="008E4B1C" w:rsidRDefault="008E4B1C">
      <w:pPr>
        <w:keepNext/>
        <w:keepLines/>
        <w:rPr>
          <w:sz w:val="26"/>
          <w:szCs w:val="26"/>
        </w:rPr>
      </w:pPr>
    </w:p>
    <w:p w:rsidR="008E4B1C" w:rsidRDefault="008E4B1C">
      <w:pPr>
        <w:keepNext/>
        <w:keepLines/>
        <w:rPr>
          <w:sz w:val="26"/>
          <w:szCs w:val="26"/>
        </w:rPr>
      </w:pPr>
    </w:p>
    <w:p w:rsidR="008E4B1C" w:rsidRDefault="008E4B1C">
      <w:pPr>
        <w:keepNext/>
        <w:keepLines/>
        <w:rPr>
          <w:sz w:val="26"/>
          <w:szCs w:val="26"/>
        </w:rPr>
      </w:pPr>
    </w:p>
    <w:p w:rsidR="008E4B1C" w:rsidRDefault="008E4B1C">
      <w:pPr>
        <w:keepNext/>
        <w:keepLines/>
        <w:rPr>
          <w:sz w:val="26"/>
          <w:szCs w:val="26"/>
        </w:rPr>
      </w:pPr>
    </w:p>
    <w:p w:rsidR="008E4B1C" w:rsidRDefault="008E4B1C">
      <w:pPr>
        <w:keepNext/>
        <w:keepLines/>
        <w:rPr>
          <w:sz w:val="26"/>
          <w:szCs w:val="26"/>
        </w:rPr>
      </w:pPr>
    </w:p>
    <w:p w:rsidR="008E4B1C" w:rsidRDefault="00564E2C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 w:rsidR="008E4B1C" w:rsidRDefault="008E4B1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4B1C" w:rsidRDefault="008E4B1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E4B1C" w:rsidRDefault="00564E2C">
      <w:pPr>
        <w:jc w:val="center"/>
        <w:rPr>
          <w:b/>
          <w:i/>
        </w:rPr>
      </w:pPr>
      <w:r>
        <w:rPr>
          <w:b/>
          <w:i/>
        </w:rPr>
        <w:t>ОКПД2: 53.10.13.140 Оказание почтовых услуг экспресс доставки для нужд Дальневосточного филиала АО ТК «РусГидро»</w:t>
      </w:r>
    </w:p>
    <w:p w:rsidR="005F6F91" w:rsidRDefault="005F6F91">
      <w:pPr>
        <w:jc w:val="center"/>
      </w:pPr>
      <w:r>
        <w:rPr>
          <w:b/>
          <w:i/>
        </w:rPr>
        <w:t xml:space="preserve">Лот № </w:t>
      </w:r>
      <w:r w:rsidR="008952E3">
        <w:rPr>
          <w:b/>
          <w:i/>
        </w:rPr>
        <w:t>________________</w:t>
      </w:r>
    </w:p>
    <w:p w:rsidR="008E4B1C" w:rsidRDefault="008E4B1C">
      <w:pPr>
        <w:jc w:val="center"/>
      </w:pPr>
    </w:p>
    <w:p w:rsidR="008E4B1C" w:rsidRDefault="00564E2C">
      <w:pPr>
        <w:jc w:val="center"/>
      </w:pPr>
      <w:r>
        <w:br w:type="page"/>
      </w:r>
    </w:p>
    <w:p w:rsidR="008E4B1C" w:rsidRDefault="00564E2C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eastAsia="Calibri" w:cs="Times New Roman"/>
          <w:b w:val="0"/>
          <w:bCs w:val="0"/>
          <w:sz w:val="28"/>
          <w:szCs w:val="28"/>
        </w:rPr>
        <w:id w:val="-12809425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050E87" w:rsidRDefault="00564E2C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webHidden/>
              <w:sz w:val="26"/>
              <w:szCs w:val="26"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199933026" w:history="1">
            <w:r w:rsidR="00050E87" w:rsidRPr="00887533">
              <w:rPr>
                <w:rStyle w:val="aa"/>
                <w:rFonts w:eastAsia="Calibri"/>
                <w:noProof/>
              </w:rPr>
              <w:t>1.</w:t>
            </w:r>
            <w:r w:rsidR="00050E8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050E87" w:rsidRPr="00887533">
              <w:rPr>
                <w:rStyle w:val="aa"/>
                <w:rFonts w:eastAsia="Calibri"/>
                <w:noProof/>
              </w:rPr>
              <w:t>Общие сведения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_Toc199933026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933027" w:history="1">
            <w:r w:rsidR="00050E87" w:rsidRPr="00887533">
              <w:rPr>
                <w:rStyle w:val="aa"/>
                <w:rFonts w:eastAsia="Calibri"/>
                <w:iCs/>
                <w:noProof/>
              </w:rPr>
              <w:t>1.1.</w:t>
            </w:r>
            <w:r w:rsidR="00050E8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0E87" w:rsidRPr="00887533">
              <w:rPr>
                <w:rStyle w:val="aa"/>
                <w:rFonts w:eastAsia="Calibri"/>
                <w:noProof/>
              </w:rPr>
              <w:t>Обозначения и сокращения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_Toc199933027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933028" w:history="1">
            <w:r w:rsidR="00050E87" w:rsidRPr="00887533">
              <w:rPr>
                <w:rStyle w:val="aa"/>
                <w:rFonts w:eastAsia="Calibri"/>
                <w:noProof/>
              </w:rPr>
              <w:t>Наименование закупаемой продукции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_Toc199933028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933030" w:history="1">
            <w:r w:rsidR="00050E87" w:rsidRPr="00887533">
              <w:rPr>
                <w:rStyle w:val="aa"/>
                <w:rFonts w:eastAsia="Calibri"/>
                <w:iCs/>
                <w:noProof/>
              </w:rPr>
              <w:t>1.2.</w:t>
            </w:r>
            <w:r w:rsidR="00050E8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0E87" w:rsidRPr="00887533">
              <w:rPr>
                <w:rStyle w:val="aa"/>
                <w:rFonts w:eastAsia="Calibri"/>
                <w:noProof/>
              </w:rPr>
              <w:t>Цель оказания услуг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_Toc199933030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9933032" w:history="1">
            <w:r w:rsidR="00050E87" w:rsidRPr="00887533">
              <w:rPr>
                <w:rStyle w:val="aa"/>
                <w:rFonts w:eastAsia="Calibri"/>
                <w:noProof/>
              </w:rPr>
              <w:t>Таблица 1. Перечень объектов заказчика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_Toc199933032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9933033" w:history="1">
            <w:r w:rsidR="00050E87" w:rsidRPr="00887533">
              <w:rPr>
                <w:rStyle w:val="aa"/>
                <w:rFonts w:eastAsia="Calibri"/>
                <w:noProof/>
              </w:rPr>
              <w:t>2.</w:t>
            </w:r>
            <w:r w:rsidR="00050E8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050E87" w:rsidRPr="00887533">
              <w:rPr>
                <w:rStyle w:val="aa"/>
                <w:rFonts w:eastAsia="Calibri"/>
                <w:noProof/>
              </w:rPr>
              <w:t>Требования к продукции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_Toc199933033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933034" w:history="1">
            <w:r w:rsidR="00050E87" w:rsidRPr="00887533">
              <w:rPr>
                <w:rStyle w:val="aa"/>
                <w:rFonts w:eastAsia="Calibri"/>
                <w:iCs/>
                <w:noProof/>
              </w:rPr>
              <w:t>2.1.</w:t>
            </w:r>
            <w:r w:rsidR="00050E8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0E87" w:rsidRPr="00887533">
              <w:rPr>
                <w:rStyle w:val="aa"/>
                <w:rFonts w:eastAsia="Calibri"/>
                <w:noProof/>
              </w:rPr>
              <w:t>Требования к объемам и срокам оказания услуг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_Toc199933034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933035" w:history="1">
            <w:r w:rsidR="00050E87" w:rsidRPr="00887533">
              <w:rPr>
                <w:rStyle w:val="aa"/>
                <w:rFonts w:eastAsia="Calibri"/>
                <w:noProof/>
              </w:rPr>
              <w:t>2.1.1.</w:t>
            </w:r>
            <w:r w:rsidR="00050E8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0E87" w:rsidRPr="00887533">
              <w:rPr>
                <w:rStyle w:val="aa"/>
                <w:rFonts w:eastAsia="Calibri"/>
                <w:noProof/>
              </w:rPr>
              <w:t>Перечень и объем услуг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_Toc199933035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9933036" w:history="1">
            <w:r w:rsidR="00050E87" w:rsidRPr="00887533">
              <w:rPr>
                <w:rStyle w:val="aa"/>
                <w:rFonts w:eastAsia="Calibri"/>
                <w:noProof/>
              </w:rPr>
              <w:t>Таблица 2. Перечень и объем оказываемых услуг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_Toc199933036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933037" w:history="1">
            <w:r w:rsidR="00050E87" w:rsidRPr="00887533">
              <w:rPr>
                <w:rStyle w:val="aa"/>
                <w:rFonts w:eastAsia="Calibri"/>
                <w:noProof/>
              </w:rPr>
              <w:t>2.1.2.</w:t>
            </w:r>
            <w:r w:rsidR="00050E8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0E87" w:rsidRPr="00887533">
              <w:rPr>
                <w:rStyle w:val="aa"/>
                <w:rFonts w:eastAsia="Calibri"/>
                <w:noProof/>
              </w:rPr>
              <w:t>Требования к срокам оказания услуг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_Toc199933037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9933038" w:history="1">
            <w:r w:rsidR="00050E87" w:rsidRPr="00887533">
              <w:rPr>
                <w:rStyle w:val="aa"/>
                <w:rFonts w:eastAsia="Calibri"/>
                <w:noProof/>
              </w:rPr>
              <w:t>Таблица 3. Требования по срокам оказания услуг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_Toc199933038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3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933039" w:history="1">
            <w:r w:rsidR="00050E87" w:rsidRPr="00887533">
              <w:rPr>
                <w:rStyle w:val="aa"/>
                <w:rFonts w:eastAsia="Calibri"/>
                <w:iCs/>
                <w:noProof/>
              </w:rPr>
              <w:t>2.2.</w:t>
            </w:r>
            <w:r w:rsidR="00050E8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0E87" w:rsidRPr="00887533">
              <w:rPr>
                <w:rStyle w:val="aa"/>
                <w:rFonts w:eastAsia="Calibri"/>
                <w:noProof/>
              </w:rPr>
              <w:t>Требования к качеству Услуг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_Toc199933039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5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9933040" w:history="1">
            <w:r w:rsidR="00050E87" w:rsidRPr="00887533">
              <w:rPr>
                <w:rStyle w:val="aa"/>
                <w:rFonts w:eastAsia="Calibri"/>
                <w:noProof/>
              </w:rPr>
              <w:t>Таблица 4. Требования к качеству услуг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_Toc199933040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5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050E87" w:rsidRDefault="00A40049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9933041" w:history="1">
            <w:r w:rsidR="00050E87" w:rsidRPr="00887533">
              <w:rPr>
                <w:rStyle w:val="aa"/>
                <w:rFonts w:eastAsia="Calibri"/>
                <w:noProof/>
              </w:rPr>
              <w:t>3.</w:t>
            </w:r>
            <w:r w:rsidR="00050E8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050E87" w:rsidRPr="00887533">
              <w:rPr>
                <w:rStyle w:val="aa"/>
                <w:rFonts w:eastAsia="Calibri"/>
                <w:noProof/>
              </w:rPr>
              <w:t>Требования к документации по ценообразованию на этапе заключения (исполнения) договора</w:t>
            </w:r>
            <w:r w:rsidR="00050E87">
              <w:rPr>
                <w:noProof/>
                <w:webHidden/>
              </w:rPr>
              <w:tab/>
            </w:r>
            <w:r w:rsidR="00050E87">
              <w:rPr>
                <w:noProof/>
                <w:webHidden/>
              </w:rPr>
              <w:fldChar w:fldCharType="begin"/>
            </w:r>
            <w:r w:rsidR="00050E87">
              <w:rPr>
                <w:noProof/>
                <w:webHidden/>
              </w:rPr>
              <w:instrText xml:space="preserve"> PAGEREF _Toc199933041 \h </w:instrText>
            </w:r>
            <w:r w:rsidR="00050E87">
              <w:rPr>
                <w:noProof/>
                <w:webHidden/>
              </w:rPr>
            </w:r>
            <w:r w:rsidR="00050E87">
              <w:rPr>
                <w:noProof/>
                <w:webHidden/>
              </w:rPr>
              <w:fldChar w:fldCharType="separate"/>
            </w:r>
            <w:r w:rsidR="00050E87">
              <w:rPr>
                <w:noProof/>
                <w:webHidden/>
              </w:rPr>
              <w:t>7</w:t>
            </w:r>
            <w:r w:rsidR="00050E87">
              <w:rPr>
                <w:noProof/>
                <w:webHidden/>
              </w:rPr>
              <w:fldChar w:fldCharType="end"/>
            </w:r>
          </w:hyperlink>
        </w:p>
        <w:p w:rsidR="008E4B1C" w:rsidRDefault="00564E2C" w:rsidP="00050E87">
          <w:pPr>
            <w:rPr>
              <w:color w:val="000000" w:themeColor="text1"/>
            </w:rPr>
          </w:pPr>
          <w:r>
            <w:fldChar w:fldCharType="end"/>
          </w:r>
        </w:p>
      </w:sdtContent>
    </w:sdt>
    <w:p w:rsidR="008E4B1C" w:rsidRDefault="008E4B1C">
      <w:pPr>
        <w:pStyle w:val="aff0"/>
        <w:ind w:left="1080"/>
        <w:jc w:val="both"/>
        <w:rPr>
          <w:color w:val="000000" w:themeColor="text1"/>
          <w:sz w:val="28"/>
          <w:szCs w:val="28"/>
        </w:rPr>
      </w:pPr>
    </w:p>
    <w:p w:rsidR="008E4B1C" w:rsidRDefault="008E4B1C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8E4B1C" w:rsidRDefault="008E4B1C">
      <w:pPr>
        <w:pStyle w:val="22"/>
        <w:tabs>
          <w:tab w:val="clear" w:pos="0"/>
        </w:tabs>
        <w:ind w:left="0"/>
      </w:pPr>
    </w:p>
    <w:p w:rsidR="008E4B1C" w:rsidRDefault="00564E2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8E4B1C" w:rsidRDefault="00564E2C">
      <w:pPr>
        <w:pStyle w:val="1"/>
        <w:numPr>
          <w:ilvl w:val="0"/>
          <w:numId w:val="3"/>
        </w:numPr>
        <w:spacing w:before="0"/>
        <w:ind w:left="0" w:firstLine="0"/>
        <w:jc w:val="center"/>
        <w:rPr>
          <w:sz w:val="26"/>
          <w:szCs w:val="26"/>
        </w:rPr>
      </w:pPr>
      <w:bookmarkStart w:id="0" w:name="_Toc51339692"/>
      <w:bookmarkStart w:id="1" w:name="_Toc199933026"/>
      <w:r>
        <w:rPr>
          <w:sz w:val="26"/>
          <w:szCs w:val="26"/>
        </w:rPr>
        <w:lastRenderedPageBreak/>
        <w:t>Общие сведения</w:t>
      </w:r>
      <w:bookmarkEnd w:id="0"/>
      <w:bookmarkEnd w:id="1"/>
    </w:p>
    <w:p w:rsidR="008E4B1C" w:rsidRDefault="00564E2C">
      <w:pPr>
        <w:pStyle w:val="4"/>
        <w:numPr>
          <w:ilvl w:val="1"/>
          <w:numId w:val="3"/>
        </w:numPr>
        <w:ind w:left="567" w:firstLine="0"/>
        <w:rPr>
          <w:rStyle w:val="aff1"/>
          <w:b/>
          <w:i w:val="0"/>
          <w:sz w:val="26"/>
          <w:szCs w:val="26"/>
          <w:shd w:val="clear" w:color="auto" w:fill="auto"/>
        </w:rPr>
      </w:pPr>
      <w:bookmarkStart w:id="2" w:name="_Toc75446567"/>
      <w:bookmarkStart w:id="3" w:name="_Toc46743505"/>
      <w:bookmarkStart w:id="4" w:name="_Toc199933027"/>
      <w:r>
        <w:rPr>
          <w:sz w:val="26"/>
          <w:szCs w:val="26"/>
        </w:rPr>
        <w:t>Обозначения и сокращения</w:t>
      </w:r>
      <w:bookmarkEnd w:id="2"/>
      <w:bookmarkEnd w:id="3"/>
      <w:bookmarkEnd w:id="4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8E4B1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Технические требования</w:t>
            </w:r>
          </w:p>
        </w:tc>
      </w:tr>
      <w:tr w:rsidR="008E4B1C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универсальный передаточный документ</w:t>
            </w:r>
          </w:p>
        </w:tc>
      </w:tr>
    </w:tbl>
    <w:p w:rsidR="008E4B1C" w:rsidRDefault="00564E2C">
      <w:pPr>
        <w:pStyle w:val="4"/>
        <w:tabs>
          <w:tab w:val="clear" w:pos="0"/>
        </w:tabs>
        <w:ind w:left="0" w:firstLine="567"/>
        <w:jc w:val="both"/>
        <w:rPr>
          <w:sz w:val="26"/>
          <w:szCs w:val="26"/>
        </w:rPr>
      </w:pPr>
      <w:bookmarkStart w:id="5" w:name="_Toc46743506"/>
      <w:bookmarkStart w:id="6" w:name="_Toc199933028"/>
      <w:r>
        <w:rPr>
          <w:sz w:val="26"/>
          <w:szCs w:val="26"/>
        </w:rPr>
        <w:t>Наименование закупаемой продукции</w:t>
      </w:r>
      <w:bookmarkStart w:id="7" w:name="_Toc46743507"/>
      <w:bookmarkEnd w:id="5"/>
      <w:bookmarkEnd w:id="6"/>
    </w:p>
    <w:p w:rsidR="008E4B1C" w:rsidRDefault="00564E2C">
      <w:pPr>
        <w:pStyle w:val="4"/>
        <w:tabs>
          <w:tab w:val="clear" w:pos="0"/>
        </w:tabs>
        <w:ind w:left="0" w:firstLine="567"/>
        <w:jc w:val="both"/>
        <w:rPr>
          <w:b w:val="0"/>
          <w:sz w:val="26"/>
          <w:szCs w:val="26"/>
          <w:lang w:val="ru-RU" w:eastAsia="ru-RU"/>
        </w:rPr>
      </w:pPr>
      <w:bookmarkStart w:id="8" w:name="_Toc199933029"/>
      <w:bookmarkEnd w:id="7"/>
      <w:r>
        <w:rPr>
          <w:b w:val="0"/>
          <w:sz w:val="26"/>
          <w:szCs w:val="26"/>
          <w:lang w:val="ru-RU" w:eastAsia="ru-RU"/>
        </w:rPr>
        <w:t>ОКПД2: 53.10.13.140 Оказание почтовых услуг экспресс доставки для нужд Дальневосточного филиала АО ТК «РусГидро».</w:t>
      </w:r>
      <w:bookmarkEnd w:id="8"/>
    </w:p>
    <w:p w:rsidR="008E4B1C" w:rsidRDefault="00564E2C">
      <w:pPr>
        <w:pStyle w:val="4"/>
        <w:numPr>
          <w:ilvl w:val="1"/>
          <w:numId w:val="3"/>
        </w:numPr>
        <w:ind w:left="567" w:firstLine="0"/>
        <w:rPr>
          <w:sz w:val="26"/>
          <w:szCs w:val="26"/>
        </w:rPr>
      </w:pPr>
      <w:bookmarkStart w:id="9" w:name="_Toc199933030"/>
      <w:r>
        <w:rPr>
          <w:sz w:val="26"/>
          <w:szCs w:val="26"/>
          <w:lang w:val="ru-RU"/>
        </w:rPr>
        <w:t>Цель оказания услуг</w:t>
      </w:r>
      <w:bookmarkEnd w:id="9"/>
      <w:r>
        <w:rPr>
          <w:sz w:val="26"/>
          <w:szCs w:val="26"/>
        </w:rPr>
        <w:t xml:space="preserve">  </w:t>
      </w:r>
    </w:p>
    <w:p w:rsidR="008E4B1C" w:rsidRDefault="00564E2C">
      <w:pPr>
        <w:pStyle w:val="4"/>
        <w:tabs>
          <w:tab w:val="clear" w:pos="0"/>
        </w:tabs>
        <w:ind w:left="0" w:firstLine="567"/>
        <w:jc w:val="both"/>
        <w:rPr>
          <w:b w:val="0"/>
          <w:sz w:val="26"/>
          <w:szCs w:val="26"/>
          <w:lang w:val="ru-RU" w:eastAsia="ru-RU"/>
        </w:rPr>
      </w:pPr>
      <w:bookmarkStart w:id="10" w:name="_Toc199933031"/>
      <w:r>
        <w:rPr>
          <w:b w:val="0"/>
          <w:sz w:val="26"/>
          <w:szCs w:val="26"/>
          <w:lang w:val="ru-RU" w:eastAsia="ru-RU"/>
        </w:rPr>
        <w:t>Обеспечения обмена корреспонденцией и отправку мелкогабаритных грузов.</w:t>
      </w:r>
      <w:bookmarkStart w:id="11" w:name="_Toc51339693"/>
      <w:bookmarkStart w:id="12" w:name="_Toc50125126"/>
      <w:bookmarkStart w:id="13" w:name="_Toc46743510"/>
      <w:bookmarkEnd w:id="10"/>
    </w:p>
    <w:p w:rsidR="008E4B1C" w:rsidRDefault="00564E2C">
      <w:pPr>
        <w:pStyle w:val="1"/>
        <w:tabs>
          <w:tab w:val="clear" w:pos="0"/>
        </w:tabs>
        <w:ind w:left="0"/>
        <w:rPr>
          <w:rStyle w:val="aff1"/>
          <w:b/>
          <w:i w:val="0"/>
          <w:sz w:val="26"/>
          <w:szCs w:val="26"/>
          <w:shd w:val="clear" w:color="auto" w:fill="auto"/>
          <w:lang w:val="ru-RU"/>
        </w:rPr>
      </w:pPr>
      <w:bookmarkStart w:id="14" w:name="_Toc54643699"/>
      <w:bookmarkStart w:id="15" w:name="_Toc199933032"/>
      <w:r>
        <w:rPr>
          <w:sz w:val="26"/>
          <w:szCs w:val="26"/>
        </w:rPr>
        <w:t>Таблица 1. Перечень объектов заказчика</w:t>
      </w:r>
      <w:bookmarkEnd w:id="14"/>
      <w:bookmarkEnd w:id="15"/>
    </w:p>
    <w:p w:rsidR="008E4B1C" w:rsidRDefault="008E4B1C"/>
    <w:tbl>
      <w:tblPr>
        <w:tblW w:w="10343" w:type="dxa"/>
        <w:tblLayout w:type="fixed"/>
        <w:tblLook w:val="0000" w:firstRow="0" w:lastRow="0" w:firstColumn="0" w:lastColumn="0" w:noHBand="0" w:noVBand="0"/>
      </w:tblPr>
      <w:tblGrid>
        <w:gridCol w:w="557"/>
        <w:gridCol w:w="1418"/>
        <w:gridCol w:w="1989"/>
        <w:gridCol w:w="2611"/>
        <w:gridCol w:w="3768"/>
      </w:tblGrid>
      <w:tr w:rsidR="008E4B1C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8E4B1C" w:rsidRDefault="008E4B1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8E4B1C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80715" w:rsidTr="00080715">
        <w:trPr>
          <w:trHeight w:val="24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>
            <w:pPr>
              <w:pStyle w:val="aff0"/>
              <w:widowControl w:val="0"/>
              <w:ind w:left="0"/>
            </w:pPr>
            <w:r w:rsidRPr="005F6A11"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Почтовые услуги экспресс доставки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Хабаровск – </w:t>
            </w:r>
          </w:p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г. Зея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Зейский ТУ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886516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 w:rsidP="005F6A11">
            <w:pPr>
              <w:widowControl w:val="0"/>
              <w:rPr>
                <w:sz w:val="24"/>
                <w:szCs w:val="24"/>
              </w:rPr>
            </w:pPr>
            <w:r w:rsidRPr="005F6A1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Хабаровск – </w:t>
            </w:r>
          </w:p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г. Магадан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Усть-Средниканский ТУ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886516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>
            <w:pPr>
              <w:pStyle w:val="aff0"/>
              <w:widowControl w:val="0"/>
              <w:ind w:left="0"/>
            </w:pPr>
            <w:r w:rsidRPr="005F6A11"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г. Хабаровск – г. Южно-Сахалинск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Южно-Сахалинский ТУ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886516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>
            <w:pPr>
              <w:pStyle w:val="aff0"/>
              <w:widowControl w:val="0"/>
              <w:ind w:left="0"/>
            </w:pPr>
            <w:r w:rsidRPr="005F6A11"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Хабаровск – </w:t>
            </w:r>
          </w:p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г. Владивосток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АУП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886516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>
            <w:pPr>
              <w:pStyle w:val="aff0"/>
              <w:widowControl w:val="0"/>
              <w:ind w:left="0"/>
            </w:pPr>
            <w:r w:rsidRPr="005F6A11">
              <w:t>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Хабаровск – </w:t>
            </w:r>
          </w:p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г. Якутия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Нерюнгринский ТУ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886516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>
            <w:pPr>
              <w:pStyle w:val="aff0"/>
              <w:widowControl w:val="0"/>
              <w:ind w:left="0"/>
            </w:pPr>
            <w:r w:rsidRPr="005F6A11">
              <w:t>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г. Хабаровск –</w:t>
            </w:r>
          </w:p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г. Благовещенск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Благовещенский ТУ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886516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>
            <w:pPr>
              <w:pStyle w:val="aff0"/>
              <w:widowControl w:val="0"/>
              <w:ind w:left="0"/>
            </w:pPr>
            <w:r w:rsidRPr="005F6A11">
              <w:t>7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г. Хабаровск –</w:t>
            </w:r>
          </w:p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г. Москва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АУП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886516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>
            <w:pPr>
              <w:pStyle w:val="aff0"/>
              <w:widowControl w:val="0"/>
              <w:ind w:left="0"/>
            </w:pPr>
            <w:r w:rsidRPr="005F6A11"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Хабаровск – </w:t>
            </w:r>
          </w:p>
          <w:p w:rsidR="00080715" w:rsidRDefault="00080715">
            <w:pPr>
              <w:widowControl w:val="0"/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п. Талакан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Бурейский ТУ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886516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 w:rsidP="005F6A11">
            <w:pPr>
              <w:widowControl w:val="0"/>
              <w:rPr>
                <w:sz w:val="24"/>
                <w:szCs w:val="24"/>
              </w:rPr>
            </w:pPr>
            <w:r w:rsidRPr="005F6A11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г. Хабаровск –</w:t>
            </w:r>
          </w:p>
          <w:p w:rsidR="00080715" w:rsidRDefault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п. Синегорье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Колымский ТУ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080715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Pr="005F6A11" w:rsidRDefault="00080715" w:rsidP="0008071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Хабаровск – </w:t>
            </w:r>
          </w:p>
          <w:p w:rsidR="00080715" w:rsidRDefault="00080715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r>
              <w:rPr>
                <w:iCs/>
                <w:sz w:val="22"/>
                <w:szCs w:val="22"/>
              </w:rPr>
              <w:t>Нерюнгри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 w:rsidP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Строительный участок Нерюнгри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 w:rsidP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080715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 w:rsidP="0008071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Хабаровск – </w:t>
            </w:r>
          </w:p>
          <w:p w:rsidR="00080715" w:rsidRDefault="00080715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r>
              <w:rPr>
                <w:iCs/>
                <w:sz w:val="22"/>
                <w:szCs w:val="22"/>
              </w:rPr>
              <w:t>Владивосток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 w:rsidP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Владивостокский строительный участок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 w:rsidP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080715" w:rsidTr="00A40049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 w:rsidP="0008071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080715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Хабаровск – </w:t>
            </w:r>
          </w:p>
          <w:p w:rsidR="00080715" w:rsidRDefault="00080715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r>
              <w:rPr>
                <w:iCs/>
                <w:sz w:val="22"/>
                <w:szCs w:val="22"/>
              </w:rPr>
              <w:t>Партизанск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15" w:rsidRDefault="00080715" w:rsidP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Партизанский</w:t>
            </w:r>
            <w:r>
              <w:rPr>
                <w:iCs/>
                <w:sz w:val="22"/>
                <w:szCs w:val="22"/>
              </w:rPr>
              <w:t xml:space="preserve"> строительный участок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15" w:rsidRDefault="00A40049" w:rsidP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  <w:tr w:rsidR="00A40049" w:rsidTr="00886516">
        <w:trPr>
          <w:trHeight w:val="2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49" w:rsidRDefault="00A40049" w:rsidP="0008071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049" w:rsidRDefault="00A40049" w:rsidP="00080715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049" w:rsidRDefault="00A40049" w:rsidP="00A40049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Хабаровск – </w:t>
            </w:r>
          </w:p>
          <w:p w:rsidR="00A40049" w:rsidRDefault="00A40049" w:rsidP="00A40049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г. </w:t>
            </w:r>
            <w:r>
              <w:rPr>
                <w:iCs/>
                <w:sz w:val="22"/>
                <w:szCs w:val="22"/>
              </w:rPr>
              <w:t>Южно-Сахалинск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049" w:rsidRDefault="00A40049" w:rsidP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Южно-Сахалинский участок расчистки просек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049" w:rsidRDefault="00A40049" w:rsidP="00080715">
            <w:pPr>
              <w:widowControl w:val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 5 кг с габаритными размерами: 30 х 40 х 55 см (дверь – дверь)</w:t>
            </w:r>
          </w:p>
        </w:tc>
      </w:tr>
    </w:tbl>
    <w:p w:rsidR="008E4B1C" w:rsidRDefault="00564E2C">
      <w:pPr>
        <w:pStyle w:val="1"/>
        <w:numPr>
          <w:ilvl w:val="0"/>
          <w:numId w:val="3"/>
        </w:numPr>
        <w:ind w:left="0" w:firstLine="0"/>
        <w:jc w:val="center"/>
        <w:rPr>
          <w:sz w:val="26"/>
          <w:szCs w:val="26"/>
        </w:rPr>
      </w:pPr>
      <w:bookmarkStart w:id="16" w:name="_Toc199933033"/>
      <w:r>
        <w:rPr>
          <w:sz w:val="26"/>
          <w:szCs w:val="26"/>
        </w:rPr>
        <w:lastRenderedPageBreak/>
        <w:t>Требования к продукции</w:t>
      </w:r>
      <w:bookmarkEnd w:id="11"/>
      <w:bookmarkEnd w:id="16"/>
    </w:p>
    <w:p w:rsidR="008E4B1C" w:rsidRDefault="00564E2C">
      <w:pPr>
        <w:pStyle w:val="4"/>
        <w:numPr>
          <w:ilvl w:val="1"/>
          <w:numId w:val="3"/>
        </w:numPr>
        <w:tabs>
          <w:tab w:val="left" w:pos="1134"/>
        </w:tabs>
        <w:spacing w:before="0"/>
        <w:ind w:left="567" w:firstLine="135"/>
        <w:rPr>
          <w:sz w:val="26"/>
          <w:szCs w:val="26"/>
        </w:rPr>
      </w:pPr>
      <w:bookmarkStart w:id="17" w:name="_Toc199933034"/>
      <w:r>
        <w:rPr>
          <w:sz w:val="26"/>
          <w:szCs w:val="26"/>
        </w:rPr>
        <w:t xml:space="preserve">Требования к объемам и срокам </w:t>
      </w:r>
      <w:r>
        <w:rPr>
          <w:sz w:val="26"/>
          <w:szCs w:val="26"/>
          <w:lang w:val="ru-RU"/>
        </w:rPr>
        <w:t>оказания услуг</w:t>
      </w:r>
      <w:bookmarkEnd w:id="17"/>
    </w:p>
    <w:p w:rsidR="008E4B1C" w:rsidRDefault="00564E2C">
      <w:pPr>
        <w:pStyle w:val="31"/>
        <w:numPr>
          <w:ilvl w:val="2"/>
          <w:numId w:val="3"/>
        </w:numPr>
        <w:tabs>
          <w:tab w:val="left" w:pos="1134"/>
        </w:tabs>
        <w:spacing w:before="0"/>
        <w:ind w:left="567" w:firstLine="0"/>
        <w:rPr>
          <w:sz w:val="26"/>
          <w:szCs w:val="26"/>
        </w:rPr>
      </w:pPr>
      <w:bookmarkStart w:id="18" w:name="_Toc199933035"/>
      <w:r>
        <w:rPr>
          <w:sz w:val="26"/>
          <w:szCs w:val="26"/>
        </w:rPr>
        <w:t xml:space="preserve">Перечень и объем </w:t>
      </w:r>
      <w:r>
        <w:rPr>
          <w:sz w:val="26"/>
          <w:szCs w:val="26"/>
          <w:lang w:val="ru-RU"/>
        </w:rPr>
        <w:t>услуг</w:t>
      </w:r>
      <w:bookmarkEnd w:id="18"/>
    </w:p>
    <w:p w:rsidR="008E4B1C" w:rsidRDefault="00564E2C">
      <w:pPr>
        <w:pStyle w:val="1"/>
        <w:tabs>
          <w:tab w:val="clear" w:pos="0"/>
        </w:tabs>
        <w:rPr>
          <w:sz w:val="26"/>
          <w:szCs w:val="26"/>
          <w:lang w:val="ru-RU"/>
        </w:rPr>
      </w:pPr>
      <w:bookmarkStart w:id="19" w:name="_Toc51339695"/>
      <w:bookmarkStart w:id="20" w:name="_Toc199933036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2.</w:t>
      </w:r>
      <w:r>
        <w:rPr>
          <w:sz w:val="26"/>
          <w:szCs w:val="26"/>
        </w:rPr>
        <w:t xml:space="preserve"> Перечень </w:t>
      </w:r>
      <w:bookmarkEnd w:id="19"/>
      <w:r>
        <w:rPr>
          <w:sz w:val="26"/>
          <w:szCs w:val="26"/>
        </w:rPr>
        <w:t xml:space="preserve">и объем </w:t>
      </w:r>
      <w:r>
        <w:rPr>
          <w:sz w:val="26"/>
          <w:szCs w:val="26"/>
          <w:lang w:val="ru-RU"/>
        </w:rPr>
        <w:t>оказываемых услуг</w:t>
      </w:r>
      <w:bookmarkEnd w:id="20"/>
    </w:p>
    <w:tbl>
      <w:tblPr>
        <w:tblW w:w="103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32"/>
        <w:gridCol w:w="6214"/>
        <w:gridCol w:w="1985"/>
        <w:gridCol w:w="1416"/>
      </w:tblGrid>
      <w:tr w:rsidR="008E4B1C">
        <w:trPr>
          <w:trHeight w:val="51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E4B1C" w:rsidRDefault="00564E2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8E4B1C">
        <w:trPr>
          <w:trHeight w:val="25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E4B1C">
        <w:trPr>
          <w:trHeight w:val="25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8E4B1C">
            <w:pPr>
              <w:pStyle w:val="aff0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Почтовые услуги экспресс доставки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89443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A40049" w:rsidP="0008071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bookmarkStart w:id="21" w:name="_GoBack"/>
            <w:bookmarkEnd w:id="21"/>
          </w:p>
        </w:tc>
      </w:tr>
    </w:tbl>
    <w:p w:rsidR="008E4B1C" w:rsidRDefault="008E4B1C">
      <w:pPr>
        <w:widowControl w:val="0"/>
        <w:tabs>
          <w:tab w:val="left" w:pos="426"/>
        </w:tabs>
        <w:rPr>
          <w:bCs/>
          <w:sz w:val="26"/>
          <w:szCs w:val="26"/>
          <w:shd w:val="clear" w:color="auto" w:fill="FFFF99"/>
        </w:rPr>
      </w:pPr>
    </w:p>
    <w:p w:rsidR="008E4B1C" w:rsidRDefault="00564E2C">
      <w:pPr>
        <w:pStyle w:val="31"/>
        <w:numPr>
          <w:ilvl w:val="2"/>
          <w:numId w:val="3"/>
        </w:numPr>
        <w:spacing w:before="0"/>
        <w:ind w:left="0" w:firstLine="567"/>
        <w:rPr>
          <w:sz w:val="26"/>
          <w:szCs w:val="26"/>
        </w:rPr>
      </w:pPr>
      <w:bookmarkStart w:id="22" w:name="_Toc51339696"/>
      <w:bookmarkStart w:id="23" w:name="_Toc75446578"/>
      <w:bookmarkStart w:id="24" w:name="_Toc199933037"/>
      <w:r>
        <w:rPr>
          <w:sz w:val="26"/>
          <w:szCs w:val="26"/>
        </w:rPr>
        <w:t xml:space="preserve">Требования </w:t>
      </w:r>
      <w:bookmarkEnd w:id="22"/>
      <w:r>
        <w:rPr>
          <w:sz w:val="26"/>
          <w:szCs w:val="26"/>
        </w:rPr>
        <w:t>к срокам оказания услуг</w:t>
      </w:r>
      <w:bookmarkEnd w:id="23"/>
      <w:bookmarkEnd w:id="24"/>
    </w:p>
    <w:p w:rsidR="008E4B1C" w:rsidRDefault="00564E2C">
      <w:pPr>
        <w:pStyle w:val="1"/>
        <w:tabs>
          <w:tab w:val="clear" w:pos="0"/>
        </w:tabs>
        <w:rPr>
          <w:sz w:val="26"/>
          <w:szCs w:val="26"/>
          <w:lang w:val="ru-RU"/>
        </w:rPr>
      </w:pPr>
      <w:bookmarkStart w:id="25" w:name="_Toc51339697"/>
      <w:bookmarkStart w:id="26" w:name="_Toc50125127"/>
      <w:bookmarkStart w:id="27" w:name="_Toc199933038"/>
      <w:bookmarkEnd w:id="12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3.</w:t>
      </w:r>
      <w:r>
        <w:rPr>
          <w:sz w:val="26"/>
          <w:szCs w:val="26"/>
        </w:rPr>
        <w:t xml:space="preserve"> </w:t>
      </w:r>
      <w:bookmarkStart w:id="28" w:name="_Hlk50465284"/>
      <w:r>
        <w:rPr>
          <w:sz w:val="26"/>
          <w:szCs w:val="26"/>
        </w:rPr>
        <w:t xml:space="preserve">Требования по срокам </w:t>
      </w:r>
      <w:bookmarkEnd w:id="25"/>
      <w:bookmarkEnd w:id="26"/>
      <w:bookmarkEnd w:id="28"/>
      <w:r>
        <w:rPr>
          <w:sz w:val="26"/>
          <w:szCs w:val="26"/>
          <w:lang w:val="ru-RU"/>
        </w:rPr>
        <w:t>оказания услуг</w:t>
      </w:r>
      <w:bookmarkEnd w:id="27"/>
      <w:r>
        <w:rPr>
          <w:sz w:val="26"/>
          <w:szCs w:val="26"/>
          <w:lang w:val="ru-RU"/>
        </w:rPr>
        <w:t xml:space="preserve"> </w:t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705"/>
        <w:gridCol w:w="2970"/>
        <w:gridCol w:w="3267"/>
        <w:gridCol w:w="3118"/>
      </w:tblGrid>
      <w:tr w:rsidR="008E4B1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8E4B1C">
        <w:trPr>
          <w:trHeight w:val="2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564E2C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bookmarkEnd w:id="13"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B1C" w:rsidRDefault="008E4B1C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E4B1C">
        <w:trPr>
          <w:trHeight w:val="4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B1C" w:rsidRDefault="008E4B1C">
            <w:pPr>
              <w:pStyle w:val="aff0"/>
              <w:widowControl w:val="0"/>
              <w:numPr>
                <w:ilvl w:val="0"/>
                <w:numId w:val="8"/>
              </w:numPr>
              <w:rPr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8E4B1C" w:rsidRDefault="00564E2C">
            <w:pPr>
              <w:widowControl w:val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Оказание почтовых услуг экспресс доставки для нужд Дальневосточного филиала АО ТК «РусГидро»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передачи груза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14 рабочих дней с даты передачи груза.</w:t>
            </w:r>
          </w:p>
          <w:p w:rsidR="008E4B1C" w:rsidRDefault="00F27C2B" w:rsidP="0008071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срок оказания услуг по </w:t>
            </w:r>
            <w:r w:rsidR="00182799">
              <w:rPr>
                <w:sz w:val="24"/>
                <w:szCs w:val="24"/>
              </w:rPr>
              <w:t>31.12.202</w:t>
            </w:r>
            <w:r w:rsidR="00080715">
              <w:rPr>
                <w:sz w:val="24"/>
                <w:szCs w:val="24"/>
              </w:rPr>
              <w:t>7</w:t>
            </w:r>
          </w:p>
        </w:tc>
      </w:tr>
    </w:tbl>
    <w:p w:rsidR="008E4B1C" w:rsidRDefault="008E4B1C">
      <w:pPr>
        <w:sectPr w:rsidR="008E4B1C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8E4B1C" w:rsidRDefault="00564E2C">
      <w:pPr>
        <w:pStyle w:val="4"/>
        <w:numPr>
          <w:ilvl w:val="1"/>
          <w:numId w:val="3"/>
        </w:numPr>
        <w:tabs>
          <w:tab w:val="left" w:pos="851"/>
        </w:tabs>
        <w:ind w:left="567" w:hanging="6"/>
        <w:rPr>
          <w:sz w:val="26"/>
          <w:szCs w:val="26"/>
        </w:rPr>
      </w:pPr>
      <w:bookmarkStart w:id="29" w:name="_Toc46743511"/>
      <w:bookmarkStart w:id="30" w:name="_Toc75446581"/>
      <w:bookmarkStart w:id="31" w:name="_Toc199933039"/>
      <w:bookmarkStart w:id="32" w:name="_Toc51339698"/>
      <w:r>
        <w:rPr>
          <w:sz w:val="26"/>
          <w:szCs w:val="26"/>
        </w:rPr>
        <w:lastRenderedPageBreak/>
        <w:t xml:space="preserve">Требования к </w:t>
      </w:r>
      <w:bookmarkEnd w:id="29"/>
      <w:r>
        <w:rPr>
          <w:sz w:val="26"/>
          <w:szCs w:val="26"/>
        </w:rPr>
        <w:t xml:space="preserve">качеству </w:t>
      </w:r>
      <w:bookmarkEnd w:id="30"/>
      <w:r>
        <w:rPr>
          <w:sz w:val="26"/>
          <w:szCs w:val="26"/>
          <w:lang w:val="ru-RU"/>
        </w:rPr>
        <w:t>Услуг</w:t>
      </w:r>
      <w:bookmarkEnd w:id="31"/>
    </w:p>
    <w:p w:rsidR="008E4B1C" w:rsidRDefault="00564E2C">
      <w:pPr>
        <w:pStyle w:val="1"/>
        <w:tabs>
          <w:tab w:val="clear" w:pos="0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 xml:space="preserve"> </w:t>
      </w:r>
      <w:bookmarkStart w:id="33" w:name="_Toc199933040"/>
      <w:r>
        <w:rPr>
          <w:sz w:val="26"/>
          <w:szCs w:val="26"/>
        </w:rPr>
        <w:t>Таблица </w:t>
      </w:r>
      <w:bookmarkEnd w:id="32"/>
      <w:r>
        <w:rPr>
          <w:sz w:val="26"/>
          <w:szCs w:val="26"/>
          <w:lang w:val="ru-RU"/>
        </w:rPr>
        <w:t>4</w:t>
      </w:r>
      <w:r>
        <w:rPr>
          <w:sz w:val="26"/>
          <w:szCs w:val="26"/>
        </w:rPr>
        <w:t xml:space="preserve">. Требования к </w:t>
      </w:r>
      <w:r>
        <w:rPr>
          <w:sz w:val="26"/>
          <w:szCs w:val="26"/>
          <w:lang w:val="ru-RU"/>
        </w:rPr>
        <w:t>качеству услуг</w:t>
      </w:r>
      <w:bookmarkEnd w:id="33"/>
      <w:r>
        <w:rPr>
          <w:sz w:val="26"/>
          <w:szCs w:val="26"/>
        </w:rPr>
        <w:t xml:space="preserve"> </w:t>
      </w:r>
    </w:p>
    <w:p w:rsidR="008E4B1C" w:rsidRDefault="00564E2C">
      <w:pPr>
        <w:rPr>
          <w:sz w:val="24"/>
          <w:szCs w:val="22"/>
        </w:rPr>
      </w:pPr>
      <w:r>
        <w:rPr>
          <w:b/>
          <w:bCs/>
          <w:sz w:val="26"/>
          <w:szCs w:val="26"/>
        </w:rPr>
        <w:t>Наименование услуг/этапа услуг (позиция №1 Таблицы 2):</w:t>
      </w:r>
      <w:r>
        <w:rPr>
          <w:sz w:val="24"/>
          <w:szCs w:val="22"/>
        </w:rPr>
        <w:t xml:space="preserve"> Оказание почтовых услуг экспресс доставки для нужд Дальневосточного филиала АО ТК «РусГидро».</w:t>
      </w:r>
    </w:p>
    <w:p w:rsidR="008E4B1C" w:rsidRDefault="008E4B1C">
      <w:pPr>
        <w:rPr>
          <w:i/>
          <w:szCs w:val="22"/>
        </w:rPr>
      </w:pPr>
    </w:p>
    <w:tbl>
      <w:tblPr>
        <w:tblStyle w:val="affff7"/>
        <w:tblW w:w="992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10"/>
        <w:gridCol w:w="2058"/>
        <w:gridCol w:w="2177"/>
        <w:gridCol w:w="1579"/>
        <w:gridCol w:w="1840"/>
        <w:gridCol w:w="1556"/>
      </w:tblGrid>
      <w:tr w:rsidR="008E4B1C">
        <w:trPr>
          <w:trHeight w:val="551"/>
        </w:trPr>
        <w:tc>
          <w:tcPr>
            <w:tcW w:w="709" w:type="dxa"/>
            <w:vMerge w:val="restart"/>
            <w:vAlign w:val="center"/>
          </w:tcPr>
          <w:p w:rsidR="008E4B1C" w:rsidRDefault="00564E2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58" w:type="dxa"/>
            <w:vMerge w:val="restart"/>
            <w:vAlign w:val="center"/>
          </w:tcPr>
          <w:p w:rsidR="008E4B1C" w:rsidRDefault="00564E2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177" w:type="dxa"/>
            <w:vMerge w:val="restart"/>
            <w:vAlign w:val="center"/>
          </w:tcPr>
          <w:p w:rsidR="008E4B1C" w:rsidRDefault="00564E2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419" w:type="dxa"/>
            <w:gridSpan w:val="2"/>
            <w:shd w:val="clear" w:color="auto" w:fill="auto"/>
          </w:tcPr>
          <w:p w:rsidR="008E4B1C" w:rsidRDefault="00564E2C">
            <w:pPr>
              <w:widowControl w:val="0"/>
              <w:ind w:left="567" w:right="-8"/>
              <w:jc w:val="center"/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556" w:type="dxa"/>
            <w:vMerge w:val="restart"/>
            <w:shd w:val="clear" w:color="auto" w:fill="auto"/>
          </w:tcPr>
          <w:p w:rsidR="008E4B1C" w:rsidRDefault="00564E2C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8E4B1C">
        <w:trPr>
          <w:trHeight w:val="626"/>
        </w:trPr>
        <w:tc>
          <w:tcPr>
            <w:tcW w:w="709" w:type="dxa"/>
            <w:vMerge/>
            <w:vAlign w:val="center"/>
          </w:tcPr>
          <w:p w:rsidR="008E4B1C" w:rsidRDefault="008E4B1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8" w:type="dxa"/>
            <w:vMerge/>
            <w:vAlign w:val="center"/>
          </w:tcPr>
          <w:p w:rsidR="008E4B1C" w:rsidRDefault="008E4B1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7" w:type="dxa"/>
            <w:vMerge/>
            <w:vAlign w:val="center"/>
          </w:tcPr>
          <w:p w:rsidR="008E4B1C" w:rsidRDefault="008E4B1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shd w:val="clear" w:color="auto" w:fill="auto"/>
          </w:tcPr>
          <w:p w:rsidR="008E4B1C" w:rsidRDefault="00564E2C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840" w:type="dxa"/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6" w:type="dxa"/>
            <w:vMerge/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vAlign w:val="center"/>
          </w:tcPr>
          <w:p w:rsidR="008E4B1C" w:rsidRDefault="00564E2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34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4"/>
          </w:p>
        </w:tc>
        <w:tc>
          <w:tcPr>
            <w:tcW w:w="2058" w:type="dxa"/>
            <w:vAlign w:val="center"/>
          </w:tcPr>
          <w:p w:rsidR="008E4B1C" w:rsidRDefault="00564E2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77" w:type="dxa"/>
            <w:vAlign w:val="center"/>
          </w:tcPr>
          <w:p w:rsidR="008E4B1C" w:rsidRDefault="00564E2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9" w:type="dxa"/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210" w:type="dxa"/>
            <w:gridSpan w:val="5"/>
            <w:vAlign w:val="center"/>
          </w:tcPr>
          <w:p w:rsidR="008E4B1C" w:rsidRDefault="00564E2C">
            <w:pPr>
              <w:widowControl w:val="0"/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9210" w:type="dxa"/>
            <w:gridSpan w:val="5"/>
            <w:vAlign w:val="center"/>
          </w:tcPr>
          <w:p w:rsidR="008E4B1C" w:rsidRDefault="00564E2C">
            <w:pPr>
              <w:widowControl w:val="0"/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услуги «Личный кабинет» с возможностью</w:t>
            </w:r>
          </w:p>
        </w:tc>
        <w:tc>
          <w:tcPr>
            <w:tcW w:w="2177" w:type="dxa"/>
            <w:shd w:val="clear" w:color="auto" w:fill="auto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Отслеживать и контролировать отправки/доставки</w:t>
            </w:r>
          </w:p>
        </w:tc>
        <w:tc>
          <w:tcPr>
            <w:tcW w:w="1579" w:type="dxa"/>
            <w:shd w:val="clear" w:color="auto" w:fill="auto"/>
          </w:tcPr>
          <w:p w:rsidR="008E4B1C" w:rsidRDefault="008E4B1C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tcBorders>
              <w:top w:val="nil"/>
            </w:tcBorders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  <w:vMerge/>
            <w:shd w:val="clear" w:color="auto" w:fill="auto"/>
          </w:tcPr>
          <w:p w:rsidR="008E4B1C" w:rsidRDefault="008E4B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Видеть статус отправления до доставки Получателю по номеру накладной</w:t>
            </w:r>
          </w:p>
        </w:tc>
        <w:tc>
          <w:tcPr>
            <w:tcW w:w="1579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tcBorders>
              <w:top w:val="nil"/>
            </w:tcBorders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  <w:vMerge/>
            <w:shd w:val="clear" w:color="auto" w:fill="auto"/>
          </w:tcPr>
          <w:p w:rsidR="008E4B1C" w:rsidRDefault="008E4B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создавать заказы в личном кабинете на забор отправлений и грузов и получать подтверждение вызова в режиме on-line</w:t>
            </w:r>
          </w:p>
        </w:tc>
        <w:tc>
          <w:tcPr>
            <w:tcW w:w="1579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tcBorders>
              <w:top w:val="nil"/>
            </w:tcBorders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  <w:vMerge/>
            <w:shd w:val="clear" w:color="auto" w:fill="auto"/>
          </w:tcPr>
          <w:p w:rsidR="008E4B1C" w:rsidRDefault="008E4B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накладные для отправки</w:t>
            </w:r>
          </w:p>
        </w:tc>
        <w:tc>
          <w:tcPr>
            <w:tcW w:w="1579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tcBorders>
              <w:top w:val="nil"/>
            </w:tcBorders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  <w:vMerge w:val="restart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2177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Упаковочные материалы должны предоставляться заранее</w:t>
            </w:r>
          </w:p>
        </w:tc>
        <w:tc>
          <w:tcPr>
            <w:tcW w:w="1579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tcBorders>
              <w:top w:val="nil"/>
            </w:tcBorders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  <w:vMerge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Бесплатные расходные материалы (по первому требованию и в неограниченном количестве) (конверты </w:t>
            </w:r>
            <w:r>
              <w:rPr>
                <w:sz w:val="24"/>
                <w:szCs w:val="24"/>
              </w:rPr>
              <w:lastRenderedPageBreak/>
              <w:t>картонные А3, А4 форматов, сейф-пакеты)</w:t>
            </w:r>
          </w:p>
        </w:tc>
        <w:tc>
          <w:tcPr>
            <w:tcW w:w="1579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tcBorders>
              <w:top w:val="nil"/>
            </w:tcBorders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Курьер</w:t>
            </w:r>
          </w:p>
        </w:tc>
        <w:tc>
          <w:tcPr>
            <w:tcW w:w="2177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Бесплатный вызов курьера для забора груза</w:t>
            </w:r>
          </w:p>
        </w:tc>
        <w:tc>
          <w:tcPr>
            <w:tcW w:w="1579" w:type="dxa"/>
            <w:tcBorders>
              <w:top w:val="nil"/>
            </w:tcBorders>
            <w:shd w:val="clear" w:color="auto" w:fill="auto"/>
          </w:tcPr>
          <w:p w:rsidR="008E4B1C" w:rsidRDefault="00564E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tcBorders>
              <w:top w:val="nil"/>
            </w:tcBorders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10" w:type="dxa"/>
            <w:gridSpan w:val="5"/>
            <w:vAlign w:val="center"/>
          </w:tcPr>
          <w:p w:rsidR="008E4B1C" w:rsidRDefault="00564E2C">
            <w:pPr>
              <w:widowControl w:val="0"/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4235" w:type="dxa"/>
            <w:gridSpan w:val="2"/>
          </w:tcPr>
          <w:p w:rsidR="008E4B1C" w:rsidRDefault="00564E2C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целостности и сохранности груза с момента приема к отправке до вручения грузополучателю</w:t>
            </w:r>
          </w:p>
        </w:tc>
        <w:tc>
          <w:tcPr>
            <w:tcW w:w="1579" w:type="dxa"/>
            <w:shd w:val="clear" w:color="auto" w:fill="auto"/>
          </w:tcPr>
          <w:p w:rsidR="008E4B1C" w:rsidRDefault="00564E2C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несёт полную материальную ответственность перед Заказчиком за сохранность, порчу, утрату груза во время всего периода перевозки, с момента передачи груза Исполнителю до момента передачи груза грузополучателю в месте доставки</w:t>
            </w:r>
          </w:p>
        </w:tc>
        <w:tc>
          <w:tcPr>
            <w:tcW w:w="1840" w:type="dxa"/>
            <w:shd w:val="clear" w:color="auto" w:fill="auto"/>
          </w:tcPr>
          <w:p w:rsidR="008E4B1C" w:rsidRDefault="008E4B1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210" w:type="dxa"/>
            <w:gridSpan w:val="5"/>
            <w:vAlign w:val="center"/>
          </w:tcPr>
          <w:p w:rsidR="008E4B1C" w:rsidRDefault="00564E2C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10" w:type="dxa"/>
            <w:gridSpan w:val="5"/>
            <w:vAlign w:val="center"/>
          </w:tcPr>
          <w:p w:rsidR="008E4B1C" w:rsidRDefault="00564E2C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</w:tcPr>
          <w:p w:rsidR="008E4B1C" w:rsidRDefault="00564E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2177" w:type="dxa"/>
          </w:tcPr>
          <w:p w:rsidR="008E4B1C" w:rsidRDefault="00564E2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акт сдачи –приемки оказанных услуг/УПД в двух экземплярах</w:t>
            </w:r>
          </w:p>
        </w:tc>
        <w:tc>
          <w:tcPr>
            <w:tcW w:w="1579" w:type="dxa"/>
            <w:shd w:val="clear" w:color="auto" w:fill="auto"/>
          </w:tcPr>
          <w:p w:rsidR="008E4B1C" w:rsidRDefault="00564E2C">
            <w:pPr>
              <w:widowControl w:val="0"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10" w:type="dxa"/>
            <w:gridSpan w:val="5"/>
            <w:vAlign w:val="center"/>
          </w:tcPr>
          <w:p w:rsidR="008E4B1C" w:rsidRDefault="00564E2C">
            <w:pPr>
              <w:widowControl w:val="0"/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сдачи приемки оказанных услуг</w:t>
            </w:r>
          </w:p>
        </w:tc>
        <w:tc>
          <w:tcPr>
            <w:tcW w:w="2177" w:type="dxa"/>
            <w:vAlign w:val="center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1579" w:type="dxa"/>
            <w:shd w:val="clear" w:color="auto" w:fill="auto"/>
          </w:tcPr>
          <w:p w:rsidR="008E4B1C" w:rsidRDefault="00564E2C">
            <w:pPr>
              <w:widowControl w:val="0"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на оплату</w:t>
            </w:r>
          </w:p>
        </w:tc>
        <w:tc>
          <w:tcPr>
            <w:tcW w:w="2177" w:type="dxa"/>
            <w:vAlign w:val="center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передает Заказчику счет на оплату после оказания услуги. </w:t>
            </w:r>
          </w:p>
        </w:tc>
        <w:tc>
          <w:tcPr>
            <w:tcW w:w="1579" w:type="dxa"/>
            <w:shd w:val="clear" w:color="auto" w:fill="auto"/>
          </w:tcPr>
          <w:p w:rsidR="008E4B1C" w:rsidRDefault="00564E2C">
            <w:pPr>
              <w:widowControl w:val="0"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  <w:tr w:rsidR="008E4B1C">
        <w:trPr>
          <w:trHeight w:val="2016"/>
        </w:trPr>
        <w:tc>
          <w:tcPr>
            <w:tcW w:w="709" w:type="dxa"/>
            <w:vAlign w:val="center"/>
          </w:tcPr>
          <w:p w:rsidR="008E4B1C" w:rsidRDefault="008E4B1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058" w:type="dxa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Счет-фактура (если контрагент является плательщиком НДС)</w:t>
            </w:r>
          </w:p>
        </w:tc>
        <w:tc>
          <w:tcPr>
            <w:tcW w:w="2177" w:type="dxa"/>
            <w:vAlign w:val="center"/>
          </w:tcPr>
          <w:p w:rsidR="008E4B1C" w:rsidRDefault="00564E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1579" w:type="dxa"/>
            <w:shd w:val="clear" w:color="auto" w:fill="auto"/>
          </w:tcPr>
          <w:p w:rsidR="008E4B1C" w:rsidRDefault="00564E2C">
            <w:pPr>
              <w:widowControl w:val="0"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0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  <w:tc>
          <w:tcPr>
            <w:tcW w:w="1556" w:type="dxa"/>
            <w:shd w:val="clear" w:color="auto" w:fill="auto"/>
          </w:tcPr>
          <w:p w:rsidR="008E4B1C" w:rsidRDefault="008E4B1C">
            <w:pPr>
              <w:widowControl w:val="0"/>
            </w:pPr>
          </w:p>
        </w:tc>
      </w:tr>
    </w:tbl>
    <w:p w:rsidR="008E4B1C" w:rsidRDefault="008E4B1C">
      <w:pPr>
        <w:rPr>
          <w:b/>
          <w:i/>
          <w:sz w:val="24"/>
          <w:szCs w:val="24"/>
        </w:rPr>
      </w:pPr>
    </w:p>
    <w:p w:rsidR="008E4B1C" w:rsidRDefault="008E4B1C">
      <w:pPr>
        <w:rPr>
          <w:sz w:val="24"/>
          <w:szCs w:val="24"/>
        </w:rPr>
      </w:pPr>
    </w:p>
    <w:p w:rsidR="008E4B1C" w:rsidRDefault="00564E2C">
      <w:pPr>
        <w:pStyle w:val="1"/>
        <w:numPr>
          <w:ilvl w:val="0"/>
          <w:numId w:val="3"/>
        </w:numPr>
        <w:ind w:left="0" w:firstLine="0"/>
        <w:jc w:val="center"/>
        <w:rPr>
          <w:sz w:val="26"/>
          <w:szCs w:val="26"/>
        </w:rPr>
      </w:pPr>
      <w:bookmarkStart w:id="35" w:name="_Toc199933041"/>
      <w:r>
        <w:rPr>
          <w:sz w:val="26"/>
          <w:szCs w:val="26"/>
          <w:lang w:val="ru-RU"/>
        </w:rPr>
        <w:t>Т</w:t>
      </w:r>
      <w:r>
        <w:rPr>
          <w:sz w:val="26"/>
          <w:szCs w:val="26"/>
        </w:rPr>
        <w:t>ребования к документации по ценообразованию на этапе заключения (исполнения) договора</w:t>
      </w:r>
      <w:bookmarkEnd w:id="35"/>
    </w:p>
    <w:p w:rsidR="008E4B1C" w:rsidRDefault="008E4B1C">
      <w:pPr>
        <w:ind w:left="1080"/>
        <w:contextualSpacing/>
        <w:jc w:val="both"/>
        <w:rPr>
          <w:rFonts w:eastAsia="Calibri"/>
          <w:color w:val="000000" w:themeColor="text1"/>
          <w:sz w:val="24"/>
          <w:szCs w:val="24"/>
          <w:lang w:val="x-none"/>
        </w:rPr>
      </w:pPr>
    </w:p>
    <w:p w:rsidR="001624FD" w:rsidRPr="001624FD" w:rsidRDefault="001624FD" w:rsidP="001624FD">
      <w:pPr>
        <w:pStyle w:val="aff0"/>
        <w:numPr>
          <w:ilvl w:val="1"/>
          <w:numId w:val="10"/>
        </w:numPr>
        <w:rPr>
          <w:rFonts w:eastAsia="Times New Roman"/>
          <w:iCs/>
          <w:color w:val="000000" w:themeColor="text1"/>
          <w:lang w:eastAsia="x-none"/>
        </w:rPr>
      </w:pPr>
      <w:r w:rsidRPr="001624FD">
        <w:rPr>
          <w:rFonts w:eastAsia="Times New Roman"/>
          <w:iCs/>
          <w:color w:val="000000" w:themeColor="text1"/>
          <w:lang w:eastAsia="x-none"/>
        </w:rPr>
        <w:t>В стоимость услуги должны быть включены все затраты, необходимые для исполнения обязательств по Договору, в том числе: все налоги, сборы и пошлины, иные расходы.</w:t>
      </w:r>
    </w:p>
    <w:p w:rsidR="00F27C2B" w:rsidRPr="00F27C2B" w:rsidRDefault="00F27C2B" w:rsidP="00F27C2B">
      <w:pPr>
        <w:pStyle w:val="aff0"/>
        <w:numPr>
          <w:ilvl w:val="1"/>
          <w:numId w:val="10"/>
        </w:numPr>
        <w:jc w:val="both"/>
      </w:pPr>
      <w:r w:rsidRPr="00F27C2B">
        <w:rPr>
          <w:iCs/>
          <w:color w:val="000000" w:themeColor="text1"/>
          <w:lang w:eastAsia="x-none"/>
        </w:rPr>
        <w:t>Цена остается фиксированной и не подлежит изменению на весь срок действия договора.</w:t>
      </w:r>
    </w:p>
    <w:p w:rsidR="008E4B1C" w:rsidRDefault="00564E2C" w:rsidP="00F27C2B">
      <w:pPr>
        <w:pStyle w:val="aff0"/>
        <w:numPr>
          <w:ilvl w:val="1"/>
          <w:numId w:val="10"/>
        </w:numPr>
        <w:jc w:val="both"/>
      </w:pPr>
      <w:r>
        <w:rPr>
          <w:iCs/>
          <w:color w:val="000000" w:themeColor="text1"/>
          <w:lang w:eastAsia="x-none"/>
        </w:rPr>
        <w:t>Авансирование не предусмотрено</w:t>
      </w:r>
    </w:p>
    <w:p w:rsidR="008E4B1C" w:rsidRDefault="008E4B1C">
      <w:pPr>
        <w:jc w:val="both"/>
      </w:pPr>
    </w:p>
    <w:p w:rsidR="005F6F91" w:rsidRDefault="005F6F91">
      <w:pPr>
        <w:jc w:val="both"/>
      </w:pPr>
    </w:p>
    <w:p w:rsidR="005F6F91" w:rsidRDefault="005F6F91" w:rsidP="005F6F91">
      <w:pPr>
        <w:ind w:firstLine="851"/>
        <w:rPr>
          <w:color w:val="1F497D"/>
          <w:sz w:val="24"/>
          <w:szCs w:val="24"/>
          <w:lang w:eastAsia="en-US"/>
        </w:rPr>
      </w:pPr>
    </w:p>
    <w:p w:rsidR="005F6F91" w:rsidRDefault="005F6F91">
      <w:pPr>
        <w:jc w:val="both"/>
      </w:pPr>
    </w:p>
    <w:sectPr w:rsidR="005F6F91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7A8" w:rsidRDefault="00564E2C">
      <w:r>
        <w:separator/>
      </w:r>
    </w:p>
  </w:endnote>
  <w:endnote w:type="continuationSeparator" w:id="0">
    <w:p w:rsidR="00EE77A8" w:rsidRDefault="0056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Yu Gothic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7A8" w:rsidRDefault="00564E2C">
      <w:r>
        <w:separator/>
      </w:r>
    </w:p>
  </w:footnote>
  <w:footnote w:type="continuationSeparator" w:id="0">
    <w:p w:rsidR="00EE77A8" w:rsidRDefault="0056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B1C" w:rsidRDefault="00564E2C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E4B1C" w:rsidRDefault="00564E2C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E4B1C" w:rsidRDefault="00564E2C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B1C" w:rsidRDefault="008E4B1C">
    <w:pPr>
      <w:pStyle w:val="af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B1C" w:rsidRDefault="008E4B1C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B1C" w:rsidRDefault="008E4B1C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B1C" w:rsidRDefault="008E4B1C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7EE"/>
    <w:multiLevelType w:val="multilevel"/>
    <w:tmpl w:val="FBCEBA40"/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3C23C54"/>
    <w:multiLevelType w:val="multilevel"/>
    <w:tmpl w:val="4912993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ED764A"/>
    <w:multiLevelType w:val="multilevel"/>
    <w:tmpl w:val="673E41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75C3458"/>
    <w:multiLevelType w:val="multilevel"/>
    <w:tmpl w:val="C3226B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3C54836"/>
    <w:multiLevelType w:val="multilevel"/>
    <w:tmpl w:val="EF28961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40B64BC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C093645"/>
    <w:multiLevelType w:val="multilevel"/>
    <w:tmpl w:val="7AB6270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54977EBB"/>
    <w:multiLevelType w:val="multilevel"/>
    <w:tmpl w:val="3B3E43C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550A26CE"/>
    <w:multiLevelType w:val="multilevel"/>
    <w:tmpl w:val="D47899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7ED3692"/>
    <w:multiLevelType w:val="multilevel"/>
    <w:tmpl w:val="78003CD6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0" w15:restartNumberingAfterBreak="0">
    <w:nsid w:val="7A7A6779"/>
    <w:multiLevelType w:val="multilevel"/>
    <w:tmpl w:val="D376E56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1"/>
        </w:tabs>
        <w:ind w:left="703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B1C"/>
    <w:rsid w:val="00050E87"/>
    <w:rsid w:val="00080715"/>
    <w:rsid w:val="001624FD"/>
    <w:rsid w:val="00182799"/>
    <w:rsid w:val="002B2984"/>
    <w:rsid w:val="002F5F3C"/>
    <w:rsid w:val="00564E2C"/>
    <w:rsid w:val="005F6A11"/>
    <w:rsid w:val="005F6F91"/>
    <w:rsid w:val="00894431"/>
    <w:rsid w:val="008952E3"/>
    <w:rsid w:val="008E4B1C"/>
    <w:rsid w:val="00933A36"/>
    <w:rsid w:val="00A40049"/>
    <w:rsid w:val="00BE349F"/>
    <w:rsid w:val="00C87218"/>
    <w:rsid w:val="00EE77A8"/>
    <w:rsid w:val="00F2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3E6F"/>
  <w15:docId w15:val="{6D0C4640-18A9-4AC2-B800-DD32A0BA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481159"/>
    <w:pPr>
      <w:keepNext/>
      <w:tabs>
        <w:tab w:val="num" w:pos="0"/>
      </w:tabs>
      <w:spacing w:before="120"/>
      <w:ind w:left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48115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E26B68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FORMATTEXT">
    <w:name w:val=".FORMATTEXT"/>
    <w:uiPriority w:val="99"/>
    <w:qFormat/>
    <w:rsid w:val="00604F23"/>
    <w:pPr>
      <w:widowControl w:val="0"/>
    </w:pPr>
    <w:rPr>
      <w:sz w:val="24"/>
      <w:szCs w:val="24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5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43C42-26A0-4E61-92BF-9CDD6062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1102</Words>
  <Characters>6284</Characters>
  <Application>Microsoft Office Word</Application>
  <DocSecurity>0</DocSecurity>
  <Lines>52</Lines>
  <Paragraphs>14</Paragraphs>
  <ScaleCrop>false</ScaleCrop>
  <Company>Microsoft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Пармон Кирилл Игоревич</cp:lastModifiedBy>
  <cp:revision>33</cp:revision>
  <cp:lastPrinted>2025-02-24T06:42:00Z</cp:lastPrinted>
  <dcterms:created xsi:type="dcterms:W3CDTF">2023-04-17T04:32:00Z</dcterms:created>
  <dcterms:modified xsi:type="dcterms:W3CDTF">2026-09-09T09:27:00Z</dcterms:modified>
  <dc:language>ru-RU</dc:language>
</cp:coreProperties>
</file>