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0D2" w:rsidRDefault="008900D2">
      <w:bookmarkStart w:id="0" w:name="_GoBack"/>
      <w:bookmarkEnd w:id="0"/>
    </w:p>
    <w:p w:rsidR="008900D2" w:rsidRDefault="008900D2"/>
    <w:p w:rsidR="008900D2" w:rsidRDefault="008900D2">
      <w:pPr>
        <w:pStyle w:val="a0"/>
        <w:spacing w:after="0"/>
        <w:jc w:val="right"/>
        <w:rPr>
          <w:sz w:val="28"/>
          <w:szCs w:val="28"/>
        </w:rPr>
      </w:pPr>
    </w:p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CA772F">
      <w:pPr>
        <w:jc w:val="center"/>
      </w:pPr>
      <w:r>
        <w:t>Технические требования на поставку МТР</w:t>
      </w:r>
    </w:p>
    <w:p w:rsidR="008900D2" w:rsidRDefault="00CA772F">
      <w:pPr>
        <w:jc w:val="center"/>
      </w:pPr>
      <w:r>
        <w:t>для ЗИП систем РЗА</w:t>
      </w:r>
    </w:p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8900D2"/>
    <w:p w:rsidR="008900D2" w:rsidRDefault="00CA772F">
      <w:pPr>
        <w:keepNext/>
        <w:numPr>
          <w:ilvl w:val="0"/>
          <w:numId w:val="4"/>
        </w:numPr>
        <w:spacing w:before="120" w:after="60"/>
        <w:outlineLvl w:val="0"/>
        <w:rPr>
          <w:rFonts w:eastAsia="Calibri"/>
          <w:b/>
          <w:caps/>
          <w:lang w:val="x-none" w:eastAsia="x-none"/>
        </w:rPr>
      </w:pPr>
      <w:bookmarkStart w:id="1" w:name="_Toc125035215"/>
      <w:r>
        <w:rPr>
          <w:rFonts w:eastAsia="Calibri"/>
          <w:b/>
          <w:lang w:val="x-none" w:eastAsia="x-none"/>
        </w:rPr>
        <w:lastRenderedPageBreak/>
        <w:t>Общие сведения</w:t>
      </w:r>
      <w:bookmarkEnd w:id="1"/>
    </w:p>
    <w:p w:rsidR="008900D2" w:rsidRDefault="00CA772F">
      <w:pPr>
        <w:keepNext/>
        <w:numPr>
          <w:ilvl w:val="1"/>
          <w:numId w:val="4"/>
        </w:numPr>
        <w:spacing w:before="120" w:after="60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2" w:name="_Toc46743505"/>
      <w:bookmarkStart w:id="3" w:name="_Toc125035216"/>
      <w:bookmarkEnd w:id="2"/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3"/>
    </w:p>
    <w:p w:rsidR="008900D2" w:rsidRDefault="008900D2">
      <w:pPr>
        <w:rPr>
          <w:i/>
          <w:shd w:val="clear" w:color="auto" w:fill="FFFF99"/>
        </w:rPr>
      </w:pPr>
    </w:p>
    <w:tbl>
      <w:tblPr>
        <w:tblW w:w="9783" w:type="dxa"/>
        <w:jc w:val="center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85"/>
        <w:gridCol w:w="7998"/>
      </w:tblGrid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РЗА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 и автоматика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/>
                <w:iCs/>
                <w:sz w:val="24"/>
                <w:szCs w:val="24"/>
                <w:shd w:val="clear" w:color="auto" w:fill="FFFF99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99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обособленное подразделение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99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99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СРЗАиМ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релейной защиты, автоматики и возбуждения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ТМЦ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товарно-материальные ценности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8900D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</w:tbl>
    <w:p w:rsidR="008900D2" w:rsidRDefault="008900D2">
      <w:pPr>
        <w:keepNext/>
        <w:keepLines/>
      </w:pPr>
    </w:p>
    <w:p w:rsidR="008900D2" w:rsidRDefault="00CA772F">
      <w:pPr>
        <w:keepNext/>
        <w:keepLines/>
        <w:rPr>
          <w:b/>
        </w:rPr>
      </w:pPr>
      <w:bookmarkStart w:id="4" w:name="_Toc125035217"/>
      <w:r>
        <w:rPr>
          <w:b/>
        </w:rPr>
        <w:t>Наименование закупаемой продукции</w:t>
      </w:r>
      <w:bookmarkEnd w:id="4"/>
    </w:p>
    <w:p w:rsidR="008900D2" w:rsidRDefault="00CA772F">
      <w:pPr>
        <w:widowControl w:val="0"/>
        <w:tabs>
          <w:tab w:val="left" w:pos="426"/>
        </w:tabs>
        <w:spacing w:before="120" w:after="120"/>
        <w:rPr>
          <w:rStyle w:val="a4"/>
          <w:bCs/>
          <w:sz w:val="24"/>
          <w:szCs w:val="24"/>
        </w:rPr>
      </w:pPr>
      <w:r>
        <w:rPr>
          <w:sz w:val="24"/>
          <w:szCs w:val="24"/>
        </w:rPr>
        <w:t xml:space="preserve">Материалы для </w:t>
      </w:r>
      <w:r>
        <w:rPr>
          <w:rFonts w:eastAsia="Calibri"/>
          <w:sz w:val="24"/>
          <w:szCs w:val="24"/>
          <w:lang w:eastAsia="x-none"/>
        </w:rPr>
        <w:t>РЗА</w:t>
      </w:r>
      <w:r>
        <w:rPr>
          <w:rFonts w:eastAsia="Calibri"/>
          <w:i/>
          <w:sz w:val="24"/>
          <w:szCs w:val="24"/>
          <w:lang w:eastAsia="x-none"/>
        </w:rPr>
        <w:t>.</w:t>
      </w:r>
      <w:r>
        <w:rPr>
          <w:rFonts w:eastAsia="Calibri"/>
          <w:i/>
          <w:sz w:val="24"/>
          <w:szCs w:val="24"/>
          <w:lang w:eastAsia="x-none"/>
        </w:rPr>
        <w:br/>
      </w:r>
    </w:p>
    <w:p w:rsidR="008900D2" w:rsidRDefault="00CA772F">
      <w:pPr>
        <w:pStyle w:val="4"/>
        <w:ind w:left="426" w:hanging="426"/>
      </w:pPr>
      <w:bookmarkStart w:id="5" w:name="_Toc46743507"/>
      <w:bookmarkStart w:id="6" w:name="_Toc125035218"/>
      <w:r>
        <w:t xml:space="preserve">Цель </w:t>
      </w:r>
      <w:bookmarkEnd w:id="5"/>
      <w:r>
        <w:t>использования закупаемой продукции</w:t>
      </w:r>
      <w:bookmarkEnd w:id="6"/>
      <w:r>
        <w:t xml:space="preserve"> </w:t>
      </w:r>
    </w:p>
    <w:p w:rsidR="008900D2" w:rsidRDefault="00CA772F">
      <w:pPr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Поставка материалов производится с целью обеспечения эксплуатации РЗА ГЭС филиала и ее нормального функционирования.</w:t>
      </w:r>
    </w:p>
    <w:p w:rsidR="008900D2" w:rsidRDefault="008900D2">
      <w:pPr>
        <w:jc w:val="both"/>
        <w:rPr>
          <w:rFonts w:eastAsia="Calibri"/>
          <w:sz w:val="24"/>
          <w:szCs w:val="24"/>
          <w:lang w:eastAsia="x-none"/>
        </w:rPr>
      </w:pPr>
    </w:p>
    <w:p w:rsidR="008900D2" w:rsidRDefault="00CA772F">
      <w:pPr>
        <w:pStyle w:val="1"/>
        <w:ind w:left="426" w:hanging="426"/>
        <w:jc w:val="center"/>
        <w:rPr>
          <w:sz w:val="24"/>
        </w:rPr>
      </w:pPr>
      <w:bookmarkStart w:id="7" w:name="_Hlk48209761"/>
      <w:bookmarkStart w:id="8" w:name="_Toc51339693"/>
      <w:bookmarkStart w:id="9" w:name="_Toc125035219"/>
      <w:bookmarkEnd w:id="7"/>
      <w:bookmarkEnd w:id="8"/>
      <w:r>
        <w:rPr>
          <w:sz w:val="24"/>
        </w:rPr>
        <w:t>Требования к продукции</w:t>
      </w:r>
      <w:bookmarkEnd w:id="9"/>
    </w:p>
    <w:p w:rsidR="008900D2" w:rsidRDefault="00CA772F">
      <w:pPr>
        <w:pStyle w:val="4"/>
        <w:ind w:left="426" w:hanging="426"/>
      </w:pPr>
      <w:bookmarkStart w:id="10" w:name="_Toc125035220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8900D2" w:rsidRDefault="00CA772F">
      <w:pPr>
        <w:pStyle w:val="3"/>
      </w:pPr>
      <w:bookmarkStart w:id="11" w:name="_Toc125035221"/>
      <w:r>
        <w:t>Перечень и объем закупаемой продукции</w:t>
      </w:r>
      <w:bookmarkEnd w:id="11"/>
    </w:p>
    <w:p w:rsidR="008900D2" w:rsidRDefault="00CA772F">
      <w:pPr>
        <w:pStyle w:val="1"/>
        <w:numPr>
          <w:ilvl w:val="0"/>
          <w:numId w:val="0"/>
        </w:numPr>
        <w:rPr>
          <w:sz w:val="24"/>
        </w:rPr>
      </w:pPr>
      <w:bookmarkStart w:id="12" w:name="_Toc51339695"/>
      <w:bookmarkStart w:id="13" w:name="_Toc125035222"/>
      <w:r>
        <w:rPr>
          <w:sz w:val="24"/>
        </w:rPr>
        <w:t xml:space="preserve">Таблица 1.1 Перечень </w:t>
      </w:r>
      <w:bookmarkEnd w:id="12"/>
      <w:r>
        <w:rPr>
          <w:sz w:val="24"/>
        </w:rPr>
        <w:t>и объем закупаемой продукции</w:t>
      </w:r>
      <w:bookmarkEnd w:id="13"/>
    </w:p>
    <w:tbl>
      <w:tblPr>
        <w:tblW w:w="10095" w:type="dxa"/>
        <w:jc w:val="center"/>
        <w:tblLayout w:type="fixed"/>
        <w:tblLook w:val="04A0" w:firstRow="1" w:lastRow="0" w:firstColumn="1" w:lastColumn="0" w:noHBand="0" w:noVBand="1"/>
      </w:tblPr>
      <w:tblGrid>
        <w:gridCol w:w="838"/>
        <w:gridCol w:w="6139"/>
        <w:gridCol w:w="1430"/>
        <w:gridCol w:w="1688"/>
      </w:tblGrid>
      <w:tr w:rsidR="008900D2">
        <w:trPr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0D2" w:rsidRDefault="00CA772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900D2" w:rsidRDefault="00CA772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0D2" w:rsidRDefault="00CA772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0D2" w:rsidRDefault="00CA772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0D2" w:rsidRDefault="00CA772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pStyle w:val="af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Мешки для пылесоса AdvancedVac 20 Bosch 2609256F33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rFonts w:cs="Times New Roman;serif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color w:val="000000"/>
                <w:sz w:val="24"/>
                <w:szCs w:val="24"/>
              </w:rPr>
              <w:t>артридж-фильтр для пылесоса AdvancedVac 20 Bosch 2609256F35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Батарея буферная. </w:t>
            </w:r>
            <w:r>
              <w:rPr>
                <w:color w:val="000000"/>
                <w:sz w:val="24"/>
                <w:szCs w:val="24"/>
              </w:rPr>
              <w:t xml:space="preserve">Модель; </w:t>
            </w:r>
            <w:r>
              <w:rPr>
                <w:sz w:val="24"/>
                <w:szCs w:val="24"/>
              </w:rPr>
              <w:t>6ES7971-0BA00 Производитель: tadiran</w:t>
            </w:r>
          </w:p>
          <w:p w:rsidR="008900D2" w:rsidRDefault="008900D2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 w:rsidRPr="00CA772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атарея литиева. Модель CR14250SE-(3V). Производитель: Sanyo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атарея литиевая. Модель ER3V/3.6V.  Производитель Toshiba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Аккумуляторная батарея для ИБП DELTA HR-12-7.2 12В, 7.2Ач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Варистор TVA40751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питания TMP 30512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900D2">
        <w:trPr>
          <w:trHeight w:val="643"/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pStyle w:val="2"/>
              <w:numPr>
                <w:ilvl w:val="0"/>
                <w:numId w:val="0"/>
              </w:numPr>
              <w:jc w:val="both"/>
            </w:pPr>
            <w:r>
              <w:rPr>
                <w:rStyle w:val="ac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 411 Преобразователь измерительный многофункциональный. Вход: 5А, 100V, питание 220V 50Hz.           Выход RS-485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статического преобразователя                           Тип, марка –ELTEK  Rectiverter 230/1500VA 220/0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питания KAM1524 in:85-265VAC 500mA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 давления ДМ5007 МАНОТОМЬ М20*1,5 4...20 мА, двухпроводная линия связи, 17...42 В постоянного тока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Тройник резьбовой латунный никелированный вр/вр/нр - 3/4" LL6121 (¾")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Pr="00CA772F" w:rsidRDefault="00CA772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Батарейка</w:t>
            </w:r>
            <w:r w:rsidRPr="00CA772F">
              <w:rPr>
                <w:color w:val="000000"/>
                <w:sz w:val="24"/>
                <w:szCs w:val="24"/>
                <w:lang w:val="en-US"/>
              </w:rPr>
              <w:t xml:space="preserve"> Varta LONGLIFE </w:t>
            </w:r>
            <w:r>
              <w:rPr>
                <w:color w:val="000000"/>
                <w:sz w:val="24"/>
                <w:szCs w:val="24"/>
              </w:rPr>
              <w:t>Крона</w:t>
            </w:r>
            <w:r w:rsidRPr="00CA772F">
              <w:rPr>
                <w:color w:val="000000"/>
                <w:sz w:val="24"/>
                <w:szCs w:val="24"/>
                <w:lang w:val="en-US"/>
              </w:rPr>
              <w:t xml:space="preserve"> 6LR61 BL1 Alkaline 9V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Pr="00CA772F" w:rsidRDefault="00CA772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Элемент</w:t>
            </w:r>
            <w:r w:rsidRPr="00CA772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питания</w:t>
            </w:r>
            <w:r w:rsidRPr="00CA772F">
              <w:rPr>
                <w:color w:val="000000"/>
                <w:sz w:val="24"/>
                <w:szCs w:val="24"/>
                <w:lang w:val="en-US"/>
              </w:rPr>
              <w:t xml:space="preserve"> Varta ELECTRONICS CR 2032</w:t>
            </w:r>
          </w:p>
          <w:p w:rsidR="008900D2" w:rsidRPr="00CA772F" w:rsidRDefault="008900D2">
            <w:pPr>
              <w:widowControl w:val="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Батарейки Varta ENERGY AA 4008496674398 04106229491 (10 шт.)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900D2">
        <w:trPr>
          <w:jc w:val="center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Батарейки Varta ENERGY AAА 4103229491 4008496847310 4008496674367 (10 шт.)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8900D2" w:rsidRDefault="008900D2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8900D2" w:rsidRDefault="00CA772F">
      <w:pPr>
        <w:pStyle w:val="3"/>
      </w:pPr>
      <w:bookmarkStart w:id="14" w:name="_Toc51339696"/>
      <w:bookmarkStart w:id="15" w:name="_Toc125035223"/>
      <w:r>
        <w:t xml:space="preserve">Требования </w:t>
      </w:r>
      <w:bookmarkEnd w:id="14"/>
      <w:r>
        <w:t>к срокам поставки продукции и оказания сопутствующих услуг</w:t>
      </w:r>
      <w:bookmarkEnd w:id="15"/>
    </w:p>
    <w:p w:rsidR="008900D2" w:rsidRDefault="00CA772F">
      <w:pPr>
        <w:pStyle w:val="1"/>
        <w:numPr>
          <w:ilvl w:val="0"/>
          <w:numId w:val="0"/>
        </w:numPr>
        <w:rPr>
          <w:sz w:val="24"/>
          <w:lang w:val="ru-RU"/>
        </w:rPr>
      </w:pPr>
      <w:bookmarkStart w:id="16" w:name="_Toc50125126"/>
      <w:bookmarkStart w:id="17" w:name="_Toc51339697"/>
      <w:bookmarkStart w:id="18" w:name="_Toc50125127"/>
      <w:bookmarkStart w:id="19" w:name="_Toc125035224"/>
      <w:bookmarkEnd w:id="16"/>
      <w:r>
        <w:rPr>
          <w:sz w:val="24"/>
        </w:rPr>
        <w:t xml:space="preserve">Таблица </w:t>
      </w:r>
      <w:r>
        <w:rPr>
          <w:sz w:val="24"/>
          <w:lang w:val="ru-RU"/>
        </w:rPr>
        <w:t>2</w:t>
      </w:r>
      <w:r>
        <w:rPr>
          <w:sz w:val="24"/>
        </w:rPr>
        <w:t>.</w:t>
      </w:r>
      <w:r>
        <w:rPr>
          <w:sz w:val="24"/>
          <w:lang w:val="ru-RU"/>
        </w:rPr>
        <w:t>1</w:t>
      </w:r>
      <w:r>
        <w:rPr>
          <w:sz w:val="24"/>
        </w:rPr>
        <w:t xml:space="preserve"> </w:t>
      </w:r>
      <w:bookmarkStart w:id="20" w:name="_Hlk50465284"/>
      <w:r>
        <w:rPr>
          <w:sz w:val="24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lang w:val="ru-RU"/>
        </w:rPr>
        <w:t>поставки продукции</w:t>
      </w:r>
      <w:bookmarkEnd w:id="19"/>
      <w:r>
        <w:rPr>
          <w:sz w:val="24"/>
          <w:lang w:val="ru-RU"/>
        </w:rPr>
        <w:t xml:space="preserve"> </w:t>
      </w:r>
    </w:p>
    <w:tbl>
      <w:tblPr>
        <w:tblW w:w="10347" w:type="dxa"/>
        <w:tblInd w:w="10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122"/>
        <w:gridCol w:w="3131"/>
        <w:gridCol w:w="2978"/>
        <w:gridCol w:w="3116"/>
      </w:tblGrid>
      <w:tr w:rsidR="008900D2"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900D2"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pStyle w:val="a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pStyle w:val="a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900D2"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bCs/>
                <w:color w:val="000000"/>
                <w:sz w:val="24"/>
                <w:szCs w:val="24"/>
              </w:rPr>
              <w:t>Материалы на содержание и эксплуатацию оборудования РЗА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hd w:val="clear" w:color="auto" w:fill="FFFF00"/>
              </w:rPr>
            </w:pPr>
            <w:r>
              <w:rPr>
                <w:sz w:val="24"/>
                <w:szCs w:val="24"/>
                <w:shd w:val="clear" w:color="auto" w:fill="FFFF00"/>
                <w:lang w:val="en-US"/>
              </w:rPr>
              <w:t>1</w:t>
            </w:r>
            <w:r>
              <w:rPr>
                <w:sz w:val="24"/>
                <w:szCs w:val="24"/>
                <w:shd w:val="clear" w:color="auto" w:fill="FFFF00"/>
              </w:rPr>
              <w:t>0.</w:t>
            </w:r>
            <w:r>
              <w:rPr>
                <w:sz w:val="24"/>
                <w:szCs w:val="24"/>
                <w:shd w:val="clear" w:color="auto" w:fill="FFFF00"/>
                <w:lang w:val="en-US"/>
              </w:rPr>
              <w:t>12</w:t>
            </w:r>
            <w:r>
              <w:rPr>
                <w:sz w:val="24"/>
                <w:szCs w:val="24"/>
                <w:shd w:val="clear" w:color="auto" w:fill="FFFF00"/>
              </w:rPr>
              <w:t>.2026 г.</w:t>
            </w:r>
          </w:p>
        </w:tc>
      </w:tr>
    </w:tbl>
    <w:p w:rsidR="008900D2" w:rsidRDefault="008900D2">
      <w:pPr>
        <w:sectPr w:rsidR="008900D2">
          <w:headerReference w:type="default" r:id="rId7"/>
          <w:pgSz w:w="11906" w:h="16838"/>
          <w:pgMar w:top="737" w:right="851" w:bottom="992" w:left="851" w:header="680" w:footer="0" w:gutter="0"/>
          <w:cols w:space="720"/>
          <w:formProt w:val="0"/>
          <w:titlePg/>
          <w:docGrid w:linePitch="381"/>
        </w:sectPr>
      </w:pPr>
    </w:p>
    <w:p w:rsidR="008900D2" w:rsidRDefault="008900D2">
      <w:pPr>
        <w:pStyle w:val="1"/>
        <w:numPr>
          <w:ilvl w:val="0"/>
          <w:numId w:val="0"/>
        </w:numPr>
      </w:pPr>
    </w:p>
    <w:p w:rsidR="008900D2" w:rsidRDefault="00CA772F">
      <w:pPr>
        <w:pStyle w:val="4"/>
        <w:ind w:left="426" w:hanging="426"/>
      </w:pPr>
      <w:bookmarkStart w:id="21" w:name="_Toc46743511"/>
      <w:bookmarkStart w:id="22" w:name="_Toc125035225"/>
      <w:bookmarkStart w:id="23" w:name="_Toc51339698"/>
      <w:r>
        <w:t xml:space="preserve">Требования к </w:t>
      </w:r>
      <w:bookmarkEnd w:id="21"/>
      <w:r>
        <w:t>качеству продукции</w:t>
      </w:r>
      <w:bookmarkEnd w:id="22"/>
    </w:p>
    <w:p w:rsidR="008900D2" w:rsidRDefault="00CA772F">
      <w:pPr>
        <w:pStyle w:val="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</w:t>
      </w:r>
      <w:bookmarkStart w:id="24" w:name="_Toc125035226"/>
      <w:r>
        <w:rPr>
          <w:sz w:val="24"/>
        </w:rPr>
        <w:t>Таблица </w:t>
      </w:r>
      <w:r>
        <w:rPr>
          <w:sz w:val="24"/>
          <w:lang w:val="ru-RU"/>
        </w:rPr>
        <w:t>3</w:t>
      </w:r>
      <w:r>
        <w:rPr>
          <w:sz w:val="24"/>
        </w:rPr>
        <w:t xml:space="preserve">. Требования к </w:t>
      </w:r>
      <w:r>
        <w:rPr>
          <w:sz w:val="24"/>
          <w:lang w:val="ru-RU"/>
        </w:rPr>
        <w:t>продукции</w:t>
      </w:r>
      <w:bookmarkEnd w:id="23"/>
      <w:bookmarkEnd w:id="24"/>
      <w:r>
        <w:rPr>
          <w:sz w:val="24"/>
        </w:rPr>
        <w:t xml:space="preserve"> </w:t>
      </w:r>
    </w:p>
    <w:p w:rsidR="008900D2" w:rsidRDefault="00CA772F">
      <w:pPr>
        <w:pStyle w:val="af2"/>
        <w:ind w:left="0" w:firstLine="346"/>
        <w:jc w:val="both"/>
        <w:rPr>
          <w:highlight w:val="green"/>
        </w:rPr>
      </w:pPr>
      <w:r>
        <w:rPr>
          <w:bCs/>
        </w:rPr>
        <w:t xml:space="preserve">Продукция должна быть новой, ранее не использованной, </w:t>
      </w:r>
      <w:r>
        <w:t>не бывшей в употреблении, не восстановленной после ремонта, не выставочным экземпляром, технически исправной.</w:t>
      </w:r>
    </w:p>
    <w:p w:rsidR="008900D2" w:rsidRDefault="00CA772F">
      <w:pPr>
        <w:pStyle w:val="af2"/>
        <w:ind w:left="0" w:firstLine="346"/>
        <w:jc w:val="both"/>
        <w:rPr>
          <w:bCs/>
          <w:highlight w:val="green"/>
        </w:rPr>
      </w:pPr>
      <w:r>
        <w:rPr>
          <w:bCs/>
        </w:rPr>
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</w:r>
    </w:p>
    <w:p w:rsidR="008900D2" w:rsidRDefault="008900D2">
      <w:pPr>
        <w:jc w:val="both"/>
      </w:pPr>
    </w:p>
    <w:tbl>
      <w:tblPr>
        <w:tblStyle w:val="af7"/>
        <w:tblW w:w="15301" w:type="dxa"/>
        <w:tblInd w:w="98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58"/>
        <w:gridCol w:w="2893"/>
        <w:gridCol w:w="5302"/>
        <w:gridCol w:w="2009"/>
        <w:gridCol w:w="2217"/>
        <w:gridCol w:w="2122"/>
      </w:tblGrid>
      <w:tr w:rsidR="008900D2">
        <w:tc>
          <w:tcPr>
            <w:tcW w:w="757" w:type="dxa"/>
            <w:vMerge w:val="restart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93" w:type="dxa"/>
            <w:vMerge w:val="restart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5302" w:type="dxa"/>
            <w:vMerge w:val="restart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2" w:type="dxa"/>
            <w:vMerge w:val="restart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8900D2">
        <w:tc>
          <w:tcPr>
            <w:tcW w:w="757" w:type="dxa"/>
            <w:vMerge/>
            <w:shd w:val="clear" w:color="auto" w:fill="auto"/>
            <w:vAlign w:val="center"/>
          </w:tcPr>
          <w:p w:rsidR="008900D2" w:rsidRDefault="008900D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vAlign w:val="center"/>
          </w:tcPr>
          <w:p w:rsidR="008900D2" w:rsidRDefault="008900D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02" w:type="dxa"/>
            <w:vMerge/>
            <w:shd w:val="clear" w:color="auto" w:fill="auto"/>
            <w:vAlign w:val="center"/>
          </w:tcPr>
          <w:p w:rsidR="008900D2" w:rsidRDefault="008900D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17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2" w:type="dxa"/>
            <w:vMerge/>
            <w:shd w:val="clear" w:color="auto" w:fill="auto"/>
          </w:tcPr>
          <w:p w:rsidR="008900D2" w:rsidRDefault="008900D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02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17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0"/>
                <w:numId w:val="5"/>
              </w:numPr>
              <w:spacing w:before="60" w:after="60"/>
            </w:pPr>
          </w:p>
        </w:tc>
        <w:tc>
          <w:tcPr>
            <w:tcW w:w="8195" w:type="dxa"/>
            <w:gridSpan w:val="2"/>
            <w:shd w:val="clear" w:color="auto" w:fill="auto"/>
          </w:tcPr>
          <w:p w:rsidR="008900D2" w:rsidRDefault="00CA772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17" w:type="dxa"/>
            <w:shd w:val="clear" w:color="auto" w:fill="auto"/>
          </w:tcPr>
          <w:p w:rsidR="008900D2" w:rsidRDefault="00CA772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2" w:type="dxa"/>
            <w:shd w:val="clear" w:color="auto" w:fill="auto"/>
          </w:tcPr>
          <w:p w:rsidR="008900D2" w:rsidRDefault="00CA772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Мешки для пылесоса AdvancedVac 20 Bosch 2609256F33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shd w:val="clear" w:color="auto" w:fill="auto"/>
          </w:tcPr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</w:pPr>
            <w:r>
              <w:rPr>
                <w:rStyle w:val="a8"/>
                <w:bCs/>
                <w:color w:val="000000"/>
                <w:szCs w:val="24"/>
                <w:u w:val="none"/>
                <w:lang w:bidi="ar-SA"/>
              </w:rPr>
              <w:t xml:space="preserve"> </w:t>
            </w: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>Длина</w:t>
            </w:r>
            <w:r>
              <w:rPr>
                <w:szCs w:val="24"/>
              </w:rPr>
              <w:t>: 330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 xml:space="preserve"> Ширина: 196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 xml:space="preserve"> Высота: 90</w:t>
            </w: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Картридж-фильтр для пылесоса AdvancedVac 20 Bosch 2609256F35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287"/>
              </w:tabs>
              <w:jc w:val="both"/>
            </w:pPr>
            <w:r>
              <w:rPr>
                <w:rStyle w:val="a8"/>
                <w:rFonts w:eastAsia="Arial Unicode MS;Arial"/>
                <w:color w:val="000000"/>
                <w:sz w:val="24"/>
                <w:szCs w:val="24"/>
                <w:u w:val="none"/>
              </w:rPr>
              <w:t xml:space="preserve">Артикул: </w:t>
            </w:r>
            <w:r>
              <w:rPr>
                <w:color w:val="000000"/>
                <w:sz w:val="24"/>
                <w:szCs w:val="24"/>
              </w:rPr>
              <w:t>2609256F35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spacing w:line="210" w:lineRule="atLeast"/>
            </w:pPr>
            <w:r>
              <w:rPr>
                <w:color w:val="000000"/>
                <w:sz w:val="24"/>
                <w:szCs w:val="24"/>
              </w:rPr>
              <w:t xml:space="preserve">Бренд: </w:t>
            </w:r>
            <w:hyperlink r:id="rId8">
              <w:r>
                <w:rPr>
                  <w:rStyle w:val="a8"/>
                  <w:color w:val="000000"/>
                  <w:sz w:val="24"/>
                  <w:szCs w:val="24"/>
                  <w:u w:val="none"/>
                  <w:bdr w:val="single" w:sz="2" w:space="1" w:color="000000"/>
                </w:rPr>
                <w:t>GRIFF</w:t>
              </w:r>
            </w:hyperlink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Батарея литиева. Модель CR14250SE-(3V).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2"/>
              </w:numPr>
              <w:tabs>
                <w:tab w:val="left" w:pos="28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Артикул: CR14250SE-AX</w:t>
            </w:r>
          </w:p>
          <w:p w:rsidR="008900D2" w:rsidRDefault="00CA772F">
            <w:pPr>
              <w:widowControl w:val="0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Производитель: Sanyo</w:t>
            </w:r>
          </w:p>
        </w:tc>
        <w:tc>
          <w:tcPr>
            <w:tcW w:w="2009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Батарея буферная. </w:t>
            </w:r>
            <w:r>
              <w:rPr>
                <w:color w:val="000000"/>
                <w:sz w:val="24"/>
                <w:szCs w:val="24"/>
              </w:rPr>
              <w:t xml:space="preserve">Модель; </w:t>
            </w:r>
            <w:r>
              <w:rPr>
                <w:sz w:val="24"/>
                <w:szCs w:val="24"/>
              </w:rPr>
              <w:t>6ES7971-0BA00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2"/>
              </w:numPr>
              <w:tabs>
                <w:tab w:val="left" w:pos="287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Артикул: 6ES7971-0BA00</w:t>
            </w:r>
          </w:p>
          <w:p w:rsidR="008900D2" w:rsidRDefault="00CA772F">
            <w:pPr>
              <w:widowControl w:val="0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Производитель: tadiran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Батарея литиевая. Модель ER3V/3.6V.  Производитель Toshiba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pStyle w:val="a0"/>
              <w:numPr>
                <w:ilvl w:val="0"/>
                <w:numId w:val="2"/>
              </w:numPr>
              <w:tabs>
                <w:tab w:val="left" w:pos="287"/>
              </w:tabs>
              <w:spacing w:after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Номинальное напряжение 3.6В</w:t>
            </w:r>
          </w:p>
          <w:p w:rsidR="008900D2" w:rsidRDefault="00CA772F">
            <w:pPr>
              <w:pStyle w:val="a0"/>
              <w:numPr>
                <w:ilvl w:val="0"/>
                <w:numId w:val="2"/>
              </w:numPr>
              <w:tabs>
                <w:tab w:val="left" w:pos="287"/>
              </w:tabs>
              <w:spacing w:after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Номинальная емкость 1200 мАч</w:t>
            </w:r>
          </w:p>
          <w:p w:rsidR="008900D2" w:rsidRDefault="00CA772F">
            <w:pPr>
              <w:pStyle w:val="a0"/>
              <w:numPr>
                <w:ilvl w:val="0"/>
                <w:numId w:val="2"/>
              </w:num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Типоразмер 1/2АA</w:t>
            </w:r>
          </w:p>
          <w:p w:rsidR="008900D2" w:rsidRDefault="00CA772F">
            <w:pPr>
              <w:pStyle w:val="a0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Вес 20 грамм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 w:rsidRPr="00CA772F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ккумуляторная батарея для ИБП DELTA HR-12-7.2 12В, 7.2Ач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shd w:val="clear" w:color="auto" w:fill="auto"/>
            <w:vAlign w:val="center"/>
          </w:tcPr>
          <w:p w:rsidR="008900D2" w:rsidRDefault="00CA772F">
            <w:pPr>
              <w:pStyle w:val="a0"/>
              <w:tabs>
                <w:tab w:val="left" w:pos="287"/>
              </w:tabs>
              <w:spacing w:after="0"/>
              <w:ind w:left="227"/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>Емкость аккумулятора: 7.2 А*ч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>Max ток заряда: 2.16 А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>Выходное напряжение: 12 В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>Полярность: прямая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Cs w:val="24"/>
                <w:u w:val="none"/>
                <w:lang w:bidi="ar-SA"/>
              </w:rPr>
              <w:t>Технология: AGM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287"/>
              </w:tabs>
              <w:jc w:val="both"/>
            </w:pPr>
            <w:r>
              <w:rPr>
                <w:rStyle w:val="a8"/>
                <w:rFonts w:eastAsia="Arial Unicode MS;Arial"/>
                <w:bCs/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Тип клемм: </w:t>
            </w:r>
            <w:r>
              <w:rPr>
                <w:color w:val="000000"/>
                <w:sz w:val="24"/>
                <w:szCs w:val="24"/>
              </w:rPr>
              <w:t>F2(FASTON (зажим) 6.35 мм)</w:t>
            </w:r>
          </w:p>
          <w:p w:rsidR="008900D2" w:rsidRDefault="008900D2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  <w:jc w:val="both"/>
              <w:rPr>
                <w:rFonts w:eastAsia="Arial Unicode MS;Arial"/>
                <w:bCs/>
                <w:color w:val="000000"/>
                <w:szCs w:val="24"/>
                <w:lang w:bidi="ar-SA"/>
              </w:rPr>
            </w:pP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Варистор TVA40751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shd w:val="clear" w:color="auto" w:fill="auto"/>
            <w:vAlign w:val="center"/>
          </w:tcPr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</w:pPr>
            <w:r>
              <w:rPr>
                <w:rStyle w:val="Strong1"/>
                <w:rFonts w:eastAsia="Arial Unicode MS;Arial"/>
                <w:b w:val="0"/>
                <w:color w:val="000000"/>
                <w:szCs w:val="24"/>
                <w:lang w:bidi="ar-SA"/>
              </w:rPr>
              <w:t>Применение: Используются в генераторах AvK серий DIG и DSG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</w:pPr>
            <w:r>
              <w:rPr>
                <w:rStyle w:val="Strong1"/>
                <w:rFonts w:eastAsia="Arial Unicode MS;Arial"/>
                <w:b w:val="0"/>
                <w:color w:val="000000"/>
                <w:szCs w:val="24"/>
                <w:lang w:bidi="ar-SA"/>
              </w:rPr>
              <w:t>Функция: Защищают генератор от скачков напряжения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287"/>
              </w:tabs>
              <w:spacing w:after="0"/>
            </w:pPr>
            <w:r>
              <w:rPr>
                <w:rStyle w:val="Strong1"/>
                <w:rFonts w:eastAsia="Arial Unicode MS;Arial"/>
                <w:b w:val="0"/>
                <w:color w:val="000000"/>
                <w:szCs w:val="24"/>
                <w:lang w:bidi="ar-SA"/>
              </w:rPr>
              <w:t>Особенности: Способны выдерживать высокие импульсные токи, обеспечивая защиту от коротких замыканий и скачков напряжения.</w:t>
            </w:r>
          </w:p>
          <w:p w:rsidR="008900D2" w:rsidRDefault="008900D2">
            <w:pPr>
              <w:pStyle w:val="a0"/>
              <w:tabs>
                <w:tab w:val="left" w:pos="287"/>
              </w:tabs>
              <w:spacing w:after="0"/>
              <w:rPr>
                <w:rFonts w:eastAsia="Arial Unicode MS;Arial"/>
                <w:color w:val="000000"/>
                <w:szCs w:val="24"/>
                <w:lang w:bidi="ar-SA"/>
              </w:rPr>
            </w:pP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питания TMP 30512</w:t>
            </w:r>
          </w:p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02" w:type="dxa"/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hi-IN" w:bidi="hi-IN"/>
              </w:rPr>
              <w:t>Мин. входное напряжение, 85В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hi-IN" w:bidi="hi-IN"/>
              </w:rPr>
              <w:t>Макс. входное напряжение, 264В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hi-IN" w:bidi="hi-IN"/>
              </w:rPr>
              <w:t>Выходное напряжение номинальное, 5В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hi-IN" w:bidi="hi-IN"/>
              </w:rPr>
              <w:t>Выходной ток макс., 3А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hi-IN" w:bidi="hi-IN"/>
              </w:rPr>
              <w:t>Выходное напряжение других каналов, 12В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hi-IN" w:bidi="hi-IN"/>
              </w:rPr>
              <w:t>Мощность активная, 30Вт</w:t>
            </w:r>
          </w:p>
          <w:p w:rsidR="008900D2" w:rsidRDefault="008900D2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  <w:lang w:eastAsia="hi-IN" w:bidi="hi-IN"/>
              </w:rPr>
            </w:pPr>
          </w:p>
          <w:p w:rsidR="008900D2" w:rsidRDefault="008900D2">
            <w:pPr>
              <w:widowControl w:val="0"/>
              <w:ind w:left="340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pStyle w:val="2"/>
              <w:numPr>
                <w:ilvl w:val="0"/>
                <w:numId w:val="0"/>
              </w:numPr>
              <w:jc w:val="both"/>
              <w:outlineLvl w:val="1"/>
              <w:rPr>
                <w:rStyle w:val="ac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ac"/>
                <w:rFonts w:ascii="Times New Roman" w:hAnsi="Times New Roman" w:cs="Times New Roman"/>
                <w:color w:val="020000"/>
                <w:sz w:val="26"/>
                <w:szCs w:val="26"/>
              </w:rPr>
              <w:t xml:space="preserve">АЕТ 411 Преобразователь измерительный многофункциональный. </w:t>
            </w:r>
          </w:p>
        </w:tc>
        <w:tc>
          <w:tcPr>
            <w:tcW w:w="5302" w:type="dxa"/>
            <w:shd w:val="clear" w:color="auto" w:fill="auto"/>
            <w:vAlign w:val="center"/>
          </w:tcPr>
          <w:p w:rsidR="008900D2" w:rsidRDefault="00CA772F">
            <w:pPr>
              <w:pStyle w:val="2"/>
              <w:numPr>
                <w:ilvl w:val="1"/>
                <w:numId w:val="7"/>
              </w:numPr>
              <w:ind w:left="0" w:firstLine="0"/>
              <w:jc w:val="both"/>
              <w:outlineLvl w:val="1"/>
            </w:pPr>
            <w:r>
              <w:rPr>
                <w:rStyle w:val="ac"/>
                <w:rFonts w:ascii="Times New Roman" w:hAnsi="Times New Roman" w:cs="Times New Roman"/>
                <w:color w:val="020000"/>
                <w:sz w:val="26"/>
                <w:szCs w:val="26"/>
              </w:rPr>
              <w:t>В</w:t>
            </w:r>
            <w:r>
              <w:rPr>
                <w:rStyle w:val="ac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ход: 5А, 100V, </w:t>
            </w:r>
          </w:p>
          <w:p w:rsidR="008900D2" w:rsidRDefault="00CA772F">
            <w:pPr>
              <w:pStyle w:val="2"/>
              <w:numPr>
                <w:ilvl w:val="1"/>
                <w:numId w:val="7"/>
              </w:numPr>
              <w:ind w:left="0" w:firstLine="0"/>
              <w:jc w:val="both"/>
              <w:outlineLvl w:val="1"/>
            </w:pPr>
            <w:r>
              <w:rPr>
                <w:rStyle w:val="ac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питание 220V 50Hz.          </w:t>
            </w:r>
          </w:p>
          <w:p w:rsidR="008900D2" w:rsidRDefault="00CA772F">
            <w:pPr>
              <w:pStyle w:val="2"/>
              <w:numPr>
                <w:ilvl w:val="1"/>
                <w:numId w:val="7"/>
              </w:numPr>
              <w:ind w:left="0" w:firstLine="0"/>
              <w:jc w:val="both"/>
              <w:outlineLvl w:val="1"/>
            </w:pPr>
            <w:r>
              <w:rPr>
                <w:rStyle w:val="ac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Выход RS-485</w:t>
            </w: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статического преобразователя                           Тип, марка –ELTEK  Rectiverter 230/1500VA 220/0;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338"/>
              </w:tabs>
              <w:spacing w:after="0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КПД &gt;96% (при работе от сети (AC/AC and AC/DC)), &gt;94% (в режиме инвертора (DC/AC))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tabs>
                <w:tab w:val="left" w:pos="338"/>
              </w:tabs>
              <w:spacing w:after="0"/>
              <w:jc w:val="both"/>
            </w:pPr>
            <w:r>
              <w:rPr>
                <w:color w:val="000000"/>
                <w:szCs w:val="24"/>
              </w:rPr>
              <w:t>Мощность ВА: </w:t>
            </w:r>
            <w:r>
              <w:rPr>
                <w:rStyle w:val="Strong1"/>
                <w:b w:val="0"/>
                <w:bCs w:val="0"/>
                <w:color w:val="000000"/>
                <w:szCs w:val="24"/>
              </w:rPr>
              <w:t>15</w:t>
            </w:r>
            <w:r>
              <w:rPr>
                <w:color w:val="000000"/>
                <w:szCs w:val="24"/>
              </w:rPr>
              <w:t>00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spacing w:after="0" w:line="255" w:lineRule="atLeast"/>
            </w:pPr>
            <w:r>
              <w:rPr>
                <w:color w:val="000000"/>
                <w:szCs w:val="24"/>
              </w:rPr>
              <w:t>Серия:</w:t>
            </w:r>
            <w:r>
              <w:rPr>
                <w:rStyle w:val="Strong1"/>
                <w:b w:val="0"/>
                <w:bCs w:val="0"/>
                <w:color w:val="000000"/>
                <w:szCs w:val="24"/>
              </w:rPr>
              <w:t> Rectiverter 220V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spacing w:after="0" w:line="255" w:lineRule="atLeast"/>
            </w:pPr>
            <w:r>
              <w:rPr>
                <w:color w:val="000000"/>
                <w:szCs w:val="24"/>
              </w:rPr>
              <w:t>Вход: </w:t>
            </w:r>
            <w:r>
              <w:rPr>
                <w:rStyle w:val="Strong1"/>
                <w:b w:val="0"/>
                <w:bCs w:val="0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C 185-275В, DC 180-290В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spacing w:after="0" w:line="255" w:lineRule="atLeast"/>
            </w:pPr>
            <w:r>
              <w:rPr>
                <w:color w:val="000000"/>
                <w:szCs w:val="24"/>
              </w:rPr>
              <w:t>Выход: </w:t>
            </w:r>
            <w:r>
              <w:rPr>
                <w:rStyle w:val="Strong1"/>
                <w:b w:val="0"/>
                <w:bCs w:val="0"/>
                <w:color w:val="000000"/>
                <w:szCs w:val="24"/>
              </w:rPr>
              <w:t>AC </w:t>
            </w:r>
            <w:r>
              <w:rPr>
                <w:color w:val="000000"/>
                <w:szCs w:val="24"/>
              </w:rPr>
              <w:t>230В, DC 194-290В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spacing w:after="0" w:line="255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Ток DC (максимальный) 6.67 A / 9 A при перегрузке (15с)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spacing w:after="0" w:line="255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Время переключения на АКБ5 мс</w:t>
            </w:r>
          </w:p>
          <w:p w:rsidR="008900D2" w:rsidRDefault="008900D2">
            <w:pPr>
              <w:pStyle w:val="a0"/>
              <w:spacing w:after="0" w:line="255" w:lineRule="atLeast"/>
              <w:ind w:left="227"/>
              <w:rPr>
                <w:color w:val="000000"/>
                <w:szCs w:val="24"/>
              </w:rPr>
            </w:pPr>
          </w:p>
          <w:p w:rsidR="008900D2" w:rsidRDefault="00CA772F">
            <w:pPr>
              <w:pStyle w:val="a0"/>
              <w:numPr>
                <w:ilvl w:val="0"/>
                <w:numId w:val="7"/>
              </w:numPr>
              <w:spacing w:after="0" w:line="255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Ток отключения выходного автомата (максимальный) ( время 20мс)32 A (6 x номинальный ток)</w:t>
            </w:r>
          </w:p>
          <w:p w:rsidR="008900D2" w:rsidRDefault="00CA772F">
            <w:pPr>
              <w:pStyle w:val="a0"/>
              <w:numPr>
                <w:ilvl w:val="0"/>
                <w:numId w:val="7"/>
              </w:numPr>
              <w:spacing w:after="0" w:line="255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Максимальный ток (продолжительная / максимальная перегрузка менее 15с)6.5A /8.7A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питания KAM1524 in:85-265VAC 500mA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Входное напряжение: 85-265В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Выходное напряжение: 24В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Выходной ток: 0.625А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Мощность:15Вт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выходов: 1шт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Размеры: мм76.2x50.8x22.8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Вес: г160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Датчик давления ДМ5007 МАНОТОМЬ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Выходной сигнал – постоянный ток:</w:t>
            </w:r>
          </w:p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(4-20) мА (двухпроводная линия связи)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Напряжение питания: (17-42) В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Штуцер: М20 х 1,5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Степень защиты: IP65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Корпус: Ударопрочный полистирол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</w:pPr>
            <w:r>
              <w:rPr>
                <w:rStyle w:val="Strong1"/>
                <w:b w:val="0"/>
                <w:bCs w:val="0"/>
                <w:color w:val="000000"/>
                <w:sz w:val="24"/>
                <w:szCs w:val="24"/>
              </w:rPr>
              <w:t xml:space="preserve">Потребляемая мощность датчиков с </w:t>
            </w:r>
            <w:r>
              <w:rPr>
                <w:color w:val="000000"/>
                <w:sz w:val="24"/>
                <w:szCs w:val="24"/>
              </w:rPr>
              <w:t>выходным сигналом: 4...20 мА, не более 0,85 ВА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Тройник резьбовой латунный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7"/>
              </w:numPr>
              <w:tabs>
                <w:tab w:val="left" w:pos="338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 латунь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spacing w:line="21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боковых отверстий: 3/4F-3/4M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spacing w:line="21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верхнего отверстия: 3/4F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spacing w:line="21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фитинга: тройник</w:t>
            </w:r>
          </w:p>
          <w:p w:rsidR="008900D2" w:rsidRDefault="00CA772F">
            <w:pPr>
              <w:widowControl w:val="0"/>
              <w:numPr>
                <w:ilvl w:val="0"/>
                <w:numId w:val="7"/>
              </w:numPr>
              <w:spacing w:line="21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Вес, г: 145</w:t>
            </w:r>
          </w:p>
          <w:p w:rsidR="008900D2" w:rsidRDefault="008900D2">
            <w:pPr>
              <w:widowControl w:val="0"/>
              <w:spacing w:line="210" w:lineRule="atLeast"/>
              <w:ind w:left="227"/>
              <w:rPr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Pr="00CA772F" w:rsidRDefault="00CA772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Батарейка</w:t>
            </w:r>
            <w:r w:rsidRPr="00CA772F">
              <w:rPr>
                <w:color w:val="000000"/>
                <w:sz w:val="24"/>
                <w:szCs w:val="24"/>
                <w:lang w:val="en-US"/>
              </w:rPr>
              <w:t xml:space="preserve"> Varta LONGLIFE </w:t>
            </w:r>
            <w:r>
              <w:rPr>
                <w:color w:val="000000"/>
                <w:sz w:val="24"/>
                <w:szCs w:val="24"/>
              </w:rPr>
              <w:t>Крона</w:t>
            </w:r>
            <w:r w:rsidRPr="00CA772F">
              <w:rPr>
                <w:color w:val="000000"/>
                <w:sz w:val="24"/>
                <w:szCs w:val="24"/>
                <w:lang w:val="en-US"/>
              </w:rPr>
              <w:t xml:space="preserve"> 6LR61 BL1 Alkaline 9V</w:t>
            </w:r>
          </w:p>
          <w:p w:rsidR="008900D2" w:rsidRPr="00CA772F" w:rsidRDefault="008900D2">
            <w:pPr>
              <w:widowControl w:val="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Pr="00CA772F" w:rsidRDefault="008900D2">
            <w:pPr>
              <w:pStyle w:val="a0"/>
              <w:tabs>
                <w:tab w:val="left" w:pos="338"/>
              </w:tabs>
              <w:spacing w:after="0"/>
              <w:ind w:left="227"/>
              <w:jc w:val="both"/>
              <w:rPr>
                <w:szCs w:val="24"/>
                <w:lang w:val="en-US"/>
              </w:rPr>
            </w:pPr>
          </w:p>
          <w:p w:rsidR="008900D2" w:rsidRDefault="00CA772F">
            <w:pPr>
              <w:pStyle w:val="a0"/>
              <w:numPr>
                <w:ilvl w:val="0"/>
                <w:numId w:val="3"/>
              </w:numPr>
              <w:tabs>
                <w:tab w:val="left" w:pos="338"/>
              </w:tabs>
              <w:spacing w:after="0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Артикул: 9000032161</w:t>
            </w:r>
          </w:p>
          <w:p w:rsidR="008900D2" w:rsidRDefault="008900D2">
            <w:pPr>
              <w:widowControl w:val="0"/>
              <w:tabs>
                <w:tab w:val="left" w:pos="338"/>
              </w:tabs>
              <w:ind w:left="22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Pr="00CA772F" w:rsidRDefault="00CA772F">
            <w:pPr>
              <w:pStyle w:val="af4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Элемент</w:t>
            </w:r>
            <w:r w:rsidRPr="00CA772F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питания</w:t>
            </w:r>
            <w:r w:rsidRPr="00CA772F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Varta ELECTRONICS CR 2032</w:t>
            </w: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2"/>
              </w:numPr>
              <w:tabs>
                <w:tab w:val="left" w:pos="338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Артикул: 06032101401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pStyle w:val="1"/>
              <w:widowControl w:val="0"/>
              <w:numPr>
                <w:ilvl w:val="0"/>
                <w:numId w:val="0"/>
              </w:numPr>
              <w:outlineLvl w:val="0"/>
              <w:rPr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Батарейки Varta ENERGY AAА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pStyle w:val="a0"/>
              <w:numPr>
                <w:ilvl w:val="0"/>
                <w:numId w:val="3"/>
              </w:numPr>
              <w:tabs>
                <w:tab w:val="left" w:pos="338"/>
              </w:tabs>
              <w:spacing w:after="0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Артикул: 4103229491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Батарейки Varta ENERGY AA</w:t>
            </w:r>
          </w:p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</w:tcBorders>
            <w:shd w:val="clear" w:color="auto" w:fill="auto"/>
            <w:vAlign w:val="center"/>
          </w:tcPr>
          <w:p w:rsidR="008900D2" w:rsidRDefault="00CA772F">
            <w:pPr>
              <w:widowControl w:val="0"/>
              <w:numPr>
                <w:ilvl w:val="0"/>
                <w:numId w:val="2"/>
              </w:numPr>
              <w:tabs>
                <w:tab w:val="left" w:pos="338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Артикул: </w:t>
            </w:r>
            <w:r>
              <w:rPr>
                <w:color w:val="1C2D38"/>
                <w:sz w:val="24"/>
                <w:szCs w:val="24"/>
              </w:rPr>
              <w:t>4106229491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технических характеристик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</w:tcBorders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0"/>
                <w:numId w:val="5"/>
              </w:numPr>
              <w:spacing w:before="60" w:after="60"/>
            </w:pPr>
          </w:p>
        </w:tc>
        <w:tc>
          <w:tcPr>
            <w:tcW w:w="14543" w:type="dxa"/>
            <w:gridSpan w:val="5"/>
            <w:shd w:val="clear" w:color="auto" w:fill="auto"/>
          </w:tcPr>
          <w:p w:rsidR="008900D2" w:rsidRDefault="00CA772F">
            <w:pPr>
              <w:widowControl w:val="0"/>
              <w:spacing w:before="20" w:after="60"/>
              <w:rPr>
                <w:sz w:val="24"/>
                <w:szCs w:val="20"/>
                <w:lang w:eastAsia="hi-IN" w:bidi="hi-IN"/>
              </w:rPr>
            </w:pPr>
            <w:r>
              <w:rPr>
                <w:sz w:val="24"/>
                <w:szCs w:val="20"/>
                <w:lang w:eastAsia="hi-IN" w:bidi="hi-IN"/>
              </w:rPr>
              <w:t>Требования к гарантиям, гарантийному и послегарантийному обслуживанию</w:t>
            </w: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гарантии</w:t>
            </w:r>
          </w:p>
        </w:tc>
        <w:tc>
          <w:tcPr>
            <w:tcW w:w="5302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0"/>
                <w:lang w:eastAsia="hi-IN" w:bidi="hi-IN"/>
              </w:rPr>
            </w:pPr>
            <w:r>
              <w:rPr>
                <w:sz w:val="24"/>
                <w:szCs w:val="20"/>
                <w:lang w:eastAsia="hi-IN" w:bidi="hi-IN"/>
              </w:rPr>
              <w:t>Гарантийный срок на поставляемый Товар должен быть равен сроку, установленному заводом - изготовителем и начинает течь с даты подписания Сторонами накладной ТОРГ-12. Гарантийный срок может быть продлен в соответствии с условиями Договора. 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 по сроку гарантии на оборудование и запасные части.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0"/>
                <w:numId w:val="5"/>
              </w:numPr>
              <w:spacing w:before="60" w:after="60"/>
            </w:pPr>
          </w:p>
        </w:tc>
        <w:tc>
          <w:tcPr>
            <w:tcW w:w="14543" w:type="dxa"/>
            <w:gridSpan w:val="5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5302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сертификаты качества;</w:t>
            </w:r>
          </w:p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паспорта;</w:t>
            </w:r>
          </w:p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руководства по эксплуатации;</w:t>
            </w:r>
          </w:p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упаковочные листы, упаковочные ярлыки;</w:t>
            </w:r>
          </w:p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товарно-транспортную накладную формы №1-Т;</w:t>
            </w:r>
          </w:p>
          <w:p w:rsidR="008900D2" w:rsidRDefault="00CA772F">
            <w:pPr>
              <w:widowControl w:val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товарную накладную унифицированной формы ТОРГ-12 в 2 экз.; </w:t>
            </w:r>
            <w:r>
              <w:rPr>
                <w:sz w:val="24"/>
                <w:szCs w:val="24"/>
              </w:rPr>
              <w:t>счет-фактура в 1 экз. или УПД в 2 экз.</w:t>
            </w: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17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предоставить указанные документы на этапе поставки МТР на склад Заказчика</w:t>
            </w: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0"/>
                <w:numId w:val="5"/>
              </w:numPr>
              <w:spacing w:before="60" w:after="60"/>
            </w:pPr>
          </w:p>
        </w:tc>
        <w:tc>
          <w:tcPr>
            <w:tcW w:w="14543" w:type="dxa"/>
            <w:gridSpan w:val="5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Требование к поставке МТР</w:t>
            </w:r>
          </w:p>
        </w:tc>
        <w:tc>
          <w:tcPr>
            <w:tcW w:w="5302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обязан обеспечить поставку указанных ТМЦ на складские помещения Заказчика: Кабардино-Балкарская республика, Чегемский район, 9-й километр ж/д станции «Нартан», «База Нартан» филиала ПАО «РусГидро» - «Кабардино-Балкарский филиал»</w:t>
            </w: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0"/>
                <w:numId w:val="5"/>
              </w:numPr>
              <w:spacing w:before="60" w:after="60"/>
            </w:pPr>
          </w:p>
        </w:tc>
        <w:tc>
          <w:tcPr>
            <w:tcW w:w="8195" w:type="dxa"/>
            <w:gridSpan w:val="2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009" w:type="dxa"/>
            <w:shd w:val="clear" w:color="auto" w:fill="auto"/>
          </w:tcPr>
          <w:p w:rsidR="008900D2" w:rsidRDefault="008900D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  <w:tr w:rsidR="008900D2">
        <w:tc>
          <w:tcPr>
            <w:tcW w:w="757" w:type="dxa"/>
            <w:shd w:val="clear" w:color="auto" w:fill="auto"/>
          </w:tcPr>
          <w:p w:rsidR="008900D2" w:rsidRDefault="008900D2">
            <w:pPr>
              <w:pStyle w:val="af2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893" w:type="dxa"/>
            <w:shd w:val="clear" w:color="auto" w:fill="auto"/>
          </w:tcPr>
          <w:p w:rsidR="008900D2" w:rsidRDefault="00CA77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 ПК комплектующих и компонентов промышленного оборудования</w:t>
            </w:r>
          </w:p>
        </w:tc>
        <w:tc>
          <w:tcPr>
            <w:tcW w:w="5302" w:type="dxa"/>
            <w:shd w:val="clear" w:color="auto" w:fill="auto"/>
          </w:tcPr>
          <w:p w:rsidR="008900D2" w:rsidRDefault="00CA772F">
            <w:pPr>
              <w:widowControl w:val="0"/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Каждая единица должна поставляться в жесткой заводской упаковке, либо при ее отсутствии в другой жесткой упаковке и быть при этом помещена в специальный антистатический пакет. На упаковки должна быть нанесена маркировка «хрупкий груз».</w:t>
            </w:r>
          </w:p>
        </w:tc>
        <w:tc>
          <w:tcPr>
            <w:tcW w:w="2009" w:type="dxa"/>
            <w:shd w:val="clear" w:color="auto" w:fill="auto"/>
          </w:tcPr>
          <w:p w:rsidR="008900D2" w:rsidRDefault="00CA772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17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8900D2" w:rsidRDefault="008900D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8900D2" w:rsidRDefault="008900D2"/>
    <w:p w:rsidR="008900D2" w:rsidRDefault="008900D2"/>
    <w:p w:rsidR="008900D2" w:rsidRDefault="008900D2"/>
    <w:p w:rsidR="008900D2" w:rsidRDefault="008900D2"/>
    <w:sectPr w:rsidR="008900D2">
      <w:headerReference w:type="default" r:id="rId9"/>
      <w:headerReference w:type="first" r:id="rId10"/>
      <w:pgSz w:w="16838" w:h="11906" w:orient="landscape"/>
      <w:pgMar w:top="851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23F" w:rsidRDefault="00CA772F">
      <w:r>
        <w:separator/>
      </w:r>
    </w:p>
  </w:endnote>
  <w:endnote w:type="continuationSeparator" w:id="0">
    <w:p w:rsidR="00D4223F" w:rsidRDefault="00CA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Times New Roman;serif">
    <w:panose1 w:val="00000000000000000000"/>
    <w:charset w:val="00"/>
    <w:family w:val="roman"/>
    <w:notTrueType/>
    <w:pitch w:val="default"/>
  </w:font>
  <w:font w:name="Arial Unicode MS;Ar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23F" w:rsidRDefault="00CA772F">
      <w:r>
        <w:separator/>
      </w:r>
    </w:p>
  </w:footnote>
  <w:footnote w:type="continuationSeparator" w:id="0">
    <w:p w:rsidR="00D4223F" w:rsidRDefault="00CA7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D2" w:rsidRDefault="00CA772F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0E2F0B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D2" w:rsidRDefault="00CA772F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0E2F0B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D2" w:rsidRDefault="008900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6B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DF62AC1"/>
    <w:multiLevelType w:val="multilevel"/>
    <w:tmpl w:val="CF1013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7C150A7"/>
    <w:multiLevelType w:val="multilevel"/>
    <w:tmpl w:val="A7A25C8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3" w15:restartNumberingAfterBreak="0">
    <w:nsid w:val="3BEC1AC3"/>
    <w:multiLevelType w:val="multilevel"/>
    <w:tmpl w:val="D8CED14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pStyle w:val="4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6B252A2"/>
    <w:multiLevelType w:val="multilevel"/>
    <w:tmpl w:val="A268EA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564088A"/>
    <w:multiLevelType w:val="multilevel"/>
    <w:tmpl w:val="A7FA971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6" w15:restartNumberingAfterBreak="0">
    <w:nsid w:val="7BB06AB4"/>
    <w:multiLevelType w:val="multilevel"/>
    <w:tmpl w:val="A38EF82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0D2"/>
    <w:rsid w:val="000E2F0B"/>
    <w:rsid w:val="00357887"/>
    <w:rsid w:val="008900D2"/>
    <w:rsid w:val="00CA772F"/>
    <w:rsid w:val="00D4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3B6BE-53B1-4CB3-97EA-938B967E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link w:val="10"/>
    <w:qFormat/>
    <w:rsid w:val="00187019"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20"/>
    <w:next w:val="a0"/>
    <w:qFormat/>
    <w:pPr>
      <w:numPr>
        <w:ilvl w:val="1"/>
        <w:numId w:val="1"/>
      </w:numPr>
      <w:spacing w:before="200"/>
      <w:outlineLvl w:val="1"/>
    </w:pPr>
    <w:rPr>
      <w:rFonts w:ascii="Liberation Serif;Times New Roma" w:hAnsi="Liberation Serif;Times New Roma"/>
      <w:b/>
      <w:bCs/>
      <w:sz w:val="36"/>
      <w:szCs w:val="36"/>
    </w:rPr>
  </w:style>
  <w:style w:type="paragraph" w:styleId="3">
    <w:name w:val="heading 3"/>
    <w:basedOn w:val="a"/>
    <w:link w:val="30"/>
    <w:autoRedefine/>
    <w:qFormat/>
    <w:rsid w:val="00187019"/>
    <w:pPr>
      <w:keepNext/>
      <w:numPr>
        <w:ilvl w:val="2"/>
        <w:numId w:val="4"/>
      </w:numPr>
      <w:spacing w:before="120" w:after="60"/>
      <w:ind w:left="426" w:hanging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link w:val="40"/>
    <w:qFormat/>
    <w:rsid w:val="00187019"/>
    <w:pPr>
      <w:numPr>
        <w:ilvl w:val="1"/>
      </w:numPr>
      <w:outlineLvl w:val="3"/>
    </w:pPr>
    <w:rPr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187019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qFormat/>
    <w:rsid w:val="0018701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qFormat/>
    <w:rsid w:val="00187019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комментарий"/>
    <w:qFormat/>
    <w:rsid w:val="00187019"/>
    <w:rPr>
      <w:i/>
      <w:shd w:val="clear" w:color="auto" w:fill="FFFF99"/>
    </w:rPr>
  </w:style>
  <w:style w:type="character" w:customStyle="1" w:styleId="a5">
    <w:name w:val="Верхний колонтитул Знак"/>
    <w:basedOn w:val="a1"/>
    <w:link w:val="a6"/>
    <w:qFormat/>
    <w:rsid w:val="00187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0"/>
    <w:qFormat/>
    <w:rsid w:val="00D26682"/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a8">
    <w:name w:val="Hyperlink"/>
    <w:rPr>
      <w:color w:val="000080"/>
      <w:u w:val="single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a9">
    <w:name w:val="FollowedHyperlink"/>
    <w:rPr>
      <w:color w:val="954F72"/>
      <w:u w:val="single"/>
    </w:rPr>
  </w:style>
  <w:style w:type="character" w:customStyle="1" w:styleId="Strong1">
    <w:name w:val="Strong1"/>
    <w:qFormat/>
    <w:rPr>
      <w:b/>
      <w:b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Символ нумерации"/>
    <w:qFormat/>
  </w:style>
  <w:style w:type="character" w:styleId="ac">
    <w:name w:val="Strong"/>
    <w:qFormat/>
    <w:rPr>
      <w:b/>
      <w:bCs/>
    </w:rPr>
  </w:style>
  <w:style w:type="paragraph" w:styleId="ad">
    <w:name w:val="Title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0">
    <w:name w:val="Body Text"/>
    <w:basedOn w:val="a"/>
    <w:link w:val="a7"/>
    <w:rsid w:val="00D26682"/>
    <w:pPr>
      <w:widowControl w:val="0"/>
      <w:spacing w:after="283"/>
    </w:pPr>
    <w:rPr>
      <w:sz w:val="24"/>
      <w:szCs w:val="20"/>
      <w:lang w:eastAsia="hi-IN" w:bidi="hi-IN"/>
    </w:rPr>
  </w:style>
  <w:style w:type="paragraph" w:styleId="ae">
    <w:name w:val="List"/>
    <w:basedOn w:val="a0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rsid w:val="0018701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187019"/>
    <w:pPr>
      <w:ind w:left="720"/>
      <w:contextualSpacing/>
    </w:pPr>
    <w:rPr>
      <w:rFonts w:eastAsia="Calibri"/>
      <w:sz w:val="24"/>
      <w:szCs w:val="24"/>
    </w:rPr>
  </w:style>
  <w:style w:type="paragraph" w:customStyle="1" w:styleId="af3">
    <w:name w:val="Таблица шапка"/>
    <w:basedOn w:val="a"/>
    <w:qFormat/>
    <w:rsid w:val="0018701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11">
    <w:name w:val="Красная строка1"/>
    <w:basedOn w:val="a0"/>
    <w:qFormat/>
    <w:rsid w:val="00D26682"/>
    <w:pPr>
      <w:widowControl/>
      <w:spacing w:after="120"/>
      <w:ind w:firstLine="210"/>
    </w:pPr>
    <w:rPr>
      <w:sz w:val="28"/>
      <w:szCs w:val="28"/>
      <w:lang w:val="x-none" w:eastAsia="zh-CN" w:bidi="ar-SA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20">
    <w:name w:val="Заголовок2"/>
    <w:basedOn w:val="a"/>
    <w:next w:val="a0"/>
    <w:qFormat/>
    <w:pPr>
      <w:keepNext/>
      <w:spacing w:before="240" w:after="120"/>
    </w:pPr>
    <w:rPr>
      <w:rFonts w:ascii="Liberation Sans;Arial" w:eastAsia="Arial Unicode MS" w:hAnsi="Liberation Sans;Arial" w:cs="Arial Unicode MS"/>
    </w:rPr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af6">
    <w:name w:val="Маркер •"/>
    <w:qFormat/>
  </w:style>
  <w:style w:type="table" w:styleId="af7">
    <w:name w:val="Table Grid"/>
    <w:basedOn w:val="a2"/>
    <w:uiPriority w:val="39"/>
    <w:rsid w:val="00187019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pdip.ru/manufacturer/grif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Глашев Хусей Малкарбиевич</dc:creator>
  <dc:description/>
  <cp:lastModifiedBy>Ахматов Музафар Магомедович</cp:lastModifiedBy>
  <cp:revision>2</cp:revision>
  <dcterms:created xsi:type="dcterms:W3CDTF">2026-09-09T10:44:00Z</dcterms:created>
  <dcterms:modified xsi:type="dcterms:W3CDTF">2026-09-09T10:44:00Z</dcterms:modified>
  <dc:language>ru-RU</dc:language>
</cp:coreProperties>
</file>