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7E4" w:rsidRDefault="001437E4">
      <w:pPr>
        <w:jc w:val="right"/>
        <w:rPr>
          <w:sz w:val="24"/>
          <w:szCs w:val="24"/>
        </w:rPr>
      </w:pPr>
    </w:p>
    <w:p w:rsidR="001437E4" w:rsidRDefault="001437E4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p w:rsidR="001437E4" w:rsidRDefault="002057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1437E4" w:rsidRDefault="001437E4">
      <w:pPr>
        <w:widowControl w:val="0"/>
        <w:tabs>
          <w:tab w:val="left" w:pos="426"/>
        </w:tabs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1437E4" w:rsidRDefault="00205756">
      <w:pPr>
        <w:widowControl w:val="0"/>
        <w:shd w:val="clear" w:color="auto" w:fill="FFFFFF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ОКПД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8"/>
        </w:rPr>
        <w:t>28.13.28.190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Поставка компрессора передвижного для заправки дыхательных аппаратов для нужд Филиала ПАО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РусГидро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Загорская ГАЭС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1437E4" w:rsidRDefault="001437E4">
      <w:pPr>
        <w:widowControl w:val="0"/>
        <w:shd w:val="clear" w:color="auto" w:fill="FFFFFF"/>
        <w:jc w:val="center"/>
        <w:rPr>
          <w:rFonts w:ascii="Times New Roman" w:hAnsi="Times New Roman"/>
        </w:rPr>
      </w:pPr>
    </w:p>
    <w:p w:rsidR="001437E4" w:rsidRDefault="001437E4">
      <w:pPr>
        <w:keepNext/>
        <w:keepLines/>
        <w:jc w:val="both"/>
        <w:rPr>
          <w:sz w:val="26"/>
          <w:szCs w:val="26"/>
        </w:rPr>
      </w:pPr>
    </w:p>
    <w:p w:rsidR="001437E4" w:rsidRDefault="00205756">
      <w:pPr>
        <w:rPr>
          <w:sz w:val="26"/>
          <w:szCs w:val="26"/>
        </w:rPr>
      </w:pPr>
      <w:r>
        <w:br w:type="page"/>
      </w:r>
    </w:p>
    <w:p w:rsidR="001437E4" w:rsidRDefault="0020575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СОДЕРЖАНИЕ</w:t>
      </w:r>
    </w:p>
    <w:sdt>
      <w:sdtPr>
        <w:id w:val="-753743094"/>
        <w:docPartObj>
          <w:docPartGallery w:val="Table of Contents"/>
          <w:docPartUnique/>
        </w:docPartObj>
      </w:sdtPr>
      <w:sdtEndPr/>
      <w:sdtContent>
        <w:p w:rsidR="001437E4" w:rsidRDefault="00205756">
          <w:pPr>
            <w:pStyle w:val="17"/>
            <w:tabs>
              <w:tab w:val="left" w:pos="560"/>
              <w:tab w:val="right" w:leader="dot" w:pos="9911"/>
            </w:tabs>
            <w:rPr>
              <w:rFonts w:ascii="Times New Roman" w:eastAsiaTheme="minorEastAsia" w:hAnsi="Times New Roman" w:cs="Times New Roman"/>
              <w:b w:val="0"/>
              <w:bCs w:val="0"/>
            </w:rPr>
          </w:pPr>
          <w:r>
            <w:fldChar w:fldCharType="begin"/>
          </w:r>
          <w:r>
            <w:rPr>
              <w:rStyle w:val="affb"/>
              <w:rFonts w:ascii="Times New Roman" w:hAnsi="Times New Roman" w:cs="Times New Roman"/>
              <w:webHidden/>
            </w:rPr>
            <w:instrText xml:space="preserve"> TOC \z \o "1-4" \u \h</w:instrText>
          </w:r>
          <w:r>
            <w:rPr>
              <w:rStyle w:val="affb"/>
              <w:rFonts w:ascii="Times New Roman" w:hAnsi="Times New Roman" w:cs="Times New Roman"/>
            </w:rPr>
            <w:fldChar w:fldCharType="separate"/>
          </w:r>
          <w:hyperlink w:anchor="_Toc75446566">
            <w:r>
              <w:rPr>
                <w:rStyle w:val="affb"/>
                <w:rFonts w:ascii="Times New Roman" w:hAnsi="Times New Roman" w:cs="Times New Roman"/>
                <w:webHidden/>
              </w:rPr>
              <w:t>1.</w:t>
            </w:r>
            <w:r>
              <w:rPr>
                <w:rStyle w:val="affb"/>
                <w:rFonts w:ascii="Times New Roman" w:eastAsiaTheme="minorEastAsia" w:hAnsi="Times New Roman" w:cs="Times New Roman"/>
                <w:b w:val="0"/>
                <w:bCs w:val="0"/>
              </w:rPr>
              <w:tab/>
            </w:r>
            <w:r>
              <w:rPr>
                <w:rStyle w:val="affb"/>
                <w:rFonts w:ascii="Times New Roman" w:hAnsi="Times New Roman" w:cs="Times New Roman"/>
              </w:rPr>
              <w:t>Общие сведения</w:t>
            </w:r>
            <w:r>
              <w:rPr>
                <w:rStyle w:val="affb"/>
                <w:rFonts w:ascii="Times New Roman" w:hAnsi="Times New Roman" w:cs="Times New Roman"/>
              </w:rPr>
              <w:tab/>
            </w:r>
          </w:hyperlink>
          <w:r>
            <w:rPr>
              <w:rFonts w:ascii="Times New Roman" w:hAnsi="Times New Roman" w:cs="Times New Roman"/>
            </w:rPr>
            <w:t>3</w:t>
          </w:r>
        </w:p>
        <w:p w:rsidR="001437E4" w:rsidRDefault="00205756">
          <w:pPr>
            <w:pStyle w:val="42"/>
            <w:tabs>
              <w:tab w:val="left" w:pos="1120"/>
              <w:tab w:val="right" w:leader="dot" w:pos="9911"/>
            </w:tabs>
            <w:rPr>
              <w:rFonts w:ascii="Times New Roman" w:eastAsiaTheme="minorEastAsia" w:hAnsi="Times New Roman" w:cs="Times New Roman"/>
              <w:sz w:val="24"/>
              <w:szCs w:val="24"/>
            </w:rPr>
          </w:pPr>
          <w:hyperlink w:anchor="_Toc75446567">
            <w:r>
              <w:rPr>
                <w:rStyle w:val="affb"/>
                <w:rFonts w:ascii="Times New Roman" w:hAnsi="Times New Roman" w:cs="Times New Roman"/>
                <w:iCs/>
                <w:webHidden/>
                <w:sz w:val="24"/>
                <w:szCs w:val="24"/>
              </w:rPr>
              <w:t>1.1.</w:t>
            </w:r>
            <w:r>
              <w:rPr>
                <w:rStyle w:val="affb"/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Style w:val="affb"/>
                <w:rFonts w:ascii="Times New Roman" w:hAnsi="Times New Roman" w:cs="Times New Roman"/>
                <w:sz w:val="24"/>
                <w:szCs w:val="24"/>
              </w:rPr>
              <w:t>Обозначения и сокращения</w:t>
            </w:r>
            <w:r>
              <w:rPr>
                <w:rStyle w:val="affb"/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  <w:t>3</w:t>
          </w:r>
        </w:p>
        <w:p w:rsidR="001437E4" w:rsidRDefault="00205756">
          <w:pPr>
            <w:pStyle w:val="42"/>
            <w:tabs>
              <w:tab w:val="left" w:pos="1120"/>
              <w:tab w:val="right" w:leader="dot" w:pos="9911"/>
            </w:tabs>
            <w:rPr>
              <w:rFonts w:ascii="Times New Roman" w:eastAsiaTheme="minorEastAsia" w:hAnsi="Times New Roman" w:cs="Times New Roman"/>
              <w:sz w:val="24"/>
              <w:szCs w:val="24"/>
            </w:rPr>
          </w:pPr>
          <w:hyperlink w:anchor="_Toc75446568">
            <w:r>
              <w:rPr>
                <w:rStyle w:val="affb"/>
                <w:rFonts w:ascii="Times New Roman" w:hAnsi="Times New Roman" w:cs="Times New Roman"/>
                <w:iCs/>
                <w:webHidden/>
                <w:sz w:val="24"/>
                <w:szCs w:val="24"/>
              </w:rPr>
              <w:t>1.2.</w:t>
            </w:r>
            <w:r>
              <w:rPr>
                <w:rStyle w:val="affb"/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Style w:val="affb"/>
                <w:rFonts w:ascii="Times New Roman" w:hAnsi="Times New Roman" w:cs="Times New Roman"/>
                <w:sz w:val="24"/>
                <w:szCs w:val="24"/>
              </w:rPr>
              <w:t>Наименование закупаемой продукции</w:t>
            </w:r>
            <w:r>
              <w:rPr>
                <w:rStyle w:val="affb"/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  <w:t>4</w:t>
          </w:r>
        </w:p>
        <w:p w:rsidR="001437E4" w:rsidRDefault="00205756">
          <w:pPr>
            <w:pStyle w:val="42"/>
            <w:tabs>
              <w:tab w:val="left" w:pos="1120"/>
              <w:tab w:val="right" w:leader="dot" w:pos="9911"/>
            </w:tabs>
            <w:rPr>
              <w:rFonts w:ascii="Times New Roman" w:eastAsiaTheme="minorEastAsia" w:hAnsi="Times New Roman" w:cs="Times New Roman"/>
              <w:sz w:val="24"/>
              <w:szCs w:val="24"/>
            </w:rPr>
          </w:pPr>
          <w:hyperlink w:anchor="_Toc75446569">
            <w:r>
              <w:rPr>
                <w:rStyle w:val="affb"/>
                <w:rFonts w:ascii="Times New Roman" w:hAnsi="Times New Roman" w:cs="Times New Roman"/>
                <w:iCs/>
                <w:webHidden/>
                <w:sz w:val="24"/>
                <w:szCs w:val="24"/>
              </w:rPr>
              <w:t>1.3.</w:t>
            </w:r>
            <w:r>
              <w:rPr>
                <w:rStyle w:val="affb"/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Style w:val="affb"/>
                <w:rFonts w:ascii="Times New Roman" w:hAnsi="Times New Roman" w:cs="Times New Roman"/>
                <w:sz w:val="24"/>
                <w:szCs w:val="24"/>
              </w:rPr>
              <w:t xml:space="preserve">Цель использования закупаемой продукции </w:t>
            </w:r>
            <w:r>
              <w:rPr>
                <w:rStyle w:val="affb"/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  <w:t>4</w:t>
          </w:r>
        </w:p>
        <w:p w:rsidR="001437E4" w:rsidRDefault="001437E4">
          <w:pPr>
            <w:pStyle w:val="42"/>
            <w:tabs>
              <w:tab w:val="left" w:pos="1120"/>
              <w:tab w:val="right" w:leader="dot" w:pos="9911"/>
            </w:tabs>
            <w:rPr>
              <w:rFonts w:ascii="Times New Roman" w:eastAsiaTheme="minorEastAsia" w:hAnsi="Times New Roman" w:cs="Times New Roman"/>
              <w:sz w:val="24"/>
              <w:szCs w:val="24"/>
            </w:rPr>
          </w:pPr>
        </w:p>
        <w:p w:rsidR="001437E4" w:rsidRDefault="00205756">
          <w:pPr>
            <w:pStyle w:val="17"/>
            <w:tabs>
              <w:tab w:val="left" w:pos="560"/>
              <w:tab w:val="right" w:leader="dot" w:pos="9911"/>
            </w:tabs>
            <w:rPr>
              <w:rFonts w:ascii="Times New Roman" w:eastAsiaTheme="minorEastAsia" w:hAnsi="Times New Roman" w:cs="Times New Roman"/>
              <w:b w:val="0"/>
              <w:bCs w:val="0"/>
            </w:rPr>
          </w:pPr>
          <w:hyperlink w:anchor="_Toc75446573">
            <w:r>
              <w:rPr>
                <w:rStyle w:val="affb"/>
                <w:rFonts w:ascii="Times New Roman" w:hAnsi="Times New Roman" w:cs="Times New Roman"/>
                <w:webHidden/>
              </w:rPr>
              <w:t>2.</w:t>
            </w:r>
            <w:r>
              <w:rPr>
                <w:rStyle w:val="affb"/>
                <w:rFonts w:ascii="Times New Roman" w:eastAsiaTheme="minorEastAsia" w:hAnsi="Times New Roman" w:cs="Times New Roman"/>
                <w:b w:val="0"/>
                <w:bCs w:val="0"/>
              </w:rPr>
              <w:tab/>
            </w:r>
            <w:r>
              <w:rPr>
                <w:rStyle w:val="affb"/>
                <w:rFonts w:ascii="Times New Roman" w:hAnsi="Times New Roman" w:cs="Times New Roman"/>
                <w:iCs/>
              </w:rPr>
              <w:t>Требования к продукции</w:t>
            </w:r>
            <w:r>
              <w:rPr>
                <w:rStyle w:val="affb"/>
                <w:rFonts w:ascii="Times New Roman" w:hAnsi="Times New Roman" w:cs="Times New Roman"/>
              </w:rPr>
              <w:tab/>
            </w:r>
          </w:hyperlink>
          <w:r>
            <w:rPr>
              <w:rFonts w:ascii="Times New Roman" w:hAnsi="Times New Roman" w:cs="Times New Roman"/>
            </w:rPr>
            <w:t>4</w:t>
          </w:r>
        </w:p>
        <w:p w:rsidR="001437E4" w:rsidRDefault="00205756">
          <w:pPr>
            <w:pStyle w:val="42"/>
            <w:tabs>
              <w:tab w:val="left" w:pos="1120"/>
              <w:tab w:val="right" w:leader="dot" w:pos="9911"/>
            </w:tabs>
            <w:rPr>
              <w:rFonts w:ascii="Times New Roman" w:eastAsiaTheme="minorEastAsia" w:hAnsi="Times New Roman" w:cs="Times New Roman"/>
              <w:sz w:val="24"/>
              <w:szCs w:val="24"/>
            </w:rPr>
          </w:pPr>
          <w:hyperlink w:anchor="_Toc75446574">
            <w:r>
              <w:rPr>
                <w:rStyle w:val="affb"/>
                <w:rFonts w:ascii="Times New Roman" w:hAnsi="Times New Roman" w:cs="Times New Roman"/>
                <w:iCs/>
                <w:webHidden/>
                <w:sz w:val="24"/>
                <w:szCs w:val="24"/>
              </w:rPr>
              <w:t>2.1.</w:t>
            </w:r>
            <w:r>
              <w:rPr>
                <w:rStyle w:val="affb"/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rStyle w:val="affb"/>
                <w:rFonts w:ascii="Times New Roman" w:hAnsi="Times New Roman" w:cs="Times New Roman"/>
                <w:sz w:val="24"/>
                <w:szCs w:val="24"/>
              </w:rPr>
              <w:t>Требования к объемам и срокам поставки</w:t>
            </w:r>
            <w:r>
              <w:rPr>
                <w:rStyle w:val="affb"/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>
            <w:rPr>
              <w:rFonts w:ascii="Times New Roman" w:hAnsi="Times New Roman" w:cs="Times New Roman"/>
              <w:sz w:val="24"/>
              <w:szCs w:val="24"/>
            </w:rPr>
            <w:t>4</w:t>
          </w:r>
        </w:p>
        <w:p w:rsidR="001437E4" w:rsidRDefault="00205756">
          <w:pPr>
            <w:pStyle w:val="38"/>
            <w:tabs>
              <w:tab w:val="left" w:pos="1120"/>
              <w:tab w:val="right" w:leader="dot" w:pos="9911"/>
            </w:tabs>
            <w:rPr>
              <w:rFonts w:ascii="Times New Roman" w:eastAsiaTheme="minorEastAsia" w:hAnsi="Times New Roman" w:cs="Times New Roman"/>
              <w:sz w:val="24"/>
              <w:szCs w:val="24"/>
            </w:rPr>
          </w:pPr>
          <w:hyperlink w:anchor="_Toc75446575">
            <w:r>
              <w:rPr>
                <w:rStyle w:val="affb"/>
                <w:rFonts w:ascii="Times New Roman" w:hAnsi="Times New Roman" w:cs="Times New Roman"/>
                <w:webHidden/>
                <w:sz w:val="24"/>
                <w:szCs w:val="24"/>
              </w:rPr>
              <w:t>2.1.1.</w:t>
            </w:r>
            <w:r>
              <w:rPr>
                <w:rStyle w:val="affb"/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  <w:rFonts w:ascii="Times New Roman" w:hAnsi="Times New Roman" w:cs="Times New Roman"/>
                <w:sz w:val="24"/>
                <w:szCs w:val="24"/>
              </w:rPr>
              <w:t>Перечень и объем закупаемой продукции</w:t>
            </w:r>
            <w:r>
              <w:rPr>
                <w:rStyle w:val="affb"/>
                <w:rFonts w:ascii="Times New Roman" w:hAnsi="Times New Roman" w:cs="Times New Roman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1437E4" w:rsidRDefault="00205756">
          <w:pPr>
            <w:pStyle w:val="17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 w:val="0"/>
              <w:bCs w:val="0"/>
            </w:rPr>
          </w:pPr>
          <w:hyperlink w:anchor="_Toc754465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  <w:rFonts w:ascii="Times New Roman" w:hAnsi="Times New Roman" w:cs="Times New Roman"/>
                <w:webHidden/>
              </w:rPr>
              <w:t>Таблица 1.1 Перечень и объем закупаемой продукции</w:t>
            </w:r>
            <w:r>
              <w:rPr>
                <w:rStyle w:val="affb"/>
                <w:rFonts w:ascii="Times New Roman" w:hAnsi="Times New Roman" w:cs="Times New Roman"/>
                <w:webHidden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1437E4" w:rsidRDefault="00205756">
          <w:pPr>
            <w:pStyle w:val="17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 w:val="0"/>
              <w:bCs w:val="0"/>
            </w:rPr>
          </w:pPr>
          <w:hyperlink w:anchor="_Toc754465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  <w:rFonts w:ascii="Times New Roman" w:hAnsi="Times New Roman" w:cs="Times New Roman"/>
                <w:webHidden/>
              </w:rPr>
              <w:t>Таблица 1.2 Перечень и объем закупаемых сопутствующих услуг</w:t>
            </w:r>
            <w:r>
              <w:rPr>
                <w:rStyle w:val="affb"/>
                <w:rFonts w:ascii="Times New Roman" w:hAnsi="Times New Roman" w:cs="Times New Roman"/>
                <w:webHidden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1437E4" w:rsidRDefault="00205756">
          <w:pPr>
            <w:pStyle w:val="38"/>
            <w:tabs>
              <w:tab w:val="left" w:pos="1120"/>
              <w:tab w:val="right" w:leader="dot" w:pos="9911"/>
            </w:tabs>
            <w:rPr>
              <w:rFonts w:ascii="Times New Roman" w:eastAsiaTheme="minorEastAsia" w:hAnsi="Times New Roman" w:cs="Times New Roman"/>
              <w:sz w:val="24"/>
              <w:szCs w:val="24"/>
            </w:rPr>
          </w:pPr>
          <w:hyperlink w:anchor="_Toc75446578">
            <w:r>
              <w:rPr>
                <w:rStyle w:val="affb"/>
                <w:rFonts w:ascii="Times New Roman" w:hAnsi="Times New Roman" w:cs="Times New Roman"/>
                <w:webHidden/>
                <w:sz w:val="24"/>
                <w:szCs w:val="24"/>
              </w:rPr>
              <w:t>2.1.2.</w:t>
            </w:r>
            <w:r>
              <w:rPr>
                <w:rStyle w:val="affb"/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</w:instrText>
            </w:r>
            <w:r>
              <w:rPr>
                <w:webHidden/>
              </w:rPr>
              <w:instrText>GEREF _Toc75446578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  <w:rFonts w:ascii="Times New Roman" w:hAnsi="Times New Roman" w:cs="Times New Roman"/>
                <w:sz w:val="24"/>
                <w:szCs w:val="24"/>
              </w:rPr>
              <w:t>Требования к срокам поставки продукции и оказания сопутствующих услуг</w:t>
            </w:r>
            <w:r>
              <w:rPr>
                <w:rStyle w:val="affb"/>
                <w:rFonts w:ascii="Times New Roman" w:hAnsi="Times New Roman" w:cs="Times New Roman"/>
                <w:sz w:val="24"/>
                <w:szCs w:val="2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1437E4" w:rsidRDefault="00205756">
          <w:pPr>
            <w:pStyle w:val="17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 w:val="0"/>
              <w:bCs w:val="0"/>
            </w:rPr>
          </w:pPr>
          <w:hyperlink w:anchor="_Toc754465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  <w:rFonts w:ascii="Times New Roman" w:hAnsi="Times New Roman" w:cs="Times New Roman"/>
                <w:webHidden/>
              </w:rPr>
              <w:t>Таблица 2.1 Требования по срокам поста</w:t>
            </w:r>
            <w:r>
              <w:rPr>
                <w:rStyle w:val="affb"/>
                <w:rFonts w:ascii="Times New Roman" w:hAnsi="Times New Roman" w:cs="Times New Roman"/>
                <w:webHidden/>
              </w:rPr>
              <w:t>вки продукции</w:t>
            </w:r>
            <w:r>
              <w:rPr>
                <w:rStyle w:val="affb"/>
                <w:rFonts w:ascii="Times New Roman" w:hAnsi="Times New Roman" w:cs="Times New Roman"/>
                <w:webHidden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1437E4" w:rsidRDefault="00205756">
          <w:pPr>
            <w:pStyle w:val="17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 w:val="0"/>
              <w:bCs w:val="0"/>
            </w:rPr>
          </w:pPr>
          <w:hyperlink w:anchor="_Toc754465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  <w:rFonts w:ascii="Times New Roman" w:hAnsi="Times New Roman" w:cs="Times New Roman"/>
                <w:webHidden/>
              </w:rPr>
              <w:t>Таблица 2.2 Требования по срокам оказания сопутствующих услуг</w:t>
            </w:r>
            <w:r>
              <w:rPr>
                <w:rStyle w:val="affb"/>
                <w:rFonts w:ascii="Times New Roman" w:hAnsi="Times New Roman" w:cs="Times New Roman"/>
                <w:webHidden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1437E4" w:rsidRDefault="00205756">
          <w:pPr>
            <w:pStyle w:val="42"/>
            <w:tabs>
              <w:tab w:val="left" w:pos="1120"/>
              <w:tab w:val="right" w:leader="dot" w:pos="9911"/>
            </w:tabs>
            <w:rPr>
              <w:rFonts w:ascii="Times New Roman" w:eastAsiaTheme="minorEastAsia" w:hAnsi="Times New Roman" w:cs="Times New Roman"/>
              <w:sz w:val="24"/>
              <w:szCs w:val="24"/>
            </w:rPr>
          </w:pPr>
          <w:hyperlink w:anchor="_Toc75446581">
            <w:r>
              <w:rPr>
                <w:rStyle w:val="affb"/>
                <w:rFonts w:ascii="Times New Roman" w:hAnsi="Times New Roman" w:cs="Times New Roman"/>
                <w:iCs/>
                <w:webHidden/>
                <w:sz w:val="24"/>
                <w:szCs w:val="24"/>
              </w:rPr>
              <w:t>2.2.</w:t>
            </w:r>
            <w:r>
              <w:rPr>
                <w:rStyle w:val="affb"/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_Toc75446581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  <w:rFonts w:ascii="Times New Roman" w:hAnsi="Times New Roman" w:cs="Times New Roman"/>
                <w:sz w:val="24"/>
                <w:szCs w:val="24"/>
              </w:rPr>
              <w:t>Требования к качеству продукции</w:t>
            </w:r>
            <w:r>
              <w:rPr>
                <w:rStyle w:val="affb"/>
                <w:rFonts w:ascii="Times New Roman" w:hAnsi="Times New Roman" w:cs="Times New Roman"/>
                <w:sz w:val="24"/>
                <w:szCs w:val="24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 w:rsidR="001437E4" w:rsidRDefault="00205756">
          <w:pPr>
            <w:pStyle w:val="17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 w:val="0"/>
              <w:bCs w:val="0"/>
            </w:rPr>
          </w:pPr>
          <w:hyperlink w:anchor="_Toc754465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_Toc75446582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  <w:rFonts w:ascii="Times New Roman" w:hAnsi="Times New Roman" w:cs="Times New Roman"/>
                <w:webHidden/>
              </w:rPr>
              <w:t>Таблица 3. Требования к продукции</w:t>
            </w:r>
            <w:r>
              <w:rPr>
                <w:rStyle w:val="affb"/>
                <w:rFonts w:ascii="Times New Roman" w:hAnsi="Times New Roman" w:cs="Times New Roman"/>
                <w:webHidden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 w:rsidR="001437E4" w:rsidRDefault="00205756">
          <w:pPr>
            <w:pStyle w:val="17"/>
            <w:tabs>
              <w:tab w:val="left" w:pos="560"/>
              <w:tab w:val="right" w:leader="dot" w:pos="9911"/>
            </w:tabs>
            <w:rPr>
              <w:rFonts w:ascii="Times New Roman" w:eastAsiaTheme="minorEastAsia" w:hAnsi="Times New Roman" w:cs="Times New Roman"/>
              <w:b w:val="0"/>
              <w:bCs w:val="0"/>
            </w:rPr>
          </w:pPr>
          <w:hyperlink w:anchor="_Toc75446583">
            <w:r>
              <w:rPr>
                <w:rStyle w:val="affb"/>
                <w:rFonts w:ascii="Times New Roman" w:hAnsi="Times New Roman" w:cs="Times New Roman"/>
                <w:webHidden/>
              </w:rPr>
              <w:t>3.</w:t>
            </w:r>
            <w:r>
              <w:rPr>
                <w:rStyle w:val="affb"/>
                <w:rFonts w:ascii="Times New Roman" w:eastAsiaTheme="minorEastAsia" w:hAnsi="Times New Roman" w:cs="Times New Roman"/>
                <w:b w:val="0"/>
                <w:bCs w:val="0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_Toc75446583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  <w:rFonts w:ascii="Times New Roman" w:hAnsi="Times New Roman" w:cs="Times New Roman"/>
              </w:rPr>
              <w:t>Требования к документации по ценообразованию на этапе закупки</w:t>
            </w:r>
            <w:r>
              <w:rPr>
                <w:rStyle w:val="affb"/>
                <w:rFonts w:ascii="Times New Roman" w:hAnsi="Times New Roman" w:cs="Times New Roman"/>
              </w:rPr>
              <w:tab/>
              <w:t>1</w:t>
            </w:r>
            <w:r>
              <w:rPr>
                <w:rStyle w:val="affb"/>
                <w:rFonts w:ascii="Times New Roman" w:hAnsi="Times New Roman" w:cs="Times New Roman"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:rsidR="001437E4" w:rsidRDefault="00205756">
          <w:pPr>
            <w:pStyle w:val="17"/>
            <w:tabs>
              <w:tab w:val="left" w:pos="560"/>
              <w:tab w:val="right" w:leader="dot" w:pos="9911"/>
            </w:tabs>
            <w:rPr>
              <w:rFonts w:ascii="Times New Roman" w:eastAsiaTheme="minorEastAsia" w:hAnsi="Times New Roman" w:cs="Times New Roman"/>
              <w:b w:val="0"/>
              <w:bCs w:val="0"/>
            </w:rPr>
          </w:pPr>
          <w:hyperlink w:anchor="_Toc75446584">
            <w:r>
              <w:rPr>
                <w:rStyle w:val="affb"/>
                <w:rFonts w:ascii="Times New Roman" w:hAnsi="Times New Roman" w:cs="Times New Roman"/>
                <w:webHidden/>
              </w:rPr>
              <w:t>4.</w:t>
            </w:r>
            <w:r>
              <w:rPr>
                <w:rStyle w:val="affb"/>
                <w:rFonts w:ascii="Times New Roman" w:eastAsiaTheme="minorEastAsia" w:hAnsi="Times New Roman" w:cs="Times New Roman"/>
                <w:b w:val="0"/>
                <w:bCs w:val="0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  <w:rFonts w:ascii="Times New Roman" w:hAnsi="Times New Roman" w:cs="Times New Roman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rStyle w:val="affb"/>
                <w:rFonts w:ascii="Times New Roman" w:hAnsi="Times New Roman" w:cs="Times New Roman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b"/>
              <w:rFonts w:ascii="Times New Roman" w:hAnsi="Times New Roman" w:cs="Times New Roman"/>
            </w:rPr>
            <w:fldChar w:fldCharType="end"/>
          </w:r>
        </w:p>
      </w:sdtContent>
    </w:sdt>
    <w:p w:rsidR="001437E4" w:rsidRDefault="001437E4">
      <w:pPr>
        <w:pStyle w:val="17"/>
        <w:tabs>
          <w:tab w:val="left" w:pos="560"/>
          <w:tab w:val="right" w:leader="dot" w:pos="9911"/>
        </w:tabs>
        <w:rPr>
          <w:rFonts w:ascii="Times New Roman" w:eastAsiaTheme="minorEastAsia" w:hAnsi="Times New Roman" w:cs="Times New Roman"/>
          <w:b w:val="0"/>
          <w:bCs w:val="0"/>
        </w:rPr>
      </w:pPr>
    </w:p>
    <w:p w:rsidR="001437E4" w:rsidRDefault="001437E4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1437E4" w:rsidRDefault="00205756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1437E4" w:rsidRDefault="00205756">
      <w:pPr>
        <w:pStyle w:val="1"/>
        <w:keepLines/>
        <w:ind w:left="357" w:hanging="357"/>
        <w:jc w:val="center"/>
        <w:rPr>
          <w:rFonts w:ascii="Times New Roman" w:hAnsi="Times New Roman" w:cs="Times New Roman"/>
          <w:caps/>
          <w:lang w:val="ru-RU"/>
        </w:rPr>
      </w:pPr>
      <w:bookmarkStart w:id="0" w:name="_Toc75446566_Копия_1"/>
      <w:bookmarkStart w:id="1" w:name="_Toc51339692_Копия_1"/>
      <w:r>
        <w:rPr>
          <w:rFonts w:ascii="Times New Roman" w:hAnsi="Times New Roman" w:cs="Times New Roman"/>
          <w:lang w:val="ru-RU"/>
        </w:rPr>
        <w:lastRenderedPageBreak/>
        <w:t>Общие сведения</w:t>
      </w:r>
      <w:bookmarkEnd w:id="0"/>
      <w:bookmarkEnd w:id="1"/>
    </w:p>
    <w:p w:rsidR="001437E4" w:rsidRDefault="00205756">
      <w:pPr>
        <w:pStyle w:val="4"/>
        <w:numPr>
          <w:ilvl w:val="1"/>
          <w:numId w:val="3"/>
        </w:numPr>
        <w:rPr>
          <w:rFonts w:ascii="Times New Roman" w:hAnsi="Times New Roman" w:cs="Times New Roman"/>
        </w:rPr>
      </w:pPr>
      <w:bookmarkStart w:id="2" w:name="_Toc46743505_Копия_1"/>
      <w:bookmarkStart w:id="3" w:name="_Toc75446567_Копия_1"/>
      <w:r>
        <w:rPr>
          <w:rFonts w:ascii="Times New Roman" w:hAnsi="Times New Roman" w:cs="Times New Roman"/>
        </w:rPr>
        <w:t>Обозначения и сокращения</w:t>
      </w:r>
      <w:bookmarkEnd w:id="2"/>
      <w:bookmarkEnd w:id="3"/>
    </w:p>
    <w:p w:rsidR="001437E4" w:rsidRDefault="001437E4">
      <w:pPr>
        <w:rPr>
          <w:rStyle w:val="aff0"/>
          <w:rFonts w:ascii="Times New Roman" w:hAnsi="Times New Roman" w:cs="Times New Roman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785"/>
        <w:gridCol w:w="7998"/>
      </w:tblGrid>
      <w:tr w:rsidR="001437E4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7E4" w:rsidRDefault="00205756">
            <w:pPr>
              <w:widowControl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7E4" w:rsidRDefault="00205756">
            <w:pPr>
              <w:widowControl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Гражданско-правовая сделка с участием заказчика, совершаемая в письменной форме, и являющаяся соглашением двух или нескольких лиц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установлении, изменении или прекращении гражданских прав и обязанностей; неотъемлемой частью договора являются подписываемые одновременно с основным текстом договора приложения к нему</w:t>
            </w:r>
          </w:p>
        </w:tc>
      </w:tr>
      <w:tr w:rsidR="001437E4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7E4" w:rsidRDefault="00205756">
            <w:pPr>
              <w:widowControl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7E4" w:rsidRDefault="00205756">
            <w:pPr>
              <w:widowControl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Материально-технические ресурсы</w:t>
            </w:r>
          </w:p>
        </w:tc>
      </w:tr>
      <w:tr w:rsidR="001437E4">
        <w:trPr>
          <w:cantSplit/>
          <w:jc w:val="center"/>
        </w:trPr>
        <w:tc>
          <w:tcPr>
            <w:tcW w:w="17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7E4" w:rsidRDefault="00205756">
            <w:pPr>
              <w:widowControl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79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7E4" w:rsidRDefault="00205756">
            <w:pPr>
              <w:widowControl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«РусГидро» как операц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ионная компания, включающая исполнительный аппарат и обособленные структурные подразделения</w:t>
            </w:r>
          </w:p>
        </w:tc>
      </w:tr>
      <w:tr w:rsidR="001437E4">
        <w:trPr>
          <w:cantSplit/>
          <w:jc w:val="center"/>
        </w:trPr>
        <w:tc>
          <w:tcPr>
            <w:tcW w:w="17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7E4" w:rsidRDefault="00205756">
            <w:pPr>
              <w:widowControl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‍Постановление</w:t>
            </w:r>
          </w:p>
        </w:tc>
        <w:tc>
          <w:tcPr>
            <w:tcW w:w="79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7E4" w:rsidRDefault="00205756">
            <w:pPr>
              <w:pStyle w:val="afb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от 23.12.2024 № 1875 «О мерах по предоставлению национального режима при осуществлении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</w:p>
        </w:tc>
      </w:tr>
      <w:tr w:rsidR="001437E4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7E4" w:rsidRDefault="00205756">
            <w:pPr>
              <w:widowControl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7E4" w:rsidRDefault="00205756">
            <w:pPr>
              <w:widowControl w:val="0"/>
              <w:tabs>
                <w:tab w:val="left" w:pos="0"/>
                <w:tab w:val="left" w:pos="142"/>
              </w:tabs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Технические условия</w:t>
            </w:r>
          </w:p>
        </w:tc>
      </w:tr>
      <w:tr w:rsidR="001437E4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7E4" w:rsidRDefault="00205756">
            <w:pPr>
              <w:widowControl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7E4" w:rsidRDefault="00205756">
            <w:pPr>
              <w:widowControl w:val="0"/>
              <w:tabs>
                <w:tab w:val="left" w:pos="0"/>
                <w:tab w:val="left" w:pos="142"/>
              </w:tabs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Филиал ПАО «РусГидро»-«Загорская ГАЭС», как территориально обособленное структурное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подразделение, включающие работников и территорию с находящимися на ней зданиями, сооружениями, коммуникациями и другими материальными средствами</w:t>
            </w:r>
          </w:p>
        </w:tc>
      </w:tr>
      <w:tr w:rsidR="001437E4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7E4" w:rsidRDefault="00205756">
            <w:pPr>
              <w:widowControl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437E4" w:rsidRDefault="00205756">
            <w:pPr>
              <w:widowControl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Чрезвычайные ситуации природного и техногенного характера которые могут возникнуть на территории филиала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«РусГидро»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«Загорская ГАЭС»</w:t>
            </w:r>
          </w:p>
        </w:tc>
      </w:tr>
    </w:tbl>
    <w:p w:rsidR="001437E4" w:rsidRDefault="001437E4">
      <w:pPr>
        <w:rPr>
          <w:rFonts w:ascii="Times New Roman" w:hAnsi="Times New Roman" w:cs="Times New Roman"/>
        </w:rPr>
      </w:pPr>
    </w:p>
    <w:p w:rsidR="001437E4" w:rsidRDefault="001437E4">
      <w:pPr>
        <w:keepNext/>
        <w:keepLines/>
        <w:jc w:val="both"/>
        <w:rPr>
          <w:rFonts w:ascii="Times New Roman" w:hAnsi="Times New Roman" w:cs="Times New Roman"/>
          <w:sz w:val="24"/>
          <w:szCs w:val="24"/>
        </w:rPr>
      </w:pPr>
    </w:p>
    <w:p w:rsidR="001437E4" w:rsidRDefault="001437E4">
      <w:pPr>
        <w:keepNext/>
        <w:keepLines/>
        <w:jc w:val="both"/>
        <w:rPr>
          <w:rFonts w:ascii="Times New Roman" w:hAnsi="Times New Roman" w:cs="Times New Roman"/>
          <w:sz w:val="24"/>
          <w:szCs w:val="24"/>
        </w:rPr>
      </w:pPr>
    </w:p>
    <w:p w:rsidR="001437E4" w:rsidRDefault="00205756">
      <w:pPr>
        <w:keepNext/>
        <w:keepLines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1437E4" w:rsidRDefault="00205756">
      <w:pPr>
        <w:pStyle w:val="4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4" w:name="_Toc46743506_Копия_1"/>
      <w:bookmarkStart w:id="5" w:name="_Toc75446568_Копия_1"/>
      <w:r>
        <w:rPr>
          <w:rFonts w:ascii="Times New Roman" w:hAnsi="Times New Roman" w:cs="Times New Roman"/>
          <w:sz w:val="28"/>
          <w:szCs w:val="28"/>
        </w:rPr>
        <w:t>Наименование закупаемой продукции</w:t>
      </w:r>
      <w:bookmarkEnd w:id="4"/>
      <w:bookmarkEnd w:id="5"/>
    </w:p>
    <w:p w:rsidR="001437E4" w:rsidRDefault="00205756">
      <w:pPr>
        <w:widowControl w:val="0"/>
        <w:tabs>
          <w:tab w:val="left" w:pos="426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ОКПД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28.13.28.190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Поставка компрессора передвижного для заправки дыхательных аппаратов для нужд Филиала ПАО "РусГидро"-"Загорская ГАЭС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</w:p>
    <w:p w:rsidR="001437E4" w:rsidRDefault="00205756">
      <w:pPr>
        <w:pStyle w:val="4"/>
        <w:numPr>
          <w:ilvl w:val="1"/>
          <w:numId w:val="3"/>
        </w:numPr>
        <w:spacing w:before="240"/>
        <w:ind w:left="431" w:hanging="431"/>
        <w:rPr>
          <w:rFonts w:ascii="Times New Roman" w:hAnsi="Times New Roman" w:cs="Times New Roman"/>
          <w:sz w:val="28"/>
          <w:szCs w:val="28"/>
        </w:rPr>
      </w:pPr>
      <w:bookmarkStart w:id="6" w:name="_Toc46743507_Копия_1"/>
      <w:bookmarkStart w:id="7" w:name="_Toc75446569_Копия_1"/>
      <w:r>
        <w:rPr>
          <w:rFonts w:ascii="Times New Roman" w:hAnsi="Times New Roman" w:cs="Times New Roman"/>
          <w:sz w:val="28"/>
          <w:szCs w:val="28"/>
        </w:rPr>
        <w:t xml:space="preserve">Цель </w:t>
      </w:r>
      <w:bookmarkEnd w:id="6"/>
      <w:r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использования закупаемой продукции </w:t>
      </w:r>
      <w:bookmarkEnd w:id="7"/>
    </w:p>
    <w:p w:rsidR="001437E4" w:rsidRDefault="00205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f0"/>
          <w:rFonts w:ascii="Times New Roman" w:hAnsi="Times New Roman" w:cs="Times New Roman"/>
          <w:b w:val="0"/>
          <w:bCs/>
          <w:i w:val="0"/>
          <w:sz w:val="28"/>
          <w:szCs w:val="28"/>
          <w:shd w:val="clear" w:color="auto" w:fill="auto"/>
        </w:rPr>
        <w:t>Целью является обеспечение Филиала оборудованием  на содержание и эксплуатацию объектов ГО и ЧС.</w:t>
      </w:r>
    </w:p>
    <w:p w:rsidR="001437E4" w:rsidRDefault="001437E4">
      <w:pPr>
        <w:pStyle w:val="4"/>
        <w:tabs>
          <w:tab w:val="clear" w:pos="0"/>
        </w:tabs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1437E4" w:rsidRDefault="00205756">
      <w:pPr>
        <w:pStyle w:val="1"/>
        <w:keepLines/>
        <w:ind w:left="357" w:hanging="357"/>
        <w:jc w:val="center"/>
        <w:rPr>
          <w:rFonts w:ascii="Times New Roman" w:hAnsi="Times New Roman" w:cs="Times New Roman"/>
          <w:iCs/>
          <w:caps/>
          <w:lang w:val="ru-RU"/>
        </w:rPr>
      </w:pPr>
      <w:bookmarkStart w:id="8" w:name="_Toc51339693_Копия_1"/>
      <w:bookmarkStart w:id="9" w:name="_Toc75446573_Копия_1"/>
      <w:r>
        <w:rPr>
          <w:rFonts w:ascii="Times New Roman" w:hAnsi="Times New Roman" w:cs="Times New Roman"/>
          <w:iCs/>
        </w:rPr>
        <w:t>Требования к продукции</w:t>
      </w:r>
      <w:bookmarkEnd w:id="8"/>
      <w:bookmarkEnd w:id="9"/>
    </w:p>
    <w:p w:rsidR="001437E4" w:rsidRDefault="00205756">
      <w:pPr>
        <w:pStyle w:val="4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10" w:name="_Toc75446574_Копия_1"/>
      <w:r>
        <w:rPr>
          <w:rFonts w:ascii="Times New Roman" w:hAnsi="Times New Roman" w:cs="Times New Roman"/>
          <w:sz w:val="28"/>
          <w:szCs w:val="28"/>
        </w:rPr>
        <w:t xml:space="preserve">Требования к объемам и срокам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поставки</w:t>
      </w:r>
      <w:bookmarkEnd w:id="10"/>
    </w:p>
    <w:p w:rsidR="001437E4" w:rsidRDefault="00205756">
      <w:pPr>
        <w:pStyle w:val="30"/>
        <w:rPr>
          <w:rFonts w:ascii="Times New Roman" w:hAnsi="Times New Roman" w:cs="Times New Roman"/>
          <w:sz w:val="28"/>
          <w:szCs w:val="28"/>
        </w:rPr>
      </w:pPr>
      <w:bookmarkStart w:id="11" w:name="_Toc75446575_Копия_1"/>
      <w:r>
        <w:rPr>
          <w:rFonts w:ascii="Times New Roman" w:hAnsi="Times New Roman" w:cs="Times New Roman"/>
          <w:sz w:val="28"/>
          <w:szCs w:val="28"/>
          <w:lang w:val="ru-RU"/>
        </w:rPr>
        <w:t>Перечень и объем закупаемой продукции</w:t>
      </w:r>
      <w:bookmarkEnd w:id="11"/>
    </w:p>
    <w:p w:rsidR="001437E4" w:rsidRDefault="00205756">
      <w:pPr>
        <w:pStyle w:val="1"/>
        <w:keepLines/>
        <w:numPr>
          <w:ilvl w:val="0"/>
          <w:numId w:val="0"/>
        </w:numPr>
        <w:spacing w:before="240"/>
        <w:rPr>
          <w:rFonts w:ascii="Times New Roman" w:hAnsi="Times New Roman" w:cs="Times New Roman"/>
          <w:lang w:val="ru-RU"/>
        </w:rPr>
      </w:pPr>
      <w:bookmarkStart w:id="12" w:name="_Toc51339695_Копия_1"/>
      <w:bookmarkStart w:id="13" w:name="_Toc75446576_Копия_1"/>
      <w:r>
        <w:rPr>
          <w:rFonts w:ascii="Times New Roman" w:hAnsi="Times New Roman" w:cs="Times New Roman"/>
        </w:rPr>
        <w:t xml:space="preserve">Таблица </w:t>
      </w:r>
      <w:r>
        <w:rPr>
          <w:rFonts w:ascii="Times New Roman" w:hAnsi="Times New Roman" w:cs="Times New Roman"/>
          <w:lang w:val="ru-RU"/>
        </w:rPr>
        <w:t>1.1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Перечень </w:t>
      </w:r>
      <w:bookmarkEnd w:id="12"/>
      <w:r>
        <w:rPr>
          <w:rFonts w:ascii="Times New Roman" w:hAnsi="Times New Roman" w:cs="Times New Roman"/>
          <w:lang w:val="ru-RU"/>
        </w:rPr>
        <w:t>и объем закупаемой продукции</w:t>
      </w:r>
      <w:bookmarkEnd w:id="13"/>
    </w:p>
    <w:p w:rsidR="001437E4" w:rsidRDefault="001437E4">
      <w:pPr>
        <w:widowControl w:val="0"/>
        <w:tabs>
          <w:tab w:val="left" w:pos="426"/>
        </w:tabs>
        <w:spacing w:before="120" w:after="120"/>
        <w:ind w:firstLine="142"/>
        <w:rPr>
          <w:rFonts w:ascii="Times New Roman" w:hAnsi="Times New Roman" w:cs="Times New Roman"/>
          <w:bCs/>
          <w:i/>
          <w:sz w:val="24"/>
          <w:szCs w:val="24"/>
          <w:shd w:val="clear" w:color="auto" w:fill="FFFF99"/>
        </w:rPr>
      </w:pP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11"/>
        <w:gridCol w:w="3398"/>
        <w:gridCol w:w="1421"/>
        <w:gridCol w:w="1983"/>
        <w:gridCol w:w="1559"/>
        <w:gridCol w:w="709"/>
      </w:tblGrid>
      <w:tr w:rsidR="001437E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37E4" w:rsidRDefault="00205756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Применение законодательства о национальном режиме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437E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437E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pStyle w:val="aff"/>
              <w:widowControl w:val="0"/>
              <w:ind w:left="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pStyle w:val="affff8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омпрессор передвижной для заправки дыхательных аппаратов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Барос -100Э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1437E4">
            <w:pPr>
              <w:widowControl w:val="0"/>
              <w:ind w:left="-57"/>
              <w:jc w:val="center"/>
              <w:rPr>
                <w:rFonts w:ascii="Times New Roman" w:hAnsi="Times New Roman" w:cs="Times New Roman"/>
                <w:i/>
              </w:rPr>
            </w:pPr>
          </w:p>
          <w:p w:rsidR="001437E4" w:rsidRDefault="00205756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ОКПД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28.13.28.190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Нацональный режим предоставляется*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</w:tr>
    </w:tbl>
    <w:p w:rsidR="001437E4" w:rsidRDefault="00205756">
      <w:pPr>
        <w:widowControl w:val="0"/>
        <w:tabs>
          <w:tab w:val="left" w:pos="426"/>
        </w:tabs>
        <w:spacing w:before="120" w:after="120"/>
        <w:ind w:firstLine="142"/>
        <w:rPr>
          <w:rFonts w:ascii="Times New Roman" w:hAnsi="Times New Roman" w:cs="Times New Roman"/>
          <w:bCs/>
          <w:i/>
          <w:sz w:val="24"/>
          <w:szCs w:val="24"/>
          <w:shd w:val="clear" w:color="auto" w:fill="FFFF99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99"/>
        </w:rPr>
        <w:t>* - Запрет, предусмотренный пунктом 1 Постановления, не применяется на основании подпункта а) пункта 5 Постановления — выдано разрешение Минпромторга от 31.07.2026 No 135157/2026</w:t>
      </w:r>
    </w:p>
    <w:p w:rsidR="001437E4" w:rsidRDefault="00205756">
      <w:pPr>
        <w:pStyle w:val="30"/>
        <w:rPr>
          <w:rFonts w:ascii="Times New Roman" w:hAnsi="Times New Roman" w:cs="Times New Roman"/>
          <w:lang w:val="ru-RU"/>
        </w:rPr>
      </w:pPr>
      <w:bookmarkStart w:id="14" w:name="_Toc51339696_Копия_1"/>
      <w:bookmarkStart w:id="15" w:name="_Toc75446578_Копия_1"/>
      <w:r>
        <w:rPr>
          <w:rFonts w:ascii="Times New Roman" w:hAnsi="Times New Roman" w:cs="Times New Roman"/>
          <w:lang w:val="ru-RU"/>
        </w:rPr>
        <w:t xml:space="preserve">Требования </w:t>
      </w:r>
      <w:bookmarkEnd w:id="14"/>
      <w:r>
        <w:rPr>
          <w:rFonts w:ascii="Times New Roman" w:hAnsi="Times New Roman" w:cs="Times New Roman"/>
          <w:lang w:val="ru-RU"/>
        </w:rPr>
        <w:t>к срокам поставки продукции и оказания сопутствующих услуг</w:t>
      </w:r>
      <w:bookmarkEnd w:id="15"/>
    </w:p>
    <w:p w:rsidR="001437E4" w:rsidRDefault="00205756">
      <w:pPr>
        <w:pStyle w:val="1"/>
        <w:keepLines/>
        <w:numPr>
          <w:ilvl w:val="0"/>
          <w:numId w:val="0"/>
        </w:numPr>
        <w:spacing w:before="24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50125126_Копия_1_Копия_1"/>
      <w:bookmarkStart w:id="17" w:name="_Toc51339697_Копия_1"/>
      <w:bookmarkStart w:id="18" w:name="_Toc50125127_Копия_1"/>
      <w:bookmarkStart w:id="19" w:name="_Toc75446579_Копия_1"/>
      <w:bookmarkEnd w:id="16"/>
      <w:r>
        <w:rPr>
          <w:rFonts w:ascii="Times New Roman" w:hAnsi="Times New Roman" w:cs="Times New Roman"/>
          <w:sz w:val="24"/>
          <w:szCs w:val="24"/>
        </w:rPr>
        <w:t>Табл</w:t>
      </w:r>
      <w:r>
        <w:rPr>
          <w:rFonts w:ascii="Times New Roman" w:hAnsi="Times New Roman" w:cs="Times New Roman"/>
          <w:sz w:val="24"/>
          <w:szCs w:val="24"/>
        </w:rPr>
        <w:t xml:space="preserve">ица 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_Hlk50465284_Копия_1"/>
      <w:r>
        <w:rPr>
          <w:rFonts w:ascii="Times New Roman" w:hAnsi="Times New Roman" w:cs="Times New Roman"/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>
        <w:rPr>
          <w:rFonts w:ascii="Times New Roman" w:hAnsi="Times New Roman" w:cs="Times New Roman"/>
          <w:sz w:val="24"/>
          <w:szCs w:val="24"/>
          <w:lang w:val="ru-RU"/>
        </w:rPr>
        <w:t>поставки продукции</w:t>
      </w:r>
      <w:bookmarkEnd w:id="19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437E4" w:rsidRDefault="001437E4">
      <w:pPr>
        <w:widowControl w:val="0"/>
        <w:tabs>
          <w:tab w:val="left" w:pos="426"/>
        </w:tabs>
        <w:spacing w:before="120" w:after="120"/>
        <w:jc w:val="both"/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2"/>
        <w:gridCol w:w="2549"/>
        <w:gridCol w:w="2980"/>
        <w:gridCol w:w="3115"/>
      </w:tblGrid>
      <w:tr w:rsidR="001437E4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437E4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pStyle w:val="affff4"/>
              <w:keepNext w:val="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pStyle w:val="affff4"/>
              <w:keepNext w:val="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437E4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Поз.1- таблицы 1.1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27.11.2026</w:t>
            </w:r>
          </w:p>
        </w:tc>
      </w:tr>
    </w:tbl>
    <w:p w:rsidR="001437E4" w:rsidRDefault="001437E4">
      <w:pPr>
        <w:sectPr w:rsidR="001437E4">
          <w:headerReference w:type="even" r:id="rId8"/>
          <w:headerReference w:type="default" r:id="rId9"/>
          <w:headerReference w:type="first" r:id="rId10"/>
          <w:pgSz w:w="11906" w:h="16838"/>
          <w:pgMar w:top="851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1437E4" w:rsidRDefault="00205756">
      <w:pPr>
        <w:pStyle w:val="4"/>
        <w:numPr>
          <w:ilvl w:val="1"/>
          <w:numId w:val="3"/>
        </w:numPr>
        <w:rPr>
          <w:rFonts w:ascii="Times New Roman" w:hAnsi="Times New Roman" w:cs="Times New Roman"/>
        </w:rPr>
      </w:pPr>
      <w:bookmarkStart w:id="21" w:name="_Toc46743511_Копия_1"/>
      <w:bookmarkStart w:id="22" w:name="_Toc75446581_Копия_1"/>
      <w:bookmarkStart w:id="23" w:name="_Toc51339698_Копия_1"/>
      <w:r>
        <w:rPr>
          <w:rFonts w:ascii="Times New Roman" w:hAnsi="Times New Roman" w:cs="Times New Roman"/>
        </w:rPr>
        <w:t xml:space="preserve">Требования к </w:t>
      </w:r>
      <w:bookmarkEnd w:id="21"/>
      <w:r>
        <w:rPr>
          <w:rFonts w:ascii="Times New Roman" w:hAnsi="Times New Roman" w:cs="Times New Roman"/>
          <w:lang w:val="ru-RU"/>
        </w:rPr>
        <w:t>качеству продукции</w:t>
      </w:r>
      <w:bookmarkEnd w:id="22"/>
    </w:p>
    <w:p w:rsidR="001437E4" w:rsidRDefault="00205756">
      <w:pPr>
        <w:pStyle w:val="1"/>
        <w:keepLines/>
        <w:numPr>
          <w:ilvl w:val="0"/>
          <w:numId w:val="0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4" w:name="_Toc75446582_Копия_1"/>
      <w:r>
        <w:rPr>
          <w:rFonts w:ascii="Times New Roman" w:hAnsi="Times New Roman" w:cs="Times New Roman"/>
          <w:sz w:val="24"/>
          <w:szCs w:val="24"/>
        </w:rPr>
        <w:t>Таблица 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Требования к </w:t>
      </w:r>
      <w:r>
        <w:rPr>
          <w:rFonts w:ascii="Times New Roman" w:hAnsi="Times New Roman" w:cs="Times New Roman"/>
          <w:sz w:val="24"/>
          <w:szCs w:val="24"/>
          <w:lang w:val="ru-RU"/>
        </w:rPr>
        <w:t>продукции</w:t>
      </w:r>
      <w:bookmarkEnd w:id="24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23"/>
    </w:p>
    <w:p w:rsidR="001437E4" w:rsidRDefault="001437E4">
      <w:pPr>
        <w:rPr>
          <w:rStyle w:val="aff0"/>
          <w:rFonts w:ascii="Times New Roman" w:hAnsi="Times New Roman" w:cs="Times New Roman"/>
          <w:b w:val="0"/>
        </w:rPr>
      </w:pPr>
    </w:p>
    <w:p w:rsidR="001437E4" w:rsidRDefault="002057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омпрессор передвижной для заправки дыхательных аппаратов 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Барос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-100Э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(позиция № 1  Таблицы 1.1): </w:t>
      </w:r>
    </w:p>
    <w:p w:rsidR="001437E4" w:rsidRDefault="001437E4">
      <w:pPr>
        <w:jc w:val="both"/>
        <w:rPr>
          <w:rStyle w:val="aff0"/>
          <w:rFonts w:ascii="Times New Roman" w:hAnsi="Times New Roman" w:cs="Times New Roman"/>
          <w:b w:val="0"/>
          <w:iCs/>
          <w:sz w:val="24"/>
          <w:szCs w:val="24"/>
        </w:rPr>
      </w:pPr>
    </w:p>
    <w:tbl>
      <w:tblPr>
        <w:tblStyle w:val="affffb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3"/>
        <w:gridCol w:w="1811"/>
        <w:gridCol w:w="2990"/>
        <w:gridCol w:w="2989"/>
        <w:gridCol w:w="3261"/>
        <w:gridCol w:w="3405"/>
      </w:tblGrid>
      <w:tr w:rsidR="001437E4">
        <w:tc>
          <w:tcPr>
            <w:tcW w:w="852" w:type="dxa"/>
            <w:vMerge w:val="restart"/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1" w:type="dxa"/>
            <w:vMerge w:val="restart"/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2987" w:type="dxa"/>
            <w:vMerge w:val="restart"/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6252" w:type="dxa"/>
            <w:gridSpan w:val="2"/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Предложение участника по характеристикам и параметрам</w:t>
            </w:r>
          </w:p>
        </w:tc>
      </w:tr>
      <w:tr w:rsidR="001437E4">
        <w:tc>
          <w:tcPr>
            <w:tcW w:w="852" w:type="dxa"/>
            <w:vMerge/>
            <w:vAlign w:val="center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1" w:type="dxa"/>
            <w:vMerge/>
            <w:vAlign w:val="center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7" w:type="dxa"/>
            <w:vMerge/>
            <w:vAlign w:val="center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vAlign w:val="center"/>
          </w:tcPr>
          <w:p w:rsidR="001437E4" w:rsidRDefault="00205756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1" w:type="dxa"/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7" w:type="dxa"/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0" w:type="dxa"/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2" w:type="dxa"/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6" w:type="dxa"/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1437E4">
        <w:tc>
          <w:tcPr>
            <w:tcW w:w="852" w:type="dxa"/>
            <w:vAlign w:val="center"/>
          </w:tcPr>
          <w:p w:rsidR="001437E4" w:rsidRDefault="001437E4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98" w:type="dxa"/>
            <w:gridSpan w:val="2"/>
            <w:vAlign w:val="center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0" w:type="dxa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3262" w:type="dxa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3406" w:type="dxa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1437E4">
        <w:tc>
          <w:tcPr>
            <w:tcW w:w="852" w:type="dxa"/>
            <w:vAlign w:val="center"/>
          </w:tcPr>
          <w:p w:rsidR="001437E4" w:rsidRDefault="001437E4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right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Длина, мм</w:t>
            </w:r>
          </w:p>
        </w:tc>
        <w:tc>
          <w:tcPr>
            <w:tcW w:w="2991" w:type="dxa"/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2990" w:type="dxa"/>
            <w:shd w:val="clear" w:color="auto" w:fill="auto"/>
          </w:tcPr>
          <w:p w:rsidR="001437E4" w:rsidRDefault="0020575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3262" w:type="dxa"/>
            <w:shd w:val="clear" w:color="auto" w:fill="auto"/>
          </w:tcPr>
          <w:p w:rsidR="001437E4" w:rsidRDefault="001437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tcBorders>
              <w:top w:val="nil"/>
            </w:tcBorders>
            <w:vAlign w:val="center"/>
          </w:tcPr>
          <w:p w:rsidR="001437E4" w:rsidRDefault="00205756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Ширина, мм</w:t>
            </w:r>
          </w:p>
        </w:tc>
        <w:tc>
          <w:tcPr>
            <w:tcW w:w="2991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2990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tcBorders>
              <w:top w:val="nil"/>
            </w:tcBorders>
            <w:vAlign w:val="center"/>
          </w:tcPr>
          <w:p w:rsidR="001437E4" w:rsidRDefault="00205756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Высота, мм</w:t>
            </w:r>
          </w:p>
        </w:tc>
        <w:tc>
          <w:tcPr>
            <w:tcW w:w="2991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990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tcBorders>
              <w:top w:val="nil"/>
            </w:tcBorders>
            <w:vAlign w:val="center"/>
          </w:tcPr>
          <w:p w:rsidR="001437E4" w:rsidRDefault="00205756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роизводительность (литр в минуту)</w:t>
            </w:r>
          </w:p>
        </w:tc>
        <w:tc>
          <w:tcPr>
            <w:tcW w:w="2991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90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tcBorders>
              <w:top w:val="nil"/>
            </w:tcBorders>
            <w:vAlign w:val="center"/>
          </w:tcPr>
          <w:p w:rsidR="001437E4" w:rsidRDefault="00205756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давление (кг/см2)</w:t>
            </w:r>
          </w:p>
        </w:tc>
        <w:tc>
          <w:tcPr>
            <w:tcW w:w="2991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990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tcBorders>
              <w:top w:val="nil"/>
            </w:tcBorders>
            <w:vAlign w:val="center"/>
          </w:tcPr>
          <w:p w:rsidR="001437E4" w:rsidRDefault="00205756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напряжение электродвигателя, вольт</w:t>
            </w:r>
          </w:p>
        </w:tc>
        <w:tc>
          <w:tcPr>
            <w:tcW w:w="2991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990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</w:rPr>
              <w:t xml:space="preserve">Согласие с </w:t>
            </w:r>
            <w:r>
              <w:rPr>
                <w:rFonts w:ascii="Times New Roman" w:hAnsi="Times New Roman"/>
                <w:iCs/>
                <w:sz w:val="20"/>
              </w:rPr>
              <w:t>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tcBorders>
              <w:top w:val="nil"/>
            </w:tcBorders>
            <w:vAlign w:val="center"/>
          </w:tcPr>
          <w:p w:rsidR="001437E4" w:rsidRDefault="00205756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уровень шума, децибел</w:t>
            </w:r>
          </w:p>
        </w:tc>
        <w:tc>
          <w:tcPr>
            <w:tcW w:w="2991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90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tcBorders>
              <w:top w:val="nil"/>
            </w:tcBorders>
            <w:vAlign w:val="center"/>
          </w:tcPr>
          <w:p w:rsidR="001437E4" w:rsidRDefault="00205756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 фильтрующей системы, метр кубический</w:t>
            </w:r>
          </w:p>
        </w:tc>
        <w:tc>
          <w:tcPr>
            <w:tcW w:w="2991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990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tcBorders>
              <w:top w:val="nil"/>
            </w:tcBorders>
            <w:vAlign w:val="center"/>
          </w:tcPr>
          <w:p w:rsidR="001437E4" w:rsidRDefault="00205756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Диапазон рабочих температур, градус Цельсия</w:t>
            </w:r>
          </w:p>
        </w:tc>
        <w:tc>
          <w:tcPr>
            <w:tcW w:w="2991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+5 до +45</w:t>
            </w:r>
          </w:p>
        </w:tc>
        <w:tc>
          <w:tcPr>
            <w:tcW w:w="2990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tcBorders>
              <w:top w:val="nil"/>
            </w:tcBorders>
            <w:vAlign w:val="center"/>
          </w:tcPr>
          <w:p w:rsidR="001437E4" w:rsidRDefault="00205756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масла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картере, литр</w:t>
            </w:r>
          </w:p>
        </w:tc>
        <w:tc>
          <w:tcPr>
            <w:tcW w:w="2991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990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tcBorders>
              <w:top w:val="nil"/>
            </w:tcBorders>
            <w:vAlign w:val="center"/>
          </w:tcPr>
          <w:p w:rsidR="001437E4" w:rsidRDefault="00205756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поршня 1й ступени, мм</w:t>
            </w:r>
          </w:p>
        </w:tc>
        <w:tc>
          <w:tcPr>
            <w:tcW w:w="2991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90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tcBorders>
              <w:top w:val="nil"/>
            </w:tcBorders>
            <w:vAlign w:val="center"/>
          </w:tcPr>
          <w:p w:rsidR="001437E4" w:rsidRDefault="00205756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поршня 2й ступени, мм</w:t>
            </w:r>
          </w:p>
        </w:tc>
        <w:tc>
          <w:tcPr>
            <w:tcW w:w="2991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90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tcBorders>
              <w:top w:val="nil"/>
            </w:tcBorders>
            <w:vAlign w:val="center"/>
          </w:tcPr>
          <w:p w:rsidR="001437E4" w:rsidRDefault="00205756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поршня 3й ступени, мм</w:t>
            </w:r>
          </w:p>
        </w:tc>
        <w:tc>
          <w:tcPr>
            <w:tcW w:w="2991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90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tcBorders>
              <w:top w:val="nil"/>
            </w:tcBorders>
            <w:vAlign w:val="center"/>
          </w:tcPr>
          <w:p w:rsidR="001437E4" w:rsidRDefault="00205756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зарядных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устройств, штука</w:t>
            </w:r>
          </w:p>
        </w:tc>
        <w:tc>
          <w:tcPr>
            <w:tcW w:w="2991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0" w:type="dxa"/>
            <w:tcBorders>
              <w:top w:val="nil"/>
            </w:tcBorders>
            <w:shd w:val="clear" w:color="auto" w:fill="auto"/>
          </w:tcPr>
          <w:p w:rsidR="001437E4" w:rsidRDefault="0020575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</w:tcBorders>
            <w:shd w:val="clear" w:color="auto" w:fill="auto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vAlign w:val="center"/>
          </w:tcPr>
          <w:p w:rsidR="001437E4" w:rsidRDefault="001437E4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98" w:type="dxa"/>
            <w:gridSpan w:val="2"/>
            <w:vAlign w:val="center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0" w:type="dxa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3262" w:type="dxa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3406" w:type="dxa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1437E4">
        <w:tc>
          <w:tcPr>
            <w:tcW w:w="852" w:type="dxa"/>
            <w:vAlign w:val="center"/>
          </w:tcPr>
          <w:p w:rsidR="001437E4" w:rsidRDefault="001437E4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11" w:type="dxa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Toc523836096_Копия_1"/>
            <w:r>
              <w:rPr>
                <w:rFonts w:ascii="Times New Roman" w:hAnsi="Times New Roman" w:cs="Times New Roman"/>
                <w:sz w:val="24"/>
                <w:szCs w:val="24"/>
              </w:rPr>
              <w:t>Место поставки оборудования</w:t>
            </w:r>
            <w:bookmarkEnd w:id="25"/>
          </w:p>
        </w:tc>
        <w:tc>
          <w:tcPr>
            <w:tcW w:w="2987" w:type="dxa"/>
          </w:tcPr>
          <w:p w:rsidR="001437E4" w:rsidRDefault="00205756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область, Сергиево-Посадский г.о., 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Богородское д.100.</w:t>
            </w:r>
          </w:p>
        </w:tc>
        <w:tc>
          <w:tcPr>
            <w:tcW w:w="2990" w:type="dxa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262" w:type="dxa"/>
          </w:tcPr>
          <w:p w:rsidR="001437E4" w:rsidRDefault="001437E4">
            <w:pPr>
              <w:pStyle w:val="affff3"/>
              <w:keepNext w:val="0"/>
              <w:widowControl w:val="0"/>
              <w:spacing w:before="0"/>
              <w:jc w:val="left"/>
              <w:outlineLvl w:val="2"/>
              <w:rPr>
                <w:rFonts w:ascii="Times New Roman" w:eastAsia="Times New Roman" w:hAnsi="Times New Roman" w:cs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:rsidR="001437E4" w:rsidRDefault="001437E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37E4">
        <w:tc>
          <w:tcPr>
            <w:tcW w:w="852" w:type="dxa"/>
            <w:vAlign w:val="center"/>
          </w:tcPr>
          <w:p w:rsidR="001437E4" w:rsidRDefault="001437E4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11" w:type="dxa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поставки</w:t>
            </w:r>
          </w:p>
        </w:tc>
        <w:tc>
          <w:tcPr>
            <w:tcW w:w="2987" w:type="dxa"/>
          </w:tcPr>
          <w:p w:rsidR="001437E4" w:rsidRDefault="00205756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продукции осуществляется в соответствии с таблицей 1.1 настоящих Технических требований</w:t>
            </w:r>
          </w:p>
        </w:tc>
        <w:tc>
          <w:tcPr>
            <w:tcW w:w="2990" w:type="dxa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262" w:type="dxa"/>
          </w:tcPr>
          <w:p w:rsidR="001437E4" w:rsidRDefault="001437E4">
            <w:pPr>
              <w:widowControl w:val="0"/>
              <w:tabs>
                <w:tab w:val="left" w:pos="426"/>
              </w:tabs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1437E4" w:rsidRDefault="001437E4">
            <w:pPr>
              <w:widowControl w:val="0"/>
              <w:tabs>
                <w:tab w:val="left" w:pos="426"/>
              </w:tabs>
              <w:spacing w:before="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37E4">
        <w:tc>
          <w:tcPr>
            <w:tcW w:w="852" w:type="dxa"/>
            <w:vAlign w:val="center"/>
          </w:tcPr>
          <w:p w:rsidR="001437E4" w:rsidRDefault="001437E4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98" w:type="dxa"/>
            <w:gridSpan w:val="2"/>
            <w:vAlign w:val="center"/>
          </w:tcPr>
          <w:p w:rsidR="001437E4" w:rsidRDefault="00205756">
            <w:pPr>
              <w:widowControl w:val="0"/>
              <w:spacing w:before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  <w:p w:rsidR="001437E4" w:rsidRDefault="001437E4">
            <w:pPr>
              <w:widowControl w:val="0"/>
              <w:spacing w:before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0" w:type="dxa"/>
          </w:tcPr>
          <w:p w:rsidR="001437E4" w:rsidRDefault="00205756">
            <w:pPr>
              <w:widowControl w:val="0"/>
              <w:spacing w:before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3262" w:type="dxa"/>
          </w:tcPr>
          <w:p w:rsidR="001437E4" w:rsidRDefault="00205756">
            <w:pPr>
              <w:widowControl w:val="0"/>
              <w:spacing w:before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3406" w:type="dxa"/>
          </w:tcPr>
          <w:p w:rsidR="001437E4" w:rsidRDefault="00205756">
            <w:pPr>
              <w:widowControl w:val="0"/>
              <w:spacing w:before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1437E4">
        <w:tc>
          <w:tcPr>
            <w:tcW w:w="852" w:type="dxa"/>
            <w:vAlign w:val="center"/>
          </w:tcPr>
          <w:p w:rsidR="001437E4" w:rsidRDefault="001437E4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11" w:type="dxa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Toc523836095_Копия_1"/>
            <w:r>
              <w:rPr>
                <w:rFonts w:ascii="Times New Roman" w:hAnsi="Times New Roman" w:cs="Times New Roman"/>
                <w:sz w:val="24"/>
                <w:szCs w:val="24"/>
              </w:rPr>
              <w:t>Срок гарантии на продукцию</w:t>
            </w:r>
            <w:bookmarkEnd w:id="26"/>
          </w:p>
        </w:tc>
        <w:tc>
          <w:tcPr>
            <w:tcW w:w="2987" w:type="dxa"/>
          </w:tcPr>
          <w:p w:rsidR="001437E4" w:rsidRDefault="00205756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Гарантийный срок службы закупаемого Товара не менее 365 (трехсот шестидесяти пяти) календарных дней с даты подписания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формы ТОРГ-12</w:t>
            </w:r>
            <w:r>
              <w:rPr>
                <w:rFonts w:ascii="Times New Roman" w:hAnsi="Times New Roman" w:cs="Times New Roman"/>
                <w:color w:val="1F2E3C"/>
                <w:sz w:val="24"/>
                <w:szCs w:val="24"/>
              </w:rPr>
              <w:t>/УПД (Универсальный передаточный документ)</w:t>
            </w:r>
          </w:p>
        </w:tc>
        <w:tc>
          <w:tcPr>
            <w:tcW w:w="2990" w:type="dxa"/>
          </w:tcPr>
          <w:p w:rsidR="001437E4" w:rsidRDefault="00205756">
            <w:pPr>
              <w:pStyle w:val="affff8"/>
              <w:rPr>
                <w:rFonts w:ascii="PT Astra Sans1" w:hAnsi="PT Astra Sans1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3262" w:type="dxa"/>
          </w:tcPr>
          <w:p w:rsidR="001437E4" w:rsidRDefault="001437E4">
            <w:pPr>
              <w:widowControl w:val="0"/>
              <w:tabs>
                <w:tab w:val="left" w:pos="426"/>
              </w:tabs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1437E4" w:rsidRDefault="001437E4">
            <w:pPr>
              <w:pStyle w:val="affff3"/>
              <w:keepNext w:val="0"/>
              <w:widowControl w:val="0"/>
              <w:spacing w:before="0"/>
              <w:jc w:val="left"/>
              <w:outlineLvl w:val="2"/>
              <w:rPr>
                <w:rFonts w:ascii="Times New Roman" w:eastAsia="Times New Roman" w:hAnsi="Times New Roman" w:cs="Times New Roman"/>
                <w:b w:val="0"/>
                <w:lang w:val="ru-RU" w:eastAsia="ru-RU"/>
              </w:rPr>
            </w:pPr>
          </w:p>
        </w:tc>
      </w:tr>
      <w:tr w:rsidR="001437E4">
        <w:tc>
          <w:tcPr>
            <w:tcW w:w="852" w:type="dxa"/>
            <w:vAlign w:val="center"/>
          </w:tcPr>
          <w:p w:rsidR="001437E4" w:rsidRDefault="001437E4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98" w:type="dxa"/>
            <w:gridSpan w:val="2"/>
            <w:vAlign w:val="center"/>
          </w:tcPr>
          <w:p w:rsidR="001437E4" w:rsidRDefault="00205756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 комплектации и документам, поставляемым вместе с продукцией</w:t>
            </w:r>
          </w:p>
        </w:tc>
        <w:tc>
          <w:tcPr>
            <w:tcW w:w="2990" w:type="dxa"/>
          </w:tcPr>
          <w:p w:rsidR="001437E4" w:rsidRDefault="00205756">
            <w:pPr>
              <w:pStyle w:val="affff8"/>
              <w:rPr>
                <w:rFonts w:ascii="PT Astra Sans1" w:hAnsi="PT Astra Sans1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3262" w:type="dxa"/>
          </w:tcPr>
          <w:p w:rsidR="001437E4" w:rsidRDefault="0020575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3406" w:type="dxa"/>
          </w:tcPr>
          <w:p w:rsidR="001437E4" w:rsidRDefault="0020575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1437E4">
        <w:tc>
          <w:tcPr>
            <w:tcW w:w="852" w:type="dxa"/>
            <w:vAlign w:val="center"/>
          </w:tcPr>
          <w:p w:rsidR="001437E4" w:rsidRDefault="001437E4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11" w:type="dxa"/>
            <w:vAlign w:val="center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Документы, передаваемые вместе с Товаром</w:t>
            </w:r>
          </w:p>
        </w:tc>
        <w:tc>
          <w:tcPr>
            <w:tcW w:w="2987" w:type="dxa"/>
            <w:vAlign w:val="center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Поставщик обязан одновременно с передачей Товара, указанного в таблице 3.1. передать Покупателю относящиеся к нему документы: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товарно-транспортную накладную формы №1-Т;</w:t>
            </w:r>
          </w:p>
          <w:p w:rsidR="001437E4" w:rsidRDefault="00205756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товарную накладную унифицированной формы ТОРГ-12 </w:t>
            </w:r>
            <w:r>
              <w:rPr>
                <w:rFonts w:ascii="Times New Roman" w:hAnsi="Times New Roman" w:cs="Times New Roman"/>
                <w:iCs/>
                <w:color w:val="1F2E3C"/>
                <w:sz w:val="24"/>
                <w:szCs w:val="24"/>
              </w:rPr>
              <w:t>/УПД (Универсальный передаточный документ)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2 экз.;</w:t>
            </w:r>
          </w:p>
        </w:tc>
        <w:tc>
          <w:tcPr>
            <w:tcW w:w="2990" w:type="dxa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262" w:type="dxa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1437E4" w:rsidRDefault="001437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E4">
        <w:tc>
          <w:tcPr>
            <w:tcW w:w="852" w:type="dxa"/>
            <w:vAlign w:val="center"/>
          </w:tcPr>
          <w:p w:rsidR="001437E4" w:rsidRDefault="001437E4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98" w:type="dxa"/>
            <w:gridSpan w:val="2"/>
            <w:vAlign w:val="center"/>
          </w:tcPr>
          <w:p w:rsidR="001437E4" w:rsidRDefault="0020575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990" w:type="dxa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3262" w:type="dxa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3406" w:type="dxa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</w:tbl>
    <w:p w:rsidR="001437E4" w:rsidRDefault="001437E4">
      <w:pPr>
        <w:sectPr w:rsidR="001437E4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1437E4" w:rsidRDefault="001437E4">
      <w:pPr>
        <w:spacing w:after="120"/>
        <w:ind w:right="39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437E4" w:rsidRDefault="001437E4">
      <w:pPr>
        <w:tabs>
          <w:tab w:val="left" w:pos="0"/>
        </w:tabs>
        <w:rPr>
          <w:rFonts w:ascii="Times New Roman" w:hAnsi="Times New Roman" w:cs="Times New Roman"/>
          <w:bCs/>
          <w:sz w:val="24"/>
          <w:szCs w:val="24"/>
        </w:rPr>
      </w:pPr>
      <w:bookmarkStart w:id="27" w:name="_GoBack"/>
      <w:bookmarkEnd w:id="27"/>
    </w:p>
    <w:p w:rsidR="001437E4" w:rsidRDefault="001437E4">
      <w:pPr>
        <w:tabs>
          <w:tab w:val="left" w:pos="0"/>
        </w:tabs>
        <w:rPr>
          <w:rFonts w:ascii="Times New Roman" w:hAnsi="Times New Roman" w:cs="Times New Roman"/>
          <w:bCs/>
          <w:sz w:val="24"/>
          <w:szCs w:val="24"/>
        </w:rPr>
      </w:pPr>
    </w:p>
    <w:p w:rsidR="001437E4" w:rsidRDefault="00205756">
      <w:pPr>
        <w:tabs>
          <w:tab w:val="left" w:pos="0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3.Требования к документации по ценообразованию </w:t>
      </w:r>
    </w:p>
    <w:p w:rsidR="001437E4" w:rsidRDefault="00205756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должен предоставить технико-коммерческое предложение, которое включает соответствующую форму:</w:t>
      </w:r>
    </w:p>
    <w:p w:rsidR="001437E4" w:rsidRDefault="001437E4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437E4" w:rsidRDefault="002057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Форма спецификация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поставляемого оборудования</w:t>
      </w:r>
    </w:p>
    <w:p w:rsidR="001437E4" w:rsidRDefault="001437E4">
      <w:pPr>
        <w:jc w:val="center"/>
        <w:rPr>
          <w:rFonts w:ascii="Times New Roman" w:eastAsia="Calibri" w:hAnsi="Times New Roman"/>
          <w:b/>
        </w:rPr>
      </w:pPr>
    </w:p>
    <w:tbl>
      <w:tblPr>
        <w:tblW w:w="15047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505"/>
        <w:gridCol w:w="1509"/>
        <w:gridCol w:w="993"/>
        <w:gridCol w:w="1416"/>
        <w:gridCol w:w="1276"/>
        <w:gridCol w:w="1702"/>
        <w:gridCol w:w="1134"/>
        <w:gridCol w:w="1276"/>
        <w:gridCol w:w="1276"/>
        <w:gridCol w:w="1275"/>
        <w:gridCol w:w="1134"/>
        <w:gridCol w:w="1551"/>
      </w:tblGrid>
      <w:tr w:rsidR="001437E4">
        <w:trPr>
          <w:trHeight w:val="10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№</w:t>
            </w:r>
          </w:p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Изготовитель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Страна происхождения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Технические характеристики (описание)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Стоимость ед. (руб. без НДС)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Общая стоимость (руб. без НДС)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Срок поставки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Перечень документов, подтверждающих качество Оборудования</w:t>
            </w:r>
          </w:p>
        </w:tc>
      </w:tr>
      <w:tr w:rsidR="001437E4">
        <w:trPr>
          <w:trHeight w:val="240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ind w:left="430" w:hanging="43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 w:rsidR="001437E4" w:rsidRDefault="00205756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12</w:t>
            </w:r>
          </w:p>
        </w:tc>
      </w:tr>
      <w:tr w:rsidR="001437E4">
        <w:trPr>
          <w:trHeight w:val="22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437E4">
        <w:trPr>
          <w:trHeight w:val="22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7E4" w:rsidRDefault="001437E4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1437E4" w:rsidRDefault="001437E4">
      <w:pPr>
        <w:jc w:val="both"/>
        <w:rPr>
          <w:rFonts w:ascii="Times New Roman" w:hAnsi="Times New Roman"/>
        </w:rPr>
      </w:pPr>
    </w:p>
    <w:p w:rsidR="001437E4" w:rsidRDefault="00205756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Примечание</w:t>
      </w:r>
      <w:r>
        <w:rPr>
          <w:rFonts w:ascii="Times New Roman" w:hAnsi="Times New Roman"/>
        </w:rPr>
        <w:t xml:space="preserve">: в случае закупки оборудования (материалов) комплектом, в спецификации необходимо разбить его на позиции (ценообразующие и </w:t>
      </w:r>
      <w:r>
        <w:rPr>
          <w:rFonts w:ascii="Times New Roman" w:hAnsi="Times New Roman"/>
        </w:rPr>
        <w:t>являющиеся оборудованием) с указанием полного наименования (тип, марка, артикул) каждой составляющей и стоимости за единицу.</w:t>
      </w:r>
    </w:p>
    <w:p w:rsidR="001437E4" w:rsidRDefault="002057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*В случае включения в спецификацию стоимости за единицу оборудования, МТР с учетом доставки, указать данное условие.</w:t>
      </w:r>
    </w:p>
    <w:p w:rsidR="001437E4" w:rsidRDefault="001437E4">
      <w:pPr>
        <w:jc w:val="center"/>
        <w:rPr>
          <w:rFonts w:eastAsia="Calibri"/>
          <w:b/>
          <w:sz w:val="26"/>
          <w:szCs w:val="26"/>
        </w:rPr>
      </w:pPr>
    </w:p>
    <w:sectPr w:rsidR="001437E4">
      <w:headerReference w:type="default" r:id="rId13"/>
      <w:headerReference w:type="first" r:id="rId14"/>
      <w:pgSz w:w="16838" w:h="11906" w:orient="landscape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05756">
      <w:r>
        <w:separator/>
      </w:r>
    </w:p>
  </w:endnote>
  <w:endnote w:type="continuationSeparator" w:id="0">
    <w:p w:rsidR="00000000" w:rsidRDefault="00205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1"/>
    <w:family w:val="roman"/>
    <w:pitch w:val="variable"/>
  </w:font>
  <w:font w:name="PT Astra Sans1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05756">
      <w:r>
        <w:separator/>
      </w:r>
    </w:p>
  </w:footnote>
  <w:footnote w:type="continuationSeparator" w:id="0">
    <w:p w:rsidR="00000000" w:rsidRDefault="00205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7E4" w:rsidRDefault="00205756">
    <w:pPr>
      <w:pStyle w:val="aff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437E4" w:rsidRDefault="00205756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1437E4" w:rsidRDefault="00205756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7E4" w:rsidRDefault="00205756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7E4" w:rsidRDefault="001437E4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7E4" w:rsidRDefault="00205756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7E4" w:rsidRDefault="001437E4">
    <w:pPr>
      <w:pStyle w:val="aff4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7E4" w:rsidRDefault="00205756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7E4" w:rsidRDefault="001437E4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772A"/>
    <w:multiLevelType w:val="multilevel"/>
    <w:tmpl w:val="9CB4540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F027F5"/>
    <w:multiLevelType w:val="multilevel"/>
    <w:tmpl w:val="17AA3166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2E1A65A9"/>
    <w:multiLevelType w:val="multilevel"/>
    <w:tmpl w:val="B3D6C6D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535C3B0F"/>
    <w:multiLevelType w:val="multilevel"/>
    <w:tmpl w:val="FB42DE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68B007C5"/>
    <w:multiLevelType w:val="multilevel"/>
    <w:tmpl w:val="8656125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69843C23"/>
    <w:multiLevelType w:val="multilevel"/>
    <w:tmpl w:val="712065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AB24D5B"/>
    <w:multiLevelType w:val="multilevel"/>
    <w:tmpl w:val="AD9CB51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37E4"/>
    <w:rsid w:val="001437E4"/>
    <w:rsid w:val="00205756"/>
    <w:rsid w:val="00C2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A7CC0E-4D51-4F2F-B6D3-C8A3B9B6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30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asciiTheme="minorHAnsi" w:eastAsia="Calibri" w:hAnsiTheme="minorHAnsi" w:cstheme="minorBid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3879D4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Strong2">
    <w:name w:val="Strong2"/>
    <w:qFormat/>
    <w:rPr>
      <w:b/>
      <w:bCs/>
    </w:rPr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character" w:styleId="affd">
    <w:name w:val="line number"/>
  </w:style>
  <w:style w:type="character" w:styleId="affe">
    <w:name w:val="FollowedHyperlink"/>
    <w:rPr>
      <w:color w:val="800000"/>
      <w:u w:val="single"/>
    </w:rPr>
  </w:style>
  <w:style w:type="character" w:styleId="afff">
    <w:name w:val="Strong"/>
    <w:qFormat/>
    <w:rPr>
      <w:b/>
      <w:bCs/>
    </w:rPr>
  </w:style>
  <w:style w:type="paragraph" w:styleId="afff0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1">
    <w:name w:val="List"/>
    <w:basedOn w:val="afd"/>
  </w:style>
  <w:style w:type="paragraph" w:styleId="afff2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3">
    <w:name w:val="index heading"/>
    <w:basedOn w:val="afff0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0"/>
    <w:qFormat/>
  </w:style>
  <w:style w:type="paragraph" w:customStyle="1" w:styleId="afff4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5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6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7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8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9">
    <w:name w:val="Раздел регламента"/>
    <w:basedOn w:val="a3"/>
    <w:qFormat/>
    <w:rsid w:val="00E228FA"/>
  </w:style>
  <w:style w:type="paragraph" w:customStyle="1" w:styleId="afffa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b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c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d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lang w:val="en-US"/>
    </w:rPr>
  </w:style>
  <w:style w:type="paragraph" w:styleId="afffe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0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1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lang w:val="en-US"/>
    </w:rPr>
  </w:style>
  <w:style w:type="paragraph" w:customStyle="1" w:styleId="affff2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affff3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4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</w:rPr>
  </w:style>
  <w:style w:type="paragraph" w:customStyle="1" w:styleId="21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</w:rPr>
  </w:style>
  <w:style w:type="paragraph" w:customStyle="1" w:styleId="31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5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cstheme="minorHAnsi"/>
      <w:sz w:val="20"/>
      <w:szCs w:val="20"/>
    </w:rPr>
  </w:style>
  <w:style w:type="paragraph" w:customStyle="1" w:styleId="affff7">
    <w:name w:val="Содержимое врезки"/>
    <w:basedOn w:val="a3"/>
    <w:qFormat/>
  </w:style>
  <w:style w:type="paragraph" w:customStyle="1" w:styleId="affff8">
    <w:name w:val="Содержимое таблицы"/>
    <w:basedOn w:val="a3"/>
    <w:qFormat/>
    <w:pPr>
      <w:widowControl w:val="0"/>
      <w:suppressLineNumbers/>
    </w:pPr>
  </w:style>
  <w:style w:type="paragraph" w:customStyle="1" w:styleId="affff9">
    <w:name w:val="Заголовок таблицы"/>
    <w:basedOn w:val="affff8"/>
    <w:qFormat/>
    <w:pPr>
      <w:jc w:val="center"/>
    </w:pPr>
    <w:rPr>
      <w:b/>
      <w:bCs/>
    </w:rPr>
  </w:style>
  <w:style w:type="paragraph" w:customStyle="1" w:styleId="affffa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b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41930-C9EB-4A38-B4FB-AE086718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8</Pages>
  <Words>1182</Words>
  <Characters>6741</Characters>
  <Application>Microsoft Office Word</Application>
  <DocSecurity>0</DocSecurity>
  <Lines>56</Lines>
  <Paragraphs>15</Paragraphs>
  <ScaleCrop>false</ScaleCrop>
  <Company>Microsoft</Company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Черномор Жанна Михайловна</cp:lastModifiedBy>
  <cp:revision>115</cp:revision>
  <cp:lastPrinted>2006-07-26T14:04:00Z</cp:lastPrinted>
  <dcterms:created xsi:type="dcterms:W3CDTF">2021-04-05T15:04:00Z</dcterms:created>
  <dcterms:modified xsi:type="dcterms:W3CDTF">2026-09-07T08:16:00Z</dcterms:modified>
  <dc:language>ru-RU</dc:language>
</cp:coreProperties>
</file>