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rPr>
          <w:sz w:val="26"/>
          <w:szCs w:val="26"/>
        </w:rPr>
      </w:pPr>
      <w:r>
        <w:rPr/>
        <w:drawing>
          <wp:inline distT="0" distB="0" distL="0" distR="0">
            <wp:extent cx="6010910" cy="100584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hanging="11" w:left="524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Number"/>
        <w:spacing w:lineRule="auto" w:line="240" w:before="0" w:after="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Уведомление №1 о внесении изменений </w:t>
      </w:r>
    </w:p>
    <w:p>
      <w:pPr>
        <w:pStyle w:val="ListNumber"/>
        <w:widowControl/>
        <w:suppressAutoHyphens w:val="true"/>
        <w:bidi w:val="0"/>
        <w:spacing w:lineRule="auto" w:line="240" w:before="60" w:after="0"/>
        <w:ind w:hang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Извещение о закупке и Документацию о закупке по </w:t>
      </w: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Состязательный отбор в электронной форме, участниками которого могут быть только субъекты МСП</w:t>
        <w:br/>
        <w:t>на право заключения договора на </w:t>
      </w:r>
      <w:r>
        <w:rPr>
          <w:rStyle w:val="Style10"/>
          <w:rFonts w:eastAsia="Times New Roman" w:cs="Times New Roman"/>
          <w:b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ОКПД2 43.21.10.140 Поставка, монтаж и наладка оборудования системы пожарной сигнализации, системы оповещения и управления эвакуацией, газового пожаротушения здания гидроэлектростанции Новосибирской ГЭС  в рамках выполнения </w:t>
      </w:r>
      <w:r>
        <w:rPr>
          <w:rStyle w:val="Style10"/>
          <w:b/>
          <w:i w:val="false"/>
          <w:iCs w:val="false"/>
          <w:color w:val="000000"/>
          <w:kern w:val="0"/>
          <w:sz w:val="28"/>
          <w:szCs w:val="26"/>
          <w:shd w:fill="auto" w:val="clear"/>
          <w:lang w:val="ru-RU" w:eastAsia="ru-RU" w:bidi="ar-SA"/>
        </w:rPr>
        <w:t>инвестиционного проекта Q_0115-6</w:t>
      </w:r>
    </w:p>
    <w:p>
      <w:pPr>
        <w:pStyle w:val="Normal"/>
        <w:widowControl/>
        <w:suppressAutoHyphens w:val="true"/>
        <w:bidi w:val="0"/>
        <w:spacing w:lineRule="auto" w:line="240" w:before="60" w:after="0"/>
        <w:ind w:hanging="0"/>
        <w:jc w:val="center"/>
        <w:rPr>
          <w:b/>
          <w:sz w:val="26"/>
          <w:szCs w:val="26"/>
        </w:rPr>
      </w:pPr>
      <w:r>
        <w:rPr>
          <w:rStyle w:val="Style10"/>
          <w:b/>
          <w:i w:val="false"/>
          <w:iCs w:val="false"/>
          <w:color w:val="000000"/>
          <w:kern w:val="0"/>
          <w:sz w:val="28"/>
          <w:szCs w:val="26"/>
          <w:shd w:fill="auto" w:val="clear"/>
          <w:lang w:val="ru-RU" w:eastAsia="ru-RU" w:bidi="ar-SA"/>
        </w:rPr>
        <w:t>(Лот № 0011-ТпиР ОБСЛ-2026-НовосибГЭС)</w:t>
      </w:r>
    </w:p>
    <w:p>
      <w:pPr>
        <w:pStyle w:val="ListNumber"/>
        <w:spacing w:lineRule="auto" w:line="240"/>
        <w:jc w:val="center"/>
        <w:rPr>
          <w:b/>
          <w:sz w:val="26"/>
          <w:szCs w:val="26"/>
        </w:rPr>
      </w:pPr>
      <w:r>
        <w:rPr/>
      </w:r>
    </w:p>
    <w:p>
      <w:pPr>
        <w:pStyle w:val="ListNumber"/>
        <w:spacing w:lineRule="auto" w:line="240"/>
        <w:rPr>
          <w:sz w:val="26"/>
          <w:szCs w:val="26"/>
        </w:rPr>
      </w:pPr>
      <w:r>
        <w:rPr>
          <w:sz w:val="26"/>
          <w:szCs w:val="26"/>
        </w:rPr>
        <w:t>от «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» </w:t>
      </w:r>
      <w:r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2026г.</w:t>
      </w:r>
    </w:p>
    <w:p>
      <w:pPr>
        <w:pStyle w:val="ListNumber"/>
        <w:spacing w:lineRule="auto" w:line="240" w:before="0" w:after="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</w:p>
    <w:p>
      <w:pPr>
        <w:pStyle w:val="ListNumber"/>
        <w:spacing w:lineRule="auto" w:line="240" w:before="0" w:after="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Организатор:</w:t>
      </w:r>
      <w:r>
        <w:rPr>
          <w:sz w:val="26"/>
          <w:szCs w:val="26"/>
        </w:rPr>
        <w:t xml:space="preserve"> Публичное акционерное общество «Федеральная гидрогенерирующая компания РусГидро», сокращённое наименование ПАО «РусГидро», (адрес местонахождения: 660017, Красноярский край, г. Красноярск, ул. Дубровинского, д.43, корпус 1, почтовый адрес: 127006, Россия, г. Москва, ул. Малая Дмитровка, д.7, адрес электронной почты: office@rushydro.ru, контактный телефон: +7 (495) 225-32-32)</w:t>
      </w:r>
      <w:r>
        <w:rPr>
          <w:rStyle w:val="Style9"/>
          <w:sz w:val="26"/>
          <w:szCs w:val="26"/>
        </w:rPr>
        <w:t xml:space="preserve"> 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  <w:u w:val="single"/>
        </w:rPr>
        <w:t>Заказчик:</w:t>
      </w:r>
      <w:r>
        <w:rPr>
          <w:sz w:val="26"/>
          <w:szCs w:val="26"/>
        </w:rPr>
        <w:t xml:space="preserve"> Публичное акционерное общество «Федеральная гидрогенерирующая компания РусГидро», сокращённое наименование ПАО «РусГидро», (адрес местонахождения: 660017, Красноярский край, г. Красноярск, ул. Дубровинского, д.43, корпус 1, почтовый адрес: 127006, Россия, г. Москва, ул. Малая Дмитровка, д.7, адрес электронной почты: office@rushydro.ru, контактный телефон: +7 (495) 225-32-32). 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  <w:u w:val="single"/>
        </w:rPr>
        <w:t>Способ и предмет закупки: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/>
        <w:jc w:val="both"/>
        <w:rPr/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Состязательный отбор в электронной форме, участниками которого могут быть только субъекты МСП</w:t>
        <w:br/>
        <w:t>на право заключения договора на </w:t>
      </w:r>
      <w:r>
        <w:rPr>
          <w:rStyle w:val="Style10"/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ОКПД2 43.21.10.140 Поставка, монтаж и наладка оборудования системы пожарной сигнализации, системы оповещения и управления эвакуацией, газового пожаротушения здания гидроэлектростанции Новосибирской ГЭС  в рамках выполнения инвестиционного проекта Q_0115-6 (Лот № 0011-ТпиР ОБСЛ-2026-НовосибГЭС)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>Внесены следующие изменения в Документацию о закупке:</w:t>
      </w:r>
    </w:p>
    <w:p>
      <w:pPr>
        <w:pStyle w:val="ListParagraph"/>
        <w:tabs>
          <w:tab w:val="clear" w:pos="708"/>
          <w:tab w:val="left" w:pos="1134" w:leader="none"/>
        </w:tabs>
        <w:ind w:hanging="0" w:left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360" w:left="36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Дополнено Приложение №1 к Закупочной документации. </w:t>
      </w:r>
    </w:p>
    <w:p>
      <w:pPr>
        <w:pStyle w:val="Normal"/>
        <w:numPr>
          <w:ilvl w:val="0"/>
          <w:numId w:val="0"/>
        </w:numPr>
        <w:spacing w:lineRule="auto" w:line="276"/>
        <w:ind w:hanging="0" w:left="36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6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Number"/>
        <w:spacing w:lineRule="auto" w:line="240" w:before="0" w:after="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Все остальные условия Извещения и Документации о закупке остаются без изменений.</w:t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58a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комментарий"/>
    <w:qFormat/>
    <w:rsid w:val="00bf58a4"/>
    <w:rPr>
      <w:b/>
      <w:i/>
      <w:shd w:fill="FFFF99" w:val="clear"/>
    </w:rPr>
  </w:style>
  <w:style w:type="character" w:styleId="Style10">
    <w:name w:val="[РГ] Инструкция для организатора"/>
    <w:qFormat/>
    <w:rPr>
      <w:rFonts w:ascii="Times New Roman" w:hAnsi="Times New Roman" w:eastAsia="Times New Roman" w:cs="Times New Roman"/>
      <w:i/>
      <w:iCs/>
      <w:color w:val="000000"/>
      <w:sz w:val="24"/>
      <w:szCs w:val="24"/>
      <w:shd w:fill="FFFF99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Number">
    <w:name w:val="List Number"/>
    <w:basedOn w:val="Normal"/>
    <w:uiPriority w:val="99"/>
    <w:qFormat/>
    <w:rsid w:val="00bf58a4"/>
    <w:pPr>
      <w:spacing w:before="60" w:after="0"/>
      <w:ind w:hanging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c62a3b"/>
    <w:pPr>
      <w:spacing w:before="0" w:after="0"/>
      <w:ind w:firstLine="567" w:left="720"/>
      <w:contextualSpacing/>
    </w:pPr>
    <w:rPr/>
  </w:style>
  <w:style w:type="paragraph" w:styleId="Tabletext" w:customStyle="1">
    <w:name w:val="Table_text"/>
    <w:basedOn w:val="Normal"/>
    <w:qFormat/>
    <w:rsid w:val="00ea0aae"/>
    <w:pPr>
      <w:spacing w:lineRule="auto" w:line="240" w:before="120" w:after="0"/>
      <w:ind w:hanging="0"/>
    </w:pPr>
    <w:rPr>
      <w:sz w:val="20"/>
      <w:szCs w:val="24"/>
    </w:rPr>
  </w:style>
  <w:style w:type="paragraph" w:styleId="Style13" w:customStyle="1">
    <w:name w:val="[РГ] Текст"/>
    <w:basedOn w:val="Normal"/>
    <w:qFormat/>
    <w:rsid w:val="0089028b"/>
    <w:pPr>
      <w:spacing w:lineRule="auto" w:line="240" w:before="120" w:after="0"/>
      <w:ind w:hanging="0"/>
    </w:pPr>
    <w:rPr>
      <w:rFonts w:eastAsia="Calibri" w:cs="" w:cstheme="minorBidi" w:eastAsiaTheme="minorHAnsi"/>
      <w:sz w:val="26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F11C-C2B2-42E8-9845-9793F464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Application>AlterOffice/2026.2.0.0$Linux_X86_64 LibreOffice_project/bc4ef1adf80b36c7a6365f8ed6cbf29021361edd</Application>
  <AppVersion>15.0000</AppVersion>
  <Pages>1</Pages>
  <Words>229</Words>
  <Characters>1716</Characters>
  <CharactersWithSpaces>1939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Невьянцева Ксения Сергеевна</dc:creator>
  <dc:description/>
  <dc:language>ru-RU</dc:language>
  <cp:lastModifiedBy>nevyancevaks@corp.gidroogk.com</cp:lastModifiedBy>
  <dcterms:modified xsi:type="dcterms:W3CDTF">2026-09-10T09:14:55Z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