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4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208"/>
        <w:gridCol w:w="5212"/>
      </w:tblGrid>
      <w:tr>
        <w:trPr>
          <w:trHeight w:val="2025" w:hRule="atLeast"/>
        </w:trPr>
        <w:tc>
          <w:tcPr>
            <w:tcW w:w="5208" w:type="dxa"/>
            <w:tcBorders/>
            <w:shd w:color="auto" w:fill="auto" w:val="clear"/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/>
              <w:drawing>
                <wp:inline distT="0" distB="0" distL="0" distR="0">
                  <wp:extent cx="2541270" cy="2712085"/>
                  <wp:effectExtent l="0" t="0" r="0" b="0"/>
                  <wp:docPr id="1" name="Изображение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0" t="0" r="16317" b="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1270" cy="2712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2" w:type="dxa"/>
            <w:tcBorders/>
            <w:shd w:color="auto" w:fill="auto" w:val="clear"/>
          </w:tcPr>
          <w:p>
            <w:pPr>
              <w:pStyle w:val="Normal"/>
              <w:ind w:hanging="1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</w:tbl>
    <w:p>
      <w:pPr>
        <w:pStyle w:val="11"/>
        <w:numPr>
          <w:ilvl w:val="0"/>
          <w:numId w:val="0"/>
        </w:numPr>
        <w:spacing w:before="0" w:after="0"/>
        <w:ind w:hanging="0" w:left="0"/>
        <w:jc w:val="center"/>
        <w:outlineLvl w:val="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ListParagraph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Запрос технико-коммерческих предложений в рамках закупки </w:t>
      </w:r>
      <w:r>
        <w:rPr>
          <w:rFonts w:eastAsia="Calibri" w:ascii="Times New Roman" w:hAnsi="Times New Roman"/>
          <w:b/>
          <w:i/>
          <w:color w:val="000000"/>
          <w:sz w:val="28"/>
          <w:szCs w:val="28"/>
        </w:rPr>
        <w:t>ОКПД2: 22.11.13.110 Поставка шин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 xml:space="preserve"> Хабаровский край, Приморский край, Амурскую область, Республику Саха (Якутия), Магаданскую область для нужд Дальневосточного филиала АО «ТК РусГидро» </w:t>
      </w:r>
    </w:p>
    <w:p>
      <w:pPr>
        <w:pStyle w:val="ListParagraph"/>
        <w:ind w:firstLine="153" w:left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Дальневосточный филиал АО «ТК РусГидро</w:t>
      </w:r>
      <w:r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(далее – Заказчик) сообщает о проведении анализа технико-коммерческих предложений потенциальных поставщиков в рамках закупки на право заключения договора поставки ОКПД2: </w:t>
      </w:r>
      <w:bookmarkStart w:id="0" w:name="_GoBack"/>
      <w:bookmarkEnd w:id="0"/>
      <w:r>
        <w:rPr>
          <w:rFonts w:ascii="Times New Roman" w:hAnsi="Times New Roman"/>
          <w:sz w:val="26"/>
          <w:szCs w:val="26"/>
        </w:rPr>
        <w:t>22.11.13.110 Поставка шин в Хабаровский край, Приморский край, Амурскую область, Республику Саха (Якутия), Магаданскую область для нужд Дальневосточного филиала АО «ТК РусГидро».</w:t>
      </w:r>
    </w:p>
    <w:p>
      <w:pPr>
        <w:pStyle w:val="Normal"/>
        <w:numPr>
          <w:ilvl w:val="0"/>
          <w:numId w:val="5"/>
        </w:numPr>
        <w:spacing w:before="120" w:after="0"/>
        <w:ind w:hanging="567"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Normal"/>
        <w:numPr>
          <w:ilvl w:val="0"/>
          <w:numId w:val="5"/>
        </w:numPr>
        <w:spacing w:before="120" w:after="0"/>
        <w:ind w:hanging="567"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5"/>
        </w:numPr>
        <w:spacing w:before="120" w:after="0"/>
        <w:ind w:hanging="567"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hanging="567"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дату направления предложения;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hanging="567"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hanging="567"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юридический адрес, почтовый адрес, ИНН </w:t>
      </w:r>
      <w:r>
        <w:rPr>
          <w:rFonts w:ascii="Times New Roman" w:hAnsi="Times New Roman"/>
          <w:i/>
          <w:sz w:val="26"/>
          <w:szCs w:val="26"/>
        </w:rPr>
        <w:t xml:space="preserve">/ </w:t>
      </w:r>
      <w:r>
        <w:rPr>
          <w:rFonts w:ascii="Times New Roman" w:hAnsi="Times New Roman"/>
          <w:sz w:val="26"/>
          <w:szCs w:val="26"/>
        </w:rPr>
        <w:t>паспортные данные, адрес регистрации, ИНН (при наличии)</w:t>
      </w:r>
      <w:r>
        <w:rPr>
          <w:rFonts w:ascii="Times New Roman" w:hAnsi="Times New Roman"/>
          <w:i/>
          <w:sz w:val="26"/>
          <w:szCs w:val="26"/>
        </w:rPr>
        <w:t>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hanging="567"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контактные данные: номер телефона, </w:t>
      </w:r>
      <w:r>
        <w:rPr>
          <w:rFonts w:ascii="Times New Roman" w:hAnsi="Times New Roman"/>
          <w:sz w:val="26"/>
          <w:szCs w:val="26"/>
          <w:lang w:val="en-US"/>
        </w:rPr>
        <w:t>e</w:t>
      </w: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  <w:lang w:val="en-US"/>
        </w:rPr>
        <w:t>mail</w:t>
      </w:r>
      <w:r>
        <w:rPr>
          <w:rFonts w:ascii="Times New Roman" w:hAnsi="Times New Roman"/>
          <w:sz w:val="26"/>
          <w:szCs w:val="26"/>
        </w:rPr>
        <w:t>, ФИО контактного лица;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hanging="567"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гарантии наличия у Поставщика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hanging="567"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hanging="567"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hanging="567"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hanging="567"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подтверждение возможности поставки требуемого объема продукции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hanging="567"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сроки поставки продукции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hanging="567"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согласие Поставщика на существенные условия будущего договора, в том числе условия оплаты и поставки (см. приложение 2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hanging="567"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сроки и условия гарантийных обязательств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hanging="567"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цену предложения в рублях (без учета НДС и с учетом НДС).</w:t>
      </w:r>
    </w:p>
    <w:p>
      <w:pPr>
        <w:pStyle w:val="Normal"/>
        <w:numPr>
          <w:ilvl w:val="0"/>
          <w:numId w:val="5"/>
        </w:numPr>
        <w:spacing w:before="120" w:after="0"/>
        <w:ind w:hanging="567"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Срок подачи технико-коммерческих предложений: до </w:t>
      </w:r>
      <w:r>
        <w:rPr>
          <w:rFonts w:ascii="Times New Roman" w:hAnsi="Times New Roman"/>
          <w:b/>
          <w:sz w:val="26"/>
          <w:szCs w:val="26"/>
        </w:rPr>
        <w:t>18:00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16.09.2026 </w:t>
      </w:r>
      <w:r>
        <w:rPr>
          <w:rFonts w:ascii="Times New Roman" w:hAnsi="Times New Roman"/>
          <w:sz w:val="26"/>
          <w:szCs w:val="26"/>
        </w:rPr>
        <w:t xml:space="preserve"> </w:t>
      </w:r>
    </w:p>
    <w:p>
      <w:pPr>
        <w:pStyle w:val="Normal"/>
        <w:numPr>
          <w:ilvl w:val="0"/>
          <w:numId w:val="5"/>
        </w:numPr>
        <w:spacing w:before="120" w:after="0"/>
        <w:ind w:hanging="567"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Предложения должны быть направлены в виде сканированной электронной копии на электронную торговую площадку РАД.</w:t>
      </w:r>
    </w:p>
    <w:p>
      <w:pPr>
        <w:pStyle w:val="Normal"/>
        <w:spacing w:before="120"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keepNext w:val="true"/>
        <w:ind w:firstLine="85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Приложения: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before="120" w:after="0"/>
        <w:ind w:hanging="493" w:left="85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before="120" w:after="0"/>
        <w:ind w:hanging="493" w:left="85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sectPr>
      <w:headerReference w:type="even" r:id="rId3"/>
      <w:headerReference w:type="default" r:id="rId4"/>
      <w:type w:val="nextPage"/>
      <w:pgSz w:w="11906" w:h="16838"/>
      <w:pgMar w:left="1134" w:right="851" w:gutter="0" w:header="964" w:top="1134" w:footer="0" w:bottom="567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Cambria">
    <w:charset w:val="01"/>
    <w:family w:val="roman"/>
    <w:pitch w:val="variable"/>
  </w:font>
  <w:font w:name="Geneva CY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ucida Grande"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fillcolor="white" stroked="f" o:allowincell="f" style="position:absolute;margin-left:0pt;margin-top:0.05pt;width:1.1pt;height:1.1pt;mso-wrap-style:square;v-text-anchor:top;mso-position-horizontal:center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002ca"/>
    <w:pPr>
      <w:widowControl/>
      <w:suppressAutoHyphens w:val="true"/>
      <w:bidi w:val="0"/>
      <w:spacing w:before="0" w:after="0"/>
      <w:jc w:val="left"/>
    </w:pPr>
    <w:rPr>
      <w:rFonts w:ascii="Geneva CY" w:hAnsi="Geneva CY" w:eastAsia="Geneva" w:cs="Times New Roman"/>
      <w:color w:val="auto"/>
      <w:kern w:val="0"/>
      <w:sz w:val="24"/>
      <w:szCs w:val="20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307035"/>
    <w:pPr>
      <w:keepNext w:val="true"/>
      <w:keepLines/>
      <w:spacing w:before="240" w:after="0"/>
      <w:outlineLvl w:val="0"/>
    </w:pPr>
    <w:rPr>
      <w:rFonts w:ascii="Calibri" w:hAnsi="Calibri" w:eastAsia="" w:cs="" w:asciiTheme="majorHAnsi" w:cstheme="majorBidi" w:eastAsiaTheme="majorEastAsia" w:hAnsiTheme="majorHAns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qFormat/>
    <w:rsid w:val="00307035"/>
    <w:pPr>
      <w:keepNext w:val="true"/>
      <w:numPr>
        <w:ilvl w:val="2"/>
        <w:numId w:val="2"/>
      </w:numPr>
      <w:suppressAutoHyphens w:val="true"/>
      <w:spacing w:before="120" w:after="120"/>
      <w:outlineLvl w:val="2"/>
    </w:pPr>
    <w:rPr>
      <w:rFonts w:ascii="Times New Roman" w:hAnsi="Times New Roman" w:eastAsia="Times New Roman"/>
      <w:b/>
      <w:sz w:val="28"/>
      <w:lang w:eastAsia="ru-RU"/>
    </w:rPr>
  </w:style>
  <w:style w:type="paragraph" w:styleId="Heading4">
    <w:name w:val="Heading 4"/>
    <w:basedOn w:val="Normal"/>
    <w:next w:val="Normal"/>
    <w:link w:val="4"/>
    <w:qFormat/>
    <w:rsid w:val="00307035"/>
    <w:pPr>
      <w:keepNext w:val="true"/>
      <w:numPr>
        <w:ilvl w:val="3"/>
        <w:numId w:val="2"/>
      </w:numPr>
      <w:tabs>
        <w:tab w:val="clear" w:pos="708"/>
        <w:tab w:val="left" w:pos="1134" w:leader="none"/>
      </w:tabs>
      <w:suppressAutoHyphens w:val="true"/>
      <w:spacing w:before="240" w:after="120"/>
      <w:ind w:left="1134"/>
      <w:jc w:val="both"/>
      <w:outlineLvl w:val="3"/>
    </w:pPr>
    <w:rPr>
      <w:rFonts w:ascii="Times New Roman" w:hAnsi="Times New Roman" w:eastAsia="Times New Roman"/>
      <w:b/>
      <w:i/>
      <w:sz w:val="2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6" w:customStyle="1">
    <w:name w:val="Верхний колонтитул Знак"/>
    <w:qFormat/>
    <w:rsid w:val="00d002ca"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sid w:val="00d002ca"/>
    <w:rPr/>
  </w:style>
  <w:style w:type="character" w:styleId="Style7" w:customStyle="1">
    <w:name w:val="Текст выноски Знак"/>
    <w:link w:val="BalloonText"/>
    <w:uiPriority w:val="99"/>
    <w:semiHidden/>
    <w:qFormat/>
    <w:rsid w:val="00d002ca"/>
    <w:rPr>
      <w:rFonts w:ascii="Lucida Grande" w:hAnsi="Lucida Grande" w:eastAsia="Geneva" w:cs="Times New Roman"/>
      <w:sz w:val="18"/>
      <w:szCs w:val="18"/>
      <w:lang w:val="ru-RU" w:eastAsia="en-US"/>
    </w:rPr>
  </w:style>
  <w:style w:type="character" w:styleId="Hyperlink">
    <w:name w:val="Hyperlink"/>
    <w:basedOn w:val="DefaultParagraphFont"/>
    <w:uiPriority w:val="99"/>
    <w:unhideWhenUsed/>
    <w:rsid w:val="00181334"/>
    <w:rPr>
      <w:color w:val="0000FF" w:themeColor="hyperlink"/>
      <w:u w:val="single"/>
    </w:rPr>
  </w:style>
  <w:style w:type="character" w:styleId="3" w:customStyle="1">
    <w:name w:val="Заголовок 3 Знак"/>
    <w:basedOn w:val="DefaultParagraphFont"/>
    <w:qFormat/>
    <w:rsid w:val="00307035"/>
    <w:rPr>
      <w:rFonts w:ascii="Times New Roman" w:hAnsi="Times New Roman" w:eastAsia="Times New Roman"/>
      <w:b/>
      <w:sz w:val="28"/>
      <w:lang w:val="ru-RU"/>
    </w:rPr>
  </w:style>
  <w:style w:type="character" w:styleId="4" w:customStyle="1">
    <w:name w:val="Заголовок 4 Знак"/>
    <w:basedOn w:val="DefaultParagraphFont"/>
    <w:qFormat/>
    <w:rsid w:val="00307035"/>
    <w:rPr>
      <w:rFonts w:ascii="Times New Roman" w:hAnsi="Times New Roman" w:eastAsia="Times New Roman"/>
      <w:b/>
      <w:i/>
      <w:sz w:val="28"/>
      <w:lang w:val="ru-RU"/>
    </w:rPr>
  </w:style>
  <w:style w:type="character" w:styleId="Style8">
    <w:name w:val="Символ сноски"/>
    <w:qFormat/>
    <w:rsid w:val="00307035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9" w:customStyle="1">
    <w:name w:val="Текст сноски Знак"/>
    <w:basedOn w:val="DefaultParagraphFont"/>
    <w:uiPriority w:val="99"/>
    <w:qFormat/>
    <w:rsid w:val="00307035"/>
    <w:rPr>
      <w:rFonts w:ascii="Times New Roman" w:hAnsi="Times New Roman" w:eastAsia="Times New Roman"/>
      <w:lang w:val="ru-RU"/>
    </w:rPr>
  </w:style>
  <w:style w:type="character" w:styleId="Style10" w:customStyle="1">
    <w:name w:val="комментарий"/>
    <w:qFormat/>
    <w:rsid w:val="00307035"/>
    <w:rPr>
      <w:b/>
      <w:i/>
      <w:shd w:fill="FFFF99" w:val="clear"/>
    </w:rPr>
  </w:style>
  <w:style w:type="character" w:styleId="1" w:customStyle="1">
    <w:name w:val="Заголовок 1 Знак"/>
    <w:basedOn w:val="DefaultParagraphFont"/>
    <w:uiPriority w:val="9"/>
    <w:qFormat/>
    <w:rsid w:val="00307035"/>
    <w:rPr>
      <w:rFonts w:ascii="Calibri" w:hAnsi="Calibri" w:eastAsia="" w:cs="" w:asciiTheme="majorHAnsi" w:cstheme="majorBidi" w:eastAsiaTheme="majorEastAsia" w:hAnsiTheme="majorHAnsi"/>
      <w:color w:val="365F91" w:themeColor="accent1" w:themeShade="bf"/>
      <w:sz w:val="32"/>
      <w:szCs w:val="32"/>
      <w:lang w:val="ru-RU" w:eastAsia="en-US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PT Sans" w:hAnsi="PT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Arial Unicode MS"/>
    </w:rPr>
  </w:style>
  <w:style w:type="paragraph" w:styleId="Style13">
    <w:name w:val="Колонтитул"/>
    <w:basedOn w:val="Normal"/>
    <w:qFormat/>
    <w:pPr/>
    <w:rPr/>
  </w:style>
  <w:style w:type="paragraph" w:styleId="Header">
    <w:name w:val="Header"/>
    <w:basedOn w:val="Normal"/>
    <w:link w:val="Style6"/>
    <w:rsid w:val="00d002ca"/>
    <w:pPr>
      <w:tabs>
        <w:tab w:val="clear" w:pos="708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7"/>
    <w:uiPriority w:val="99"/>
    <w:semiHidden/>
    <w:unhideWhenUsed/>
    <w:qFormat/>
    <w:rsid w:val="00d002ca"/>
    <w:pPr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022c79"/>
    <w:pPr>
      <w:ind w:left="720"/>
    </w:pPr>
    <w:rPr>
      <w:rFonts w:ascii="Calibri" w:hAnsi="Calibri" w:eastAsia="Cambria" w:eastAsiaTheme="minorHAnsi"/>
      <w:sz w:val="22"/>
      <w:szCs w:val="22"/>
    </w:rPr>
  </w:style>
  <w:style w:type="paragraph" w:styleId="FootnoteText">
    <w:name w:val="Footnote Text"/>
    <w:basedOn w:val="Normal"/>
    <w:link w:val="Style9"/>
    <w:uiPriority w:val="99"/>
    <w:rsid w:val="00307035"/>
    <w:pPr>
      <w:ind w:firstLine="567"/>
      <w:jc w:val="both"/>
    </w:pPr>
    <w:rPr>
      <w:rFonts w:ascii="Times New Roman" w:hAnsi="Times New Roman" w:eastAsia="Times New Roman"/>
      <w:sz w:val="20"/>
      <w:lang w:eastAsia="ru-RU"/>
    </w:rPr>
  </w:style>
  <w:style w:type="paragraph" w:styleId="11" w:customStyle="1">
    <w:name w:val="Стиль Заголовок 1 + по ширине"/>
    <w:basedOn w:val="Heading1"/>
    <w:qFormat/>
    <w:rsid w:val="00307035"/>
    <w:pPr>
      <w:numPr>
        <w:ilvl w:val="0"/>
        <w:numId w:val="2"/>
      </w:numPr>
      <w:tabs>
        <w:tab w:val="clear" w:pos="708"/>
      </w:tabs>
      <w:suppressAutoHyphens w:val="true"/>
      <w:spacing w:before="480" w:after="240"/>
      <w:ind w:hanging="360" w:left="1069"/>
      <w:jc w:val="both"/>
    </w:pPr>
    <w:rPr>
      <w:rFonts w:ascii="Arial" w:hAnsi="Arial" w:eastAsia="Times New Roman" w:cs="Times New Roman"/>
      <w:b/>
      <w:bCs/>
      <w:color w:val="auto"/>
      <w:kern w:val="2"/>
      <w:sz w:val="40"/>
      <w:szCs w:val="20"/>
      <w:lang w:eastAsia="ru-RU"/>
    </w:rPr>
  </w:style>
  <w:style w:type="paragraph" w:styleId="Style14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Application>AlterOffice/2026.2.0.0$Linux_X86_64 LibreOffice_project/bc4ef1adf80b36c7a6365f8ed6cbf29021361edd</Application>
  <AppVersion>15.0000</AppVersion>
  <Pages>2</Pages>
  <Words>451</Words>
  <Characters>3114</Characters>
  <CharactersWithSpaces>3525</CharactersWithSpaces>
  <Paragraphs>25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2020-05-25T23:28:00Z</dcterms:created>
  <dc:creator>Andrey Zhurin</dc:creator>
  <dc:description/>
  <dc:language>ru-RU</dc:language>
  <cp:lastModifiedBy>sultanovmm@corp.gidroogk.com</cp:lastModifiedBy>
  <cp:lastPrinted>2023-09-07T01:11:00Z</cp:lastPrinted>
  <dcterms:modified xsi:type="dcterms:W3CDTF">2026-09-10T15:21:54Z</dcterms:modified>
  <cp:revision>100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