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eastAsia="Calibri" w:ascii="Liberation Serif" w:hAnsi="Liberation Serif"/>
          <w:b/>
          <w:sz w:val="28"/>
          <w:szCs w:val="28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sz w:val="22"/>
          <w:szCs w:val="22"/>
        </w:rPr>
      </w:pPr>
      <w:r>
        <w:rPr>
          <w:rFonts w:eastAsia="Calibri" w:ascii="Liberation Serif" w:hAnsi="Liberation Serif"/>
          <w:b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>ОКПД2 27.12.10.120  Поставка СИЗ Заземления для нужд  филиала АО «ДРСК» «Электрические сети ЕАО».</w:t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i/>
          <w:i/>
          <w:sz w:val="22"/>
          <w:szCs w:val="22"/>
        </w:rPr>
      </w:pPr>
      <w:r>
        <w:rPr>
          <w:rFonts w:eastAsia="Calibri" w:ascii="Liberation Serif" w:hAnsi="Liberation Serif"/>
          <w:b/>
          <w:i/>
          <w:sz w:val="22"/>
          <w:szCs w:val="22"/>
        </w:rPr>
      </w:r>
    </w:p>
    <w:p>
      <w:pPr>
        <w:pStyle w:val="Normal"/>
        <w:keepNext w:val="true"/>
        <w:keepLines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120" w:after="0"/>
        <w:ind w:hanging="357" w:left="357"/>
        <w:jc w:val="center"/>
        <w:rPr>
          <w:rFonts w:ascii="Liberation Serif" w:hAnsi="Liberation Serif"/>
        </w:rPr>
      </w:pPr>
      <w:bookmarkStart w:id="0" w:name="_Toc51339692"/>
      <w:bookmarkStart w:id="1" w:name="_Toc75446566"/>
      <w:r>
        <w:rPr>
          <w:rFonts w:ascii="Liberation Serif" w:hAnsi="Liberation Serif"/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2" w:name="_Toc75446568"/>
      <w:bookmarkStart w:id="3" w:name="_Toc46743506"/>
      <w:r>
        <w:rPr>
          <w:rFonts w:ascii="Liberation Serif" w:hAnsi="Liberation Serif"/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/>
          <w:i/>
          <w:i/>
          <w:sz w:val="22"/>
          <w:szCs w:val="22"/>
        </w:rPr>
      </w:pPr>
      <w:r>
        <w:rPr>
          <w:rFonts w:ascii="Liberation Serif" w:hAnsi="Liberation Serif"/>
          <w:b/>
          <w:i/>
          <w:sz w:val="22"/>
          <w:szCs w:val="22"/>
        </w:rPr>
        <w:t xml:space="preserve">СИЗ Заземления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/>
          <w:bCs/>
          <w:i w:val="false"/>
          <w:i w:val="false"/>
          <w:iCs w:val="false"/>
        </w:rPr>
      </w:pPr>
      <w:r>
        <w:rPr>
          <w:rFonts w:ascii="Liberation Serif" w:hAnsi="Liberation Serif"/>
          <w:b/>
          <w:bCs/>
          <w:i w:val="false"/>
          <w:iCs w:val="false"/>
          <w:sz w:val="22"/>
          <w:szCs w:val="22"/>
        </w:rPr>
        <w:t xml:space="preserve">1.2. </w:t>
      </w:r>
      <w:r>
        <w:rPr>
          <w:rFonts w:ascii="Liberation Serif" w:hAnsi="Liberation Serif"/>
          <w:b/>
          <w:bCs/>
          <w:i w:val="false"/>
          <w:iCs w:val="false"/>
          <w:sz w:val="22"/>
          <w:szCs w:val="22"/>
          <w:lang w:val="ru-RU"/>
        </w:rPr>
        <w:t>Перечень</w:t>
      </w:r>
      <w:r>
        <w:rPr>
          <w:rFonts w:ascii="Liberation Serif" w:hAnsi="Liberation Serif"/>
          <w:b/>
          <w:bCs/>
          <w:i w:val="false"/>
          <w:iCs w:val="false"/>
          <w:sz w:val="22"/>
          <w:szCs w:val="22"/>
        </w:rPr>
        <w:t xml:space="preserve"> сокращений</w:t>
      </w:r>
    </w:p>
    <w:tbl>
      <w:tblPr>
        <w:tblStyle w:val="af0"/>
        <w:tblW w:w="14799" w:type="dxa"/>
        <w:jc w:val="left"/>
        <w:tblInd w:w="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86"/>
        <w:gridCol w:w="13212"/>
      </w:tblGrid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ЗПМ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заземление для пожарных машин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val="ru-RU" w:bidi="ar-SA"/>
              </w:rPr>
              <w:t>ЗПЛ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заземление переносное линейное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ЗПП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заземление переносное для РУ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КШЗ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комплект штанговых заземлений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val="ru-RU" w:bidi="ar-SA"/>
              </w:rPr>
              <w:t>ПЗРУ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заземление переносное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val="ru-RU" w:bidi="ar-SA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sz w:val="22"/>
                <w:lang w:bidi="ar-SA"/>
              </w:rPr>
              <w:t>для РУ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rFonts w:ascii="Liberation Serif" w:hAnsi="Liberation Serif"/>
          <w:b/>
          <w:i/>
          <w:i/>
          <w:sz w:val="22"/>
          <w:szCs w:val="22"/>
        </w:rPr>
      </w:pPr>
      <w:r>
        <w:rPr>
          <w:rFonts w:ascii="Liberation Serif" w:hAnsi="Liberation Serif"/>
          <w:b/>
          <w:i/>
          <w:sz w:val="22"/>
          <w:szCs w:val="22"/>
        </w:rPr>
      </w:r>
    </w:p>
    <w:p>
      <w:pPr>
        <w:pStyle w:val="Heading1"/>
        <w:keepLines/>
        <w:numPr>
          <w:ilvl w:val="0"/>
          <w:numId w:val="3"/>
        </w:numPr>
        <w:spacing w:before="120" w:after="0"/>
        <w:ind w:hanging="357" w:left="357"/>
        <w:jc w:val="center"/>
        <w:rPr>
          <w:rFonts w:ascii="Liberation Serif" w:hAnsi="Liberation Serif"/>
        </w:rPr>
      </w:pPr>
      <w:bookmarkStart w:id="4" w:name="_Toc46743510"/>
      <w:bookmarkStart w:id="5" w:name="_Toc50125126"/>
      <w:bookmarkStart w:id="6" w:name="_Toc75446573"/>
      <w:bookmarkStart w:id="7" w:name="_Toc51339693"/>
      <w:bookmarkEnd w:id="4"/>
      <w:bookmarkEnd w:id="5"/>
      <w:r>
        <w:rPr>
          <w:rFonts w:ascii="Liberation Serif" w:hAnsi="Liberation Serif"/>
          <w:iCs/>
          <w:sz w:val="22"/>
          <w:szCs w:val="22"/>
        </w:rPr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8" w:name="_Toc75446574"/>
      <w:r>
        <w:rPr>
          <w:rFonts w:ascii="Liberation Serif" w:hAnsi="Liberation Serif"/>
          <w:sz w:val="22"/>
          <w:szCs w:val="22"/>
        </w:rPr>
        <w:t xml:space="preserve">Требования к объемам и срокам </w:t>
      </w:r>
      <w:r>
        <w:rPr>
          <w:rFonts w:ascii="Liberation Serif" w:hAnsi="Liberation Serif"/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spacing w:before="120" w:after="0"/>
        <w:rPr>
          <w:rFonts w:ascii="Liberation Serif" w:hAnsi="Liberation Serif"/>
        </w:rPr>
      </w:pPr>
      <w:bookmarkStart w:id="9" w:name="_Toc75446575"/>
      <w:r>
        <w:rPr>
          <w:rFonts w:ascii="Liberation Serif" w:hAnsi="Liberation Serif"/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numPr>
          <w:ilvl w:val="0"/>
          <w:numId w:val="0"/>
        </w:numPr>
        <w:spacing w:before="240" w:after="0"/>
        <w:ind w:hanging="0" w:left="0"/>
        <w:rPr>
          <w:rFonts w:ascii="Liberation Serif" w:hAnsi="Liberation Serif"/>
        </w:rPr>
      </w:pPr>
      <w:bookmarkStart w:id="10" w:name="_Toc75446576"/>
      <w:bookmarkStart w:id="11" w:name="_Toc51339695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2.1</w:t>
      </w: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  <w:lang w:val="ru-RU"/>
        </w:rPr>
        <w:t xml:space="preserve">Перечень </w:t>
      </w:r>
      <w:bookmarkEnd w:id="11"/>
      <w:r>
        <w:rPr>
          <w:rFonts w:ascii="Liberation Serif" w:hAnsi="Liberation Serif"/>
          <w:sz w:val="22"/>
          <w:szCs w:val="22"/>
          <w:lang w:val="ru-RU"/>
        </w:rPr>
        <w:t>и объем закупаемой продукции</w:t>
      </w:r>
      <w:bookmarkEnd w:id="10"/>
    </w:p>
    <w:tbl>
      <w:tblPr>
        <w:tblW w:w="14753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0"/>
        <w:gridCol w:w="9840"/>
        <w:gridCol w:w="1949"/>
        <w:gridCol w:w="2003"/>
      </w:tblGrid>
      <w:tr>
        <w:trPr>
          <w:trHeight w:val="330" w:hRule="atLeast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Кол-во</w:t>
            </w:r>
          </w:p>
        </w:tc>
      </w:tr>
      <w:tr>
        <w:trPr>
          <w:trHeight w:val="295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rFonts w:ascii="Liberation Serif" w:hAnsi="Liberation Serif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Филиал АО «ДРСК» «ЭС ЕАО»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ЗПЛ-10Э-3 25мм2, ЗПЛ-10Э-3 ( 25 мм")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ЗПЛ-1Э СИП-6 (закоротка)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КШЗ-10Э Т 25мм2,  КШЗ-10Э Т (25мм2)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для высоковольтной линии ЗПЛ-1 СИП 16мм2 1кВ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для высоковольтной линии ЗПЛ-35-3 25мм2 35кВ, ЗПЛ-35-3 (25мм2) ипп.2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ЗПЛ-1Э 16мм2, ЗПЛ-1Э( 16мм2) со штангами 620 мм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для высоковольтной линии ЗПЛ-110Э-3 25мм2 110кВ, ЗПЛ-110-3 (25мм2)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ЗПЛ-110-1 25мм2 110кВ одна штанга 1 фаза, ЗПЛ-110-1 25мм2, фазный винтовой зажим с карданом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для высоковольтной линии ПК-10Э 25мм2 10кВ 3 фазы ф.з. прокалывающий, ПК-10Э СИП (25мм)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аземление переносное для машин и механизмов ЗПМ-1 25мм2 (спуск 12м), ЗПМ-1 25мм2 (спуск 12м)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</w:tbl>
    <w:p>
      <w:pPr>
        <w:pStyle w:val="Normal"/>
        <w:rPr>
          <w:rFonts w:ascii="Liberation Serif" w:hAnsi="Liberation Serif"/>
          <w:lang w:eastAsia="x-none"/>
        </w:rPr>
      </w:pPr>
      <w:r>
        <w:rPr>
          <w:rFonts w:ascii="Liberation Serif" w:hAnsi="Liberation Serif"/>
          <w:lang w:eastAsia="x-none"/>
        </w:rPr>
      </w:r>
    </w:p>
    <w:p>
      <w:pPr>
        <w:pStyle w:val="Heading3"/>
        <w:numPr>
          <w:ilvl w:val="2"/>
          <w:numId w:val="3"/>
        </w:numPr>
        <w:spacing w:before="120" w:after="0"/>
        <w:rPr>
          <w:rFonts w:ascii="Liberation Serif" w:hAnsi="Liberation Serif"/>
        </w:rPr>
      </w:pPr>
      <w:bookmarkStart w:id="12" w:name="_Toc75446578"/>
      <w:bookmarkStart w:id="13" w:name="_Toc51339696"/>
      <w:r>
        <w:rPr>
          <w:rFonts w:ascii="Liberation Serif" w:hAnsi="Liberation Serif"/>
          <w:sz w:val="22"/>
          <w:szCs w:val="22"/>
          <w:lang w:val="ru-RU"/>
        </w:rPr>
        <w:t xml:space="preserve">Требования </w:t>
      </w:r>
      <w:bookmarkEnd w:id="13"/>
      <w:r>
        <w:rPr>
          <w:rFonts w:ascii="Liberation Serif" w:hAnsi="Liberation Serif"/>
          <w:sz w:val="22"/>
          <w:szCs w:val="22"/>
          <w:lang w:val="ru-RU"/>
        </w:rPr>
        <w:t xml:space="preserve">к срокам поставки продукции </w:t>
      </w:r>
      <w:bookmarkEnd w:id="12"/>
    </w:p>
    <w:p>
      <w:pPr>
        <w:pStyle w:val="Heading1"/>
        <w:keepLines/>
        <w:numPr>
          <w:ilvl w:val="0"/>
          <w:numId w:val="0"/>
        </w:numPr>
        <w:spacing w:before="240" w:after="0"/>
        <w:ind w:hanging="0" w:left="0"/>
        <w:rPr>
          <w:rFonts w:ascii="Liberation Serif" w:hAnsi="Liberation Serif"/>
        </w:rPr>
      </w:pPr>
      <w:bookmarkStart w:id="14" w:name="_Toc51339697"/>
      <w:bookmarkStart w:id="15" w:name="_Toc50125126_Копия_1"/>
      <w:bookmarkStart w:id="16" w:name="_Toc50125127"/>
      <w:bookmarkStart w:id="17" w:name="_Toc75446579"/>
      <w:bookmarkEnd w:id="15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>.</w:t>
      </w:r>
      <w:r>
        <w:rPr>
          <w:rFonts w:ascii="Liberation Serif" w:hAnsi="Liberation Serif"/>
          <w:sz w:val="22"/>
          <w:szCs w:val="22"/>
          <w:lang w:val="ru-RU"/>
        </w:rPr>
        <w:t>1.2.</w:t>
      </w:r>
      <w:r>
        <w:rPr>
          <w:rFonts w:ascii="Liberation Serif" w:hAnsi="Liberation Serif"/>
          <w:sz w:val="22"/>
          <w:szCs w:val="22"/>
        </w:rPr>
        <w:t xml:space="preserve"> </w:t>
      </w:r>
      <w:bookmarkStart w:id="18" w:name="_Hlk50465284"/>
      <w:r>
        <w:rPr>
          <w:rFonts w:ascii="Liberation Serif" w:hAnsi="Liberation Serif"/>
          <w:sz w:val="22"/>
          <w:szCs w:val="22"/>
        </w:rPr>
        <w:t xml:space="preserve">Требования по срокам </w:t>
      </w:r>
      <w:bookmarkEnd w:id="14"/>
      <w:bookmarkEnd w:id="16"/>
      <w:bookmarkEnd w:id="18"/>
      <w:r>
        <w:rPr>
          <w:rFonts w:ascii="Liberation Serif" w:hAnsi="Liberation Serif"/>
          <w:sz w:val="22"/>
          <w:szCs w:val="22"/>
          <w:lang w:val="ru-RU"/>
        </w:rPr>
        <w:t>поставки продукции</w:t>
      </w:r>
      <w:bookmarkEnd w:id="17"/>
      <w:r>
        <w:rPr>
          <w:rFonts w:ascii="Liberation Serif" w:hAnsi="Liberation Serif"/>
          <w:sz w:val="22"/>
          <w:szCs w:val="22"/>
          <w:lang w:val="ru-RU"/>
        </w:rPr>
        <w:t xml:space="preserve"> </w:t>
      </w:r>
    </w:p>
    <w:tbl>
      <w:tblPr>
        <w:tblW w:w="1474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4187"/>
        <w:gridCol w:w="9988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п/п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Cs w:val="22"/>
              </w:rPr>
              <w:t>2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Cs w:val="22"/>
              </w:rPr>
              <w:t>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i/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i/>
                <w:sz w:val="22"/>
                <w:szCs w:val="22"/>
              </w:rPr>
              <w:t>в течение 30 календарных дней с момента заключения договора поставки</w:t>
            </w:r>
          </w:p>
        </w:tc>
      </w:tr>
    </w:tbl>
    <w:p>
      <w:pPr>
        <w:pStyle w:val="Heading1"/>
        <w:numPr>
          <w:ilvl w:val="0"/>
          <w:numId w:val="0"/>
        </w:numPr>
        <w:spacing w:before="120" w:after="0"/>
        <w:ind w:hanging="0" w:left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bookmarkStart w:id="19" w:name="_Toc46743510_Копия_1"/>
      <w:bookmarkStart w:id="20" w:name="_Toc46743510_Копия_1"/>
      <w:bookmarkEnd w:id="20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21" w:name="_Toc51339698"/>
      <w:bookmarkStart w:id="22" w:name="_Toc75446581"/>
      <w:bookmarkStart w:id="23" w:name="_Toc46743511"/>
      <w:r>
        <w:rPr>
          <w:rFonts w:ascii="Liberation Serif" w:hAnsi="Liberation Serif"/>
          <w:sz w:val="22"/>
          <w:szCs w:val="22"/>
        </w:rPr>
        <w:t xml:space="preserve">Требования к </w:t>
      </w:r>
      <w:bookmarkEnd w:id="23"/>
      <w:r>
        <w:rPr>
          <w:rFonts w:ascii="Liberation Serif" w:hAnsi="Liberation Serif"/>
          <w:sz w:val="22"/>
          <w:szCs w:val="22"/>
          <w:lang w:val="ru-RU"/>
        </w:rPr>
        <w:t>качеству продукции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0"/>
        <w:ind w:hanging="0" w:left="0"/>
        <w:rPr>
          <w:rFonts w:ascii="Liberation Serif" w:hAnsi="Liberation Serif"/>
        </w:rPr>
      </w:pPr>
      <w:bookmarkStart w:id="24" w:name="_Toc75446582"/>
      <w:r>
        <w:rPr>
          <w:rFonts w:ascii="Liberation Serif" w:hAnsi="Liberation Serif"/>
          <w:sz w:val="22"/>
          <w:szCs w:val="22"/>
        </w:rPr>
        <w:t>Таблица 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>.</w:t>
      </w:r>
      <w:r>
        <w:rPr>
          <w:rFonts w:ascii="Liberation Serif" w:hAnsi="Liberation Serif"/>
          <w:sz w:val="22"/>
          <w:szCs w:val="22"/>
          <w:lang w:val="ru-RU"/>
        </w:rPr>
        <w:t>2.</w:t>
      </w:r>
      <w:r>
        <w:rPr>
          <w:rFonts w:ascii="Liberation Serif" w:hAnsi="Liberation Serif"/>
          <w:sz w:val="22"/>
          <w:szCs w:val="22"/>
        </w:rPr>
        <w:t xml:space="preserve"> Требования к </w:t>
      </w:r>
      <w:r>
        <w:rPr>
          <w:rFonts w:ascii="Liberation Serif" w:hAnsi="Liberation Serif"/>
          <w:sz w:val="22"/>
          <w:szCs w:val="22"/>
          <w:lang w:val="ru-RU"/>
        </w:rPr>
        <w:t>продукции</w:t>
      </w:r>
      <w:bookmarkEnd w:id="24"/>
      <w:r>
        <w:rPr>
          <w:rFonts w:ascii="Liberation Serif" w:hAnsi="Liberation Serif"/>
          <w:sz w:val="22"/>
          <w:szCs w:val="22"/>
        </w:rPr>
        <w:t xml:space="preserve"> </w:t>
      </w:r>
      <w:bookmarkEnd w:id="2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rFonts w:ascii="Liberation Serif" w:hAnsi="Liberation Serif"/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 w:ascii="Liberation Serif" w:hAnsi="Liberation Serif"/>
          <w:i/>
          <w:sz w:val="22"/>
          <w:szCs w:val="22"/>
          <w:lang w:eastAsia="x-none"/>
        </w:rPr>
        <w:t>«</w:t>
      </w:r>
      <w:r>
        <w:rPr>
          <w:rFonts w:eastAsia="Calibri" w:ascii="Liberation Serif" w:hAnsi="Liberation Serif"/>
          <w:b/>
          <w:i/>
          <w:sz w:val="22"/>
          <w:szCs w:val="22"/>
          <w:lang w:eastAsia="x-none"/>
        </w:rPr>
        <w:t>СИЗ Заземления</w:t>
      </w:r>
      <w:r>
        <w:rPr>
          <w:rFonts w:eastAsia="Calibri" w:ascii="Liberation Serif" w:hAnsi="Liberation Serif"/>
          <w:i/>
          <w:sz w:val="22"/>
          <w:szCs w:val="22"/>
          <w:lang w:eastAsia="x-none"/>
        </w:rPr>
        <w:t>»</w:t>
      </w:r>
      <w:r>
        <w:rPr>
          <w:rStyle w:val="Style8"/>
          <w:rFonts w:ascii="Liberation Serif" w:hAnsi="Liberation Serif"/>
          <w:b w:val="false"/>
          <w:iCs/>
          <w:sz w:val="22"/>
          <w:szCs w:val="22"/>
        </w:rPr>
        <w:t xml:space="preserve"> </w:t>
      </w:r>
    </w:p>
    <w:tbl>
      <w:tblPr>
        <w:tblStyle w:val="af0"/>
        <w:tblpPr w:vertAnchor="text" w:horzAnchor="text" w:leftFromText="180" w:rightFromText="180" w:tblpX="398" w:tblpY="1"/>
        <w:tblW w:w="145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3262"/>
        <w:gridCol w:w="4393"/>
        <w:gridCol w:w="1844"/>
        <w:gridCol w:w="2551"/>
        <w:gridCol w:w="1842"/>
      </w:tblGrid>
      <w:tr>
        <w:trPr/>
        <w:tc>
          <w:tcPr>
            <w:tcW w:w="6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2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3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3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характеристикам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Характеристики продукции должны соответствовать параметрам, указанным в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 xml:space="preserve">Приложении №1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к настоящим Техническим требованиям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Предоставить заполненное Приложение №1.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Допускаются эквиваленты при условии соответствия технических характеристик и качества заявляемой продукции.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Эквивалентная продукция -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ГОСТ, стандарты и марки, указанные в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i/>
                <w:kern w:val="0"/>
                <w:sz w:val="22"/>
                <w:szCs w:val="22"/>
                <w:lang w:val="ru-RU" w:eastAsia="en-US" w:bidi="ar-SA"/>
              </w:rPr>
              <w:t>Приложении №1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Для оценки возможности использования предлагаемого эквивалента, предложение Участника должно содержать подробную информацию в объеме, соответствующем требованиям, указанным Заказчиком в 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i/>
                <w:kern w:val="0"/>
                <w:sz w:val="22"/>
                <w:szCs w:val="22"/>
                <w:lang w:val="ru-RU" w:eastAsia="en-US" w:bidi="ar-SA"/>
              </w:rPr>
              <w:t xml:space="preserve"> Приложении №1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к настоящим Техническим требованиям.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</w:t>
            </w:r>
          </w:p>
        </w:tc>
      </w:tr>
      <w:tr>
        <w:trPr>
          <w:trHeight w:val="771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продукцию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Гарантия на поставляемую продукцию должна составлять не менее 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>24 месяца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с даты подписания накладной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ТОРГ-12/УПД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ylfae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3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>
          <w:trHeight w:val="771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новой, ранее неиспользованной, произведенной не ранее 2025-2026 года.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Требование к доставке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05.01.26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ЭС ЕАО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679011, г. Биробиджан, ул.Черноморская, д. 6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Liberation Serif" w:hAnsi="Liberation Serif"/>
        </w:rPr>
      </w:pPr>
      <w:r/>
      <w:r>
        <w:rPr>
          <w:rFonts w:ascii="Liberation Serif" w:hAnsi="Liberation Serif"/>
          <w:sz w:val="22"/>
          <w:szCs w:val="22"/>
        </w:rPr>
        <w:tab/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ind w:hanging="0" w:right="593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sz w:val="24"/>
          <w:szCs w:val="24"/>
          <w:lang w:eastAsia="x-none"/>
        </w:rPr>
        <w:t xml:space="preserve"> </w:t>
      </w:r>
      <w:r>
        <w:rPr>
          <w:rFonts w:ascii="Liberation Serif" w:hAnsi="Liberation Serif"/>
          <w:bCs/>
          <w:iCs/>
          <w:sz w:val="24"/>
          <w:szCs w:val="24"/>
          <w:lang w:eastAsia="x-none"/>
        </w:rPr>
        <w:tab/>
      </w:r>
      <w:r>
        <w:rPr>
          <w:rFonts w:ascii="Liberation Serif" w:hAnsi="Liberation Serif"/>
          <w:bCs/>
          <w:iCs/>
          <w:sz w:val="20"/>
          <w:szCs w:val="20"/>
          <w:lang w:eastAsia="x-none"/>
        </w:rPr>
        <w:t xml:space="preserve">    </w:t>
      </w:r>
      <w:r>
        <w:rPr>
          <w:rStyle w:val="Style15"/>
          <w:rFonts w:ascii="Liberation Serif" w:hAnsi="Liberation Serif"/>
          <w:b/>
          <w:bCs/>
          <w:i/>
          <w:iCs/>
          <w:sz w:val="20"/>
          <w:szCs w:val="20"/>
          <w:lang w:eastAsia="x-none"/>
        </w:rPr>
        <w:t xml:space="preserve">3. </w:t>
      </w:r>
      <w:r>
        <w:rPr>
          <w:rStyle w:val="Style15"/>
          <w:rFonts w:eastAsia="Liberation Serif;Times New Roman" w:cs="Liberation Serif;Times New Roman" w:ascii="Liberation Serif" w:hAnsi="Liberation Serif"/>
          <w:b/>
          <w:bCs/>
          <w:i w:val="false"/>
          <w:iCs w:val="false"/>
          <w:color w:val="000000"/>
          <w:sz w:val="20"/>
          <w:szCs w:val="20"/>
          <w:lang w:eastAsia="x-none"/>
        </w:rPr>
        <w:t>В составе заявки необходимо предоставить</w:t>
      </w:r>
      <w:r>
        <w:rPr>
          <w:rStyle w:val="Style15"/>
          <w:rFonts w:eastAsia="Liberation Serif;Times New Roman" w:cs="Liberation Serif;Times New Roman" w:ascii="Liberation Serif" w:hAnsi="Liberation Serif"/>
          <w:b/>
          <w:bCs/>
          <w:i w:val="false"/>
          <w:iCs w:val="false"/>
          <w:color w:val="000000"/>
          <w:sz w:val="20"/>
          <w:szCs w:val="20"/>
          <w:lang w:val="ru-RU" w:eastAsia="x-none"/>
        </w:rPr>
        <w:t>:</w:t>
      </w:r>
    </w:p>
    <w:p>
      <w:pPr>
        <w:pStyle w:val="Normal"/>
        <w:spacing w:before="0" w:after="60"/>
        <w:jc w:val="both"/>
        <w:rPr/>
      </w:pPr>
      <w:r>
        <w:rPr>
          <w:rStyle w:val="Style15"/>
          <w:rFonts w:eastAsia="Liberation Serif;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lang w:val="ru-RU" w:bidi="ar-SA"/>
        </w:rPr>
        <w:t xml:space="preserve">Участник в составе своей заявки для подтверждения соответствия заявленных характеристик предложенной продукции/ поставляемой продукции, требованиям настоящих ТТ, предоставляет следующие документы: </w:t>
      </w:r>
    </w:p>
    <w:p>
      <w:pPr>
        <w:pStyle w:val="Normal"/>
        <w:spacing w:before="0" w:after="60"/>
        <w:jc w:val="both"/>
        <w:rPr/>
      </w:pPr>
      <w:r>
        <w:rPr>
          <w:rStyle w:val="Style15"/>
          <w:rFonts w:eastAsia="Liberation Serif;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lang w:val="ru-RU" w:bidi="ar-SA"/>
        </w:rPr>
        <w:t>1. Техническое предложение, подготовленное в соответствии с настоящими ТТ по форме, представленной в документации о закупке;</w:t>
      </w:r>
    </w:p>
    <w:p>
      <w:pPr>
        <w:pStyle w:val="Normal"/>
        <w:suppressAutoHyphens w:val="true"/>
        <w:autoSpaceDE w:val="true"/>
        <w:spacing w:before="120" w:after="120"/>
        <w:ind w:right="593"/>
        <w:jc w:val="both"/>
        <w:rPr/>
      </w:pPr>
      <w:r>
        <w:rPr>
          <w:rStyle w:val="Style15"/>
          <w:rFonts w:ascii="Times New Roman" w:hAnsi="Times New Roman"/>
          <w:b w:val="false"/>
          <w:bCs w:val="false"/>
          <w:i w:val="false"/>
          <w:iCs w:val="false"/>
          <w:sz w:val="22"/>
          <w:szCs w:val="22"/>
        </w:rPr>
        <w:t>2.</w:t>
      </w:r>
      <w:r>
        <w:rPr>
          <w:rStyle w:val="Style15"/>
          <w:rFonts w:ascii="Times New Roman" w:hAnsi="Times New Roman"/>
          <w:b/>
          <w:bCs/>
          <w:i w:val="false"/>
          <w:iCs w:val="false"/>
          <w:sz w:val="22"/>
          <w:szCs w:val="22"/>
        </w:rPr>
        <w:t xml:space="preserve">  </w:t>
      </w:r>
      <w:r>
        <w:rPr>
          <w:rStyle w:val="Style15"/>
          <w:rFonts w:eastAsia="Liberation Serif;Times New Roman" w:cs="Liberation Serif;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lang w:val="ru-RU"/>
        </w:rPr>
        <w:t>Документы и информацию, подтверждающие страну происхождения товара в соответствии с требованиями Постановления Правительства Российской  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ind w:hanging="0"/>
        <w:jc w:val="both"/>
        <w:rPr>
          <w:rFonts w:ascii="Times New Roman" w:hAnsi="Times New Roman"/>
          <w:i w:val="false"/>
          <w:i w:val="false"/>
          <w:iCs w:val="false"/>
          <w:sz w:val="22"/>
          <w:szCs w:val="22"/>
        </w:rPr>
      </w:pPr>
      <w:r>
        <w:rPr>
          <w:rFonts w:ascii="Times New Roman" w:hAnsi="Times New Roman"/>
          <w:bCs/>
          <w:i w:val="false"/>
          <w:iCs w:val="false"/>
          <w:sz w:val="22"/>
          <w:szCs w:val="22"/>
          <w:lang w:eastAsia="x-none"/>
        </w:rPr>
        <w:t>3.</w:t>
      </w:r>
      <w:r>
        <w:rPr>
          <w:rFonts w:ascii="Times New Roman" w:hAnsi="Times New Roman"/>
          <w:i w:val="false"/>
          <w:iCs w:val="false"/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widowControl/>
        <w:suppressAutoHyphens w:val="true"/>
        <w:bidi w:val="0"/>
        <w:spacing w:before="0" w:after="60"/>
        <w:ind w:hanging="0" w:left="0" w:right="0"/>
        <w:jc w:val="both"/>
        <w:rPr>
          <w:rFonts w:ascii="Liberation Serif" w:hAnsi="Liberation Serif"/>
          <w:b/>
          <w:i w:val="false"/>
          <w:i w:val="false"/>
          <w:iCs w:val="false"/>
          <w:sz w:val="24"/>
          <w:szCs w:val="24"/>
          <w:shd w:fill="auto" w:val="clear"/>
        </w:rPr>
      </w:pPr>
      <w:r>
        <w:rPr>
          <w:rFonts w:ascii="Liberation Serif" w:hAnsi="Liberation Serif"/>
          <w:b/>
          <w:i w:val="false"/>
          <w:iCs w:val="false"/>
          <w:sz w:val="24"/>
          <w:szCs w:val="24"/>
          <w:shd w:fill="auto" w:val="clear"/>
        </w:rPr>
      </w: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№ 1 – Перечень и характеристики ФАО «ЭС ЕАО»;</w:t>
      </w: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60"/>
        <w:ind w:hanging="0" w:left="0" w:right="0"/>
        <w:contextualSpacing/>
        <w:jc w:val="both"/>
        <w:rPr>
          <w:rFonts w:ascii="Liberation Serif" w:hAnsi="Liberation Serif" w:eastAsia="Times New Roman" w:cs="Times New Roman"/>
          <w:bCs/>
          <w:iCs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 w:ascii="Liberation Serif" w:hAnsi="Liberation Serif"/>
          <w:bCs/>
          <w:iCs/>
          <w:color w:val="auto"/>
          <w:kern w:val="0"/>
          <w:sz w:val="24"/>
          <w:szCs w:val="24"/>
          <w:lang w:val="ru-RU" w:eastAsia="x-none" w:bidi="ar-SA"/>
        </w:rPr>
        <w:t xml:space="preserve"> 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276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kern w:val="0"/>
        <w:effect w:val="none"/>
        <w:szCs w:val="22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0c44"/>
    <w:rPr>
      <w:color w:val="954F72"/>
      <w:u w:val="single"/>
    </w:rPr>
  </w:style>
  <w:style w:type="character" w:styleId="Style15">
    <w:name w:val="Основной шрифт абзаца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440c44"/>
    <w:pPr>
      <w:spacing w:beforeAutospacing="1" w:afterAutospacing="1"/>
    </w:pPr>
    <w:rPr>
      <w:sz w:val="24"/>
      <w:szCs w:val="24"/>
    </w:rPr>
  </w:style>
  <w:style w:type="paragraph" w:styleId="Xl65" w:customStyle="1">
    <w:name w:val="xl65"/>
    <w:basedOn w:val="Normal"/>
    <w:qFormat/>
    <w:rsid w:val="00440c44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440c4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440c44"/>
    <w:pPr>
      <w:pBdr>
        <w:top w:val="single" w:sz="4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440c44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440c44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440c4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440c4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78" w:customStyle="1">
    <w:name w:val="xl78"/>
    <w:basedOn w:val="Normal"/>
    <w:qFormat/>
    <w:rsid w:val="00440c44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440c44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440c44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440c4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rsid w:val="00440c44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4437B-9215-4A5F-9104-E0964FB3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Application>AlterOffice/2026.2.0.0$Linux_X86_64 LibreOffice_project/bc4ef1adf80b36c7a6365f8ed6cbf29021361edd</Application>
  <AppVersion>15.0000</AppVersion>
  <Pages>5</Pages>
  <Words>722</Words>
  <Characters>4717</Characters>
  <CharactersWithSpaces>5316</CharactersWithSpaces>
  <Paragraphs>143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Быстров Олег Геннадьевич</dc:creator>
  <dc:description/>
  <dc:language>ru-RU</dc:language>
  <cp:lastModifiedBy>balabanova_eb</cp:lastModifiedBy>
  <cp:lastPrinted>2006-07-26T14:04:00Z</cp:lastPrinted>
  <dcterms:modified xsi:type="dcterms:W3CDTF">2026-09-11T15:04:00Z</dcterms:modified>
  <cp:revision>758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