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media/image1.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tabs>
          <w:tab w:val="left" w:pos="708" w:leader="none"/>
        </w:tabs>
        <w:spacing w:before="0" w:after="0"/>
        <w:ind w:left="0" w:right="142" w:hanging="0"/>
        <w:jc w:val="center"/>
        <w:rPr/>
      </w:pPr>
      <w:r>
        <w:rPr/>
        <w:drawing>
          <wp:inline distT="0" distB="0" distL="0" distR="0">
            <wp:extent cx="1053465" cy="328930"/>
            <wp:effectExtent l="0" t="0" r="0" b="0"/>
            <wp:docPr id="1" name="Рисунок 1" descr="C:\Users\portyanaya_vg\Desktop\ДРСК_РусГидро_30сентября_2019_без полос_горизонталь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portyanaya_vg\Desktop\ДРСК_РусГидро_30сентября_2019_без полос_горизонталь_png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6581" t="14494" r="0" b="16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  <w:tabs>
          <w:tab w:val="left" w:pos="708" w:leader="none"/>
        </w:tabs>
        <w:spacing w:before="0" w:after="0"/>
        <w:ind w:right="142" w:hanging="0"/>
        <w:jc w:val="center"/>
        <w:rPr>
          <w:rFonts w:ascii="Times New Roman" w:hAnsi="Times New Roman" w:cs="Times New Roman"/>
          <w:b w:val="false"/>
          <w:bCs w:val="false"/>
          <w:color w:val="auto"/>
          <w:sz w:val="26"/>
          <w:szCs w:val="26"/>
        </w:rPr>
      </w:pPr>
      <w:r>
        <w:rPr>
          <w:rFonts w:cs="Times New Roman" w:ascii="Times New Roman" w:hAnsi="Times New Roman"/>
          <w:b w:val="false"/>
          <w:color w:val="auto"/>
          <w:sz w:val="26"/>
          <w:szCs w:val="26"/>
        </w:rPr>
        <w:t>Акционерное Общество</w:t>
      </w:r>
    </w:p>
    <w:p>
      <w:pPr>
        <w:pStyle w:val="Normal"/>
        <w:ind w:right="142" w:hanging="0"/>
        <w:jc w:val="center"/>
        <w:rPr>
          <w:b/>
          <w:sz w:val="28"/>
        </w:rPr>
      </w:pPr>
      <w:r>
        <w:rPr>
          <w:b/>
          <w:sz w:val="28"/>
        </w:rPr>
        <w:t>«Дальневосточная распределительная сетевая компания»</w:t>
      </w:r>
    </w:p>
    <w:p>
      <w:pPr>
        <w:pStyle w:val="Normal"/>
        <w:ind w:left="4678" w:hanging="11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ind w:left="4678" w:hanging="11"/>
        <w:jc w:val="right"/>
        <w:rPr>
          <w:sz w:val="28"/>
          <w:szCs w:val="28"/>
        </w:rPr>
      </w:pPr>
      <w:r>
        <w:rPr>
          <w:b/>
          <w:bCs/>
        </w:rPr>
        <w:t xml:space="preserve"> </w:t>
      </w:r>
      <w:r>
        <w:rPr>
          <w:b/>
          <w:sz w:val="26"/>
          <w:szCs w:val="26"/>
        </w:rPr>
        <w:t>УТВЕРЖДАЮ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Председатель закупочной комиссии 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1 уровня АО «ДРСК»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</w:t>
      </w:r>
    </w:p>
    <w:p>
      <w:pPr>
        <w:pStyle w:val="Normal"/>
        <w:ind w:left="4395" w:hanging="11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«14» сентября 2026 год </w:t>
      </w:r>
    </w:p>
    <w:p>
      <w:pPr>
        <w:pStyle w:val="Normal"/>
        <w:jc w:val="both"/>
        <w:rPr>
          <w:color w:val="FF0000"/>
          <w:sz w:val="14"/>
          <w:szCs w:val="26"/>
        </w:rPr>
      </w:pPr>
      <w:r>
        <w:rPr>
          <w:color w:val="FF0000"/>
          <w:sz w:val="14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Уведомление о внесении изменений 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Извещение о закупке и Документацию о закупке по запросу предложений в электронной форме, участниками которого могут быть только субъекты малого и среднего предпринимательства ОКПД2 33.14.11.000 Выполнение работ по ремонту на объектах: ПС 35 кВ №2, ПС 35 кВ №11 структурного подразделения "Восточные электрические сети" для нужд филиала "Амурские электрические сети" лот 312901-РЕМ ПРОД-2026-ДРСК-АЭС</w:t>
      </w:r>
    </w:p>
    <w:p>
      <w:pPr>
        <w:pStyle w:val="ListNumber"/>
        <w:spacing w:lineRule="auto" w:line="240" w:before="0" w:after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ListNumber"/>
        <w:spacing w:lineRule="auto" w:line="240" w:before="0" w:after="0"/>
        <w:jc w:val="center"/>
        <w:rPr>
          <w:b/>
          <w:bCs/>
          <w:i/>
          <w:i/>
          <w:sz w:val="10"/>
          <w:szCs w:val="26"/>
        </w:rPr>
      </w:pPr>
      <w:r>
        <w:rPr>
          <w:b/>
          <w:bCs/>
          <w:i/>
          <w:sz w:val="10"/>
          <w:szCs w:val="26"/>
        </w:rPr>
      </w:r>
    </w:p>
    <w:p>
      <w:pPr>
        <w:pStyle w:val="ListNumber"/>
        <w:spacing w:lineRule="auto" w:line="240" w:before="0" w:after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№ </w:t>
      </w:r>
      <w:r>
        <w:rPr>
          <w:b/>
          <w:bCs/>
          <w:sz w:val="26"/>
          <w:szCs w:val="26"/>
        </w:rPr>
        <w:t>Орг-1                                                                              14 сентября 2026</w:t>
      </w:r>
    </w:p>
    <w:p>
      <w:pPr>
        <w:pStyle w:val="Normal"/>
        <w:tabs>
          <w:tab w:val="clear" w:pos="708"/>
          <w:tab w:val="center" w:pos="4677" w:leader="none"/>
          <w:tab w:val="left" w:pos="4956" w:leader="none"/>
          <w:tab w:val="left" w:pos="5664" w:leader="none"/>
          <w:tab w:val="left" w:pos="6372" w:leader="none"/>
          <w:tab w:val="left" w:pos="7080" w:leader="none"/>
        </w:tabs>
        <w:rPr>
          <w:bCs/>
          <w:sz w:val="12"/>
          <w:szCs w:val="26"/>
        </w:rPr>
      </w:pPr>
      <w:r>
        <w:rPr>
          <w:bCs/>
          <w:sz w:val="12"/>
          <w:szCs w:val="26"/>
        </w:rPr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Организатор/Заказчик: АО «Дальневосточная распределительная сетевая компания» (далее АО «ДРСК») (почтовый адрес: 675004, г. Благовещенск, ул. Шевченко 32, тел./факс: 8 (4162) 397-208, e-mail: </w:t>
      </w:r>
      <w:hyperlink r:id="rId3">
        <w:r>
          <w:rPr>
            <w:rStyle w:val="Hyperlink"/>
            <w:sz w:val="26"/>
            <w:szCs w:val="26"/>
          </w:rPr>
          <w:t>okzt5@drsk.ru</w:t>
        </w:r>
      </w:hyperlink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bCs/>
          <w:iCs/>
          <w:sz w:val="26"/>
          <w:szCs w:val="26"/>
        </w:rPr>
      </w:pPr>
      <w:r>
        <w:rPr>
          <w:color w:val="000000"/>
          <w:sz w:val="26"/>
          <w:szCs w:val="26"/>
        </w:rPr>
        <w:t>Способ</w:t>
      </w:r>
      <w:r>
        <w:rPr>
          <w:sz w:val="26"/>
          <w:szCs w:val="26"/>
        </w:rPr>
        <w:t xml:space="preserve"> и предмет закупки: запрос предложений в электронной форме, участниками которого могут быть только субъекты малого и среднего предпринимательства на право заключения договора: </w:t>
      </w:r>
      <w:r>
        <w:rPr>
          <w:b/>
          <w:bCs/>
          <w:i w:val="false"/>
          <w:iCs/>
          <w:sz w:val="26"/>
          <w:szCs w:val="26"/>
        </w:rPr>
        <w:t xml:space="preserve">ОКПД2 33.14.11.000 Выполнение работ по ремонту на объектах: ПС 35 кВ №2, ПС 35 кВ №11 структурного подразделения "Восточные электрические сети" для нужд филиала "Амурские электрические сети" </w:t>
      </w:r>
      <w:r>
        <w:rPr>
          <w:b w:val="false"/>
          <w:bCs w:val="false"/>
          <w:i w:val="false"/>
          <w:iCs/>
          <w:sz w:val="26"/>
          <w:szCs w:val="26"/>
        </w:rPr>
        <w:t>лот 312901-РЕМ ПРОД-2026-ДРСК-АЭС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Извещение</w:t>
      </w:r>
      <w:r>
        <w:rPr>
          <w:sz w:val="26"/>
          <w:szCs w:val="26"/>
        </w:rPr>
        <w:t xml:space="preserve"> опубликованного на сайте в информационно-телекоммуникационной сети «Интернет» </w:t>
      </w:r>
      <w:hyperlink r:id="rId4">
        <w:r>
          <w:rPr>
            <w:sz w:val="26"/>
            <w:szCs w:val="26"/>
          </w:rPr>
          <w:t>www.zakupki.gov.ru</w:t>
        </w:r>
      </w:hyperlink>
      <w:r>
        <w:rPr>
          <w:sz w:val="26"/>
          <w:szCs w:val="26"/>
        </w:rPr>
        <w:t xml:space="preserve"> (далее - «официальный сайт») </w:t>
      </w:r>
      <w:r>
        <w:rPr>
          <w:color w:val="000000"/>
          <w:sz w:val="26"/>
          <w:szCs w:val="26"/>
        </w:rPr>
        <w:t>№ 32616344510.</w:t>
      </w:r>
    </w:p>
    <w:p>
      <w:pPr>
        <w:pStyle w:val="Normal"/>
        <w:widowControl w:val="false"/>
        <w:ind w:firstLine="36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Внесены следующие изменения в Документацию о закупке</w:t>
      </w:r>
    </w:p>
    <w:tbl>
      <w:tblPr>
        <w:tblW w:w="10347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134"/>
        <w:gridCol w:w="3402"/>
        <w:gridCol w:w="5811"/>
      </w:tblGrid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 xml:space="preserve">№ </w:t>
            </w:r>
            <w:r>
              <w:rPr>
                <w:b/>
                <w:szCs w:val="26"/>
                <w:lang w:eastAsia="en-US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Наименование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b/>
                <w:szCs w:val="26"/>
                <w:lang w:eastAsia="en-US"/>
              </w:rPr>
            </w:pPr>
            <w:r>
              <w:rPr>
                <w:b/>
                <w:szCs w:val="26"/>
                <w:lang w:eastAsia="en-US"/>
              </w:rPr>
              <w:t>Содержание пункта Извещения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2.17.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>Дата начала, дата и время окончания срока подачи заявок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начала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«02» сентября 2026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подачи заявок: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«21» сентября 2026 в 15 ч.00_ мин. (по местному времени Организатора)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2.18. Документации о закупке: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 Срок предоставления Участникам разъяснений Документации о закупке </w:t>
            </w: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Дата и время окончания срока предоставления разъяснений: « 21» сентября 2026 в 15 ч. 00 мин. (по местному времени Организатора).</w:t>
            </w:r>
          </w:p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Организатор вправе не предоставлять разъяснение, если запрос от Участника поступил позднее чем за 3 (три) рабочих дня до даты окончания срока подачи заявок, установленной в пункте 1.2.18.</w:t>
            </w:r>
          </w:p>
        </w:tc>
      </w:tr>
      <w:tr>
        <w:trPr>
          <w:trHeight w:val="20" w:hRule="atLeast"/>
        </w:trPr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 xml:space="preserve">п. 1.2.20 </w:t>
            </w:r>
            <w:r>
              <w:rPr>
                <w:rFonts w:eastAsia="Calibri" w:cs=""/>
                <w:i/>
                <w:iCs/>
                <w:kern w:val="0"/>
                <w:sz w:val="26"/>
                <w:szCs w:val="22"/>
                <w:lang w:val="ru-RU" w:eastAsia="en-US" w:bidi="ar-SA"/>
              </w:rPr>
              <w:t xml:space="preserve">Дата окончания рассмотрения первых частей заявок  </w:t>
            </w:r>
            <w:r>
              <w:rPr>
                <w:rFonts w:eastAsia="Calibri" w:cs=""/>
                <w:kern w:val="0"/>
                <w:sz w:val="26"/>
                <w:szCs w:val="26"/>
                <w:lang w:val="ru-RU" w:eastAsia="en-US" w:bidi="ar-SA"/>
              </w:rPr>
              <w:t>читать в следующей редакции: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7"/>
              <w:widowControl w:val="false"/>
              <w:suppressAutoHyphens w:val="true"/>
              <w:spacing w:before="0" w:after="0"/>
              <w:rPr>
                <w:rFonts w:ascii="Times New Roman" w:hAnsi="Times New Roman" w:eastAsia="Calibri" w:cs="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6"/>
                <w:szCs w:val="22"/>
                <w:lang w:val="ru-RU" w:eastAsia="en-US" w:bidi="ar-SA"/>
              </w:rPr>
              <w:t>«25»  сентября 2026</w:t>
            </w:r>
          </w:p>
        </w:tc>
      </w:tr>
      <w:tr>
        <w:trPr>
          <w:trHeight w:val="20" w:hRule="atLeast"/>
        </w:trPr>
        <w:tc>
          <w:tcPr>
            <w:tcW w:w="1034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76"/>
              <w:ind w:left="0" w:hanging="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Соответствующие изменения, указанные в пунктах 1,2, 3 внести в Извещение о закупке, формируемое в ЕИС / на электронной площадке</w:t>
            </w:r>
          </w:p>
        </w:tc>
      </w:tr>
    </w:tbl>
    <w:p>
      <w:pPr>
        <w:pStyle w:val="Normal"/>
        <w:widowControl w:val="false"/>
        <w:jc w:val="both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widowControl w:val="false"/>
        <w:jc w:val="both"/>
        <w:rPr>
          <w:sz w:val="18"/>
          <w:szCs w:val="14"/>
        </w:rPr>
      </w:pPr>
      <w:r>
        <w:rPr>
          <w:b/>
          <w:sz w:val="26"/>
          <w:szCs w:val="26"/>
          <w:u w:val="single"/>
        </w:rPr>
        <w:t>Все остальные условия Документации о закупке остаются без изменения.</w:t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Приложения: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1. Документация о закупке в ред. от 14.09.2026</w:t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</w:r>
    </w:p>
    <w:p>
      <w:pPr>
        <w:pStyle w:val="Normal"/>
        <w:rPr>
          <w:sz w:val="18"/>
          <w:szCs w:val="14"/>
        </w:rPr>
      </w:pPr>
      <w:r>
        <w:rPr>
          <w:sz w:val="18"/>
          <w:szCs w:val="14"/>
        </w:rPr>
        <w:t>Коврижкина Е.Ю.</w:t>
      </w:r>
    </w:p>
    <w:p>
      <w:pPr>
        <w:pStyle w:val="Normal"/>
        <w:rPr/>
      </w:pPr>
      <w:r>
        <w:rPr>
          <w:sz w:val="18"/>
          <w:szCs w:val="14"/>
        </w:rPr>
        <w:t xml:space="preserve"> </w:t>
      </w:r>
      <w:r>
        <w:rPr>
          <w:sz w:val="18"/>
          <w:szCs w:val="14"/>
        </w:rPr>
        <w:t>тел. (416-2) 397-208</w:t>
      </w:r>
    </w:p>
    <w:sectPr>
      <w:type w:val="nextPage"/>
      <w:pgSz w:w="11906" w:h="16838"/>
      <w:pgMar w:left="1701" w:right="850" w:gutter="0" w:header="0" w:top="426" w:footer="0" w:bottom="426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sz w:val="24"/>
        <w:i w:val="false"/>
        <w:b w:val="false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decimal"/>
      <w:lvlText w:val="%5."/>
      <w:lvlJc w:val="left"/>
      <w:pPr>
        <w:tabs>
          <w:tab w:val="num" w:pos="993"/>
        </w:tabs>
        <w:ind w:left="993" w:hanging="567"/>
      </w:pPr>
      <w:rPr>
        <w:sz w:val="24"/>
        <w:b w:val="false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5782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b471ba"/>
    <w:pPr>
      <w:keepNext w:val="true"/>
      <w:keepLines/>
      <w:pageBreakBefore/>
      <w:numPr>
        <w:ilvl w:val="0"/>
        <w:numId w:val="2"/>
      </w:numPr>
      <w:suppressAutoHyphens w:val="true"/>
      <w:spacing w:before="480" w:after="240"/>
      <w:outlineLvl w:val="0"/>
    </w:pPr>
    <w:rPr>
      <w:rFonts w:ascii="Arial" w:hAnsi="Arial"/>
      <w:b/>
      <w:kern w:val="2"/>
      <w:sz w:val="40"/>
      <w:szCs w:val="20"/>
    </w:rPr>
  </w:style>
  <w:style w:type="paragraph" w:styleId="Heading2">
    <w:name w:val="Heading 2"/>
    <w:basedOn w:val="Normal"/>
    <w:next w:val="Normal"/>
    <w:link w:val="2"/>
    <w:qFormat/>
    <w:rsid w:val="00b471ba"/>
    <w:pPr>
      <w:keepNext w:val="true"/>
      <w:numPr>
        <w:ilvl w:val="1"/>
        <w:numId w:val="2"/>
      </w:numPr>
      <w:suppressAutoHyphens w:val="true"/>
      <w:spacing w:before="360" w:after="120"/>
      <w:outlineLvl w:val="1"/>
    </w:pPr>
    <w:rPr>
      <w:b/>
      <w:sz w:val="32"/>
      <w:szCs w:val="20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bb0a24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6" w:customStyle="1">
    <w:name w:val="Верхний колонтитул Знак"/>
    <w:basedOn w:val="DefaultParagraphFont"/>
    <w:qFormat/>
    <w:rsid w:val="00f60214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rsid w:val="00f60214"/>
    <w:rPr>
      <w:color w:val="0000FF"/>
      <w:u w:val="single"/>
    </w:rPr>
  </w:style>
  <w:style w:type="character" w:styleId="Style7" w:customStyle="1">
    <w:name w:val="комментарий"/>
    <w:qFormat/>
    <w:rsid w:val="00987b39"/>
    <w:rPr>
      <w:b/>
      <w:i/>
      <w:shd w:fill="FFFF99" w:val="clear"/>
    </w:rPr>
  </w:style>
  <w:style w:type="character" w:styleId="1" w:customStyle="1">
    <w:name w:val="Заголовок 1 Знак"/>
    <w:basedOn w:val="DefaultParagraphFont"/>
    <w:qFormat/>
    <w:rsid w:val="00b471ba"/>
    <w:rPr>
      <w:rFonts w:ascii="Arial" w:hAnsi="Arial" w:eastAsia="Times New Roman" w:cs="Times New Roman"/>
      <w:b/>
      <w:kern w:val="2"/>
      <w:sz w:val="40"/>
      <w:szCs w:val="20"/>
      <w:lang w:eastAsia="ru-RU"/>
    </w:rPr>
  </w:style>
  <w:style w:type="character" w:styleId="2" w:customStyle="1">
    <w:name w:val="Заголовок 2 Знак"/>
    <w:basedOn w:val="DefaultParagraphFont"/>
    <w:qFormat/>
    <w:rsid w:val="00b471ba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11" w:customStyle="1">
    <w:name w:val="Пункт Знак1"/>
    <w:link w:val="Style15"/>
    <w:qFormat/>
    <w:rsid w:val="00b471ba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8" w:customStyle="1">
    <w:name w:val="Нижний колонтитул Знак"/>
    <w:basedOn w:val="DefaultParagraphFont"/>
    <w:uiPriority w:val="99"/>
    <w:qFormat/>
    <w:rsid w:val="00967ac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sid w:val="00967ac6"/>
    <w:rPr>
      <w:rFonts w:ascii="Tahoma" w:hAnsi="Tahoma" w:eastAsia="Times New Roman" w:cs="Tahoma"/>
      <w:sz w:val="16"/>
      <w:szCs w:val="16"/>
      <w:lang w:eastAsia="ru-RU"/>
    </w:rPr>
  </w:style>
  <w:style w:type="character" w:styleId="3" w:customStyle="1">
    <w:name w:val="Заголовок 3 Знак"/>
    <w:basedOn w:val="DefaultParagraphFont"/>
    <w:uiPriority w:val="9"/>
    <w:semiHidden/>
    <w:qFormat/>
    <w:rsid w:val="00bb0a2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eastAsia="ru-RU"/>
    </w:rPr>
  </w:style>
  <w:style w:type="character" w:styleId="Style10">
    <w:name w:val="[РГ] Инструкция для организатора"/>
    <w:basedOn w:val="DefaultParagraphFont"/>
    <w:qFormat/>
    <w:rPr>
      <w:i/>
      <w:iCs/>
      <w:shd w:fill="FFFF99" w:val="clear"/>
      <w:lang w:val="ru-RU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link w:val="Style6"/>
    <w:rsid w:val="00f60214"/>
    <w:pPr>
      <w:tabs>
        <w:tab w:val="clear" w:pos="708"/>
        <w:tab w:val="center" w:pos="4153" w:leader="none"/>
        <w:tab w:val="right" w:pos="8306" w:leader="none"/>
      </w:tabs>
    </w:pPr>
    <w:rPr>
      <w:sz w:val="20"/>
      <w:szCs w:val="20"/>
    </w:rPr>
  </w:style>
  <w:style w:type="paragraph" w:styleId="Style14" w:customStyle="1">
    <w:name w:val="Знак"/>
    <w:basedOn w:val="Normal"/>
    <w:qFormat/>
    <w:rsid w:val="00f60214"/>
    <w:pPr>
      <w:tabs>
        <w:tab w:val="clear" w:pos="708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ListNumber">
    <w:name w:val="List Number"/>
    <w:basedOn w:val="Normal"/>
    <w:qFormat/>
    <w:rsid w:val="00f60214"/>
    <w:pPr>
      <w:spacing w:lineRule="auto" w:line="360" w:before="60" w:after="0"/>
      <w:jc w:val="both"/>
    </w:pPr>
    <w:rPr>
      <w:sz w:val="28"/>
    </w:rPr>
  </w:style>
  <w:style w:type="paragraph" w:styleId="Tabletext" w:customStyle="1">
    <w:name w:val="Table_text"/>
    <w:basedOn w:val="Normal"/>
    <w:qFormat/>
    <w:rsid w:val="00757824"/>
    <w:pPr>
      <w:jc w:val="both"/>
    </w:pPr>
    <w:rPr>
      <w:sz w:val="20"/>
    </w:rPr>
  </w:style>
  <w:style w:type="paragraph" w:styleId="Style15" w:customStyle="1">
    <w:name w:val="Пункт"/>
    <w:basedOn w:val="Normal"/>
    <w:link w:val="11"/>
    <w:qFormat/>
    <w:rsid w:val="00b471ba"/>
    <w:pPr>
      <w:numPr>
        <w:ilvl w:val="2"/>
        <w:numId w:val="2"/>
      </w:numPr>
      <w:spacing w:lineRule="auto" w:line="360"/>
      <w:jc w:val="both"/>
    </w:pPr>
    <w:rPr>
      <w:sz w:val="28"/>
      <w:szCs w:val="20"/>
    </w:rPr>
  </w:style>
  <w:style w:type="paragraph" w:styleId="Style16" w:customStyle="1">
    <w:name w:val="Подпункт"/>
    <w:basedOn w:val="Style15"/>
    <w:qFormat/>
    <w:rsid w:val="00b471ba"/>
    <w:pPr>
      <w:numPr>
        <w:ilvl w:val="3"/>
      </w:numPr>
      <w:tabs>
        <w:tab w:val="clear" w:pos="708"/>
        <w:tab w:val="left" w:pos="360" w:leader="none"/>
        <w:tab w:val="left" w:pos="2880" w:leader="none"/>
      </w:tabs>
      <w:ind w:left="2880" w:hanging="360"/>
    </w:pPr>
    <w:rPr/>
  </w:style>
  <w:style w:type="paragraph" w:styleId="Footer">
    <w:name w:val="Footer"/>
    <w:basedOn w:val="Normal"/>
    <w:link w:val="Style8"/>
    <w:uiPriority w:val="99"/>
    <w:unhideWhenUsed/>
    <w:rsid w:val="00967ac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9"/>
    <w:uiPriority w:val="99"/>
    <w:semiHidden/>
    <w:unhideWhenUsed/>
    <w:qFormat/>
    <w:rsid w:val="00967ac6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3f77"/>
    <w:pPr>
      <w:spacing w:before="0" w:after="0"/>
      <w:ind w:left="720" w:hanging="0"/>
      <w:contextualSpacing/>
    </w:pPr>
    <w:rPr/>
  </w:style>
  <w:style w:type="paragraph" w:styleId="Tableheader" w:customStyle="1">
    <w:name w:val="Table_header"/>
    <w:basedOn w:val="Normal"/>
    <w:qFormat/>
    <w:rsid w:val="008a39c9"/>
    <w:pPr>
      <w:spacing w:before="120" w:after="0"/>
      <w:jc w:val="both"/>
    </w:pPr>
    <w:rPr>
      <w:b/>
      <w:sz w:val="20"/>
    </w:rPr>
  </w:style>
  <w:style w:type="paragraph" w:styleId="Style17">
    <w:name w:val="[РГ] Текст"/>
    <w:basedOn w:val="Normal"/>
    <w:qFormat/>
    <w:pPr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okzt5@drsk.ru" TargetMode="External"/><Relationship Id="rId4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AlterOffice/3.3.1.3$Linux_X86_64 LibreOffice_project/90d829a0d92d6015ad4fa014ce4f460a7fe6c0ba</Application>
  <AppVersion>15.0000</AppVersion>
  <Pages>2</Pages>
  <Words>352</Words>
  <Characters>2279</Characters>
  <CharactersWithSpaces>2689</CharactersWithSpaces>
  <Paragraphs>38</Paragraphs>
  <Company>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2024-01-15T04:26:00Z</dcterms:created>
  <dc:creator>okzt3</dc:creator>
  <dc:description/>
  <dc:language>ru-RU</dc:language>
  <cp:lastModifiedBy>kovrizhkina_ey</cp:lastModifiedBy>
  <cp:lastPrinted>2026-09-14T15:24:07Z</cp:lastPrinted>
  <dcterms:modified xsi:type="dcterms:W3CDTF">2026-09-14T15:24:56Z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