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C0D" w:rsidRDefault="006F0D94">
      <w:pPr>
        <w:spacing w:line="240" w:lineRule="auto"/>
        <w:ind w:left="6237" w:firstLine="0"/>
        <w:jc w:val="right"/>
        <w:rPr>
          <w:sz w:val="20"/>
        </w:rPr>
      </w:pPr>
      <w:r>
        <w:rPr>
          <w:sz w:val="20"/>
        </w:rPr>
        <w:t>Приложение №1</w:t>
      </w:r>
    </w:p>
    <w:p w:rsidR="00607C0D" w:rsidRDefault="006F0D94">
      <w:pPr>
        <w:spacing w:line="240" w:lineRule="auto"/>
        <w:ind w:left="6237" w:firstLine="0"/>
        <w:jc w:val="right"/>
        <w:rPr>
          <w:sz w:val="20"/>
        </w:rPr>
      </w:pPr>
      <w:r>
        <w:rPr>
          <w:sz w:val="20"/>
        </w:rPr>
        <w:t>к заявке на проведение процедуры</w:t>
      </w:r>
    </w:p>
    <w:p w:rsidR="00607C0D" w:rsidRDefault="006F0D94">
      <w:pPr>
        <w:spacing w:line="240" w:lineRule="auto"/>
        <w:ind w:left="6237" w:firstLine="0"/>
        <w:jc w:val="right"/>
        <w:rPr>
          <w:sz w:val="20"/>
        </w:rPr>
      </w:pPr>
      <w:r>
        <w:rPr>
          <w:sz w:val="20"/>
        </w:rPr>
        <w:t>закупки материалов и оборудования</w:t>
      </w:r>
    </w:p>
    <w:p w:rsidR="00607C0D" w:rsidRDefault="00607C0D">
      <w:pPr>
        <w:spacing w:line="240" w:lineRule="auto"/>
        <w:ind w:firstLine="0"/>
        <w:rPr>
          <w:sz w:val="24"/>
          <w:szCs w:val="24"/>
        </w:rPr>
      </w:pPr>
    </w:p>
    <w:p w:rsidR="00607C0D" w:rsidRDefault="006F0D94">
      <w:pPr>
        <w:spacing w:line="240" w:lineRule="auto"/>
        <w:jc w:val="center"/>
        <w:rPr>
          <w:b/>
          <w:szCs w:val="28"/>
        </w:rPr>
      </w:pPr>
      <w:r>
        <w:rPr>
          <w:b/>
          <w:szCs w:val="28"/>
        </w:rPr>
        <w:t>ТЕХНИЧЕСКОЕ ЗАДАНИЕ</w:t>
      </w:r>
    </w:p>
    <w:p w:rsidR="00607C0D" w:rsidRDefault="00607C0D">
      <w:pPr>
        <w:spacing w:line="240" w:lineRule="auto"/>
        <w:ind w:firstLine="0"/>
        <w:jc w:val="center"/>
        <w:rPr>
          <w:sz w:val="6"/>
          <w:szCs w:val="24"/>
        </w:rPr>
      </w:pPr>
    </w:p>
    <w:p w:rsidR="00607C0D" w:rsidRDefault="006F0D94">
      <w:pPr>
        <w:spacing w:line="240" w:lineRule="auto"/>
        <w:ind w:firstLine="0"/>
        <w:jc w:val="center"/>
        <w:rPr>
          <w:sz w:val="24"/>
          <w:szCs w:val="24"/>
        </w:rPr>
      </w:pPr>
      <w:r>
        <w:rPr>
          <w:sz w:val="24"/>
          <w:szCs w:val="24"/>
        </w:rPr>
        <w:t>на проведение закупочной процедуры</w:t>
      </w:r>
    </w:p>
    <w:p w:rsidR="00607C0D" w:rsidRDefault="006F0D94">
      <w:pPr>
        <w:spacing w:line="240" w:lineRule="auto"/>
        <w:ind w:firstLine="0"/>
        <w:jc w:val="center"/>
        <w:rPr>
          <w:sz w:val="24"/>
          <w:szCs w:val="24"/>
        </w:rPr>
      </w:pPr>
      <w:r>
        <w:rPr>
          <w:sz w:val="24"/>
          <w:szCs w:val="24"/>
        </w:rPr>
        <w:t xml:space="preserve">по выбору победителя на право заключения с </w:t>
      </w:r>
      <w:r>
        <w:rPr>
          <w:sz w:val="24"/>
          <w:szCs w:val="24"/>
        </w:rPr>
        <w:fldChar w:fldCharType="begin"/>
      </w:r>
      <w:r>
        <w:rPr>
          <w:sz w:val="24"/>
          <w:szCs w:val="24"/>
        </w:rPr>
        <w:instrText xml:space="preserve"> DOCVARIABLE  Организации  \* MERGEFORMAT </w:instrText>
      </w:r>
      <w:r>
        <w:rPr>
          <w:sz w:val="24"/>
          <w:szCs w:val="24"/>
        </w:rPr>
        <w:fldChar w:fldCharType="separate"/>
      </w:r>
      <w:r>
        <w:rPr>
          <w:sz w:val="24"/>
          <w:szCs w:val="24"/>
        </w:rPr>
        <w:t>ПАО "Россети Юг"</w:t>
      </w:r>
      <w:r>
        <w:rPr>
          <w:sz w:val="24"/>
          <w:szCs w:val="24"/>
        </w:rPr>
        <w:fldChar w:fldCharType="end"/>
      </w:r>
    </w:p>
    <w:p w:rsidR="00607C0D" w:rsidRDefault="006F0D94">
      <w:pPr>
        <w:spacing w:line="240" w:lineRule="auto"/>
        <w:ind w:firstLine="0"/>
        <w:jc w:val="center"/>
        <w:rPr>
          <w:sz w:val="24"/>
          <w:szCs w:val="24"/>
        </w:rPr>
      </w:pPr>
      <w:r>
        <w:rPr>
          <w:sz w:val="24"/>
          <w:szCs w:val="24"/>
        </w:rPr>
        <w:t xml:space="preserve">договора на поставку провода СИП и неизолированного провода </w:t>
      </w:r>
    </w:p>
    <w:p w:rsidR="00607C0D" w:rsidRDefault="006F0D94">
      <w:pPr>
        <w:pStyle w:val="af8"/>
        <w:numPr>
          <w:ilvl w:val="0"/>
          <w:numId w:val="1"/>
        </w:numPr>
        <w:tabs>
          <w:tab w:val="left" w:pos="1134"/>
        </w:tabs>
        <w:spacing w:line="240" w:lineRule="auto"/>
        <w:ind w:left="0" w:firstLine="709"/>
        <w:rPr>
          <w:sz w:val="24"/>
          <w:szCs w:val="24"/>
        </w:rPr>
      </w:pPr>
      <w:r>
        <w:rPr>
          <w:sz w:val="24"/>
          <w:szCs w:val="24"/>
        </w:rPr>
        <w:t>Номенклатура и объем поставки:</w:t>
      </w:r>
    </w:p>
    <w:tbl>
      <w:tblPr>
        <w:tblW w:w="5000" w:type="pct"/>
        <w:tblLayout w:type="fixed"/>
        <w:tblLook w:val="04A0" w:firstRow="1" w:lastRow="0" w:firstColumn="1" w:lastColumn="0" w:noHBand="0" w:noVBand="1"/>
      </w:tblPr>
      <w:tblGrid>
        <w:gridCol w:w="690"/>
        <w:gridCol w:w="5165"/>
        <w:gridCol w:w="1188"/>
        <w:gridCol w:w="1714"/>
        <w:gridCol w:w="2057"/>
        <w:gridCol w:w="2057"/>
        <w:gridCol w:w="2057"/>
      </w:tblGrid>
      <w:tr w:rsidR="00A34395" w:rsidTr="00EF1D60">
        <w:trPr>
          <w:cantSplit/>
          <w:trHeight w:val="300"/>
          <w:tblHeader/>
        </w:trPr>
        <w:tc>
          <w:tcPr>
            <w:tcW w:w="690" w:type="dxa"/>
            <w:vMerge w:val="restart"/>
            <w:tcBorders>
              <w:top w:val="single" w:sz="4" w:space="0" w:color="auto"/>
              <w:left w:val="single" w:sz="4" w:space="0" w:color="auto"/>
              <w:right w:val="single" w:sz="4" w:space="0" w:color="auto"/>
            </w:tcBorders>
            <w:vAlign w:val="center"/>
          </w:tcPr>
          <w:p w:rsidR="00A34395" w:rsidRDefault="00A34395" w:rsidP="00EF1D60">
            <w:pPr>
              <w:spacing w:line="240" w:lineRule="auto"/>
              <w:ind w:firstLine="0"/>
              <w:jc w:val="center"/>
              <w:rPr>
                <w:b/>
                <w:color w:val="000000"/>
                <w:sz w:val="24"/>
                <w:szCs w:val="24"/>
                <w:lang w:eastAsia="en-US"/>
              </w:rPr>
            </w:pPr>
            <w:r>
              <w:rPr>
                <w:b/>
                <w:color w:val="000000"/>
                <w:sz w:val="24"/>
                <w:szCs w:val="24"/>
                <w:lang w:eastAsia="en-US"/>
              </w:rPr>
              <w:t>№ п.п.</w:t>
            </w:r>
          </w:p>
        </w:tc>
        <w:tc>
          <w:tcPr>
            <w:tcW w:w="5165" w:type="dxa"/>
            <w:vMerge w:val="restart"/>
            <w:tcBorders>
              <w:top w:val="single" w:sz="4" w:space="0" w:color="auto"/>
              <w:left w:val="none" w:sz="4" w:space="0" w:color="000000"/>
              <w:right w:val="single" w:sz="4" w:space="0" w:color="auto"/>
            </w:tcBorders>
            <w:vAlign w:val="center"/>
          </w:tcPr>
          <w:p w:rsidR="00A34395" w:rsidRDefault="00A34395" w:rsidP="00EF1D60">
            <w:pPr>
              <w:spacing w:line="240" w:lineRule="auto"/>
              <w:ind w:firstLine="0"/>
              <w:jc w:val="center"/>
              <w:rPr>
                <w:b/>
                <w:bCs/>
                <w:sz w:val="24"/>
                <w:szCs w:val="24"/>
              </w:rPr>
            </w:pPr>
            <w:r>
              <w:rPr>
                <w:b/>
                <w:bCs/>
                <w:sz w:val="24"/>
                <w:szCs w:val="24"/>
              </w:rPr>
              <w:t>Наименование продукции</w:t>
            </w:r>
          </w:p>
          <w:p w:rsidR="00A34395" w:rsidRDefault="00A34395" w:rsidP="00EF1D60">
            <w:pPr>
              <w:spacing w:line="240" w:lineRule="auto"/>
              <w:ind w:firstLine="0"/>
              <w:jc w:val="center"/>
              <w:rPr>
                <w:b/>
                <w:color w:val="000000"/>
                <w:sz w:val="24"/>
                <w:szCs w:val="24"/>
                <w:lang w:eastAsia="en-US"/>
              </w:rPr>
            </w:pPr>
            <w:r>
              <w:rPr>
                <w:b/>
                <w:bCs/>
                <w:sz w:val="24"/>
                <w:szCs w:val="24"/>
              </w:rPr>
              <w:t>(полные технические характеристики, комплектация, предпочтительные типы, марки или аналоги)</w:t>
            </w:r>
          </w:p>
        </w:tc>
        <w:tc>
          <w:tcPr>
            <w:tcW w:w="1188" w:type="dxa"/>
            <w:vMerge w:val="restart"/>
            <w:tcBorders>
              <w:top w:val="single" w:sz="4" w:space="0" w:color="auto"/>
              <w:left w:val="none" w:sz="4" w:space="0" w:color="000000"/>
              <w:right w:val="single" w:sz="4" w:space="0" w:color="auto"/>
            </w:tcBorders>
            <w:vAlign w:val="center"/>
          </w:tcPr>
          <w:p w:rsidR="00A34395" w:rsidRDefault="00A34395" w:rsidP="00EF1D60">
            <w:pPr>
              <w:spacing w:line="240" w:lineRule="auto"/>
              <w:ind w:firstLine="0"/>
              <w:jc w:val="center"/>
              <w:rPr>
                <w:b/>
                <w:color w:val="000000"/>
                <w:sz w:val="24"/>
                <w:szCs w:val="24"/>
                <w:lang w:eastAsia="en-US"/>
              </w:rPr>
            </w:pPr>
            <w:r>
              <w:rPr>
                <w:b/>
                <w:color w:val="000000"/>
                <w:sz w:val="24"/>
                <w:szCs w:val="24"/>
                <w:lang w:eastAsia="en-US"/>
              </w:rPr>
              <w:t>Ед. изм.</w:t>
            </w:r>
          </w:p>
        </w:tc>
        <w:tc>
          <w:tcPr>
            <w:tcW w:w="1714" w:type="dxa"/>
            <w:vMerge w:val="restart"/>
            <w:tcBorders>
              <w:top w:val="single" w:sz="4" w:space="0" w:color="auto"/>
              <w:left w:val="none" w:sz="4" w:space="0" w:color="000000"/>
              <w:right w:val="single" w:sz="4" w:space="0" w:color="auto"/>
            </w:tcBorders>
            <w:vAlign w:val="center"/>
          </w:tcPr>
          <w:p w:rsidR="00A34395" w:rsidRDefault="00A34395" w:rsidP="00EF1D60">
            <w:pPr>
              <w:spacing w:line="240" w:lineRule="auto"/>
              <w:ind w:firstLine="0"/>
              <w:jc w:val="center"/>
              <w:rPr>
                <w:b/>
                <w:color w:val="000000"/>
                <w:sz w:val="24"/>
                <w:szCs w:val="24"/>
                <w:lang w:eastAsia="en-US"/>
              </w:rPr>
            </w:pPr>
            <w:r>
              <w:rPr>
                <w:b/>
                <w:bCs/>
                <w:color w:val="000000"/>
                <w:sz w:val="24"/>
                <w:szCs w:val="24"/>
                <w:lang w:eastAsia="en-US"/>
              </w:rPr>
              <w:t>Ориентировочный объем</w:t>
            </w:r>
          </w:p>
        </w:tc>
        <w:tc>
          <w:tcPr>
            <w:tcW w:w="2057" w:type="dxa"/>
            <w:vMerge w:val="restart"/>
            <w:tcBorders>
              <w:top w:val="single" w:sz="4" w:space="0" w:color="auto"/>
              <w:left w:val="none" w:sz="4" w:space="0" w:color="000000"/>
              <w:right w:val="single" w:sz="4" w:space="0" w:color="auto"/>
            </w:tcBorders>
          </w:tcPr>
          <w:p w:rsidR="00A34395" w:rsidRDefault="00A34395" w:rsidP="00EF1D60">
            <w:pPr>
              <w:spacing w:line="240" w:lineRule="auto"/>
              <w:ind w:firstLine="0"/>
              <w:jc w:val="center"/>
              <w:rPr>
                <w:b/>
                <w:bCs/>
                <w:color w:val="000000"/>
                <w:sz w:val="24"/>
                <w:szCs w:val="24"/>
                <w:lang w:eastAsia="en-US"/>
              </w:rPr>
            </w:pPr>
            <w:r>
              <w:rPr>
                <w:b/>
                <w:bCs/>
                <w:color w:val="000000"/>
                <w:sz w:val="24"/>
                <w:szCs w:val="24"/>
                <w:lang w:eastAsia="en-US"/>
              </w:rPr>
              <w:t>Максимальная единичная расценка, рублей с НДС</w:t>
            </w:r>
          </w:p>
        </w:tc>
        <w:tc>
          <w:tcPr>
            <w:tcW w:w="4114" w:type="dxa"/>
            <w:gridSpan w:val="2"/>
            <w:tcBorders>
              <w:top w:val="single" w:sz="4" w:space="0" w:color="auto"/>
              <w:left w:val="none" w:sz="4" w:space="0" w:color="000000"/>
              <w:bottom w:val="single" w:sz="4" w:space="0" w:color="auto"/>
              <w:right w:val="single" w:sz="4" w:space="0" w:color="auto"/>
            </w:tcBorders>
          </w:tcPr>
          <w:p w:rsidR="00A34395" w:rsidRDefault="00A34395" w:rsidP="00EF1D60">
            <w:pPr>
              <w:spacing w:line="240" w:lineRule="auto"/>
              <w:ind w:firstLine="0"/>
              <w:jc w:val="center"/>
              <w:rPr>
                <w:b/>
                <w:bCs/>
                <w:color w:val="000000"/>
                <w:sz w:val="20"/>
                <w:szCs w:val="24"/>
                <w:lang w:eastAsia="en-US"/>
              </w:rPr>
            </w:pPr>
            <w:r>
              <w:rPr>
                <w:b/>
                <w:bCs/>
                <w:color w:val="000000"/>
                <w:sz w:val="20"/>
                <w:szCs w:val="24"/>
                <w:lang w:eastAsia="en-US"/>
              </w:rPr>
              <w:t>Постановление национального режима в соответствии с ПП 1875 от 23.12.2024</w:t>
            </w:r>
          </w:p>
        </w:tc>
      </w:tr>
      <w:tr w:rsidR="00A34395" w:rsidTr="00EF1D60">
        <w:trPr>
          <w:cantSplit/>
          <w:trHeight w:val="300"/>
          <w:tblHeader/>
        </w:trPr>
        <w:tc>
          <w:tcPr>
            <w:tcW w:w="690" w:type="dxa"/>
            <w:vMerge/>
            <w:tcBorders>
              <w:left w:val="single" w:sz="4" w:space="0" w:color="auto"/>
              <w:bottom w:val="single" w:sz="4" w:space="0" w:color="auto"/>
              <w:right w:val="single" w:sz="4" w:space="0" w:color="auto"/>
            </w:tcBorders>
            <w:vAlign w:val="center"/>
          </w:tcPr>
          <w:p w:rsidR="00A34395" w:rsidRDefault="00A34395" w:rsidP="00EF1D60">
            <w:pPr>
              <w:spacing w:line="240" w:lineRule="auto"/>
              <w:ind w:firstLine="0"/>
              <w:jc w:val="center"/>
              <w:rPr>
                <w:b/>
                <w:color w:val="000000"/>
                <w:sz w:val="24"/>
                <w:szCs w:val="24"/>
                <w:lang w:eastAsia="en-US"/>
              </w:rPr>
            </w:pPr>
          </w:p>
        </w:tc>
        <w:tc>
          <w:tcPr>
            <w:tcW w:w="5165" w:type="dxa"/>
            <w:vMerge/>
            <w:tcBorders>
              <w:left w:val="none" w:sz="4" w:space="0" w:color="000000"/>
              <w:bottom w:val="single" w:sz="4" w:space="0" w:color="auto"/>
              <w:right w:val="single" w:sz="4" w:space="0" w:color="auto"/>
            </w:tcBorders>
            <w:vAlign w:val="center"/>
          </w:tcPr>
          <w:p w:rsidR="00A34395" w:rsidRDefault="00A34395" w:rsidP="00EF1D60">
            <w:pPr>
              <w:spacing w:line="240" w:lineRule="auto"/>
              <w:ind w:firstLine="0"/>
              <w:jc w:val="center"/>
              <w:rPr>
                <w:b/>
                <w:bCs/>
                <w:sz w:val="24"/>
                <w:szCs w:val="24"/>
              </w:rPr>
            </w:pPr>
          </w:p>
        </w:tc>
        <w:tc>
          <w:tcPr>
            <w:tcW w:w="1188" w:type="dxa"/>
            <w:vMerge/>
            <w:tcBorders>
              <w:left w:val="none" w:sz="4" w:space="0" w:color="000000"/>
              <w:bottom w:val="single" w:sz="4" w:space="0" w:color="auto"/>
              <w:right w:val="single" w:sz="4" w:space="0" w:color="auto"/>
            </w:tcBorders>
            <w:vAlign w:val="center"/>
          </w:tcPr>
          <w:p w:rsidR="00A34395" w:rsidRDefault="00A34395" w:rsidP="00EF1D60">
            <w:pPr>
              <w:spacing w:line="240" w:lineRule="auto"/>
              <w:ind w:firstLine="0"/>
              <w:jc w:val="center"/>
              <w:rPr>
                <w:b/>
                <w:color w:val="000000"/>
                <w:sz w:val="24"/>
                <w:szCs w:val="24"/>
                <w:lang w:eastAsia="en-US"/>
              </w:rPr>
            </w:pPr>
          </w:p>
        </w:tc>
        <w:tc>
          <w:tcPr>
            <w:tcW w:w="1714" w:type="dxa"/>
            <w:vMerge/>
            <w:tcBorders>
              <w:left w:val="none" w:sz="4" w:space="0" w:color="000000"/>
              <w:bottom w:val="single" w:sz="4" w:space="0" w:color="auto"/>
              <w:right w:val="single" w:sz="4" w:space="0" w:color="auto"/>
            </w:tcBorders>
            <w:vAlign w:val="center"/>
          </w:tcPr>
          <w:p w:rsidR="00A34395" w:rsidRDefault="00A34395" w:rsidP="00EF1D60">
            <w:pPr>
              <w:spacing w:line="240" w:lineRule="auto"/>
              <w:ind w:firstLine="0"/>
              <w:jc w:val="center"/>
              <w:rPr>
                <w:b/>
                <w:bCs/>
                <w:color w:val="000000"/>
                <w:sz w:val="24"/>
                <w:szCs w:val="24"/>
                <w:lang w:eastAsia="en-US"/>
              </w:rPr>
            </w:pPr>
          </w:p>
        </w:tc>
        <w:tc>
          <w:tcPr>
            <w:tcW w:w="2057" w:type="dxa"/>
            <w:vMerge/>
            <w:tcBorders>
              <w:left w:val="none" w:sz="4" w:space="0" w:color="000000"/>
              <w:bottom w:val="single" w:sz="4" w:space="0" w:color="auto"/>
              <w:right w:val="single" w:sz="4" w:space="0" w:color="auto"/>
            </w:tcBorders>
          </w:tcPr>
          <w:p w:rsidR="00A34395" w:rsidRDefault="00A34395" w:rsidP="00EF1D60">
            <w:pPr>
              <w:spacing w:line="240" w:lineRule="auto"/>
              <w:ind w:firstLine="0"/>
              <w:jc w:val="center"/>
              <w:rPr>
                <w:b/>
                <w:bCs/>
                <w:color w:val="000000"/>
                <w:sz w:val="24"/>
                <w:szCs w:val="24"/>
                <w:lang w:eastAsia="en-US"/>
              </w:rPr>
            </w:pPr>
          </w:p>
        </w:tc>
        <w:tc>
          <w:tcPr>
            <w:tcW w:w="2057" w:type="dxa"/>
            <w:tcBorders>
              <w:top w:val="single" w:sz="4" w:space="0" w:color="auto"/>
              <w:left w:val="none" w:sz="4" w:space="0" w:color="000000"/>
              <w:bottom w:val="single" w:sz="4" w:space="0" w:color="auto"/>
              <w:right w:val="single" w:sz="4" w:space="0" w:color="auto"/>
            </w:tcBorders>
          </w:tcPr>
          <w:p w:rsidR="00A34395" w:rsidRDefault="00A34395" w:rsidP="00EF1D60">
            <w:pPr>
              <w:spacing w:line="240" w:lineRule="auto"/>
              <w:ind w:firstLine="0"/>
              <w:jc w:val="center"/>
              <w:rPr>
                <w:b/>
                <w:bCs/>
                <w:color w:val="000000"/>
                <w:sz w:val="20"/>
                <w:szCs w:val="24"/>
                <w:lang w:eastAsia="en-US"/>
              </w:rPr>
            </w:pPr>
            <w:r>
              <w:rPr>
                <w:b/>
                <w:bCs/>
                <w:color w:val="000000"/>
                <w:sz w:val="20"/>
                <w:szCs w:val="24"/>
                <w:lang w:eastAsia="en-US"/>
              </w:rPr>
              <w:t>ОКПД 2</w:t>
            </w:r>
          </w:p>
        </w:tc>
        <w:tc>
          <w:tcPr>
            <w:tcW w:w="2057" w:type="dxa"/>
            <w:tcBorders>
              <w:top w:val="single" w:sz="4" w:space="0" w:color="auto"/>
              <w:left w:val="none" w:sz="4" w:space="0" w:color="000000"/>
              <w:bottom w:val="single" w:sz="4" w:space="0" w:color="auto"/>
              <w:right w:val="single" w:sz="4" w:space="0" w:color="auto"/>
            </w:tcBorders>
          </w:tcPr>
          <w:p w:rsidR="00A34395" w:rsidRDefault="00A34395" w:rsidP="00EF1D60">
            <w:pPr>
              <w:spacing w:line="240" w:lineRule="auto"/>
              <w:ind w:firstLine="0"/>
              <w:jc w:val="center"/>
              <w:rPr>
                <w:b/>
                <w:bCs/>
                <w:color w:val="000000"/>
                <w:sz w:val="20"/>
                <w:szCs w:val="24"/>
                <w:lang w:eastAsia="en-US"/>
              </w:rPr>
            </w:pPr>
            <w:r>
              <w:rPr>
                <w:b/>
                <w:bCs/>
                <w:color w:val="000000"/>
                <w:sz w:val="20"/>
                <w:szCs w:val="24"/>
                <w:lang w:eastAsia="en-US"/>
              </w:rPr>
              <w:t>Мера применения национального режима (запрет, ограничение, преимущество)</w:t>
            </w:r>
          </w:p>
        </w:tc>
      </w:tr>
      <w:tr w:rsidR="00A34395" w:rsidTr="00EF1D60">
        <w:trPr>
          <w:cantSplit/>
          <w:trHeight w:val="300"/>
          <w:tblHeader/>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A34395" w:rsidRDefault="00A34395" w:rsidP="00EF1D60">
            <w:pPr>
              <w:spacing w:line="240" w:lineRule="auto"/>
              <w:ind w:firstLine="0"/>
              <w:jc w:val="left"/>
              <w:rPr>
                <w:color w:val="000000"/>
                <w:sz w:val="24"/>
                <w:szCs w:val="24"/>
                <w:lang w:eastAsia="en-US"/>
              </w:rPr>
            </w:pPr>
            <w:r>
              <w:rPr>
                <w:color w:val="000000"/>
                <w:sz w:val="24"/>
                <w:szCs w:val="24"/>
                <w:lang w:eastAsia="en-US"/>
              </w:rPr>
              <w:t>1</w:t>
            </w:r>
          </w:p>
        </w:tc>
        <w:tc>
          <w:tcPr>
            <w:tcW w:w="14238" w:type="dxa"/>
            <w:gridSpan w:val="6"/>
            <w:tcBorders>
              <w:top w:val="single" w:sz="4" w:space="0" w:color="auto"/>
              <w:left w:val="single" w:sz="4" w:space="0" w:color="7D8AB9"/>
              <w:bottom w:val="single" w:sz="4" w:space="0" w:color="auto"/>
              <w:right w:val="single" w:sz="4" w:space="0" w:color="auto"/>
            </w:tcBorders>
            <w:shd w:val="clear" w:color="auto" w:fill="auto"/>
          </w:tcPr>
          <w:p w:rsidR="00A34395" w:rsidRDefault="00A34395" w:rsidP="00EF1D60">
            <w:pPr>
              <w:spacing w:line="240" w:lineRule="auto"/>
              <w:ind w:firstLine="0"/>
              <w:jc w:val="left"/>
              <w:rPr>
                <w:color w:val="000000"/>
                <w:sz w:val="24"/>
                <w:szCs w:val="24"/>
              </w:rPr>
            </w:pPr>
            <w:r>
              <w:rPr>
                <w:color w:val="000000"/>
                <w:sz w:val="24"/>
                <w:szCs w:val="24"/>
              </w:rPr>
              <w:t>Перечень в соответствии с приложением</w:t>
            </w:r>
          </w:p>
        </w:tc>
      </w:tr>
    </w:tbl>
    <w:p w:rsidR="00A34395" w:rsidRPr="00A34395" w:rsidRDefault="00A34395" w:rsidP="00A34395">
      <w:pPr>
        <w:tabs>
          <w:tab w:val="left" w:pos="1134"/>
        </w:tabs>
        <w:spacing w:line="240" w:lineRule="auto"/>
        <w:rPr>
          <w:sz w:val="24"/>
          <w:szCs w:val="24"/>
        </w:rPr>
      </w:pPr>
    </w:p>
    <w:p w:rsidR="00607C0D" w:rsidRDefault="006F0D94">
      <w:pPr>
        <w:pStyle w:val="af8"/>
        <w:numPr>
          <w:ilvl w:val="0"/>
          <w:numId w:val="1"/>
        </w:numPr>
        <w:tabs>
          <w:tab w:val="left" w:pos="1134"/>
        </w:tabs>
        <w:spacing w:line="240" w:lineRule="auto"/>
        <w:ind w:left="0" w:firstLine="851"/>
        <w:rPr>
          <w:sz w:val="24"/>
          <w:szCs w:val="24"/>
        </w:rPr>
      </w:pPr>
      <w:r>
        <w:rPr>
          <w:bCs/>
          <w:sz w:val="24"/>
          <w:szCs w:val="24"/>
        </w:rPr>
        <w:t>Начальная (максимальная) цена договора является фиксированной и изменению в процессе проведения закупочной процедуры не подлежит</w:t>
      </w:r>
      <w:r>
        <w:rPr>
          <w:sz w:val="24"/>
          <w:szCs w:val="24"/>
        </w:rPr>
        <w:t>.</w:t>
      </w:r>
    </w:p>
    <w:p w:rsidR="00607C0D" w:rsidRDefault="006F0D94">
      <w:pPr>
        <w:pStyle w:val="af8"/>
        <w:numPr>
          <w:ilvl w:val="0"/>
          <w:numId w:val="1"/>
        </w:numPr>
        <w:tabs>
          <w:tab w:val="left" w:pos="1134"/>
        </w:tabs>
        <w:spacing w:line="240" w:lineRule="auto"/>
        <w:ind w:left="0" w:firstLine="851"/>
        <w:rPr>
          <w:sz w:val="24"/>
          <w:szCs w:val="24"/>
        </w:rPr>
      </w:pPr>
      <w:r>
        <w:rPr>
          <w:bCs/>
          <w:sz w:val="24"/>
          <w:szCs w:val="24"/>
        </w:rPr>
        <w:t>Сумма единичных расценок подлежит изменению (снижению) в процессе проведения закупочных процедур. Превышение начальной (максимальной) цены за единицу продукции не допускается и является основанием для отклонения заявки участника по решению Закупочной комиссии.</w:t>
      </w:r>
    </w:p>
    <w:p w:rsidR="00607C0D" w:rsidRDefault="006F0D94">
      <w:pPr>
        <w:pStyle w:val="af8"/>
        <w:numPr>
          <w:ilvl w:val="0"/>
          <w:numId w:val="1"/>
        </w:numPr>
        <w:tabs>
          <w:tab w:val="left" w:pos="1134"/>
        </w:tabs>
        <w:spacing w:line="240" w:lineRule="auto"/>
        <w:ind w:left="0" w:firstLine="851"/>
        <w:rPr>
          <w:sz w:val="24"/>
          <w:szCs w:val="24"/>
        </w:rPr>
      </w:pPr>
      <w:r>
        <w:rPr>
          <w:sz w:val="24"/>
          <w:szCs w:val="24"/>
        </w:rPr>
        <w:t>При подаче ценового предложения, в том числе при проведении процедуры переторжки путем снижения общей стоимости заявки (суммы единичных расценок), стоимость каждой единичной расценки (стоимостной позиции) уменьшается соразмерно проценту тендерного снижения общей стоимости заявки (суммы единичных расценок).</w:t>
      </w:r>
    </w:p>
    <w:p w:rsidR="00607C0D" w:rsidRDefault="006F0D94">
      <w:pPr>
        <w:pStyle w:val="af8"/>
        <w:numPr>
          <w:ilvl w:val="0"/>
          <w:numId w:val="1"/>
        </w:numPr>
        <w:tabs>
          <w:tab w:val="left" w:pos="1134"/>
        </w:tabs>
        <w:spacing w:line="240" w:lineRule="auto"/>
        <w:ind w:left="0" w:firstLine="851"/>
        <w:rPr>
          <w:sz w:val="24"/>
          <w:szCs w:val="24"/>
        </w:rPr>
      </w:pPr>
      <w:r>
        <w:rPr>
          <w:sz w:val="24"/>
          <w:szCs w:val="24"/>
        </w:rPr>
        <w:t>Заказчик намерен приобрести продукцию в ассортименте, указанном в п. 1, и в объеме на основании ежемесячных заявок в соответствии с запланированными работами в рамках производственных программ Общества. 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 так и в сторону уменьшения количества товара.</w:t>
      </w:r>
    </w:p>
    <w:p w:rsidR="00607C0D" w:rsidRDefault="006F0D94">
      <w:pPr>
        <w:pStyle w:val="af8"/>
        <w:numPr>
          <w:ilvl w:val="0"/>
          <w:numId w:val="1"/>
        </w:numPr>
        <w:tabs>
          <w:tab w:val="left" w:pos="1134"/>
        </w:tabs>
        <w:spacing w:line="240" w:lineRule="auto"/>
        <w:ind w:left="0" w:firstLine="851"/>
        <w:rPr>
          <w:sz w:val="24"/>
          <w:szCs w:val="24"/>
        </w:rPr>
      </w:pPr>
      <w:r>
        <w:rPr>
          <w:sz w:val="24"/>
          <w:szCs w:val="24"/>
        </w:rPr>
        <w:t>Технические требования.</w:t>
      </w:r>
    </w:p>
    <w:p w:rsidR="00607C0D" w:rsidRDefault="006F0D94">
      <w:pPr>
        <w:pStyle w:val="af8"/>
        <w:numPr>
          <w:ilvl w:val="1"/>
          <w:numId w:val="1"/>
        </w:numPr>
        <w:tabs>
          <w:tab w:val="left" w:pos="1134"/>
        </w:tabs>
        <w:spacing w:line="240" w:lineRule="auto"/>
        <w:ind w:left="0" w:firstLine="709"/>
        <w:rPr>
          <w:sz w:val="24"/>
          <w:szCs w:val="24"/>
        </w:rPr>
      </w:pPr>
      <w:r>
        <w:rPr>
          <w:sz w:val="24"/>
          <w:szCs w:val="24"/>
        </w:rPr>
        <w:t>Кабель должен соответствовать требованиям:</w:t>
      </w:r>
    </w:p>
    <w:p w:rsidR="00607C0D" w:rsidRDefault="006F0D94">
      <w:pPr>
        <w:pStyle w:val="af8"/>
        <w:tabs>
          <w:tab w:val="left" w:pos="1134"/>
        </w:tabs>
        <w:spacing w:line="240" w:lineRule="auto"/>
        <w:ind w:left="0" w:firstLine="709"/>
        <w:rPr>
          <w:sz w:val="24"/>
          <w:szCs w:val="24"/>
        </w:rPr>
      </w:pPr>
      <w:r>
        <w:rPr>
          <w:sz w:val="24"/>
          <w:szCs w:val="24"/>
        </w:rPr>
        <w:t xml:space="preserve">Продукция поставляется в соответствии с техническими требованиями ГОСТ 839-2019 «Провода неизолированные для воздушных линий электропередачи. Технические условия», ГОСТ Р МЭК 62004-14 «Проволока из термостойкого алюминиевого сплава для провода воздушной линии электропередачи», ГОСТ Р МЭК 62219-14 «Провода для воздушных линий электропередачи, скрученные из профилированных проволок концентрическими повивами», согласно СТО 56947007-29.060.10.075.-2011 «Типовые технические требования к </w:t>
      </w:r>
      <w:r>
        <w:rPr>
          <w:sz w:val="24"/>
          <w:szCs w:val="24"/>
        </w:rPr>
        <w:lastRenderedPageBreak/>
        <w:t>самонесущим изолированным и защищенным проводам на напряжение до 35 кВ», и  СТО 34.01-25-001-2022 «Состав документации для проверки качества оборудования, материалов и систем. Типовые требования», технической документацией завода-изготовителя.</w:t>
      </w:r>
    </w:p>
    <w:p w:rsidR="00607C0D" w:rsidRDefault="006F0D94">
      <w:pPr>
        <w:pStyle w:val="af8"/>
        <w:tabs>
          <w:tab w:val="left" w:pos="1134"/>
        </w:tabs>
        <w:spacing w:line="240" w:lineRule="auto"/>
        <w:ind w:left="0" w:firstLine="709"/>
      </w:pPr>
      <w:r>
        <w:rPr>
          <w:sz w:val="24"/>
          <w:szCs w:val="24"/>
        </w:rPr>
        <w:t>6.2. Требования к конструкции встроенного в СИП оптоволоконного кабеля связи:</w:t>
      </w:r>
    </w:p>
    <w:p w:rsidR="00607C0D" w:rsidRDefault="006F0D94">
      <w:pPr>
        <w:pStyle w:val="af8"/>
        <w:tabs>
          <w:tab w:val="left" w:pos="1134"/>
        </w:tabs>
        <w:spacing w:line="240" w:lineRule="auto"/>
        <w:ind w:left="0" w:firstLine="709"/>
      </w:pPr>
      <w:r>
        <w:rPr>
          <w:sz w:val="24"/>
          <w:szCs w:val="24"/>
        </w:rPr>
        <w:t>6.2.1. Провод СИП со встроенным оптоволоконным кабелем связи «Телсил» (или эквивалент):</w:t>
      </w:r>
    </w:p>
    <w:p w:rsidR="00607C0D" w:rsidRDefault="006F0D94">
      <w:pPr>
        <w:pStyle w:val="af8"/>
        <w:tabs>
          <w:tab w:val="left" w:pos="1134"/>
        </w:tabs>
        <w:spacing w:line="240" w:lineRule="auto"/>
        <w:ind w:left="0" w:firstLine="709"/>
      </w:pPr>
      <w:r>
        <w:rPr>
          <w:sz w:val="24"/>
          <w:szCs w:val="24"/>
        </w:rPr>
        <w:t>.  Оптический элемент — сердечник состоит из центрального силового элемента (круглого стержня из теклопластика) и внешнего повива, включающего в себя следующие элементы:</w:t>
      </w:r>
    </w:p>
    <w:p w:rsidR="00607C0D" w:rsidRDefault="006F0D94">
      <w:pPr>
        <w:pStyle w:val="af8"/>
        <w:tabs>
          <w:tab w:val="left" w:pos="1134"/>
        </w:tabs>
        <w:spacing w:line="240" w:lineRule="auto"/>
        <w:ind w:left="0" w:firstLine="709"/>
      </w:pPr>
      <w:r>
        <w:rPr>
          <w:sz w:val="24"/>
          <w:szCs w:val="24"/>
        </w:rPr>
        <w:t xml:space="preserve"> • оптические модули (трубки из термопласта, внутри которых располагаются 2, 4, 6 или 8 оптических волокон);</w:t>
      </w:r>
    </w:p>
    <w:p w:rsidR="00607C0D" w:rsidRDefault="006F0D94">
      <w:pPr>
        <w:pStyle w:val="af8"/>
        <w:tabs>
          <w:tab w:val="left" w:pos="1134"/>
        </w:tabs>
        <w:spacing w:line="240" w:lineRule="auto"/>
        <w:ind w:left="0" w:firstLine="709"/>
      </w:pPr>
      <w:r>
        <w:rPr>
          <w:sz w:val="24"/>
          <w:szCs w:val="24"/>
        </w:rPr>
        <w:t xml:space="preserve"> • кордельные заполнители из стеклопластика.</w:t>
      </w:r>
    </w:p>
    <w:p w:rsidR="00607C0D" w:rsidRDefault="006F0D94">
      <w:pPr>
        <w:pStyle w:val="af8"/>
        <w:tabs>
          <w:tab w:val="left" w:pos="1134"/>
        </w:tabs>
        <w:spacing w:line="240" w:lineRule="auto"/>
        <w:ind w:left="0" w:firstLine="709"/>
        <w:rPr>
          <w:sz w:val="24"/>
          <w:szCs w:val="24"/>
        </w:rPr>
      </w:pPr>
      <w:r>
        <w:rPr>
          <w:sz w:val="24"/>
          <w:szCs w:val="24"/>
        </w:rPr>
        <w:t xml:space="preserve"> Число элементов во внешнем повиве – 4, 6, 8 или 12. Поверх внешнего повива сердечника наложена скрепляющая обмотка из стеклонитей и наружная оболочка из высокоплотного полиэтилена черного цвета.</w:t>
      </w:r>
    </w:p>
    <w:p w:rsidR="00607C0D" w:rsidRDefault="006F0D94">
      <w:pPr>
        <w:pStyle w:val="af8"/>
        <w:numPr>
          <w:ilvl w:val="0"/>
          <w:numId w:val="1"/>
        </w:numPr>
        <w:tabs>
          <w:tab w:val="left" w:pos="1134"/>
        </w:tabs>
        <w:spacing w:line="240" w:lineRule="auto"/>
        <w:ind w:left="0" w:firstLine="709"/>
        <w:rPr>
          <w:sz w:val="24"/>
          <w:szCs w:val="24"/>
        </w:rPr>
      </w:pPr>
      <w:r>
        <w:rPr>
          <w:sz w:val="24"/>
          <w:szCs w:val="24"/>
        </w:rPr>
        <w:t>Общие требования.</w:t>
      </w:r>
    </w:p>
    <w:p w:rsidR="00607C0D" w:rsidRDefault="006F0D94">
      <w:pPr>
        <w:numPr>
          <w:ilvl w:val="1"/>
          <w:numId w:val="1"/>
        </w:numPr>
        <w:spacing w:line="240" w:lineRule="auto"/>
        <w:ind w:left="0" w:firstLine="709"/>
        <w:contextualSpacing/>
        <w:rPr>
          <w:sz w:val="24"/>
          <w:szCs w:val="24"/>
        </w:rPr>
      </w:pPr>
      <w:r>
        <w:rPr>
          <w:sz w:val="24"/>
          <w:szCs w:val="24"/>
        </w:rPr>
        <w:t>Продукция должна соответствовать требованиям Положения ПАО «Россети» о единой технической политике в электросетевом комплексе (</w:t>
      </w:r>
      <w:hyperlink r:id="rId8" w:tooltip="https://www.rosseti.ru/suppliers/technical-policy/" w:history="1">
        <w:r>
          <w:rPr>
            <w:rStyle w:val="ad"/>
            <w:sz w:val="24"/>
            <w:szCs w:val="24"/>
          </w:rPr>
          <w:t>https://www.rosseti.ru/suppliers/technical-policy/</w:t>
        </w:r>
      </w:hyperlink>
      <w:r>
        <w:rPr>
          <w:sz w:val="24"/>
          <w:szCs w:val="24"/>
        </w:rPr>
        <w:t>).</w:t>
      </w:r>
    </w:p>
    <w:p w:rsidR="00607C0D" w:rsidRDefault="006F0D94">
      <w:pPr>
        <w:numPr>
          <w:ilvl w:val="1"/>
          <w:numId w:val="1"/>
        </w:numPr>
        <w:spacing w:line="240" w:lineRule="auto"/>
        <w:ind w:left="0" w:firstLine="709"/>
        <w:contextualSpacing/>
        <w:rPr>
          <w:sz w:val="24"/>
          <w:szCs w:val="24"/>
        </w:rPr>
      </w:pPr>
      <w:r>
        <w:rPr>
          <w:sz w:val="24"/>
          <w:szCs w:val="24"/>
        </w:rPr>
        <w:t>Срок изготовления продукции должен быть не более года от момента поставки. Продукция должна быть новой, ранее не использованной, являться серийной моделью, отражающей все последние модификации и не снятой с производства производителем на момент поставки.</w:t>
      </w:r>
    </w:p>
    <w:p w:rsidR="00607C0D" w:rsidRDefault="006F0D94">
      <w:pPr>
        <w:numPr>
          <w:ilvl w:val="1"/>
          <w:numId w:val="1"/>
        </w:numPr>
        <w:spacing w:line="240" w:lineRule="auto"/>
        <w:ind w:left="0" w:firstLine="709"/>
        <w:contextualSpacing/>
        <w:rPr>
          <w:sz w:val="24"/>
          <w:szCs w:val="24"/>
        </w:rPr>
      </w:pPr>
      <w:r>
        <w:rPr>
          <w:sz w:val="24"/>
          <w:szCs w:val="24"/>
        </w:rPr>
        <w:t>У Участника должен отсутствовать негативный опыт работы с ПАО «Россети Юг» (отсутствие судебных решений, а также отсутствие писем и претензий, направленных в адрес Участника о неисполнении обязательств по ранее заключенным договорам с ПАО «Россети Юг»).</w:t>
      </w:r>
    </w:p>
    <w:p w:rsidR="00607C0D" w:rsidRDefault="006F0D94">
      <w:pPr>
        <w:numPr>
          <w:ilvl w:val="1"/>
          <w:numId w:val="1"/>
        </w:numPr>
        <w:spacing w:line="240" w:lineRule="auto"/>
        <w:ind w:left="0" w:firstLine="709"/>
        <w:contextualSpacing/>
      </w:pPr>
      <w:r>
        <w:rPr>
          <w:sz w:val="24"/>
          <w:szCs w:val="24"/>
        </w:rPr>
        <w:t xml:space="preserve">Участник должен иметь опыт поставки аналогичного товара за последние 3 года (не менее двух исполненных или находящихся к моменту участия в закупке в процессе исполнения договоров по аналогичным поставкам, стоимость выполненных договоров или стоимость исполненного объема находящихся в процессе исполнения договоров по аналогичным поставкам не должна быть меньше 80 % от цены закупки). Под выполненными или находящимися в процессе исполнения договорами по аналогичным поставкам понимаются договоры на поставку провода СИП и неизолированного провода. Наличие необходимого опыта подтверждается предоставлением в составе заявки участника копий договоров и документов, подтверждающих исполнение поставок по договору (ТН/УПД), при этом дата подписания последнего документа, подтверждающего исполнение поставки по договору (ТН/УПД) не должна быть ранее 3 лет до даты подачи заявки на участие в настоящей закупке). </w:t>
      </w:r>
    </w:p>
    <w:p w:rsidR="00607C0D" w:rsidRDefault="006F0D94">
      <w:pPr>
        <w:spacing w:line="240" w:lineRule="auto"/>
        <w:ind w:firstLine="709"/>
        <w:contextualSpacing/>
        <w:rPr>
          <w:sz w:val="24"/>
          <w:szCs w:val="24"/>
        </w:rPr>
      </w:pPr>
      <w:r>
        <w:rPr>
          <w:sz w:val="24"/>
          <w:szCs w:val="24"/>
        </w:rPr>
        <w:t>Отсутствие в составе заявки участника подтверждения выполнения вышеуказанного требования является основанием для отклонения заявки участника по решению Закупочной комиссии ПАО «Россети Юг».</w:t>
      </w:r>
    </w:p>
    <w:p w:rsidR="00607C0D" w:rsidRDefault="006F0D94">
      <w:pPr>
        <w:numPr>
          <w:ilvl w:val="0"/>
          <w:numId w:val="1"/>
        </w:numPr>
        <w:spacing w:line="240" w:lineRule="auto"/>
        <w:ind w:left="0" w:firstLine="709"/>
        <w:contextualSpacing/>
        <w:rPr>
          <w:sz w:val="24"/>
          <w:szCs w:val="24"/>
        </w:rPr>
      </w:pPr>
      <w:r>
        <w:rPr>
          <w:sz w:val="24"/>
          <w:szCs w:val="24"/>
        </w:rPr>
        <w:t>Состав технической и эксплуатационной документации.</w:t>
      </w:r>
    </w:p>
    <w:p w:rsidR="00607C0D" w:rsidRDefault="006F0D94">
      <w:pPr>
        <w:numPr>
          <w:ilvl w:val="1"/>
          <w:numId w:val="1"/>
        </w:numPr>
        <w:spacing w:line="240" w:lineRule="auto"/>
        <w:ind w:left="0" w:firstLine="709"/>
        <w:contextualSpacing/>
        <w:rPr>
          <w:sz w:val="24"/>
          <w:szCs w:val="24"/>
        </w:rPr>
      </w:pPr>
      <w:r>
        <w:rPr>
          <w:sz w:val="24"/>
          <w:szCs w:val="24"/>
        </w:rPr>
        <w:t>По всем типам продукции Поставщик должен иметь полный комплект технической и эксплуатационной документации на русском языке, подготовленной в соответствии с ГОСТ по монтажу, наладке, пуску, сдаче в эксплуатацию, обеспечению правильной и безопасной эксплуатации поставляемой продукции оборудования (подтверждается письмом Участника).</w:t>
      </w:r>
    </w:p>
    <w:p w:rsidR="00607C0D" w:rsidRDefault="006F0D94">
      <w:pPr>
        <w:numPr>
          <w:ilvl w:val="1"/>
          <w:numId w:val="1"/>
        </w:numPr>
        <w:spacing w:line="240" w:lineRule="auto"/>
        <w:ind w:left="0" w:firstLine="709"/>
        <w:contextualSpacing/>
        <w:rPr>
          <w:sz w:val="24"/>
          <w:szCs w:val="24"/>
        </w:rPr>
      </w:pPr>
      <w:r>
        <w:rPr>
          <w:sz w:val="24"/>
          <w:szCs w:val="24"/>
        </w:rPr>
        <w:t>Обязательным условием является предоставление в составе конкурсной заявки:</w:t>
      </w:r>
    </w:p>
    <w:p w:rsidR="00607C0D" w:rsidRDefault="006F0D94">
      <w:pPr>
        <w:spacing w:line="240" w:lineRule="auto"/>
        <w:ind w:firstLine="709"/>
        <w:rPr>
          <w:sz w:val="24"/>
          <w:szCs w:val="24"/>
        </w:rPr>
      </w:pPr>
      <w:r>
        <w:rPr>
          <w:sz w:val="24"/>
          <w:szCs w:val="24"/>
        </w:rPr>
        <w:lastRenderedPageBreak/>
        <w:t>8.2.1. Обязательным условием является предоставление в составе конкурсной заявки Российских сертификатов (деклараций) соответствия требованиям ГОСТ Р (ГОСТ или ТУ) и безопасности или выписку из реестра деклараций (сертификатов) о соответствии (данная информация находится в свободном доступе на официальном сайте Федеральной службы по аккредитации «Росаккредитация»);</w:t>
      </w:r>
    </w:p>
    <w:p w:rsidR="00607C0D" w:rsidRDefault="006F0D94">
      <w:pPr>
        <w:spacing w:line="240" w:lineRule="auto"/>
        <w:ind w:firstLine="709"/>
        <w:rPr>
          <w:sz w:val="24"/>
          <w:szCs w:val="24"/>
        </w:rPr>
      </w:pPr>
      <w:r>
        <w:rPr>
          <w:bCs/>
          <w:sz w:val="24"/>
          <w:szCs w:val="24"/>
        </w:rPr>
        <w:t>8.2.2. Участник в своем предложении должен представить документы, подтверждающие, что Участник является производителем продукции, указанной в п.1 настоящей Спецификации либо Свидетельство производителя, подтверждающее возможность поставки Участником продукции с сохранением гарантийных обязательств производителя в установленные сроки,</w:t>
      </w:r>
      <w:r>
        <w:rPr>
          <w:bCs/>
          <w:sz w:val="20"/>
        </w:rPr>
        <w:t xml:space="preserve"> </w:t>
      </w:r>
      <w:r>
        <w:rPr>
          <w:bCs/>
          <w:sz w:val="24"/>
          <w:szCs w:val="24"/>
        </w:rPr>
        <w:t>техническое предложение, заполненное в соответствии с требованиями Документации о закупке.</w:t>
      </w:r>
    </w:p>
    <w:p w:rsidR="00607C0D" w:rsidRDefault="006F0D94">
      <w:pPr>
        <w:spacing w:line="240" w:lineRule="auto"/>
        <w:ind w:firstLine="709"/>
        <w:rPr>
          <w:sz w:val="24"/>
          <w:szCs w:val="24"/>
        </w:rPr>
      </w:pPr>
      <w:r>
        <w:rPr>
          <w:bCs/>
          <w:sz w:val="24"/>
          <w:szCs w:val="24"/>
        </w:rPr>
        <w:t>8.2.3. Техническое предложение, заполненное в соответствии с требованиями Документации о закупке, в том числе в формате приложения 1, приложения 2 к настоящей Спецификации (Технические требования к самонесущим изолированным проводам на напряжение до 1 кВ, Технические требования к защищенным проводам на напряжение 20 кВ (для сетей на напряжение 6, 10, 15 и 20 кВ). Приложение 1, Приложение 2 к Спецификации необходимо также представить в составе заявки участника в редактируемом формате;</w:t>
      </w:r>
    </w:p>
    <w:p w:rsidR="00607C0D" w:rsidRDefault="006F0D94">
      <w:pPr>
        <w:spacing w:line="240" w:lineRule="auto"/>
        <w:ind w:firstLine="709"/>
        <w:rPr>
          <w:sz w:val="24"/>
          <w:szCs w:val="24"/>
        </w:rPr>
      </w:pPr>
      <w:r>
        <w:rPr>
          <w:sz w:val="24"/>
          <w:szCs w:val="24"/>
        </w:rPr>
        <w:t>8.2.4. Сведения о наличии (копия действующего заключения аттестационной комиссии) или отсутствии проверки качества (аттестации) на всё предлагаемое оборудование, материалы и системы, подлежащие проверке качества (аттестации) в соответствии с перечнем оборудования, материалов и систем, рекомендованных к применению на объектах ПАО «Россети», размещенном официальном сайте ПАО «Россети» в разделе Поставщикам → Единая техническая политика → Проверка качества оборудования» (</w:t>
      </w:r>
      <w:hyperlink r:id="rId9" w:tooltip="https://rosseti.ru/suppliers/technical-policy/equipment-quality-control/" w:history="1">
        <w:r>
          <w:rPr>
            <w:rStyle w:val="ad"/>
            <w:sz w:val="24"/>
            <w:szCs w:val="24"/>
          </w:rPr>
          <w:t>https://rosseti.ru/suppliers/technical-policy/equipment-quality-control/</w:t>
        </w:r>
      </w:hyperlink>
      <w:r>
        <w:rPr>
          <w:sz w:val="24"/>
          <w:szCs w:val="24"/>
        </w:rPr>
        <w:t>).</w:t>
      </w:r>
    </w:p>
    <w:p w:rsidR="00607C0D" w:rsidRDefault="006F0D94">
      <w:pPr>
        <w:pStyle w:val="af8"/>
        <w:spacing w:line="240" w:lineRule="auto"/>
        <w:ind w:left="0" w:firstLine="709"/>
        <w:rPr>
          <w:sz w:val="24"/>
          <w:szCs w:val="24"/>
        </w:rPr>
      </w:pPr>
      <w:r>
        <w:rPr>
          <w:sz w:val="24"/>
          <w:szCs w:val="24"/>
        </w:rPr>
        <w:t xml:space="preserve">При отсутствии проверки качества (аттестации) предлагаемого к поставке товара участник закупочных процедур представляет документы в соответствии с общим перечнем документов, указанным в Таблице 4.1 СТО 34.01-25-001-2022 «Состав документации для проверки качества оборудования, материалов и систем. Типовые требования», представленного на официальном сайте ПАО «Россети» по адресу: </w:t>
      </w:r>
      <w:hyperlink r:id="rId10" w:tooltip="https://rosseti.ru/suppliers/technical-policy/organization-standards/" w:history="1">
        <w:r>
          <w:rPr>
            <w:rStyle w:val="ad"/>
            <w:sz w:val="24"/>
            <w:szCs w:val="24"/>
          </w:rPr>
          <w:t>https://rosseti.ru/suppliers/technical-policy/organization-standards/</w:t>
        </w:r>
      </w:hyperlink>
      <w:r>
        <w:rPr>
          <w:sz w:val="24"/>
          <w:szCs w:val="24"/>
        </w:rPr>
        <w:t>. Документы представляются в составе заявки участника отдельным архивом. Наименование файла указывается в соответствии с нумерацией столбца 1 Таблицы 4.1. Несоблюдение данного требования является основанием для отклонения заявки участника.</w:t>
      </w:r>
    </w:p>
    <w:p w:rsidR="00607C0D" w:rsidRDefault="006F0D94">
      <w:pPr>
        <w:spacing w:line="240" w:lineRule="auto"/>
        <w:ind w:firstLine="709"/>
        <w:rPr>
          <w:sz w:val="24"/>
          <w:szCs w:val="24"/>
        </w:rPr>
      </w:pPr>
      <w:r>
        <w:rPr>
          <w:sz w:val="24"/>
          <w:szCs w:val="24"/>
        </w:rPr>
        <w:t>Отсутствие проверки качества (аттестации) на предлагаемое оборудование, материалы и системы, подлежащие проверке качества (аттестации) в соответствии с перечнем оборудования, материалов и систем, рекомендованных к применению на объектах ПАО «Россети», размещенном официальном сайте ПАО «Россети» в разделе «Поставщикам → Единая техническая политика → Проверка качества оборудования» (</w:t>
      </w:r>
      <w:hyperlink r:id="rId11" w:tooltip="https://rosseti.ru/suppliers/technical-policy/equipment-quality-control/" w:history="1">
        <w:r>
          <w:rPr>
            <w:rStyle w:val="ad"/>
            <w:sz w:val="24"/>
            <w:szCs w:val="24"/>
          </w:rPr>
          <w:t>https://rosseti.ru/suppliers/technical-policy/equipment-quality-control/</w:t>
        </w:r>
      </w:hyperlink>
      <w:r>
        <w:rPr>
          <w:sz w:val="24"/>
          <w:szCs w:val="24"/>
        </w:rPr>
        <w:t>) не является основанием для отклонения заявки Участника.</w:t>
      </w:r>
    </w:p>
    <w:p w:rsidR="00607C0D" w:rsidRDefault="006F0D94">
      <w:pPr>
        <w:spacing w:line="240" w:lineRule="auto"/>
        <w:ind w:firstLine="709"/>
        <w:contextualSpacing/>
        <w:rPr>
          <w:sz w:val="24"/>
          <w:szCs w:val="24"/>
        </w:rPr>
      </w:pPr>
      <w:r>
        <w:rPr>
          <w:sz w:val="24"/>
          <w:szCs w:val="24"/>
        </w:rPr>
        <w:t>9. Упаковка, транспортирование, условия и сроки хранения.</w:t>
      </w:r>
    </w:p>
    <w:p w:rsidR="00607C0D" w:rsidRDefault="006F0D94">
      <w:pPr>
        <w:spacing w:line="240" w:lineRule="auto"/>
        <w:ind w:firstLine="709"/>
        <w:rPr>
          <w:sz w:val="24"/>
          <w:szCs w:val="24"/>
        </w:rPr>
      </w:pPr>
      <w:r>
        <w:rPr>
          <w:sz w:val="24"/>
          <w:szCs w:val="24"/>
        </w:rPr>
        <w:t>9.1.  Упаковка, маркировка, временная антикоррозионная защита, транспортирование, условия и сроки хранения всех устройств, запасных частей, расходных материалов и документации должны соответствовать требованиям, указанным в технических условиях её изготовителя.</w:t>
      </w:r>
    </w:p>
    <w:p w:rsidR="00607C0D" w:rsidRDefault="006F0D94">
      <w:pPr>
        <w:spacing w:line="240" w:lineRule="auto"/>
        <w:ind w:firstLine="709"/>
        <w:rPr>
          <w:sz w:val="24"/>
          <w:szCs w:val="24"/>
        </w:rPr>
      </w:pPr>
      <w:r>
        <w:rPr>
          <w:sz w:val="24"/>
          <w:szCs w:val="24"/>
        </w:rPr>
        <w:t>9.2. Поставляемая продукция должна быть упакована соответственно данному виду продукции, нормам фасовки (объём, схема, целостность упаковки и т.д.), с соблюдением требований ГОСТ, принятым заводом изготовителем.</w:t>
      </w:r>
    </w:p>
    <w:p w:rsidR="00607C0D" w:rsidRDefault="006F0D94">
      <w:pPr>
        <w:spacing w:line="240" w:lineRule="auto"/>
        <w:ind w:firstLine="709"/>
        <w:contextualSpacing/>
        <w:rPr>
          <w:sz w:val="24"/>
          <w:szCs w:val="24"/>
        </w:rPr>
      </w:pPr>
      <w:r>
        <w:rPr>
          <w:sz w:val="24"/>
          <w:szCs w:val="24"/>
        </w:rPr>
        <w:t>9.3. Способ укладки и транспортировки продукции должен предотвратить её повреждение или порчу во время перевозки и погрузке/разгрузке, а также воздействие осадков во время перевозки и при открытом хранении.</w:t>
      </w:r>
    </w:p>
    <w:p w:rsidR="00607C0D" w:rsidRDefault="006F0D94">
      <w:pPr>
        <w:spacing w:line="240" w:lineRule="auto"/>
        <w:ind w:firstLine="709"/>
        <w:contextualSpacing/>
        <w:rPr>
          <w:sz w:val="24"/>
          <w:szCs w:val="24"/>
        </w:rPr>
      </w:pPr>
      <w:r>
        <w:rPr>
          <w:sz w:val="24"/>
          <w:szCs w:val="24"/>
        </w:rPr>
        <w:lastRenderedPageBreak/>
        <w:t>9.4. Порядок отгрузки, специальные требования к таре и упаковке определяются в соответствии с проектом договора в составе конкурсной документации.</w:t>
      </w:r>
    </w:p>
    <w:p w:rsidR="00607C0D" w:rsidRDefault="006F0D94">
      <w:pPr>
        <w:spacing w:line="240" w:lineRule="auto"/>
        <w:ind w:firstLine="709"/>
        <w:contextualSpacing/>
        <w:rPr>
          <w:sz w:val="24"/>
          <w:szCs w:val="24"/>
        </w:rPr>
      </w:pPr>
      <w:r>
        <w:rPr>
          <w:sz w:val="24"/>
          <w:szCs w:val="24"/>
        </w:rPr>
        <w:t>9.5. Транспортные расходы включены в стоимость продукции.</w:t>
      </w:r>
    </w:p>
    <w:p w:rsidR="00607C0D" w:rsidRDefault="006F0D94">
      <w:pPr>
        <w:spacing w:line="240" w:lineRule="auto"/>
        <w:ind w:firstLine="709"/>
        <w:contextualSpacing/>
        <w:rPr>
          <w:sz w:val="24"/>
          <w:szCs w:val="24"/>
        </w:rPr>
      </w:pPr>
      <w:r>
        <w:rPr>
          <w:sz w:val="24"/>
          <w:szCs w:val="24"/>
        </w:rPr>
        <w:t>10. Требования к надежности продукции.</w:t>
      </w:r>
    </w:p>
    <w:p w:rsidR="00607C0D" w:rsidRDefault="006F0D94">
      <w:pPr>
        <w:spacing w:line="240" w:lineRule="auto"/>
        <w:ind w:firstLine="709"/>
        <w:contextualSpacing/>
        <w:rPr>
          <w:sz w:val="24"/>
          <w:szCs w:val="24"/>
        </w:rPr>
      </w:pPr>
      <w:r>
        <w:rPr>
          <w:sz w:val="24"/>
          <w:szCs w:val="24"/>
        </w:rPr>
        <w:t>10.1. Продукция должна обеспечивать эксплуатационные показатели в течение установленного срока службы (до списания), который (при условии проведения требуемых технических мероприятий по обслуживанию) должен быть не менее установленного заводом изготовителем.</w:t>
      </w:r>
    </w:p>
    <w:p w:rsidR="00607C0D" w:rsidRDefault="006F0D94">
      <w:pPr>
        <w:spacing w:line="240" w:lineRule="auto"/>
        <w:ind w:firstLine="709"/>
        <w:contextualSpacing/>
        <w:rPr>
          <w:sz w:val="24"/>
          <w:szCs w:val="24"/>
        </w:rPr>
      </w:pPr>
      <w:r>
        <w:rPr>
          <w:sz w:val="24"/>
          <w:szCs w:val="24"/>
        </w:rPr>
        <w:t>10.2. Продукция по качеству должна соответствовать требованиям ГОСТ и ТУ, иметь сертификаты соответствия качества завода-изготовителя, сертификаты соответствия Госстандарта России, санитарно-эпидемиологические заключения, пожарные сертификаты, если продукция подлежит сертификации, паспорта на каждую партию продукции.</w:t>
      </w:r>
    </w:p>
    <w:p w:rsidR="00607C0D" w:rsidRDefault="006F0D94">
      <w:pPr>
        <w:spacing w:line="240" w:lineRule="auto"/>
        <w:ind w:firstLine="709"/>
        <w:contextualSpacing/>
        <w:rPr>
          <w:sz w:val="24"/>
          <w:szCs w:val="24"/>
        </w:rPr>
      </w:pPr>
      <w:r>
        <w:rPr>
          <w:sz w:val="24"/>
          <w:szCs w:val="24"/>
        </w:rPr>
        <w:t>10.3. Климатическое исполнение в соответствии с Межгосударственным Стандартом ГОСТ 15150-69 (Машины, приборы и другие технические изделия). Исполнение для различных климатических районов. Категория, условия эксплуатации, хранения и транспортирования в части воздействия климатических факторов внешней среды.</w:t>
      </w:r>
    </w:p>
    <w:p w:rsidR="00607C0D" w:rsidRDefault="006F0D94">
      <w:pPr>
        <w:spacing w:line="240" w:lineRule="auto"/>
        <w:ind w:firstLine="709"/>
        <w:contextualSpacing/>
        <w:rPr>
          <w:sz w:val="24"/>
          <w:szCs w:val="24"/>
        </w:rPr>
      </w:pPr>
      <w:r>
        <w:rPr>
          <w:sz w:val="24"/>
          <w:szCs w:val="24"/>
        </w:rPr>
        <w:t>11. Гарантийные обязательства.</w:t>
      </w:r>
    </w:p>
    <w:p w:rsidR="00607C0D" w:rsidRDefault="006F0D94">
      <w:pPr>
        <w:spacing w:line="240" w:lineRule="auto"/>
        <w:ind w:firstLine="709"/>
        <w:contextualSpacing/>
        <w:rPr>
          <w:sz w:val="24"/>
          <w:szCs w:val="24"/>
        </w:rPr>
      </w:pPr>
      <w:r>
        <w:rPr>
          <w:sz w:val="24"/>
          <w:szCs w:val="24"/>
        </w:rPr>
        <w:t>11.1. Гарантийный срок на Товар – в соответствии с предоставленной документацией завода-изготовителя. Гарантийный срок исчисляется с момента подписания Документа о приемке Товара. Срок службы Товара - в соответствии с предоставленной документацией завода-изготовителя.</w:t>
      </w:r>
    </w:p>
    <w:p w:rsidR="00607C0D" w:rsidRDefault="006F0D94">
      <w:pPr>
        <w:spacing w:line="240" w:lineRule="auto"/>
        <w:ind w:firstLine="709"/>
        <w:contextualSpacing/>
        <w:rPr>
          <w:sz w:val="24"/>
          <w:szCs w:val="24"/>
        </w:rPr>
      </w:pPr>
      <w:r>
        <w:rPr>
          <w:sz w:val="24"/>
          <w:szCs w:val="24"/>
        </w:rPr>
        <w:t>11.2. Поставщик должен за свой счет и в сроки, согласованные с Заказчиком, устранять любые дефекты в поставляемой продукции, выявленные в течение гарантийного срока.</w:t>
      </w:r>
    </w:p>
    <w:p w:rsidR="00607C0D" w:rsidRDefault="006F0D94">
      <w:pPr>
        <w:spacing w:line="240" w:lineRule="auto"/>
        <w:ind w:firstLine="709"/>
        <w:contextualSpacing/>
        <w:rPr>
          <w:sz w:val="24"/>
          <w:szCs w:val="24"/>
        </w:rPr>
      </w:pPr>
      <w:r>
        <w:rPr>
          <w:sz w:val="24"/>
          <w:szCs w:val="24"/>
        </w:rPr>
        <w:t>11.3. В случае повреждения кабеля поставщик обязан направить своего представителя для участия в составлении акта, фиксирующего дефекты, согласования порядка и сроков их устранения не позднее 5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607C0D" w:rsidRDefault="006F0D94">
      <w:pPr>
        <w:spacing w:line="240" w:lineRule="auto"/>
        <w:ind w:firstLine="709"/>
        <w:rPr>
          <w:sz w:val="24"/>
          <w:szCs w:val="24"/>
        </w:rPr>
      </w:pPr>
      <w:r>
        <w:rPr>
          <w:sz w:val="24"/>
          <w:szCs w:val="24"/>
        </w:rPr>
        <w:t>12. Сроки поставки.</w:t>
      </w:r>
    </w:p>
    <w:p w:rsidR="00607C0D" w:rsidRDefault="006F0D94">
      <w:pPr>
        <w:spacing w:line="240" w:lineRule="auto"/>
        <w:ind w:firstLine="709"/>
        <w:rPr>
          <w:sz w:val="24"/>
          <w:szCs w:val="24"/>
        </w:rPr>
      </w:pPr>
      <w:r>
        <w:rPr>
          <w:sz w:val="24"/>
          <w:szCs w:val="24"/>
        </w:rPr>
        <w:t xml:space="preserve">12.1. Поставка продукции, входящей в предмет Договора, осуществляется на основании поданных заявок Заказчика. Срок поставки продукции по каждой Заявке не более 30 календарных дней с момента получения заявки Поставщиком. </w:t>
      </w:r>
      <w:r>
        <w:rPr>
          <w:bCs/>
          <w:sz w:val="24"/>
          <w:szCs w:val="24"/>
        </w:rPr>
        <w:t>Возможное отклонение по длинам при выходе из производства продукции составляет 0/+2%.</w:t>
      </w:r>
    </w:p>
    <w:p w:rsidR="00607C0D" w:rsidRDefault="006F0D94">
      <w:pPr>
        <w:spacing w:line="240" w:lineRule="auto"/>
        <w:ind w:firstLine="709"/>
        <w:rPr>
          <w:sz w:val="24"/>
          <w:szCs w:val="24"/>
        </w:rPr>
      </w:pPr>
      <w:r>
        <w:rPr>
          <w:sz w:val="24"/>
          <w:szCs w:val="24"/>
        </w:rPr>
        <w:t>12.2. Поставщик осуществляет поставку продукции на склад Покупателя, по адресам:</w:t>
      </w:r>
    </w:p>
    <w:p w:rsidR="00607C0D" w:rsidRDefault="006F0D94">
      <w:pPr>
        <w:pStyle w:val="af8"/>
        <w:spacing w:line="240" w:lineRule="auto"/>
        <w:ind w:left="0" w:firstLine="709"/>
        <w:rPr>
          <w:sz w:val="24"/>
          <w:szCs w:val="24"/>
        </w:rPr>
      </w:pPr>
      <w:r>
        <w:rPr>
          <w:sz w:val="24"/>
          <w:szCs w:val="24"/>
        </w:rPr>
        <w:t>- 416474, Астраханская область, г. Астрахань, ул. Шоссе Энергетиков, дом № 1;</w:t>
      </w:r>
    </w:p>
    <w:p w:rsidR="00607C0D" w:rsidRDefault="006F0D94">
      <w:pPr>
        <w:pStyle w:val="af8"/>
        <w:spacing w:line="240" w:lineRule="auto"/>
        <w:ind w:left="0" w:firstLine="709"/>
        <w:rPr>
          <w:sz w:val="24"/>
          <w:szCs w:val="24"/>
        </w:rPr>
      </w:pPr>
      <w:r>
        <w:rPr>
          <w:sz w:val="24"/>
          <w:szCs w:val="24"/>
        </w:rPr>
        <w:t>- 400057, Волгоградская, Волгоград, Химзаводская, дом № 4;</w:t>
      </w:r>
    </w:p>
    <w:p w:rsidR="00607C0D" w:rsidRDefault="006F0D94">
      <w:pPr>
        <w:pStyle w:val="af8"/>
        <w:spacing w:line="240" w:lineRule="auto"/>
        <w:ind w:left="0" w:firstLine="709"/>
        <w:rPr>
          <w:sz w:val="24"/>
          <w:szCs w:val="24"/>
        </w:rPr>
      </w:pPr>
      <w:r>
        <w:rPr>
          <w:sz w:val="24"/>
          <w:szCs w:val="24"/>
        </w:rPr>
        <w:t>- 404130, Волгоградская область, г. Волжский, ул. Логинова № 10;</w:t>
      </w:r>
    </w:p>
    <w:p w:rsidR="00607C0D" w:rsidRDefault="006F0D94">
      <w:pPr>
        <w:pStyle w:val="af8"/>
        <w:spacing w:line="240" w:lineRule="auto"/>
        <w:ind w:left="0" w:firstLine="709"/>
        <w:rPr>
          <w:sz w:val="24"/>
          <w:szCs w:val="24"/>
        </w:rPr>
      </w:pPr>
      <w:r>
        <w:rPr>
          <w:sz w:val="24"/>
          <w:szCs w:val="24"/>
        </w:rPr>
        <w:t>- 403882, Волгоградская область, г. Камышин, ул. Советская № 39;</w:t>
      </w:r>
    </w:p>
    <w:p w:rsidR="00607C0D" w:rsidRDefault="006F0D94">
      <w:pPr>
        <w:pStyle w:val="af8"/>
        <w:spacing w:line="240" w:lineRule="auto"/>
        <w:ind w:left="0" w:firstLine="709"/>
        <w:rPr>
          <w:sz w:val="24"/>
          <w:szCs w:val="24"/>
        </w:rPr>
      </w:pPr>
      <w:r>
        <w:rPr>
          <w:sz w:val="24"/>
          <w:szCs w:val="24"/>
        </w:rPr>
        <w:t>- 403346, Волгоградская область, г. Михайловка, ул. Ленина № 205;</w:t>
      </w:r>
    </w:p>
    <w:p w:rsidR="00607C0D" w:rsidRDefault="006F0D94">
      <w:pPr>
        <w:pStyle w:val="af8"/>
        <w:spacing w:line="240" w:lineRule="auto"/>
        <w:ind w:left="0" w:firstLine="709"/>
        <w:rPr>
          <w:sz w:val="24"/>
          <w:szCs w:val="24"/>
        </w:rPr>
      </w:pPr>
      <w:r>
        <w:rPr>
          <w:sz w:val="24"/>
          <w:szCs w:val="24"/>
        </w:rPr>
        <w:t>- 403116, Волгоградская область, г. Урюпинск, ул. Волгоградская № 30;</w:t>
      </w:r>
    </w:p>
    <w:p w:rsidR="00607C0D" w:rsidRDefault="006F0D94">
      <w:pPr>
        <w:pStyle w:val="af8"/>
        <w:spacing w:line="240" w:lineRule="auto"/>
        <w:ind w:left="0" w:firstLine="709"/>
        <w:rPr>
          <w:sz w:val="24"/>
          <w:szCs w:val="24"/>
        </w:rPr>
      </w:pPr>
      <w:r>
        <w:rPr>
          <w:sz w:val="24"/>
          <w:szCs w:val="24"/>
        </w:rPr>
        <w:t>- 358007, Калмыкия, Элиста, Северная промышленная зона;</w:t>
      </w:r>
    </w:p>
    <w:p w:rsidR="00607C0D" w:rsidRDefault="006F0D94">
      <w:pPr>
        <w:pStyle w:val="af8"/>
        <w:spacing w:line="240" w:lineRule="auto"/>
        <w:ind w:left="0" w:firstLine="709"/>
        <w:rPr>
          <w:bCs/>
          <w:sz w:val="24"/>
          <w:szCs w:val="24"/>
        </w:rPr>
      </w:pPr>
      <w:r>
        <w:rPr>
          <w:sz w:val="24"/>
          <w:szCs w:val="24"/>
        </w:rPr>
        <w:t xml:space="preserve">- </w:t>
      </w:r>
      <w:r>
        <w:rPr>
          <w:bCs/>
          <w:sz w:val="24"/>
          <w:szCs w:val="24"/>
        </w:rPr>
        <w:t>347320, Ростовская область, Цимлянский район, г. Цимлянск, ул. Вокзальная, дом № 74;</w:t>
      </w:r>
    </w:p>
    <w:p w:rsidR="00607C0D" w:rsidRDefault="006F0D94">
      <w:pPr>
        <w:pStyle w:val="af8"/>
        <w:spacing w:line="240" w:lineRule="auto"/>
        <w:ind w:left="0" w:firstLine="709"/>
        <w:rPr>
          <w:bCs/>
          <w:sz w:val="24"/>
          <w:szCs w:val="24"/>
        </w:rPr>
      </w:pPr>
      <w:r>
        <w:rPr>
          <w:bCs/>
          <w:sz w:val="24"/>
          <w:szCs w:val="24"/>
        </w:rPr>
        <w:lastRenderedPageBreak/>
        <w:t>- 347800, Ростовская область, г. Каменск-Шахтинский, ул. Героев Пионеров, дом № 26;</w:t>
      </w:r>
    </w:p>
    <w:p w:rsidR="00607C0D" w:rsidRDefault="006F0D94">
      <w:pPr>
        <w:pStyle w:val="af8"/>
        <w:spacing w:line="240" w:lineRule="auto"/>
        <w:ind w:left="0" w:firstLine="709"/>
        <w:rPr>
          <w:bCs/>
          <w:sz w:val="24"/>
          <w:szCs w:val="24"/>
        </w:rPr>
      </w:pPr>
      <w:r>
        <w:rPr>
          <w:bCs/>
          <w:sz w:val="24"/>
          <w:szCs w:val="24"/>
        </w:rPr>
        <w:t>- 346130, Ростовская область, Миллеровский район, г. Миллерово, ул. Артиллерийская, дом № 34;</w:t>
      </w:r>
    </w:p>
    <w:p w:rsidR="00607C0D" w:rsidRDefault="006F0D94">
      <w:pPr>
        <w:pStyle w:val="af8"/>
        <w:spacing w:line="240" w:lineRule="auto"/>
        <w:ind w:left="0" w:firstLine="709"/>
        <w:rPr>
          <w:bCs/>
          <w:sz w:val="24"/>
          <w:szCs w:val="24"/>
        </w:rPr>
      </w:pPr>
      <w:r>
        <w:rPr>
          <w:sz w:val="24"/>
          <w:szCs w:val="24"/>
        </w:rPr>
        <w:t xml:space="preserve">- </w:t>
      </w:r>
      <w:r>
        <w:rPr>
          <w:bCs/>
          <w:sz w:val="24"/>
          <w:szCs w:val="24"/>
        </w:rPr>
        <w:t>347639, Ростовская область, Сальский район, г. Сальск, ул. Скирды, дом № 18;</w:t>
      </w:r>
    </w:p>
    <w:p w:rsidR="00607C0D" w:rsidRDefault="006F0D94">
      <w:pPr>
        <w:pStyle w:val="af8"/>
        <w:spacing w:line="240" w:lineRule="auto"/>
        <w:ind w:left="0" w:firstLine="709"/>
        <w:rPr>
          <w:bCs/>
          <w:sz w:val="24"/>
          <w:szCs w:val="24"/>
        </w:rPr>
      </w:pPr>
      <w:r>
        <w:rPr>
          <w:bCs/>
          <w:sz w:val="24"/>
          <w:szCs w:val="24"/>
        </w:rPr>
        <w:t>- 347937, Ростовская область, г. Таганрог, ул. Дзержинского, дом № 144;</w:t>
      </w:r>
    </w:p>
    <w:p w:rsidR="00607C0D" w:rsidRDefault="006F0D94">
      <w:pPr>
        <w:pStyle w:val="af8"/>
        <w:spacing w:line="240" w:lineRule="auto"/>
        <w:ind w:left="0" w:firstLine="709"/>
        <w:rPr>
          <w:bCs/>
          <w:sz w:val="24"/>
          <w:szCs w:val="24"/>
        </w:rPr>
      </w:pPr>
      <w:r>
        <w:rPr>
          <w:bCs/>
          <w:sz w:val="24"/>
          <w:szCs w:val="24"/>
        </w:rPr>
        <w:t>- 346780, Ростовская область, г. Азов, пр. Литейный, дом № 5;</w:t>
      </w:r>
    </w:p>
    <w:p w:rsidR="00607C0D" w:rsidRDefault="006F0D94">
      <w:pPr>
        <w:pStyle w:val="af8"/>
        <w:spacing w:line="240" w:lineRule="auto"/>
        <w:ind w:left="0" w:firstLine="709"/>
        <w:rPr>
          <w:sz w:val="24"/>
          <w:szCs w:val="24"/>
        </w:rPr>
      </w:pPr>
      <w:r>
        <w:rPr>
          <w:bCs/>
          <w:sz w:val="24"/>
          <w:szCs w:val="24"/>
        </w:rPr>
        <w:t>- 346493, Ростовская область, Октябрьский р-н, 8 км автодороги Новочеркасск-Багаевская.</w:t>
      </w:r>
    </w:p>
    <w:p w:rsidR="00607C0D" w:rsidRDefault="006F0D94">
      <w:pPr>
        <w:pStyle w:val="af8"/>
        <w:spacing w:line="240" w:lineRule="auto"/>
        <w:ind w:left="0" w:firstLine="709"/>
        <w:rPr>
          <w:sz w:val="24"/>
          <w:szCs w:val="24"/>
        </w:rPr>
      </w:pPr>
      <w:r>
        <w:rPr>
          <w:bCs/>
          <w:sz w:val="24"/>
          <w:szCs w:val="24"/>
        </w:rPr>
        <w:t>- 350080, Краснодарский край, г. Краснодар, ул. Новороссийская, 47</w:t>
      </w:r>
    </w:p>
    <w:p w:rsidR="00607C0D" w:rsidRDefault="006F0D94">
      <w:pPr>
        <w:spacing w:line="240" w:lineRule="auto"/>
        <w:ind w:firstLine="709"/>
        <w:rPr>
          <w:sz w:val="24"/>
          <w:szCs w:val="24"/>
        </w:rPr>
      </w:pPr>
      <w:r>
        <w:rPr>
          <w:sz w:val="24"/>
          <w:szCs w:val="24"/>
        </w:rPr>
        <w:t>12.3. Период действия договора поставки – с момента заключения и по 30 декабря 2027 года в части подачи Заявок и до полного исполнения своих обязательств Сторонами в части поставки и оплаты Товара.</w:t>
      </w:r>
    </w:p>
    <w:p w:rsidR="00607C0D" w:rsidRDefault="006F0D94">
      <w:pPr>
        <w:spacing w:line="240" w:lineRule="auto"/>
        <w:ind w:firstLine="709"/>
        <w:rPr>
          <w:sz w:val="24"/>
          <w:szCs w:val="24"/>
        </w:rPr>
      </w:pPr>
      <w:r>
        <w:rPr>
          <w:sz w:val="24"/>
          <w:szCs w:val="24"/>
        </w:rPr>
        <w:t>13. Сроки оплаты.</w:t>
      </w:r>
    </w:p>
    <w:p w:rsidR="00607C0D" w:rsidRDefault="006F0D94">
      <w:pPr>
        <w:spacing w:line="240" w:lineRule="auto"/>
        <w:ind w:firstLine="709"/>
        <w:rPr>
          <w:sz w:val="24"/>
          <w:szCs w:val="24"/>
        </w:rPr>
      </w:pPr>
      <w:r>
        <w:rPr>
          <w:sz w:val="24"/>
          <w:szCs w:val="24"/>
        </w:rPr>
        <w:t xml:space="preserve">13.1. Условия оплаты: оплата поставленной Поставщиком партии Товара, принятого Покупателем на основании Товарной накладной/Универсального передаточного документа, счета, счета-фактуры Покупателем в размере 100% (ста процентов) </w:t>
      </w:r>
      <w:r>
        <w:rPr>
          <w:b/>
          <w:sz w:val="24"/>
          <w:szCs w:val="24"/>
        </w:rPr>
        <w:t>в течение 30 рабочих дней</w:t>
      </w:r>
      <w:r>
        <w:rPr>
          <w:sz w:val="24"/>
          <w:szCs w:val="24"/>
        </w:rPr>
        <w:t xml:space="preserve"> (для договоров с </w:t>
      </w:r>
      <w:r>
        <w:rPr>
          <w:b/>
          <w:sz w:val="24"/>
          <w:szCs w:val="24"/>
        </w:rPr>
        <w:t>субъектами малого и среднего предпринимательства</w:t>
      </w:r>
      <w:r>
        <w:rPr>
          <w:sz w:val="24"/>
          <w:szCs w:val="24"/>
        </w:rPr>
        <w:t xml:space="preserve"> – </w:t>
      </w:r>
      <w:r>
        <w:rPr>
          <w:b/>
          <w:sz w:val="24"/>
          <w:szCs w:val="24"/>
        </w:rPr>
        <w:t>в течение 7 рабочих дней</w:t>
      </w:r>
      <w:r>
        <w:rPr>
          <w:sz w:val="24"/>
          <w:szCs w:val="24"/>
        </w:rPr>
        <w:t>) со дня фактической передачи Товара в собственность Покупателя в полном объеме по Заявке.</w:t>
      </w:r>
    </w:p>
    <w:p w:rsidR="00607C0D" w:rsidRDefault="006F0D94">
      <w:pPr>
        <w:spacing w:line="240" w:lineRule="auto"/>
        <w:ind w:firstLine="709"/>
        <w:rPr>
          <w:sz w:val="24"/>
          <w:szCs w:val="24"/>
        </w:rPr>
      </w:pPr>
      <w:r>
        <w:rPr>
          <w:sz w:val="24"/>
          <w:szCs w:val="24"/>
        </w:rPr>
        <w:t>14. Правила приемки продукции.</w:t>
      </w:r>
    </w:p>
    <w:p w:rsidR="00607C0D" w:rsidRDefault="006F0D94">
      <w:pPr>
        <w:spacing w:line="240" w:lineRule="auto"/>
        <w:ind w:firstLine="709"/>
        <w:rPr>
          <w:sz w:val="24"/>
          <w:szCs w:val="24"/>
        </w:rPr>
      </w:pPr>
      <w:r>
        <w:rPr>
          <w:sz w:val="24"/>
          <w:szCs w:val="24"/>
        </w:rPr>
        <w:t>14.1. Каждая партия кабеля должна пройти входной контроль, осуществляемый представителями филиалов ПАО «Россети Юг» и ответственными представителями Поставщика при получении его на склад.</w:t>
      </w:r>
    </w:p>
    <w:p w:rsidR="00607C0D" w:rsidRDefault="006F0D94">
      <w:pPr>
        <w:spacing w:line="240" w:lineRule="auto"/>
        <w:ind w:firstLine="709"/>
        <w:rPr>
          <w:sz w:val="24"/>
          <w:szCs w:val="24"/>
        </w:rPr>
      </w:pPr>
      <w:r>
        <w:rPr>
          <w:sz w:val="24"/>
          <w:szCs w:val="24"/>
        </w:rPr>
        <w:t>14.2. Заказчик оставляет за собой право проводить входной контроль при сдаче провода на заводе производителе.</w:t>
      </w:r>
    </w:p>
    <w:p w:rsidR="00607C0D" w:rsidRDefault="006F0D94">
      <w:pPr>
        <w:spacing w:line="240" w:lineRule="auto"/>
        <w:ind w:firstLine="709"/>
        <w:rPr>
          <w:sz w:val="24"/>
          <w:szCs w:val="24"/>
        </w:rPr>
      </w:pPr>
      <w:r>
        <w:rPr>
          <w:sz w:val="24"/>
          <w:szCs w:val="24"/>
        </w:rPr>
        <w:t>14.3. Приемка продукции Покупателем по количеству и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 (с изменениями и дополнениями) и «Инструкцией о порядке приемки продукции производственно-технического назначения и товаров народного потребления по количеству» от 15.07.1965 г. № П-6, утвержденной постановлением Госарбитража при Совете Министров СССР (с изменениями и дополнениями) в части, не противоречащей условиям договора.</w:t>
      </w:r>
    </w:p>
    <w:p w:rsidR="00607C0D" w:rsidRDefault="006F0D94">
      <w:pPr>
        <w:spacing w:line="240" w:lineRule="auto"/>
        <w:ind w:firstLine="709"/>
        <w:rPr>
          <w:sz w:val="24"/>
          <w:szCs w:val="24"/>
        </w:rPr>
      </w:pPr>
      <w:r>
        <w:rPr>
          <w:sz w:val="24"/>
          <w:szCs w:val="24"/>
        </w:rPr>
        <w:t>14.4. В случае выявления дефектов, в том числе и скрытых, Поставщик обязан за свой счет заменить поставленную продукцию.</w:t>
      </w:r>
    </w:p>
    <w:p w:rsidR="00607C0D" w:rsidRDefault="00607C0D">
      <w:pPr>
        <w:spacing w:line="240" w:lineRule="auto"/>
        <w:ind w:firstLine="0"/>
        <w:rPr>
          <w:sz w:val="24"/>
          <w:szCs w:val="24"/>
        </w:rPr>
      </w:pPr>
    </w:p>
    <w:p w:rsidR="00607C0D" w:rsidRDefault="00607C0D">
      <w:pPr>
        <w:spacing w:line="240" w:lineRule="auto"/>
        <w:ind w:left="6237" w:firstLine="0"/>
        <w:jc w:val="right"/>
        <w:rPr>
          <w:sz w:val="20"/>
        </w:rPr>
      </w:pPr>
    </w:p>
    <w:p w:rsidR="00607C0D" w:rsidRDefault="00607C0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4B157D" w:rsidRDefault="004B157D">
      <w:pPr>
        <w:spacing w:line="240" w:lineRule="auto"/>
        <w:ind w:left="6237" w:firstLine="0"/>
        <w:jc w:val="right"/>
        <w:rPr>
          <w:sz w:val="20"/>
        </w:rPr>
      </w:pPr>
    </w:p>
    <w:p w:rsidR="00607C0D" w:rsidRDefault="006F0D94">
      <w:pPr>
        <w:spacing w:line="240" w:lineRule="auto"/>
        <w:ind w:left="6237" w:firstLine="0"/>
        <w:jc w:val="right"/>
        <w:rPr>
          <w:sz w:val="20"/>
        </w:rPr>
      </w:pPr>
      <w:bookmarkStart w:id="0" w:name="_GoBack"/>
      <w:bookmarkEnd w:id="0"/>
      <w:r>
        <w:rPr>
          <w:sz w:val="20"/>
        </w:rPr>
        <w:lastRenderedPageBreak/>
        <w:t>Приложение №1</w:t>
      </w:r>
    </w:p>
    <w:p w:rsidR="00607C0D" w:rsidRDefault="006F0D94">
      <w:pPr>
        <w:spacing w:line="240" w:lineRule="auto"/>
        <w:ind w:left="6237" w:firstLine="0"/>
        <w:jc w:val="right"/>
        <w:rPr>
          <w:sz w:val="20"/>
        </w:rPr>
      </w:pPr>
      <w:r>
        <w:rPr>
          <w:sz w:val="20"/>
        </w:rPr>
        <w:t>к Техническому заданию</w:t>
      </w:r>
    </w:p>
    <w:p w:rsidR="00607C0D" w:rsidRDefault="00607C0D">
      <w:pPr>
        <w:spacing w:line="240" w:lineRule="auto"/>
        <w:ind w:left="6237" w:firstLine="0"/>
        <w:jc w:val="right"/>
        <w:rPr>
          <w:sz w:val="20"/>
        </w:rPr>
      </w:pPr>
    </w:p>
    <w:p w:rsidR="00607C0D" w:rsidRDefault="006F0D94">
      <w:pPr>
        <w:keepNext/>
        <w:keepLines/>
        <w:spacing w:line="240" w:lineRule="auto"/>
        <w:jc w:val="center"/>
        <w:outlineLvl w:val="0"/>
        <w:rPr>
          <w:b/>
          <w:bCs/>
          <w:sz w:val="18"/>
          <w:szCs w:val="18"/>
        </w:rPr>
      </w:pPr>
      <w:r>
        <w:rPr>
          <w:b/>
          <w:bCs/>
          <w:sz w:val="18"/>
          <w:szCs w:val="18"/>
        </w:rPr>
        <w:t>Технические требования к самонесущим изолированным проводам на напряжение до 1 кВ</w:t>
      </w:r>
    </w:p>
    <w:p w:rsidR="00607C0D" w:rsidRDefault="00607C0D">
      <w:pPr>
        <w:tabs>
          <w:tab w:val="left" w:pos="1134"/>
        </w:tabs>
        <w:spacing w:line="240" w:lineRule="auto"/>
        <w:ind w:left="709" w:firstLine="0"/>
        <w:contextualSpacing/>
        <w:jc w:val="left"/>
        <w:rPr>
          <w:bCs/>
          <w:sz w:val="18"/>
          <w:szCs w:val="18"/>
        </w:rPr>
      </w:pPr>
    </w:p>
    <w:tbl>
      <w:tblPr>
        <w:tblW w:w="154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FFFFFF" w:fill="D9D9D9"/>
        <w:tblLayout w:type="fixed"/>
        <w:tblLook w:val="04A0" w:firstRow="1" w:lastRow="0" w:firstColumn="1" w:lastColumn="0" w:noHBand="0" w:noVBand="1"/>
      </w:tblPr>
      <w:tblGrid>
        <w:gridCol w:w="2410"/>
        <w:gridCol w:w="3827"/>
        <w:gridCol w:w="2977"/>
        <w:gridCol w:w="2126"/>
        <w:gridCol w:w="2126"/>
        <w:gridCol w:w="1956"/>
      </w:tblGrid>
      <w:tr w:rsidR="00607C0D">
        <w:trPr>
          <w:tblHeader/>
        </w:trPr>
        <w:tc>
          <w:tcPr>
            <w:tcW w:w="2410" w:type="dxa"/>
            <w:tcBorders>
              <w:bottom w:val="single" w:sz="4" w:space="0" w:color="000000"/>
            </w:tcBorders>
            <w:shd w:val="clear" w:color="FFFFFF" w:fill="FFFFFF"/>
            <w:vAlign w:val="center"/>
          </w:tcPr>
          <w:p w:rsidR="00607C0D" w:rsidRDefault="006F0D94">
            <w:pPr>
              <w:spacing w:before="120" w:after="120" w:line="240" w:lineRule="auto"/>
              <w:ind w:firstLine="34"/>
              <w:jc w:val="center"/>
              <w:rPr>
                <w:b/>
                <w:sz w:val="18"/>
                <w:szCs w:val="18"/>
              </w:rPr>
            </w:pPr>
            <w:r>
              <w:rPr>
                <w:b/>
                <w:sz w:val="18"/>
                <w:szCs w:val="18"/>
              </w:rPr>
              <w:t>№ п/п согласно СТО ОАО «ФСК ЕЭС» 56947007-29.060.10.075.-2011</w:t>
            </w:r>
          </w:p>
        </w:tc>
        <w:tc>
          <w:tcPr>
            <w:tcW w:w="3827" w:type="dxa"/>
            <w:tcBorders>
              <w:bottom w:val="single" w:sz="4" w:space="0" w:color="000000"/>
            </w:tcBorders>
            <w:shd w:val="clear" w:color="FFFFFF" w:fill="FFFFFF"/>
            <w:vAlign w:val="center"/>
          </w:tcPr>
          <w:p w:rsidR="00607C0D" w:rsidRDefault="006F0D94">
            <w:pPr>
              <w:spacing w:before="120" w:after="120" w:line="240" w:lineRule="auto"/>
              <w:ind w:firstLine="0"/>
              <w:jc w:val="center"/>
              <w:rPr>
                <w:b/>
                <w:sz w:val="18"/>
                <w:szCs w:val="18"/>
              </w:rPr>
            </w:pPr>
            <w:r>
              <w:rPr>
                <w:b/>
                <w:sz w:val="18"/>
                <w:szCs w:val="18"/>
              </w:rPr>
              <w:t>Наименование параметра</w:t>
            </w:r>
          </w:p>
        </w:tc>
        <w:tc>
          <w:tcPr>
            <w:tcW w:w="2977" w:type="dxa"/>
            <w:tcBorders>
              <w:bottom w:val="single" w:sz="4" w:space="0" w:color="000000"/>
            </w:tcBorders>
            <w:shd w:val="clear" w:color="FFFFFF" w:fill="FFFFFF"/>
            <w:vAlign w:val="center"/>
          </w:tcPr>
          <w:p w:rsidR="00607C0D" w:rsidRDefault="006F0D94">
            <w:pPr>
              <w:spacing w:before="120" w:after="120" w:line="240" w:lineRule="auto"/>
              <w:ind w:firstLine="0"/>
              <w:jc w:val="center"/>
              <w:rPr>
                <w:b/>
                <w:sz w:val="18"/>
                <w:szCs w:val="18"/>
              </w:rPr>
            </w:pPr>
            <w:r>
              <w:rPr>
                <w:b/>
                <w:sz w:val="18"/>
                <w:szCs w:val="18"/>
              </w:rPr>
              <w:t>Требование по нормативному документу</w:t>
            </w:r>
          </w:p>
        </w:tc>
        <w:tc>
          <w:tcPr>
            <w:tcW w:w="2126" w:type="dxa"/>
            <w:tcBorders>
              <w:bottom w:val="single" w:sz="4" w:space="0" w:color="000000"/>
            </w:tcBorders>
            <w:shd w:val="clear" w:color="FFFFFF" w:fill="FFFFFF"/>
            <w:vAlign w:val="center"/>
          </w:tcPr>
          <w:p w:rsidR="00607C0D" w:rsidRDefault="006F0D94">
            <w:pPr>
              <w:spacing w:before="120" w:after="120" w:line="240" w:lineRule="auto"/>
              <w:ind w:firstLine="0"/>
              <w:jc w:val="center"/>
              <w:rPr>
                <w:b/>
                <w:sz w:val="18"/>
                <w:szCs w:val="18"/>
              </w:rPr>
            </w:pPr>
            <w:r>
              <w:rPr>
                <w:b/>
                <w:sz w:val="18"/>
                <w:szCs w:val="18"/>
              </w:rPr>
              <w:t>Нормативный документ</w:t>
            </w:r>
          </w:p>
        </w:tc>
        <w:tc>
          <w:tcPr>
            <w:tcW w:w="2126" w:type="dxa"/>
            <w:tcBorders>
              <w:bottom w:val="single" w:sz="4" w:space="0" w:color="000000"/>
            </w:tcBorders>
            <w:vAlign w:val="center"/>
          </w:tcPr>
          <w:p w:rsidR="00607C0D" w:rsidRDefault="006F0D94">
            <w:pPr>
              <w:spacing w:line="240" w:lineRule="auto"/>
              <w:ind w:firstLine="0"/>
              <w:jc w:val="center"/>
              <w:rPr>
                <w:b/>
                <w:sz w:val="18"/>
                <w:szCs w:val="18"/>
              </w:rPr>
            </w:pPr>
            <w:r>
              <w:rPr>
                <w:b/>
                <w:sz w:val="18"/>
                <w:szCs w:val="18"/>
              </w:rPr>
              <w:t xml:space="preserve">Предлагаемое </w:t>
            </w:r>
          </w:p>
          <w:p w:rsidR="00607C0D" w:rsidRDefault="006F0D94">
            <w:pPr>
              <w:spacing w:line="240" w:lineRule="auto"/>
              <w:ind w:firstLine="0"/>
              <w:jc w:val="center"/>
              <w:rPr>
                <w:b/>
                <w:sz w:val="18"/>
                <w:szCs w:val="18"/>
              </w:rPr>
            </w:pPr>
            <w:r>
              <w:rPr>
                <w:b/>
                <w:sz w:val="18"/>
                <w:szCs w:val="18"/>
              </w:rPr>
              <w:t xml:space="preserve">Участником </w:t>
            </w:r>
          </w:p>
          <w:p w:rsidR="00607C0D" w:rsidRDefault="006F0D94">
            <w:pPr>
              <w:spacing w:line="240" w:lineRule="auto"/>
              <w:ind w:firstLine="0"/>
              <w:jc w:val="center"/>
              <w:rPr>
                <w:b/>
                <w:sz w:val="18"/>
                <w:szCs w:val="18"/>
              </w:rPr>
            </w:pPr>
            <w:r>
              <w:rPr>
                <w:b/>
                <w:sz w:val="18"/>
                <w:szCs w:val="18"/>
              </w:rPr>
              <w:t>значение</w:t>
            </w:r>
          </w:p>
        </w:tc>
        <w:tc>
          <w:tcPr>
            <w:tcW w:w="1956" w:type="dxa"/>
            <w:tcBorders>
              <w:bottom w:val="single" w:sz="4" w:space="0" w:color="000000"/>
            </w:tcBorders>
            <w:vAlign w:val="center"/>
          </w:tcPr>
          <w:p w:rsidR="00607C0D" w:rsidRDefault="006F0D94">
            <w:pPr>
              <w:spacing w:line="240" w:lineRule="auto"/>
              <w:ind w:firstLine="0"/>
              <w:jc w:val="center"/>
              <w:rPr>
                <w:b/>
                <w:sz w:val="18"/>
                <w:szCs w:val="18"/>
              </w:rPr>
            </w:pPr>
            <w:r>
              <w:rPr>
                <w:b/>
                <w:sz w:val="18"/>
                <w:szCs w:val="18"/>
              </w:rPr>
              <w:t>Документ</w:t>
            </w:r>
          </w:p>
          <w:p w:rsidR="00607C0D" w:rsidRDefault="006F0D94">
            <w:pPr>
              <w:spacing w:line="240" w:lineRule="auto"/>
              <w:ind w:firstLine="0"/>
              <w:jc w:val="center"/>
              <w:rPr>
                <w:b/>
                <w:sz w:val="18"/>
                <w:szCs w:val="18"/>
              </w:rPr>
            </w:pPr>
            <w:r>
              <w:rPr>
                <w:b/>
                <w:sz w:val="18"/>
                <w:szCs w:val="18"/>
              </w:rPr>
              <w:t>подтверждающий</w:t>
            </w:r>
          </w:p>
          <w:p w:rsidR="00607C0D" w:rsidRDefault="006F0D94">
            <w:pPr>
              <w:spacing w:line="240" w:lineRule="auto"/>
              <w:ind w:firstLine="0"/>
              <w:jc w:val="center"/>
              <w:rPr>
                <w:b/>
                <w:sz w:val="18"/>
                <w:szCs w:val="18"/>
              </w:rPr>
            </w:pPr>
            <w:r>
              <w:rPr>
                <w:b/>
                <w:sz w:val="18"/>
                <w:szCs w:val="18"/>
              </w:rPr>
              <w:t>предлагаемое</w:t>
            </w:r>
          </w:p>
          <w:p w:rsidR="00607C0D" w:rsidRDefault="006F0D94">
            <w:pPr>
              <w:spacing w:line="240" w:lineRule="auto"/>
              <w:ind w:firstLine="0"/>
              <w:jc w:val="center"/>
              <w:rPr>
                <w:b/>
                <w:sz w:val="18"/>
                <w:szCs w:val="18"/>
              </w:rPr>
            </w:pPr>
            <w:r>
              <w:rPr>
                <w:b/>
                <w:sz w:val="18"/>
                <w:szCs w:val="18"/>
              </w:rPr>
              <w:t>значение</w:t>
            </w:r>
          </w:p>
        </w:tc>
      </w:tr>
      <w:tr w:rsidR="00607C0D">
        <w:trPr>
          <w:tblHeader/>
        </w:trPr>
        <w:tc>
          <w:tcPr>
            <w:tcW w:w="2410" w:type="dxa"/>
            <w:tcBorders>
              <w:bottom w:val="single" w:sz="18" w:space="0" w:color="000000"/>
            </w:tcBorders>
            <w:shd w:val="clear" w:color="FFFFFF" w:fill="FFFFFF"/>
          </w:tcPr>
          <w:p w:rsidR="00607C0D" w:rsidRDefault="006F0D94">
            <w:pPr>
              <w:spacing w:line="240" w:lineRule="auto"/>
              <w:ind w:firstLine="34"/>
              <w:jc w:val="center"/>
              <w:rPr>
                <w:sz w:val="18"/>
                <w:szCs w:val="18"/>
              </w:rPr>
            </w:pPr>
            <w:r>
              <w:rPr>
                <w:sz w:val="18"/>
                <w:szCs w:val="18"/>
              </w:rPr>
              <w:t>1</w:t>
            </w:r>
          </w:p>
        </w:tc>
        <w:tc>
          <w:tcPr>
            <w:tcW w:w="3827" w:type="dxa"/>
            <w:tcBorders>
              <w:bottom w:val="single" w:sz="18" w:space="0" w:color="000000"/>
            </w:tcBorders>
            <w:shd w:val="clear" w:color="FFFFFF" w:fill="FFFFFF"/>
            <w:vAlign w:val="center"/>
          </w:tcPr>
          <w:p w:rsidR="00607C0D" w:rsidRDefault="006F0D94">
            <w:pPr>
              <w:spacing w:line="240" w:lineRule="auto"/>
              <w:ind w:firstLine="0"/>
              <w:jc w:val="center"/>
              <w:rPr>
                <w:sz w:val="18"/>
                <w:szCs w:val="18"/>
              </w:rPr>
            </w:pPr>
            <w:r>
              <w:rPr>
                <w:sz w:val="18"/>
                <w:szCs w:val="18"/>
              </w:rPr>
              <w:t>2</w:t>
            </w:r>
          </w:p>
        </w:tc>
        <w:tc>
          <w:tcPr>
            <w:tcW w:w="2977" w:type="dxa"/>
            <w:tcBorders>
              <w:bottom w:val="single" w:sz="18" w:space="0" w:color="000000"/>
            </w:tcBorders>
            <w:shd w:val="clear" w:color="FFFFFF" w:fill="FFFFFF"/>
            <w:vAlign w:val="center"/>
          </w:tcPr>
          <w:p w:rsidR="00607C0D" w:rsidRDefault="006F0D94">
            <w:pPr>
              <w:spacing w:line="240" w:lineRule="auto"/>
              <w:ind w:firstLine="0"/>
              <w:jc w:val="center"/>
              <w:rPr>
                <w:sz w:val="18"/>
                <w:szCs w:val="18"/>
              </w:rPr>
            </w:pPr>
            <w:r>
              <w:rPr>
                <w:sz w:val="18"/>
                <w:szCs w:val="18"/>
              </w:rPr>
              <w:t>3</w:t>
            </w:r>
          </w:p>
        </w:tc>
        <w:tc>
          <w:tcPr>
            <w:tcW w:w="2126" w:type="dxa"/>
            <w:tcBorders>
              <w:bottom w:val="single" w:sz="18" w:space="0" w:color="000000"/>
            </w:tcBorders>
            <w:shd w:val="clear" w:color="FFFFFF" w:fill="FFFFFF"/>
            <w:vAlign w:val="center"/>
          </w:tcPr>
          <w:p w:rsidR="00607C0D" w:rsidRDefault="006F0D94">
            <w:pPr>
              <w:spacing w:line="240" w:lineRule="auto"/>
              <w:ind w:firstLine="0"/>
              <w:jc w:val="center"/>
              <w:rPr>
                <w:sz w:val="18"/>
                <w:szCs w:val="18"/>
              </w:rPr>
            </w:pPr>
            <w:r>
              <w:rPr>
                <w:sz w:val="18"/>
                <w:szCs w:val="18"/>
              </w:rPr>
              <w:t>4</w:t>
            </w:r>
          </w:p>
        </w:tc>
        <w:tc>
          <w:tcPr>
            <w:tcW w:w="2126" w:type="dxa"/>
            <w:tcBorders>
              <w:bottom w:val="single" w:sz="18" w:space="0" w:color="000000"/>
            </w:tcBorders>
          </w:tcPr>
          <w:p w:rsidR="00607C0D" w:rsidRDefault="006F0D94">
            <w:pPr>
              <w:spacing w:line="240" w:lineRule="auto"/>
              <w:ind w:firstLine="0"/>
              <w:jc w:val="center"/>
              <w:rPr>
                <w:sz w:val="18"/>
                <w:szCs w:val="18"/>
              </w:rPr>
            </w:pPr>
            <w:r>
              <w:rPr>
                <w:sz w:val="18"/>
                <w:szCs w:val="18"/>
              </w:rPr>
              <w:t>5*</w:t>
            </w:r>
          </w:p>
        </w:tc>
        <w:tc>
          <w:tcPr>
            <w:tcW w:w="1956" w:type="dxa"/>
            <w:tcBorders>
              <w:bottom w:val="single" w:sz="18" w:space="0" w:color="000000"/>
            </w:tcBorders>
          </w:tcPr>
          <w:p w:rsidR="00607C0D" w:rsidRDefault="006F0D94">
            <w:pPr>
              <w:spacing w:line="240" w:lineRule="auto"/>
              <w:ind w:firstLine="0"/>
              <w:jc w:val="center"/>
              <w:rPr>
                <w:sz w:val="18"/>
                <w:szCs w:val="18"/>
              </w:rPr>
            </w:pPr>
            <w:r>
              <w:rPr>
                <w:sz w:val="18"/>
                <w:szCs w:val="18"/>
              </w:rPr>
              <w:t>6**</w:t>
            </w:r>
          </w:p>
        </w:tc>
      </w:tr>
      <w:tr w:rsidR="00607C0D">
        <w:tc>
          <w:tcPr>
            <w:tcW w:w="15422" w:type="dxa"/>
            <w:gridSpan w:val="6"/>
            <w:tcBorders>
              <w:top w:val="single" w:sz="18" w:space="0" w:color="000000"/>
            </w:tcBorders>
          </w:tcPr>
          <w:p w:rsidR="00607C0D" w:rsidRDefault="006F0D94">
            <w:pPr>
              <w:numPr>
                <w:ilvl w:val="0"/>
                <w:numId w:val="3"/>
              </w:numPr>
              <w:spacing w:line="240" w:lineRule="auto"/>
              <w:contextualSpacing/>
              <w:jc w:val="left"/>
              <w:rPr>
                <w:b/>
                <w:sz w:val="18"/>
                <w:szCs w:val="18"/>
              </w:rPr>
            </w:pPr>
            <w:r>
              <w:rPr>
                <w:b/>
                <w:sz w:val="18"/>
                <w:szCs w:val="18"/>
              </w:rPr>
              <w:t>Условия эксплуатации самонесущих изолированных проводов на напряжение до 1 кВ</w:t>
            </w: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1.1</w:t>
            </w:r>
          </w:p>
        </w:tc>
        <w:tc>
          <w:tcPr>
            <w:tcW w:w="3827" w:type="dxa"/>
          </w:tcPr>
          <w:p w:rsidR="00607C0D" w:rsidRDefault="006F0D94">
            <w:pPr>
              <w:shd w:val="clear" w:color="auto" w:fill="FFFFFF"/>
              <w:spacing w:line="240" w:lineRule="auto"/>
              <w:ind w:firstLine="34"/>
              <w:jc w:val="left"/>
              <w:rPr>
                <w:sz w:val="18"/>
                <w:szCs w:val="18"/>
              </w:rPr>
            </w:pPr>
            <w:r>
              <w:rPr>
                <w:sz w:val="18"/>
                <w:szCs w:val="18"/>
              </w:rPr>
              <w:t>Климатическое исполнение и категория размещения</w:t>
            </w:r>
          </w:p>
        </w:tc>
        <w:tc>
          <w:tcPr>
            <w:tcW w:w="2977" w:type="dxa"/>
          </w:tcPr>
          <w:p w:rsidR="00607C0D" w:rsidRDefault="006F0D94">
            <w:pPr>
              <w:spacing w:line="240" w:lineRule="auto"/>
              <w:ind w:firstLine="0"/>
              <w:jc w:val="center"/>
              <w:rPr>
                <w:bCs/>
                <w:sz w:val="18"/>
                <w:szCs w:val="18"/>
              </w:rPr>
            </w:pPr>
            <w:r>
              <w:rPr>
                <w:bCs/>
                <w:sz w:val="18"/>
                <w:szCs w:val="18"/>
              </w:rPr>
              <w:t xml:space="preserve">Климатическое исполнение В; </w:t>
            </w:r>
            <w:r>
              <w:rPr>
                <w:bCs/>
                <w:sz w:val="18"/>
                <w:szCs w:val="18"/>
              </w:rPr>
              <w:br/>
              <w:t>категория размещения 1, 2 и 3</w:t>
            </w:r>
          </w:p>
        </w:tc>
        <w:tc>
          <w:tcPr>
            <w:tcW w:w="2126" w:type="dxa"/>
            <w:vAlign w:val="center"/>
          </w:tcPr>
          <w:p w:rsidR="00607C0D" w:rsidRDefault="006F0D94">
            <w:pPr>
              <w:spacing w:line="240" w:lineRule="auto"/>
              <w:ind w:firstLine="0"/>
              <w:jc w:val="center"/>
              <w:rPr>
                <w:bCs/>
                <w:sz w:val="18"/>
                <w:szCs w:val="18"/>
              </w:rPr>
            </w:pPr>
            <w:r>
              <w:rPr>
                <w:bCs/>
                <w:sz w:val="18"/>
                <w:szCs w:val="18"/>
              </w:rPr>
              <w:t>ГОСТ 15150</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1.2</w:t>
            </w:r>
          </w:p>
        </w:tc>
        <w:tc>
          <w:tcPr>
            <w:tcW w:w="3827" w:type="dxa"/>
          </w:tcPr>
          <w:p w:rsidR="00607C0D" w:rsidRDefault="006F0D94">
            <w:pPr>
              <w:shd w:val="clear" w:color="auto" w:fill="FFFFFF"/>
              <w:spacing w:line="240" w:lineRule="auto"/>
              <w:ind w:firstLine="34"/>
              <w:jc w:val="left"/>
              <w:rPr>
                <w:sz w:val="18"/>
                <w:szCs w:val="18"/>
              </w:rPr>
            </w:pPr>
            <w:r>
              <w:rPr>
                <w:sz w:val="18"/>
                <w:szCs w:val="18"/>
              </w:rPr>
              <w:t>Верхнее рабочее значение температуры окружающего воздуха</w:t>
            </w:r>
          </w:p>
        </w:tc>
        <w:tc>
          <w:tcPr>
            <w:tcW w:w="2977" w:type="dxa"/>
          </w:tcPr>
          <w:p w:rsidR="00607C0D" w:rsidRDefault="006F0D94">
            <w:pPr>
              <w:spacing w:line="240" w:lineRule="auto"/>
              <w:ind w:firstLine="0"/>
              <w:jc w:val="center"/>
              <w:rPr>
                <w:rFonts w:eastAsia="Calibri"/>
                <w:color w:val="000000"/>
                <w:sz w:val="18"/>
                <w:szCs w:val="18"/>
              </w:rPr>
            </w:pPr>
            <w:r>
              <w:rPr>
                <w:rFonts w:eastAsia="Calibri"/>
                <w:color w:val="000000"/>
                <w:sz w:val="18"/>
                <w:szCs w:val="18"/>
              </w:rPr>
              <w:t>Плюс 50 °С</w:t>
            </w:r>
          </w:p>
        </w:tc>
        <w:tc>
          <w:tcPr>
            <w:tcW w:w="2126" w:type="dxa"/>
            <w:vAlign w:val="center"/>
          </w:tcPr>
          <w:p w:rsidR="00607C0D" w:rsidRDefault="006F0D94">
            <w:pPr>
              <w:spacing w:line="240" w:lineRule="auto"/>
              <w:ind w:firstLine="0"/>
              <w:jc w:val="center"/>
              <w:rPr>
                <w:bCs/>
                <w:sz w:val="18"/>
                <w:szCs w:val="18"/>
              </w:rPr>
            </w:pPr>
            <w:r>
              <w:rPr>
                <w:bCs/>
                <w:sz w:val="18"/>
                <w:szCs w:val="18"/>
              </w:rPr>
              <w:t>ГОСТ 31946, п. 5.2.4.1</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1.3</w:t>
            </w:r>
          </w:p>
        </w:tc>
        <w:tc>
          <w:tcPr>
            <w:tcW w:w="3827" w:type="dxa"/>
          </w:tcPr>
          <w:p w:rsidR="00607C0D" w:rsidRDefault="006F0D94">
            <w:pPr>
              <w:shd w:val="clear" w:color="auto" w:fill="FFFFFF"/>
              <w:spacing w:line="240" w:lineRule="auto"/>
              <w:ind w:firstLine="34"/>
              <w:jc w:val="left"/>
              <w:rPr>
                <w:sz w:val="18"/>
                <w:szCs w:val="18"/>
              </w:rPr>
            </w:pPr>
            <w:r>
              <w:rPr>
                <w:sz w:val="18"/>
                <w:szCs w:val="18"/>
              </w:rPr>
              <w:t>Нижнее рабочее значение температуры окружающего воздуха</w:t>
            </w:r>
          </w:p>
        </w:tc>
        <w:tc>
          <w:tcPr>
            <w:tcW w:w="2977" w:type="dxa"/>
          </w:tcPr>
          <w:p w:rsidR="00607C0D" w:rsidRDefault="006F0D94">
            <w:pPr>
              <w:spacing w:line="240" w:lineRule="auto"/>
              <w:ind w:firstLine="0"/>
              <w:jc w:val="center"/>
              <w:rPr>
                <w:rFonts w:eastAsia="Calibri"/>
                <w:bCs/>
                <w:color w:val="000000"/>
                <w:sz w:val="18"/>
                <w:szCs w:val="18"/>
                <w:lang w:val="en-US"/>
              </w:rPr>
            </w:pPr>
            <w:r>
              <w:rPr>
                <w:rFonts w:eastAsia="Calibri"/>
                <w:color w:val="000000"/>
                <w:sz w:val="18"/>
                <w:szCs w:val="18"/>
              </w:rPr>
              <w:t>Минус 60 °С</w:t>
            </w:r>
          </w:p>
        </w:tc>
        <w:tc>
          <w:tcPr>
            <w:tcW w:w="2126" w:type="dxa"/>
            <w:vAlign w:val="center"/>
          </w:tcPr>
          <w:p w:rsidR="00607C0D" w:rsidRDefault="006F0D94">
            <w:pPr>
              <w:spacing w:line="240" w:lineRule="auto"/>
              <w:ind w:firstLine="0"/>
              <w:jc w:val="center"/>
              <w:rPr>
                <w:bCs/>
                <w:sz w:val="18"/>
                <w:szCs w:val="18"/>
              </w:rPr>
            </w:pPr>
            <w:r>
              <w:rPr>
                <w:bCs/>
                <w:sz w:val="18"/>
                <w:szCs w:val="18"/>
              </w:rPr>
              <w:t>ГОСТ 31946, п. 5.2.4.2</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15422" w:type="dxa"/>
            <w:gridSpan w:val="6"/>
          </w:tcPr>
          <w:p w:rsidR="00607C0D" w:rsidRDefault="006F0D94">
            <w:pPr>
              <w:numPr>
                <w:ilvl w:val="0"/>
                <w:numId w:val="3"/>
              </w:numPr>
              <w:spacing w:line="240" w:lineRule="auto"/>
              <w:contextualSpacing/>
              <w:jc w:val="left"/>
              <w:rPr>
                <w:b/>
                <w:sz w:val="18"/>
                <w:szCs w:val="18"/>
              </w:rPr>
            </w:pPr>
            <w:r>
              <w:rPr>
                <w:b/>
                <w:sz w:val="18"/>
                <w:szCs w:val="18"/>
              </w:rPr>
              <w:t>Номинальные параметры и характеристика самонесущих изолированных проводов на напряжение до 1 кВ</w:t>
            </w: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2.1</w:t>
            </w:r>
          </w:p>
        </w:tc>
        <w:tc>
          <w:tcPr>
            <w:tcW w:w="3827" w:type="dxa"/>
          </w:tcPr>
          <w:p w:rsidR="00607C0D" w:rsidRDefault="006F0D94">
            <w:pPr>
              <w:shd w:val="clear" w:color="auto" w:fill="FFFFFF"/>
              <w:spacing w:line="240" w:lineRule="auto"/>
              <w:ind w:firstLine="34"/>
              <w:jc w:val="left"/>
              <w:rPr>
                <w:sz w:val="18"/>
                <w:szCs w:val="18"/>
              </w:rPr>
            </w:pPr>
            <w:r>
              <w:rPr>
                <w:sz w:val="18"/>
                <w:szCs w:val="18"/>
              </w:rPr>
              <w:t xml:space="preserve">Номинальное напряжение </w:t>
            </w:r>
          </w:p>
        </w:tc>
        <w:tc>
          <w:tcPr>
            <w:tcW w:w="2977" w:type="dxa"/>
            <w:vAlign w:val="center"/>
          </w:tcPr>
          <w:p w:rsidR="00607C0D" w:rsidRDefault="006F0D94">
            <w:pPr>
              <w:spacing w:line="240" w:lineRule="auto"/>
              <w:ind w:firstLine="0"/>
              <w:jc w:val="center"/>
              <w:rPr>
                <w:bCs/>
                <w:sz w:val="18"/>
                <w:szCs w:val="18"/>
                <w:lang w:val="en-US"/>
              </w:rPr>
            </w:pPr>
            <w:r>
              <w:rPr>
                <w:bCs/>
                <w:sz w:val="18"/>
                <w:szCs w:val="18"/>
              </w:rPr>
              <w:t>до 1 кВ</w:t>
            </w:r>
          </w:p>
        </w:tc>
        <w:tc>
          <w:tcPr>
            <w:tcW w:w="2126" w:type="dxa"/>
            <w:vAlign w:val="center"/>
          </w:tcPr>
          <w:p w:rsidR="00607C0D" w:rsidRDefault="006F0D94">
            <w:pPr>
              <w:widowControl w:val="0"/>
              <w:tabs>
                <w:tab w:val="left" w:pos="708"/>
                <w:tab w:val="left" w:pos="2635"/>
              </w:tabs>
              <w:spacing w:line="240" w:lineRule="auto"/>
              <w:ind w:firstLine="0"/>
              <w:jc w:val="center"/>
              <w:rPr>
                <w:sz w:val="18"/>
                <w:szCs w:val="18"/>
              </w:rPr>
            </w:pPr>
            <w:r>
              <w:rPr>
                <w:bCs/>
                <w:sz w:val="18"/>
                <w:szCs w:val="18"/>
              </w:rPr>
              <w:t>ГОСТ 31946, раздел 1</w:t>
            </w:r>
          </w:p>
        </w:tc>
        <w:tc>
          <w:tcPr>
            <w:tcW w:w="2126" w:type="dxa"/>
          </w:tcPr>
          <w:p w:rsidR="00607C0D" w:rsidRDefault="00607C0D">
            <w:pPr>
              <w:widowControl w:val="0"/>
              <w:tabs>
                <w:tab w:val="left" w:pos="708"/>
                <w:tab w:val="left" w:pos="2635"/>
              </w:tabs>
              <w:spacing w:line="240" w:lineRule="auto"/>
              <w:ind w:firstLine="0"/>
              <w:jc w:val="center"/>
              <w:rPr>
                <w:bCs/>
                <w:sz w:val="18"/>
                <w:szCs w:val="18"/>
              </w:rPr>
            </w:pPr>
          </w:p>
        </w:tc>
        <w:tc>
          <w:tcPr>
            <w:tcW w:w="1956" w:type="dxa"/>
          </w:tcPr>
          <w:p w:rsidR="00607C0D" w:rsidRDefault="00607C0D">
            <w:pPr>
              <w:widowControl w:val="0"/>
              <w:tabs>
                <w:tab w:val="left" w:pos="708"/>
                <w:tab w:val="left" w:pos="2635"/>
              </w:tabs>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2.2</w:t>
            </w:r>
          </w:p>
        </w:tc>
        <w:tc>
          <w:tcPr>
            <w:tcW w:w="3827" w:type="dxa"/>
          </w:tcPr>
          <w:p w:rsidR="00607C0D" w:rsidRDefault="006F0D94">
            <w:pPr>
              <w:shd w:val="clear" w:color="auto" w:fill="FFFFFF"/>
              <w:spacing w:line="240" w:lineRule="auto"/>
              <w:ind w:firstLine="34"/>
              <w:jc w:val="left"/>
              <w:rPr>
                <w:sz w:val="18"/>
                <w:szCs w:val="18"/>
              </w:rPr>
            </w:pPr>
            <w:r>
              <w:rPr>
                <w:sz w:val="18"/>
                <w:szCs w:val="18"/>
              </w:rPr>
              <w:t>Испытания переменным напряжением частотой 50 Гц в течение 5 мин</w:t>
            </w:r>
          </w:p>
        </w:tc>
        <w:tc>
          <w:tcPr>
            <w:tcW w:w="2977" w:type="dxa"/>
            <w:vAlign w:val="center"/>
          </w:tcPr>
          <w:p w:rsidR="00607C0D" w:rsidRDefault="006F0D94">
            <w:pPr>
              <w:spacing w:line="240" w:lineRule="auto"/>
              <w:ind w:firstLine="0"/>
              <w:jc w:val="center"/>
              <w:rPr>
                <w:bCs/>
                <w:sz w:val="18"/>
                <w:szCs w:val="18"/>
              </w:rPr>
            </w:pPr>
            <w:r>
              <w:rPr>
                <w:bCs/>
                <w:sz w:val="18"/>
                <w:szCs w:val="18"/>
              </w:rPr>
              <w:t xml:space="preserve">4 кВ </w:t>
            </w:r>
          </w:p>
        </w:tc>
        <w:tc>
          <w:tcPr>
            <w:tcW w:w="2126" w:type="dxa"/>
            <w:vAlign w:val="center"/>
          </w:tcPr>
          <w:p w:rsidR="00607C0D" w:rsidRDefault="006F0D94">
            <w:pPr>
              <w:widowControl w:val="0"/>
              <w:tabs>
                <w:tab w:val="left" w:pos="708"/>
                <w:tab w:val="left" w:pos="2635"/>
              </w:tabs>
              <w:spacing w:line="240" w:lineRule="auto"/>
              <w:ind w:firstLine="0"/>
              <w:jc w:val="center"/>
              <w:rPr>
                <w:sz w:val="18"/>
                <w:szCs w:val="18"/>
              </w:rPr>
            </w:pPr>
            <w:r>
              <w:rPr>
                <w:bCs/>
                <w:sz w:val="18"/>
                <w:szCs w:val="18"/>
              </w:rPr>
              <w:t xml:space="preserve">ГОСТ 31946, п. 5.2.2.3 </w:t>
            </w:r>
          </w:p>
        </w:tc>
        <w:tc>
          <w:tcPr>
            <w:tcW w:w="2126" w:type="dxa"/>
          </w:tcPr>
          <w:p w:rsidR="00607C0D" w:rsidRDefault="00607C0D">
            <w:pPr>
              <w:widowControl w:val="0"/>
              <w:tabs>
                <w:tab w:val="left" w:pos="708"/>
                <w:tab w:val="left" w:pos="2635"/>
              </w:tabs>
              <w:spacing w:line="240" w:lineRule="auto"/>
              <w:ind w:firstLine="0"/>
              <w:jc w:val="center"/>
              <w:rPr>
                <w:bCs/>
                <w:sz w:val="18"/>
                <w:szCs w:val="18"/>
              </w:rPr>
            </w:pPr>
          </w:p>
        </w:tc>
        <w:tc>
          <w:tcPr>
            <w:tcW w:w="1956" w:type="dxa"/>
          </w:tcPr>
          <w:p w:rsidR="00607C0D" w:rsidRDefault="00607C0D">
            <w:pPr>
              <w:widowControl w:val="0"/>
              <w:tabs>
                <w:tab w:val="left" w:pos="708"/>
                <w:tab w:val="left" w:pos="2635"/>
              </w:tabs>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2.3</w:t>
            </w:r>
          </w:p>
        </w:tc>
        <w:tc>
          <w:tcPr>
            <w:tcW w:w="3827" w:type="dxa"/>
          </w:tcPr>
          <w:p w:rsidR="00607C0D" w:rsidRDefault="006F0D94">
            <w:pPr>
              <w:spacing w:line="240" w:lineRule="auto"/>
              <w:ind w:firstLine="34"/>
              <w:jc w:val="left"/>
              <w:rPr>
                <w:sz w:val="18"/>
                <w:szCs w:val="18"/>
              </w:rPr>
            </w:pPr>
            <w:r>
              <w:rPr>
                <w:sz w:val="18"/>
                <w:szCs w:val="18"/>
              </w:rPr>
              <w:t>Допустимый ток нагрузки</w:t>
            </w:r>
          </w:p>
        </w:tc>
        <w:tc>
          <w:tcPr>
            <w:tcW w:w="2977" w:type="dxa"/>
            <w:vAlign w:val="center"/>
          </w:tcPr>
          <w:p w:rsidR="00607C0D" w:rsidRDefault="006F0D94">
            <w:pPr>
              <w:spacing w:line="240" w:lineRule="auto"/>
              <w:ind w:firstLine="0"/>
              <w:jc w:val="center"/>
              <w:rPr>
                <w:sz w:val="18"/>
                <w:szCs w:val="18"/>
                <w:lang w:eastAsia="en-US"/>
              </w:rPr>
            </w:pPr>
            <w:r>
              <w:rPr>
                <w:sz w:val="18"/>
                <w:szCs w:val="18"/>
                <w:lang w:eastAsia="en-US"/>
              </w:rPr>
              <w:t>Определяется сечением провода</w:t>
            </w:r>
          </w:p>
        </w:tc>
        <w:tc>
          <w:tcPr>
            <w:tcW w:w="2126"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color w:val="000000"/>
                <w:sz w:val="18"/>
                <w:szCs w:val="18"/>
              </w:rPr>
              <w:t>ГОСТ 31946, п. 10.7, таблица 10</w:t>
            </w:r>
          </w:p>
        </w:tc>
        <w:tc>
          <w:tcPr>
            <w:tcW w:w="2126"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1956"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2.4</w:t>
            </w:r>
          </w:p>
        </w:tc>
        <w:tc>
          <w:tcPr>
            <w:tcW w:w="3827" w:type="dxa"/>
          </w:tcPr>
          <w:p w:rsidR="00607C0D" w:rsidRDefault="006F0D94">
            <w:pPr>
              <w:spacing w:line="240" w:lineRule="auto"/>
              <w:ind w:firstLine="34"/>
              <w:jc w:val="left"/>
              <w:rPr>
                <w:sz w:val="18"/>
                <w:szCs w:val="18"/>
              </w:rPr>
            </w:pPr>
            <w:r>
              <w:rPr>
                <w:sz w:val="18"/>
                <w:szCs w:val="18"/>
              </w:rPr>
              <w:t>Допустимый ток односекундного короткого замыкания</w:t>
            </w:r>
          </w:p>
        </w:tc>
        <w:tc>
          <w:tcPr>
            <w:tcW w:w="2977" w:type="dxa"/>
            <w:vAlign w:val="center"/>
          </w:tcPr>
          <w:p w:rsidR="00607C0D" w:rsidRDefault="006F0D94">
            <w:pPr>
              <w:spacing w:line="240" w:lineRule="auto"/>
              <w:ind w:firstLine="0"/>
              <w:jc w:val="center"/>
              <w:rPr>
                <w:bCs/>
                <w:sz w:val="18"/>
                <w:szCs w:val="18"/>
              </w:rPr>
            </w:pPr>
            <w:r>
              <w:rPr>
                <w:sz w:val="18"/>
                <w:szCs w:val="18"/>
                <w:lang w:eastAsia="en-US"/>
              </w:rPr>
              <w:t>Определяется сечением провода</w:t>
            </w:r>
          </w:p>
        </w:tc>
        <w:tc>
          <w:tcPr>
            <w:tcW w:w="2126" w:type="dxa"/>
            <w:vAlign w:val="center"/>
          </w:tcPr>
          <w:p w:rsidR="00607C0D" w:rsidRDefault="006F0D94">
            <w:pPr>
              <w:widowControl w:val="0"/>
              <w:tabs>
                <w:tab w:val="left" w:pos="708"/>
                <w:tab w:val="left" w:pos="2635"/>
              </w:tabs>
              <w:spacing w:line="240" w:lineRule="auto"/>
              <w:ind w:firstLine="0"/>
              <w:jc w:val="center"/>
              <w:rPr>
                <w:bCs/>
                <w:sz w:val="18"/>
                <w:szCs w:val="18"/>
              </w:rPr>
            </w:pPr>
            <w:r>
              <w:rPr>
                <w:bCs/>
                <w:color w:val="000000"/>
                <w:sz w:val="18"/>
                <w:szCs w:val="18"/>
              </w:rPr>
              <w:t>ГОСТ 31946, п. 10.7, таблица 10</w:t>
            </w:r>
          </w:p>
        </w:tc>
        <w:tc>
          <w:tcPr>
            <w:tcW w:w="2126"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1956"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15422" w:type="dxa"/>
            <w:gridSpan w:val="6"/>
          </w:tcPr>
          <w:p w:rsidR="00607C0D" w:rsidRDefault="006F0D94">
            <w:pPr>
              <w:widowControl w:val="0"/>
              <w:numPr>
                <w:ilvl w:val="0"/>
                <w:numId w:val="3"/>
              </w:numPr>
              <w:tabs>
                <w:tab w:val="left" w:pos="708"/>
                <w:tab w:val="left" w:pos="2635"/>
              </w:tabs>
              <w:spacing w:line="240" w:lineRule="auto"/>
              <w:jc w:val="left"/>
              <w:rPr>
                <w:b/>
                <w:bCs/>
                <w:color w:val="000000"/>
                <w:sz w:val="18"/>
                <w:szCs w:val="18"/>
              </w:rPr>
            </w:pPr>
            <w:r>
              <w:rPr>
                <w:b/>
                <w:bCs/>
                <w:color w:val="000000"/>
                <w:sz w:val="18"/>
                <w:szCs w:val="18"/>
              </w:rPr>
              <w:t>Требования к конструкции самонесущих изолированных проводов на напряжение до 1 кВ</w:t>
            </w: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Материал жил и изоляции</w:t>
            </w:r>
          </w:p>
        </w:tc>
        <w:tc>
          <w:tcPr>
            <w:tcW w:w="2977" w:type="dxa"/>
          </w:tcPr>
          <w:p w:rsidR="00607C0D" w:rsidRDefault="00607C0D">
            <w:pPr>
              <w:spacing w:line="240" w:lineRule="auto"/>
              <w:ind w:firstLine="0"/>
              <w:jc w:val="center"/>
              <w:rPr>
                <w:bCs/>
                <w:sz w:val="18"/>
                <w:szCs w:val="18"/>
              </w:rPr>
            </w:pPr>
          </w:p>
        </w:tc>
        <w:tc>
          <w:tcPr>
            <w:tcW w:w="2126"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разделы 5.2.2.4, 5.2.1.5, 5.2.1.8</w:t>
            </w:r>
          </w:p>
        </w:tc>
        <w:tc>
          <w:tcPr>
            <w:tcW w:w="2126"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1956"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w:t>
            </w:r>
          </w:p>
        </w:tc>
        <w:tc>
          <w:tcPr>
            <w:tcW w:w="3827" w:type="dxa"/>
          </w:tcPr>
          <w:p w:rsidR="00607C0D" w:rsidRDefault="006F0D94">
            <w:pPr>
              <w:spacing w:line="240" w:lineRule="auto"/>
              <w:ind w:firstLine="34"/>
              <w:jc w:val="left"/>
              <w:rPr>
                <w:sz w:val="18"/>
                <w:szCs w:val="18"/>
              </w:rPr>
            </w:pPr>
            <w:r>
              <w:rPr>
                <w:sz w:val="18"/>
                <w:szCs w:val="18"/>
              </w:rPr>
              <w:t>Конструкция исполнения</w:t>
            </w:r>
          </w:p>
        </w:tc>
        <w:tc>
          <w:tcPr>
            <w:tcW w:w="2977" w:type="dxa"/>
            <w:vAlign w:val="center"/>
          </w:tcPr>
          <w:p w:rsidR="00607C0D" w:rsidRDefault="006F0D94">
            <w:pPr>
              <w:spacing w:line="240" w:lineRule="auto"/>
              <w:ind w:firstLine="0"/>
              <w:jc w:val="center"/>
              <w:rPr>
                <w:bCs/>
                <w:sz w:val="18"/>
                <w:szCs w:val="18"/>
              </w:rPr>
            </w:pPr>
            <w:r>
              <w:rPr>
                <w:bCs/>
                <w:sz w:val="18"/>
                <w:szCs w:val="18"/>
              </w:rPr>
              <w:t>Многожильный</w:t>
            </w:r>
          </w:p>
        </w:tc>
        <w:tc>
          <w:tcPr>
            <w:tcW w:w="2126"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п. 5.2.1.1</w:t>
            </w:r>
          </w:p>
        </w:tc>
        <w:tc>
          <w:tcPr>
            <w:tcW w:w="2126"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1956"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3.2</w:t>
            </w:r>
          </w:p>
        </w:tc>
        <w:tc>
          <w:tcPr>
            <w:tcW w:w="3827" w:type="dxa"/>
          </w:tcPr>
          <w:p w:rsidR="00607C0D" w:rsidRDefault="006F0D94">
            <w:pPr>
              <w:spacing w:line="240" w:lineRule="auto"/>
              <w:ind w:firstLine="34"/>
              <w:jc w:val="left"/>
              <w:rPr>
                <w:sz w:val="18"/>
                <w:szCs w:val="18"/>
              </w:rPr>
            </w:pPr>
            <w:r>
              <w:rPr>
                <w:sz w:val="18"/>
                <w:szCs w:val="18"/>
              </w:rPr>
              <w:t>Исполнение ННЖ проводов</w:t>
            </w:r>
          </w:p>
        </w:tc>
        <w:tc>
          <w:tcPr>
            <w:tcW w:w="2977" w:type="dxa"/>
            <w:vAlign w:val="center"/>
          </w:tcPr>
          <w:p w:rsidR="00607C0D" w:rsidRDefault="006F0D94">
            <w:pPr>
              <w:spacing w:line="240" w:lineRule="auto"/>
              <w:ind w:firstLine="0"/>
              <w:jc w:val="center"/>
              <w:rPr>
                <w:bCs/>
                <w:sz w:val="18"/>
                <w:szCs w:val="18"/>
              </w:rPr>
            </w:pPr>
            <w:r>
              <w:rPr>
                <w:bCs/>
                <w:sz w:val="18"/>
                <w:szCs w:val="18"/>
              </w:rPr>
              <w:t>скручены из круглых проволок из алюминиевого сплава, иметь круглую форму и быть уплотненными</w:t>
            </w:r>
          </w:p>
        </w:tc>
        <w:tc>
          <w:tcPr>
            <w:tcW w:w="2126"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п. 5.2.1.5</w:t>
            </w:r>
          </w:p>
        </w:tc>
        <w:tc>
          <w:tcPr>
            <w:tcW w:w="2126"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1956"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3.3</w:t>
            </w:r>
          </w:p>
        </w:tc>
        <w:tc>
          <w:tcPr>
            <w:tcW w:w="3827" w:type="dxa"/>
          </w:tcPr>
          <w:p w:rsidR="00607C0D" w:rsidRDefault="006F0D94">
            <w:pPr>
              <w:spacing w:line="240" w:lineRule="auto"/>
              <w:ind w:firstLine="34"/>
              <w:jc w:val="left"/>
              <w:rPr>
                <w:sz w:val="18"/>
                <w:szCs w:val="18"/>
              </w:rPr>
            </w:pPr>
            <w:r>
              <w:rPr>
                <w:sz w:val="18"/>
                <w:szCs w:val="18"/>
              </w:rPr>
              <w:t>Прочность при растяжении алюминиевых проволок до их скрутки</w:t>
            </w:r>
          </w:p>
        </w:tc>
        <w:tc>
          <w:tcPr>
            <w:tcW w:w="2977" w:type="dxa"/>
          </w:tcPr>
          <w:p w:rsidR="00607C0D" w:rsidRDefault="006F0D94">
            <w:pPr>
              <w:spacing w:line="240" w:lineRule="auto"/>
              <w:ind w:firstLine="0"/>
              <w:jc w:val="center"/>
              <w:rPr>
                <w:bCs/>
                <w:sz w:val="18"/>
                <w:szCs w:val="18"/>
                <w:vertAlign w:val="superscript"/>
              </w:rPr>
            </w:pPr>
            <w:r>
              <w:rPr>
                <w:bCs/>
                <w:sz w:val="18"/>
                <w:szCs w:val="18"/>
              </w:rPr>
              <w:t>Не менее 120 Н/мм</w:t>
            </w:r>
            <w:r>
              <w:rPr>
                <w:bCs/>
                <w:sz w:val="18"/>
                <w:szCs w:val="18"/>
                <w:vertAlign w:val="superscript"/>
              </w:rPr>
              <w:t>2</w:t>
            </w:r>
          </w:p>
        </w:tc>
        <w:tc>
          <w:tcPr>
            <w:tcW w:w="2126"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п. 5.2.1.4</w:t>
            </w:r>
          </w:p>
        </w:tc>
        <w:tc>
          <w:tcPr>
            <w:tcW w:w="2126"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1956"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3.4</w:t>
            </w:r>
          </w:p>
        </w:tc>
        <w:tc>
          <w:tcPr>
            <w:tcW w:w="3827" w:type="dxa"/>
          </w:tcPr>
          <w:p w:rsidR="00607C0D" w:rsidRDefault="006F0D94">
            <w:pPr>
              <w:shd w:val="clear" w:color="auto" w:fill="FFFFFF"/>
              <w:spacing w:line="240" w:lineRule="auto"/>
              <w:ind w:firstLine="34"/>
              <w:jc w:val="left"/>
              <w:rPr>
                <w:sz w:val="18"/>
                <w:szCs w:val="18"/>
              </w:rPr>
            </w:pPr>
            <w:r>
              <w:rPr>
                <w:sz w:val="18"/>
                <w:szCs w:val="18"/>
              </w:rPr>
              <w:t>Прочность при растяжении проволок из алюминиевого сплава до скрутки</w:t>
            </w:r>
          </w:p>
        </w:tc>
        <w:tc>
          <w:tcPr>
            <w:tcW w:w="2977" w:type="dxa"/>
          </w:tcPr>
          <w:p w:rsidR="00607C0D" w:rsidRDefault="006F0D94">
            <w:pPr>
              <w:spacing w:line="240" w:lineRule="auto"/>
              <w:ind w:firstLine="0"/>
              <w:jc w:val="center"/>
              <w:rPr>
                <w:bCs/>
                <w:sz w:val="18"/>
                <w:szCs w:val="18"/>
              </w:rPr>
            </w:pPr>
            <w:r>
              <w:rPr>
                <w:bCs/>
                <w:sz w:val="18"/>
                <w:szCs w:val="18"/>
              </w:rPr>
              <w:t>Не менее 295 Н/мм2</w:t>
            </w:r>
          </w:p>
        </w:tc>
        <w:tc>
          <w:tcPr>
            <w:tcW w:w="2126" w:type="dxa"/>
            <w:vAlign w:val="center"/>
          </w:tcPr>
          <w:p w:rsidR="00607C0D" w:rsidRDefault="006F0D94">
            <w:pPr>
              <w:widowControl w:val="0"/>
              <w:shd w:val="clear" w:color="auto" w:fill="FFFFFF"/>
              <w:tabs>
                <w:tab w:val="left" w:pos="708"/>
                <w:tab w:val="left" w:pos="2635"/>
              </w:tabs>
              <w:spacing w:line="240" w:lineRule="auto"/>
              <w:ind w:firstLine="0"/>
              <w:jc w:val="center"/>
              <w:rPr>
                <w:sz w:val="18"/>
                <w:szCs w:val="18"/>
              </w:rPr>
            </w:pPr>
            <w:r>
              <w:rPr>
                <w:bCs/>
                <w:sz w:val="18"/>
                <w:szCs w:val="18"/>
              </w:rPr>
              <w:t>ГОСТ 31946, п. 5.2.1.5</w:t>
            </w:r>
          </w:p>
        </w:tc>
        <w:tc>
          <w:tcPr>
            <w:tcW w:w="2126" w:type="dxa"/>
          </w:tcPr>
          <w:p w:rsidR="00607C0D" w:rsidRDefault="00607C0D">
            <w:pPr>
              <w:widowControl w:val="0"/>
              <w:shd w:val="clear" w:color="auto" w:fill="FFFFFF"/>
              <w:tabs>
                <w:tab w:val="left" w:pos="708"/>
                <w:tab w:val="left" w:pos="2635"/>
              </w:tabs>
              <w:spacing w:line="240" w:lineRule="auto"/>
              <w:ind w:firstLine="0"/>
              <w:jc w:val="center"/>
              <w:rPr>
                <w:bCs/>
                <w:sz w:val="18"/>
                <w:szCs w:val="18"/>
              </w:rPr>
            </w:pPr>
          </w:p>
        </w:tc>
        <w:tc>
          <w:tcPr>
            <w:tcW w:w="1956" w:type="dxa"/>
          </w:tcPr>
          <w:p w:rsidR="00607C0D" w:rsidRDefault="00607C0D">
            <w:pPr>
              <w:widowControl w:val="0"/>
              <w:shd w:val="clear" w:color="auto" w:fill="FFFFFF"/>
              <w:tabs>
                <w:tab w:val="left" w:pos="708"/>
                <w:tab w:val="left" w:pos="2635"/>
              </w:tabs>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3.5</w:t>
            </w:r>
          </w:p>
        </w:tc>
        <w:tc>
          <w:tcPr>
            <w:tcW w:w="3827" w:type="dxa"/>
          </w:tcPr>
          <w:p w:rsidR="00607C0D" w:rsidRDefault="006F0D94">
            <w:pPr>
              <w:spacing w:line="240" w:lineRule="auto"/>
              <w:ind w:firstLine="34"/>
              <w:jc w:val="left"/>
              <w:rPr>
                <w:sz w:val="18"/>
                <w:szCs w:val="18"/>
              </w:rPr>
            </w:pPr>
            <w:r>
              <w:rPr>
                <w:sz w:val="18"/>
                <w:szCs w:val="18"/>
              </w:rPr>
              <w:t>Относительное удлинение проволок при разрыве</w:t>
            </w:r>
          </w:p>
        </w:tc>
        <w:tc>
          <w:tcPr>
            <w:tcW w:w="2977" w:type="dxa"/>
          </w:tcPr>
          <w:p w:rsidR="00607C0D" w:rsidRDefault="006F0D94">
            <w:pPr>
              <w:tabs>
                <w:tab w:val="left" w:pos="2112"/>
              </w:tabs>
              <w:spacing w:line="240" w:lineRule="auto"/>
              <w:ind w:firstLine="0"/>
              <w:jc w:val="center"/>
              <w:rPr>
                <w:rFonts w:eastAsia="Calibri"/>
                <w:bCs/>
                <w:sz w:val="18"/>
                <w:szCs w:val="18"/>
              </w:rPr>
            </w:pPr>
            <w:r>
              <w:rPr>
                <w:rFonts w:eastAsia="Calibri"/>
                <w:bCs/>
                <w:sz w:val="18"/>
                <w:szCs w:val="18"/>
              </w:rPr>
              <w:t>Не менее 4 %</w:t>
            </w:r>
          </w:p>
        </w:tc>
        <w:tc>
          <w:tcPr>
            <w:tcW w:w="2126" w:type="dxa"/>
            <w:vAlign w:val="center"/>
          </w:tcPr>
          <w:p w:rsidR="00607C0D" w:rsidRDefault="006F0D94">
            <w:pPr>
              <w:spacing w:line="240" w:lineRule="auto"/>
              <w:ind w:firstLine="0"/>
              <w:jc w:val="center"/>
              <w:rPr>
                <w:bCs/>
                <w:sz w:val="18"/>
                <w:szCs w:val="18"/>
              </w:rPr>
            </w:pPr>
            <w:r>
              <w:rPr>
                <w:sz w:val="18"/>
                <w:szCs w:val="18"/>
              </w:rPr>
              <w:t>ГОСТ 31946, п. 5.2.1.5</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3.6</w:t>
            </w:r>
          </w:p>
        </w:tc>
        <w:tc>
          <w:tcPr>
            <w:tcW w:w="3827" w:type="dxa"/>
          </w:tcPr>
          <w:p w:rsidR="00607C0D" w:rsidRDefault="006F0D94">
            <w:pPr>
              <w:spacing w:line="240" w:lineRule="auto"/>
              <w:ind w:firstLine="34"/>
              <w:jc w:val="left"/>
              <w:rPr>
                <w:sz w:val="18"/>
                <w:szCs w:val="18"/>
              </w:rPr>
            </w:pPr>
            <w:r>
              <w:rPr>
                <w:sz w:val="18"/>
                <w:szCs w:val="18"/>
              </w:rPr>
              <w:t>Модуль упругости материала проволок</w:t>
            </w:r>
          </w:p>
        </w:tc>
        <w:tc>
          <w:tcPr>
            <w:tcW w:w="2977" w:type="dxa"/>
          </w:tcPr>
          <w:p w:rsidR="00607C0D" w:rsidRDefault="006F0D94">
            <w:pPr>
              <w:tabs>
                <w:tab w:val="left" w:pos="2112"/>
              </w:tabs>
              <w:spacing w:line="240" w:lineRule="auto"/>
              <w:ind w:left="782" w:hanging="722"/>
              <w:jc w:val="center"/>
              <w:rPr>
                <w:rFonts w:eastAsia="Calibri"/>
                <w:bCs/>
                <w:sz w:val="18"/>
                <w:szCs w:val="18"/>
              </w:rPr>
            </w:pPr>
            <w:r>
              <w:rPr>
                <w:rFonts w:eastAsia="Calibri"/>
                <w:bCs/>
                <w:sz w:val="18"/>
                <w:szCs w:val="18"/>
              </w:rPr>
              <w:t>Не менее 62*10</w:t>
            </w:r>
            <w:r>
              <w:rPr>
                <w:rFonts w:eastAsia="Calibri"/>
                <w:bCs/>
                <w:sz w:val="18"/>
                <w:szCs w:val="18"/>
                <w:vertAlign w:val="superscript"/>
              </w:rPr>
              <w:t>3</w:t>
            </w:r>
            <w:r>
              <w:rPr>
                <w:rFonts w:eastAsia="Calibri"/>
                <w:bCs/>
                <w:sz w:val="18"/>
                <w:szCs w:val="18"/>
              </w:rPr>
              <w:t xml:space="preserve"> Н/мм</w:t>
            </w:r>
            <w:r>
              <w:rPr>
                <w:rFonts w:eastAsia="Calibri"/>
                <w:bCs/>
                <w:sz w:val="18"/>
                <w:szCs w:val="18"/>
                <w:vertAlign w:val="superscript"/>
              </w:rPr>
              <w:t>2</w:t>
            </w:r>
          </w:p>
        </w:tc>
        <w:tc>
          <w:tcPr>
            <w:tcW w:w="2126" w:type="dxa"/>
            <w:vAlign w:val="center"/>
          </w:tcPr>
          <w:p w:rsidR="00607C0D" w:rsidRDefault="006F0D94">
            <w:pPr>
              <w:spacing w:line="240" w:lineRule="auto"/>
              <w:ind w:firstLine="0"/>
              <w:jc w:val="center"/>
              <w:rPr>
                <w:bCs/>
                <w:sz w:val="18"/>
                <w:szCs w:val="18"/>
              </w:rPr>
            </w:pPr>
            <w:r>
              <w:rPr>
                <w:sz w:val="18"/>
                <w:szCs w:val="18"/>
              </w:rPr>
              <w:t>ГОСТ 31946, п. 5.2.1.5</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3.7</w:t>
            </w:r>
          </w:p>
        </w:tc>
        <w:tc>
          <w:tcPr>
            <w:tcW w:w="3827" w:type="dxa"/>
          </w:tcPr>
          <w:p w:rsidR="00607C0D" w:rsidRDefault="006F0D94">
            <w:pPr>
              <w:spacing w:line="240" w:lineRule="auto"/>
              <w:ind w:firstLine="34"/>
              <w:jc w:val="left"/>
              <w:rPr>
                <w:sz w:val="18"/>
                <w:szCs w:val="18"/>
              </w:rPr>
            </w:pPr>
            <w:r>
              <w:rPr>
                <w:sz w:val="18"/>
                <w:szCs w:val="18"/>
              </w:rPr>
              <w:t>Коэффициент линейного расширения проволок</w:t>
            </w:r>
          </w:p>
        </w:tc>
        <w:tc>
          <w:tcPr>
            <w:tcW w:w="2977" w:type="dxa"/>
          </w:tcPr>
          <w:p w:rsidR="00607C0D" w:rsidRDefault="006F0D94">
            <w:pPr>
              <w:tabs>
                <w:tab w:val="left" w:pos="2112"/>
              </w:tabs>
              <w:spacing w:line="240" w:lineRule="auto"/>
              <w:ind w:firstLine="0"/>
              <w:jc w:val="center"/>
              <w:rPr>
                <w:rFonts w:eastAsia="Calibri"/>
                <w:bCs/>
                <w:sz w:val="18"/>
                <w:szCs w:val="18"/>
                <w:vertAlign w:val="superscript"/>
              </w:rPr>
            </w:pPr>
            <w:r>
              <w:rPr>
                <w:rFonts w:eastAsia="Calibri"/>
                <w:bCs/>
                <w:sz w:val="18"/>
                <w:szCs w:val="18"/>
              </w:rPr>
              <w:t>Не более 23*10</w:t>
            </w:r>
            <w:r>
              <w:rPr>
                <w:rFonts w:eastAsia="Calibri"/>
                <w:bCs/>
                <w:sz w:val="18"/>
                <w:szCs w:val="18"/>
                <w:vertAlign w:val="superscript"/>
              </w:rPr>
              <w:t xml:space="preserve">-6 </w:t>
            </w:r>
            <w:r>
              <w:rPr>
                <w:rFonts w:eastAsia="Calibri"/>
                <w:bCs/>
                <w:sz w:val="18"/>
                <w:szCs w:val="18"/>
              </w:rPr>
              <w:t>°С</w:t>
            </w:r>
            <w:r>
              <w:rPr>
                <w:rFonts w:eastAsia="Calibri"/>
                <w:bCs/>
                <w:sz w:val="18"/>
                <w:szCs w:val="18"/>
                <w:vertAlign w:val="superscript"/>
              </w:rPr>
              <w:t>-1</w:t>
            </w:r>
          </w:p>
        </w:tc>
        <w:tc>
          <w:tcPr>
            <w:tcW w:w="2126" w:type="dxa"/>
            <w:vAlign w:val="center"/>
          </w:tcPr>
          <w:p w:rsidR="00607C0D" w:rsidRDefault="006F0D94">
            <w:pPr>
              <w:spacing w:line="240" w:lineRule="auto"/>
              <w:ind w:firstLine="0"/>
              <w:jc w:val="center"/>
              <w:rPr>
                <w:sz w:val="18"/>
                <w:szCs w:val="18"/>
              </w:rPr>
            </w:pPr>
            <w:r>
              <w:rPr>
                <w:sz w:val="18"/>
                <w:szCs w:val="18"/>
              </w:rPr>
              <w:t>ГОСТ 31946, п. 5.2.1.5</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3.8</w:t>
            </w:r>
          </w:p>
        </w:tc>
        <w:tc>
          <w:tcPr>
            <w:tcW w:w="3827" w:type="dxa"/>
          </w:tcPr>
          <w:p w:rsidR="00607C0D" w:rsidRDefault="006F0D94">
            <w:pPr>
              <w:spacing w:line="240" w:lineRule="auto"/>
              <w:ind w:firstLine="34"/>
              <w:jc w:val="left"/>
              <w:rPr>
                <w:sz w:val="18"/>
                <w:szCs w:val="18"/>
              </w:rPr>
            </w:pPr>
            <w:r>
              <w:rPr>
                <w:sz w:val="18"/>
                <w:szCs w:val="18"/>
              </w:rPr>
              <w:t>Разность между максимальным и минимальным диаметрами ТПЖ, измеренными во взаимно-перпендикулярных направлениях одного сечения</w:t>
            </w:r>
          </w:p>
        </w:tc>
        <w:tc>
          <w:tcPr>
            <w:tcW w:w="2977" w:type="dxa"/>
          </w:tcPr>
          <w:p w:rsidR="00607C0D" w:rsidRDefault="006F0D94">
            <w:pPr>
              <w:tabs>
                <w:tab w:val="left" w:pos="2112"/>
              </w:tabs>
              <w:spacing w:line="240" w:lineRule="auto"/>
              <w:ind w:firstLine="0"/>
              <w:jc w:val="center"/>
              <w:rPr>
                <w:rFonts w:eastAsia="Calibri"/>
                <w:bCs/>
                <w:sz w:val="18"/>
                <w:szCs w:val="18"/>
              </w:rPr>
            </w:pPr>
            <w:r>
              <w:rPr>
                <w:rFonts w:eastAsia="Calibri"/>
                <w:bCs/>
                <w:sz w:val="18"/>
                <w:szCs w:val="18"/>
              </w:rPr>
              <w:t>Не более 0,2 мм</w:t>
            </w:r>
          </w:p>
        </w:tc>
        <w:tc>
          <w:tcPr>
            <w:tcW w:w="2126" w:type="dxa"/>
            <w:vAlign w:val="center"/>
          </w:tcPr>
          <w:p w:rsidR="00607C0D" w:rsidRDefault="006F0D94">
            <w:pPr>
              <w:spacing w:line="240" w:lineRule="auto"/>
              <w:ind w:firstLine="0"/>
              <w:jc w:val="center"/>
              <w:rPr>
                <w:bCs/>
                <w:sz w:val="18"/>
                <w:szCs w:val="18"/>
              </w:rPr>
            </w:pPr>
            <w:r>
              <w:rPr>
                <w:sz w:val="18"/>
                <w:szCs w:val="18"/>
              </w:rPr>
              <w:t>ГОСТ 31946, п. 5.2.1.6</w:t>
            </w:r>
          </w:p>
        </w:tc>
        <w:tc>
          <w:tcPr>
            <w:tcW w:w="2126" w:type="dxa"/>
          </w:tcPr>
          <w:p w:rsidR="00607C0D" w:rsidRDefault="00607C0D">
            <w:pPr>
              <w:spacing w:line="240" w:lineRule="auto"/>
              <w:ind w:firstLine="0"/>
              <w:jc w:val="center"/>
              <w:rPr>
                <w:sz w:val="18"/>
                <w:szCs w:val="18"/>
              </w:rPr>
            </w:pPr>
          </w:p>
        </w:tc>
        <w:tc>
          <w:tcPr>
            <w:tcW w:w="1956" w:type="dxa"/>
          </w:tcPr>
          <w:p w:rsidR="00607C0D" w:rsidRDefault="00607C0D">
            <w:pPr>
              <w:spacing w:line="240" w:lineRule="auto"/>
              <w:ind w:firstLine="0"/>
              <w:jc w:val="center"/>
              <w:rPr>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lastRenderedPageBreak/>
              <w:t>3.9</w:t>
            </w:r>
          </w:p>
        </w:tc>
        <w:tc>
          <w:tcPr>
            <w:tcW w:w="3827" w:type="dxa"/>
          </w:tcPr>
          <w:p w:rsidR="00607C0D" w:rsidRDefault="006F0D94">
            <w:pPr>
              <w:spacing w:line="240" w:lineRule="auto"/>
              <w:ind w:firstLine="34"/>
              <w:jc w:val="left"/>
              <w:rPr>
                <w:color w:val="000000"/>
                <w:sz w:val="18"/>
                <w:szCs w:val="18"/>
              </w:rPr>
            </w:pPr>
            <w:r>
              <w:rPr>
                <w:color w:val="000000"/>
                <w:sz w:val="18"/>
                <w:szCs w:val="18"/>
              </w:rPr>
              <w:t>Номинальная толщина изоляции ТПЖ, ННЖ и вспомогательных жил СИП</w:t>
            </w:r>
          </w:p>
        </w:tc>
        <w:tc>
          <w:tcPr>
            <w:tcW w:w="2977" w:type="dxa"/>
          </w:tcPr>
          <w:p w:rsidR="00607C0D" w:rsidRDefault="006F0D94">
            <w:pPr>
              <w:spacing w:line="240" w:lineRule="auto"/>
              <w:ind w:firstLine="0"/>
              <w:jc w:val="center"/>
              <w:rPr>
                <w:sz w:val="18"/>
                <w:szCs w:val="18"/>
              </w:rPr>
            </w:pPr>
            <w:r>
              <w:rPr>
                <w:sz w:val="18"/>
                <w:szCs w:val="18"/>
              </w:rPr>
              <w:t>Не менее 1,3 мм</w:t>
            </w:r>
          </w:p>
        </w:tc>
        <w:tc>
          <w:tcPr>
            <w:tcW w:w="2126" w:type="dxa"/>
            <w:vAlign w:val="center"/>
          </w:tcPr>
          <w:p w:rsidR="00607C0D" w:rsidRDefault="006F0D94">
            <w:pPr>
              <w:spacing w:line="240" w:lineRule="auto"/>
              <w:ind w:firstLine="0"/>
              <w:jc w:val="center"/>
              <w:rPr>
                <w:color w:val="000000"/>
                <w:sz w:val="18"/>
                <w:szCs w:val="18"/>
              </w:rPr>
            </w:pPr>
            <w:r>
              <w:rPr>
                <w:sz w:val="18"/>
                <w:szCs w:val="18"/>
              </w:rPr>
              <w:t>ГОСТ 31946, п. 5.2.1.8, таблица 1</w:t>
            </w:r>
          </w:p>
        </w:tc>
        <w:tc>
          <w:tcPr>
            <w:tcW w:w="2126" w:type="dxa"/>
          </w:tcPr>
          <w:p w:rsidR="00607C0D" w:rsidRDefault="00607C0D">
            <w:pPr>
              <w:spacing w:line="240" w:lineRule="auto"/>
              <w:ind w:firstLine="0"/>
              <w:jc w:val="center"/>
              <w:rPr>
                <w:color w:val="000000"/>
                <w:sz w:val="18"/>
                <w:szCs w:val="18"/>
              </w:rPr>
            </w:pPr>
          </w:p>
        </w:tc>
        <w:tc>
          <w:tcPr>
            <w:tcW w:w="1956" w:type="dxa"/>
          </w:tcPr>
          <w:p w:rsidR="00607C0D" w:rsidRDefault="00607C0D">
            <w:pPr>
              <w:spacing w:line="240" w:lineRule="auto"/>
              <w:ind w:firstLine="0"/>
              <w:jc w:val="center"/>
              <w:rPr>
                <w:color w:val="000000"/>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rPr>
                <w:rFonts w:eastAsia="Calibri"/>
                <w:color w:val="000000"/>
                <w:sz w:val="18"/>
                <w:szCs w:val="18"/>
              </w:rPr>
            </w:pPr>
            <w:r>
              <w:rPr>
                <w:rFonts w:eastAsia="Calibri"/>
                <w:color w:val="000000"/>
                <w:sz w:val="18"/>
                <w:szCs w:val="18"/>
              </w:rPr>
              <w:t>Рекомендуемые конструкции нулевой несущей и ТПЖ</w:t>
            </w:r>
          </w:p>
        </w:tc>
        <w:tc>
          <w:tcPr>
            <w:tcW w:w="2977" w:type="dxa"/>
          </w:tcPr>
          <w:p w:rsidR="00607C0D" w:rsidRDefault="00607C0D">
            <w:pPr>
              <w:spacing w:line="240" w:lineRule="auto"/>
              <w:ind w:firstLine="0"/>
              <w:jc w:val="center"/>
              <w:rPr>
                <w:rFonts w:eastAsia="Calibri"/>
                <w:color w:val="000000"/>
                <w:sz w:val="18"/>
                <w:szCs w:val="18"/>
              </w:rPr>
            </w:pPr>
          </w:p>
        </w:tc>
        <w:tc>
          <w:tcPr>
            <w:tcW w:w="2126" w:type="dxa"/>
            <w:vAlign w:val="center"/>
          </w:tcPr>
          <w:p w:rsidR="00607C0D" w:rsidRDefault="006F0D94">
            <w:pPr>
              <w:spacing w:line="240" w:lineRule="auto"/>
              <w:ind w:firstLine="0"/>
              <w:jc w:val="center"/>
              <w:rPr>
                <w:color w:val="000000"/>
                <w:sz w:val="18"/>
                <w:szCs w:val="18"/>
              </w:rPr>
            </w:pPr>
            <w:r>
              <w:rPr>
                <w:sz w:val="18"/>
                <w:szCs w:val="18"/>
              </w:rPr>
              <w:t>ГОСТ 31946, п. 5.2.1.6, приложение А</w:t>
            </w:r>
          </w:p>
        </w:tc>
        <w:tc>
          <w:tcPr>
            <w:tcW w:w="2126" w:type="dxa"/>
          </w:tcPr>
          <w:p w:rsidR="00607C0D" w:rsidRDefault="00607C0D">
            <w:pPr>
              <w:spacing w:line="240" w:lineRule="auto"/>
              <w:ind w:firstLine="0"/>
              <w:jc w:val="center"/>
              <w:rPr>
                <w:bCs/>
                <w:sz w:val="18"/>
                <w:szCs w:val="18"/>
              </w:rPr>
            </w:pPr>
          </w:p>
        </w:tc>
        <w:tc>
          <w:tcPr>
            <w:tcW w:w="1956"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3.10</w:t>
            </w:r>
          </w:p>
        </w:tc>
        <w:tc>
          <w:tcPr>
            <w:tcW w:w="3827" w:type="dxa"/>
          </w:tcPr>
          <w:p w:rsidR="00607C0D" w:rsidRDefault="006F0D94">
            <w:pPr>
              <w:spacing w:line="240" w:lineRule="auto"/>
              <w:ind w:firstLine="34"/>
              <w:rPr>
                <w:rFonts w:eastAsia="Calibri"/>
                <w:color w:val="000000"/>
                <w:sz w:val="18"/>
                <w:szCs w:val="18"/>
              </w:rPr>
            </w:pPr>
            <w:r>
              <w:rPr>
                <w:rFonts w:eastAsia="Calibri"/>
                <w:color w:val="000000"/>
                <w:sz w:val="18"/>
                <w:szCs w:val="18"/>
              </w:rPr>
              <w:t>Шаг скрутки с нулевой несущей жилой</w:t>
            </w:r>
          </w:p>
        </w:tc>
        <w:tc>
          <w:tcPr>
            <w:tcW w:w="2977" w:type="dxa"/>
          </w:tcPr>
          <w:p w:rsidR="00607C0D" w:rsidRDefault="006F0D94">
            <w:pPr>
              <w:spacing w:line="240" w:lineRule="auto"/>
              <w:ind w:firstLine="0"/>
              <w:jc w:val="center"/>
              <w:rPr>
                <w:rFonts w:eastAsia="Calibri"/>
                <w:color w:val="000000"/>
                <w:sz w:val="18"/>
                <w:szCs w:val="18"/>
              </w:rPr>
            </w:pPr>
            <w:r>
              <w:rPr>
                <w:rFonts w:eastAsia="Calibri"/>
                <w:color w:val="000000"/>
                <w:sz w:val="18"/>
                <w:szCs w:val="18"/>
              </w:rPr>
              <w:t>Правое направление с фиксированным шагом 80-150 см</w:t>
            </w:r>
          </w:p>
        </w:tc>
        <w:tc>
          <w:tcPr>
            <w:tcW w:w="2126" w:type="dxa"/>
            <w:vAlign w:val="center"/>
          </w:tcPr>
          <w:p w:rsidR="00607C0D" w:rsidRDefault="006F0D94">
            <w:pPr>
              <w:spacing w:line="240" w:lineRule="auto"/>
              <w:ind w:firstLine="0"/>
              <w:jc w:val="center"/>
              <w:rPr>
                <w:bCs/>
                <w:sz w:val="18"/>
                <w:szCs w:val="18"/>
              </w:rPr>
            </w:pPr>
            <w:r>
              <w:rPr>
                <w:sz w:val="18"/>
                <w:szCs w:val="18"/>
              </w:rPr>
              <w:t>ГОСТ 31946, п. 5.2.1.9 таблица 2</w:t>
            </w:r>
          </w:p>
        </w:tc>
        <w:tc>
          <w:tcPr>
            <w:tcW w:w="2126" w:type="dxa"/>
          </w:tcPr>
          <w:p w:rsidR="00607C0D" w:rsidRDefault="00607C0D">
            <w:pPr>
              <w:spacing w:line="240" w:lineRule="auto"/>
              <w:ind w:firstLine="0"/>
              <w:jc w:val="center"/>
              <w:rPr>
                <w:sz w:val="18"/>
                <w:szCs w:val="18"/>
              </w:rPr>
            </w:pPr>
          </w:p>
        </w:tc>
        <w:tc>
          <w:tcPr>
            <w:tcW w:w="1956" w:type="dxa"/>
          </w:tcPr>
          <w:p w:rsidR="00607C0D" w:rsidRDefault="00607C0D">
            <w:pPr>
              <w:spacing w:line="240" w:lineRule="auto"/>
              <w:ind w:firstLine="0"/>
              <w:jc w:val="center"/>
              <w:rPr>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3.11</w:t>
            </w:r>
          </w:p>
        </w:tc>
        <w:tc>
          <w:tcPr>
            <w:tcW w:w="3827" w:type="dxa"/>
          </w:tcPr>
          <w:p w:rsidR="00607C0D" w:rsidRDefault="006F0D94">
            <w:pPr>
              <w:spacing w:line="240" w:lineRule="auto"/>
              <w:ind w:firstLine="34"/>
              <w:jc w:val="left"/>
              <w:rPr>
                <w:color w:val="000000"/>
                <w:sz w:val="18"/>
                <w:szCs w:val="18"/>
              </w:rPr>
            </w:pPr>
            <w:r>
              <w:rPr>
                <w:color w:val="000000"/>
                <w:sz w:val="18"/>
                <w:szCs w:val="18"/>
              </w:rPr>
              <w:t>Шаг скрутки без нулевой несущей жилы</w:t>
            </w:r>
          </w:p>
        </w:tc>
        <w:tc>
          <w:tcPr>
            <w:tcW w:w="2977" w:type="dxa"/>
          </w:tcPr>
          <w:p w:rsidR="00607C0D" w:rsidRDefault="006F0D94">
            <w:pPr>
              <w:spacing w:line="240" w:lineRule="auto"/>
              <w:ind w:firstLine="0"/>
              <w:jc w:val="center"/>
              <w:rPr>
                <w:bCs/>
                <w:sz w:val="18"/>
                <w:szCs w:val="18"/>
              </w:rPr>
            </w:pPr>
            <w:r>
              <w:rPr>
                <w:bCs/>
                <w:sz w:val="18"/>
                <w:szCs w:val="18"/>
              </w:rPr>
              <w:t>Не более 25</w:t>
            </w:r>
            <w:r>
              <w:rPr>
                <w:bCs/>
                <w:sz w:val="18"/>
                <w:szCs w:val="18"/>
                <w:lang w:val="en-US"/>
              </w:rPr>
              <w:t>D</w:t>
            </w:r>
            <w:r>
              <w:rPr>
                <w:bCs/>
                <w:sz w:val="18"/>
                <w:szCs w:val="18"/>
                <w:vertAlign w:val="subscript"/>
              </w:rPr>
              <w:t>н</w:t>
            </w:r>
            <w:r>
              <w:rPr>
                <w:bCs/>
                <w:sz w:val="18"/>
                <w:szCs w:val="18"/>
                <w:vertAlign w:val="subscript"/>
              </w:rPr>
              <w:br/>
            </w:r>
            <w:r>
              <w:rPr>
                <w:bCs/>
                <w:sz w:val="18"/>
                <w:szCs w:val="18"/>
              </w:rPr>
              <w:t xml:space="preserve">где </w:t>
            </w:r>
            <w:r>
              <w:rPr>
                <w:bCs/>
                <w:sz w:val="18"/>
                <w:szCs w:val="18"/>
                <w:lang w:val="en-US"/>
              </w:rPr>
              <w:t>D</w:t>
            </w:r>
            <w:r>
              <w:rPr>
                <w:bCs/>
                <w:sz w:val="18"/>
                <w:szCs w:val="18"/>
                <w:vertAlign w:val="subscript"/>
              </w:rPr>
              <w:t>н</w:t>
            </w:r>
            <w:r>
              <w:rPr>
                <w:bCs/>
                <w:sz w:val="18"/>
                <w:szCs w:val="18"/>
              </w:rPr>
              <w:t xml:space="preserve"> – диаметр окружности, описанной по скрученным жилам</w:t>
            </w:r>
          </w:p>
        </w:tc>
        <w:tc>
          <w:tcPr>
            <w:tcW w:w="2126" w:type="dxa"/>
            <w:vAlign w:val="center"/>
          </w:tcPr>
          <w:p w:rsidR="00607C0D" w:rsidRDefault="00607C0D">
            <w:pPr>
              <w:widowControl w:val="0"/>
              <w:spacing w:line="240" w:lineRule="auto"/>
              <w:ind w:firstLine="0"/>
              <w:jc w:val="center"/>
              <w:rPr>
                <w:sz w:val="18"/>
                <w:szCs w:val="18"/>
              </w:rPr>
            </w:pPr>
          </w:p>
        </w:tc>
        <w:tc>
          <w:tcPr>
            <w:tcW w:w="2126" w:type="dxa"/>
          </w:tcPr>
          <w:p w:rsidR="00607C0D" w:rsidRDefault="00607C0D">
            <w:pPr>
              <w:widowControl w:val="0"/>
              <w:spacing w:line="240" w:lineRule="auto"/>
              <w:ind w:firstLine="0"/>
              <w:jc w:val="center"/>
              <w:rPr>
                <w:color w:val="000000"/>
                <w:sz w:val="18"/>
                <w:szCs w:val="18"/>
              </w:rPr>
            </w:pPr>
          </w:p>
        </w:tc>
        <w:tc>
          <w:tcPr>
            <w:tcW w:w="1956" w:type="dxa"/>
          </w:tcPr>
          <w:p w:rsidR="00607C0D" w:rsidRDefault="00607C0D">
            <w:pPr>
              <w:widowControl w:val="0"/>
              <w:spacing w:line="240" w:lineRule="auto"/>
              <w:ind w:firstLine="0"/>
              <w:jc w:val="center"/>
              <w:rPr>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3.12</w:t>
            </w:r>
          </w:p>
        </w:tc>
        <w:tc>
          <w:tcPr>
            <w:tcW w:w="3827" w:type="dxa"/>
          </w:tcPr>
          <w:p w:rsidR="00607C0D" w:rsidRDefault="006F0D94">
            <w:pPr>
              <w:tabs>
                <w:tab w:val="left" w:pos="1699"/>
              </w:tabs>
              <w:spacing w:line="240" w:lineRule="auto"/>
              <w:ind w:firstLine="34"/>
              <w:rPr>
                <w:spacing w:val="20"/>
                <w:sz w:val="18"/>
                <w:szCs w:val="18"/>
              </w:rPr>
            </w:pPr>
            <w:r>
              <w:rPr>
                <w:spacing w:val="20"/>
                <w:sz w:val="18"/>
                <w:szCs w:val="18"/>
              </w:rPr>
              <w:t>Расчетная масса 1 км провода</w:t>
            </w:r>
          </w:p>
        </w:tc>
        <w:tc>
          <w:tcPr>
            <w:tcW w:w="2977" w:type="dxa"/>
          </w:tcPr>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ТУ на конкретную марку провода</w:t>
            </w:r>
          </w:p>
        </w:tc>
        <w:tc>
          <w:tcPr>
            <w:tcW w:w="2126" w:type="dxa"/>
            <w:vAlign w:val="center"/>
          </w:tcPr>
          <w:p w:rsidR="00607C0D" w:rsidRDefault="006F0D94">
            <w:pPr>
              <w:tabs>
                <w:tab w:val="left" w:pos="2112"/>
              </w:tabs>
              <w:spacing w:line="240" w:lineRule="auto"/>
              <w:ind w:firstLine="0"/>
              <w:jc w:val="center"/>
              <w:rPr>
                <w:rFonts w:eastAsia="Calibri"/>
                <w:bCs/>
                <w:spacing w:val="10"/>
                <w:sz w:val="18"/>
                <w:szCs w:val="18"/>
              </w:rPr>
            </w:pPr>
            <w:r>
              <w:rPr>
                <w:rFonts w:eastAsia="Calibri"/>
                <w:bCs/>
                <w:sz w:val="18"/>
                <w:szCs w:val="18"/>
              </w:rPr>
              <w:t>ГОСТ 31946, п. 5.2.1.11</w:t>
            </w:r>
          </w:p>
        </w:tc>
        <w:tc>
          <w:tcPr>
            <w:tcW w:w="2126" w:type="dxa"/>
          </w:tcPr>
          <w:p w:rsidR="00607C0D" w:rsidRDefault="00607C0D">
            <w:pPr>
              <w:tabs>
                <w:tab w:val="left" w:pos="2112"/>
              </w:tabs>
              <w:spacing w:line="240" w:lineRule="auto"/>
              <w:ind w:left="782" w:firstLine="0"/>
              <w:jc w:val="center"/>
              <w:rPr>
                <w:rFonts w:eastAsia="Calibri"/>
                <w:bCs/>
                <w:spacing w:val="10"/>
                <w:sz w:val="18"/>
                <w:szCs w:val="18"/>
              </w:rPr>
            </w:pPr>
          </w:p>
        </w:tc>
        <w:tc>
          <w:tcPr>
            <w:tcW w:w="1956" w:type="dxa"/>
          </w:tcPr>
          <w:p w:rsidR="00607C0D" w:rsidRDefault="00607C0D">
            <w:pPr>
              <w:tabs>
                <w:tab w:val="left" w:pos="2112"/>
              </w:tabs>
              <w:spacing w:line="240" w:lineRule="auto"/>
              <w:ind w:left="782" w:firstLine="0"/>
              <w:jc w:val="center"/>
              <w:rPr>
                <w:rFonts w:eastAsia="Calibri"/>
                <w:bCs/>
                <w:spacing w:val="10"/>
                <w:sz w:val="18"/>
                <w:szCs w:val="18"/>
              </w:rPr>
            </w:pPr>
          </w:p>
        </w:tc>
      </w:tr>
      <w:tr w:rsidR="00607C0D">
        <w:tc>
          <w:tcPr>
            <w:tcW w:w="15422" w:type="dxa"/>
            <w:gridSpan w:val="6"/>
          </w:tcPr>
          <w:p w:rsidR="00607C0D" w:rsidRDefault="006F0D94">
            <w:pPr>
              <w:numPr>
                <w:ilvl w:val="0"/>
                <w:numId w:val="3"/>
              </w:numPr>
              <w:tabs>
                <w:tab w:val="left" w:pos="2112"/>
              </w:tabs>
              <w:spacing w:line="240" w:lineRule="auto"/>
              <w:jc w:val="left"/>
              <w:rPr>
                <w:rFonts w:eastAsia="Calibri"/>
                <w:b/>
                <w:bCs/>
                <w:spacing w:val="10"/>
                <w:sz w:val="18"/>
                <w:szCs w:val="18"/>
              </w:rPr>
            </w:pPr>
            <w:r>
              <w:rPr>
                <w:rFonts w:eastAsia="Calibri"/>
                <w:b/>
                <w:bCs/>
                <w:spacing w:val="10"/>
                <w:sz w:val="18"/>
                <w:szCs w:val="18"/>
              </w:rPr>
              <w:t>Требования к электрическим параметрам самонесущих изолированных проводов на напряжение до 1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4.1</w:t>
            </w:r>
          </w:p>
        </w:tc>
        <w:tc>
          <w:tcPr>
            <w:tcW w:w="3827" w:type="dxa"/>
          </w:tcPr>
          <w:p w:rsidR="00607C0D" w:rsidRDefault="006F0D94">
            <w:pPr>
              <w:spacing w:line="240" w:lineRule="auto"/>
              <w:ind w:firstLine="34"/>
              <w:jc w:val="left"/>
              <w:rPr>
                <w:sz w:val="18"/>
                <w:szCs w:val="18"/>
              </w:rPr>
            </w:pPr>
            <w:r>
              <w:rPr>
                <w:sz w:val="18"/>
                <w:szCs w:val="18"/>
              </w:rPr>
              <w:t>Электрическое сопротивление провода постоянному току при температуре 20 °С</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Определяется сечением провода</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5.2.2.1</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4.2</w:t>
            </w:r>
          </w:p>
        </w:tc>
        <w:tc>
          <w:tcPr>
            <w:tcW w:w="3827" w:type="dxa"/>
          </w:tcPr>
          <w:p w:rsidR="00607C0D" w:rsidRDefault="006F0D94">
            <w:pPr>
              <w:spacing w:line="240" w:lineRule="auto"/>
              <w:ind w:firstLine="34"/>
              <w:jc w:val="left"/>
              <w:rPr>
                <w:sz w:val="18"/>
                <w:szCs w:val="18"/>
              </w:rPr>
            </w:pPr>
            <w:r>
              <w:rPr>
                <w:sz w:val="18"/>
                <w:szCs w:val="18"/>
              </w:rPr>
              <w:t>Удельное объемное сопротивление защитной изоляции при  длительно допустимой температуре нагрева ТПЖ</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менее 1*10</w:t>
            </w:r>
            <w:r>
              <w:rPr>
                <w:rFonts w:eastAsia="Calibri"/>
                <w:bCs/>
                <w:sz w:val="18"/>
                <w:szCs w:val="18"/>
                <w:vertAlign w:val="superscript"/>
              </w:rPr>
              <w:t>12</w:t>
            </w:r>
            <w:r>
              <w:rPr>
                <w:rFonts w:eastAsia="Calibri"/>
                <w:bCs/>
                <w:sz w:val="18"/>
                <w:szCs w:val="18"/>
              </w:rPr>
              <w:t xml:space="preserve"> ОМ*см</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5.2.2.2</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4.3</w:t>
            </w:r>
          </w:p>
        </w:tc>
        <w:tc>
          <w:tcPr>
            <w:tcW w:w="3827" w:type="dxa"/>
          </w:tcPr>
          <w:p w:rsidR="00607C0D" w:rsidRDefault="006F0D94">
            <w:pPr>
              <w:spacing w:line="240" w:lineRule="auto"/>
              <w:ind w:firstLine="0"/>
              <w:jc w:val="left"/>
              <w:rPr>
                <w:sz w:val="18"/>
                <w:szCs w:val="18"/>
              </w:rPr>
            </w:pPr>
            <w:r>
              <w:rPr>
                <w:sz w:val="18"/>
                <w:szCs w:val="18"/>
              </w:rPr>
              <w:t>Испытание СИП импульсным напряжением 10 кВ</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Отсутствие пробоя</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5.2.2.4а</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numPr>
                <w:ilvl w:val="0"/>
                <w:numId w:val="3"/>
              </w:numPr>
              <w:tabs>
                <w:tab w:val="left" w:pos="2112"/>
              </w:tabs>
              <w:spacing w:line="240" w:lineRule="auto"/>
              <w:jc w:val="left"/>
              <w:rPr>
                <w:rFonts w:eastAsia="Calibri"/>
                <w:b/>
                <w:bCs/>
                <w:spacing w:val="10"/>
                <w:sz w:val="18"/>
                <w:szCs w:val="18"/>
              </w:rPr>
            </w:pPr>
            <w:r>
              <w:rPr>
                <w:rFonts w:eastAsia="Calibri"/>
                <w:b/>
                <w:bCs/>
                <w:spacing w:val="10"/>
                <w:sz w:val="18"/>
                <w:szCs w:val="18"/>
              </w:rPr>
              <w:t>Требования к механическим параметрам самонесущих изолированных проводов на напряжение до 1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5.1</w:t>
            </w:r>
          </w:p>
        </w:tc>
        <w:tc>
          <w:tcPr>
            <w:tcW w:w="3827" w:type="dxa"/>
            <w:vAlign w:val="center"/>
          </w:tcPr>
          <w:p w:rsidR="00607C0D" w:rsidRDefault="006F0D94">
            <w:pPr>
              <w:widowControl w:val="0"/>
              <w:spacing w:line="240" w:lineRule="auto"/>
              <w:ind w:firstLine="0"/>
              <w:jc w:val="left"/>
              <w:rPr>
                <w:sz w:val="18"/>
                <w:szCs w:val="18"/>
              </w:rPr>
            </w:pPr>
            <w:r>
              <w:rPr>
                <w:sz w:val="18"/>
                <w:szCs w:val="18"/>
              </w:rPr>
              <w:t>Прочность при растяжении нулевой и ТПЖ проводов</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Определяется сечением провода</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5.2.3.1, таблица 4</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5.2</w:t>
            </w:r>
          </w:p>
        </w:tc>
        <w:tc>
          <w:tcPr>
            <w:tcW w:w="3827" w:type="dxa"/>
            <w:vAlign w:val="center"/>
          </w:tcPr>
          <w:p w:rsidR="00607C0D" w:rsidRDefault="006F0D94">
            <w:pPr>
              <w:widowControl w:val="0"/>
              <w:spacing w:line="240" w:lineRule="auto"/>
              <w:ind w:firstLine="0"/>
              <w:jc w:val="left"/>
              <w:rPr>
                <w:sz w:val="18"/>
                <w:szCs w:val="18"/>
              </w:rPr>
            </w:pPr>
            <w:r>
              <w:rPr>
                <w:sz w:val="18"/>
                <w:szCs w:val="18"/>
              </w:rPr>
              <w:t>Усилие сдвига изоляции нулевой несущей жилы</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Определяется сечением провода</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5.2.3.2, таблица 5</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5.3</w:t>
            </w:r>
          </w:p>
        </w:tc>
        <w:tc>
          <w:tcPr>
            <w:tcW w:w="3827" w:type="dxa"/>
            <w:vAlign w:val="center"/>
          </w:tcPr>
          <w:p w:rsidR="00607C0D" w:rsidRDefault="006F0D94">
            <w:pPr>
              <w:widowControl w:val="0"/>
              <w:spacing w:line="240" w:lineRule="auto"/>
              <w:ind w:firstLine="0"/>
              <w:jc w:val="left"/>
              <w:rPr>
                <w:sz w:val="18"/>
                <w:szCs w:val="18"/>
              </w:rPr>
            </w:pPr>
            <w:r>
              <w:rPr>
                <w:sz w:val="18"/>
                <w:szCs w:val="18"/>
              </w:rPr>
              <w:t>Прочность на растяжение изолирующей оболочки</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менее 12,5 МПа</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5.2.5.1, таблица 6, п. 1.1</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5.4</w:t>
            </w:r>
          </w:p>
        </w:tc>
        <w:tc>
          <w:tcPr>
            <w:tcW w:w="3827" w:type="dxa"/>
            <w:vAlign w:val="center"/>
          </w:tcPr>
          <w:p w:rsidR="00607C0D" w:rsidRDefault="006F0D94">
            <w:pPr>
              <w:widowControl w:val="0"/>
              <w:spacing w:line="240" w:lineRule="auto"/>
              <w:ind w:firstLine="0"/>
              <w:jc w:val="left"/>
              <w:rPr>
                <w:sz w:val="18"/>
                <w:szCs w:val="18"/>
              </w:rPr>
            </w:pPr>
            <w:r>
              <w:rPr>
                <w:sz w:val="18"/>
                <w:szCs w:val="18"/>
              </w:rPr>
              <w:t>Водопоглощение после выдержки в течение 336 часов в воде при температуре +85 °С не более</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Максимально допустимое увеличение массы 1 мг/см</w:t>
            </w:r>
            <w:r>
              <w:rPr>
                <w:rFonts w:eastAsia="Calibri"/>
                <w:bCs/>
                <w:sz w:val="18"/>
                <w:szCs w:val="18"/>
                <w:vertAlign w:val="superscript"/>
              </w:rPr>
              <w:t>2</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5.2.5.1, таблица 6, п.4</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6. Требования надежности самонесущих изолированных проводов на напряжение до 1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6.1</w:t>
            </w:r>
          </w:p>
        </w:tc>
        <w:tc>
          <w:tcPr>
            <w:tcW w:w="3827" w:type="dxa"/>
            <w:vAlign w:val="center"/>
          </w:tcPr>
          <w:p w:rsidR="00607C0D" w:rsidRDefault="006F0D94">
            <w:pPr>
              <w:widowControl w:val="0"/>
              <w:spacing w:line="240" w:lineRule="auto"/>
              <w:ind w:firstLine="0"/>
              <w:jc w:val="left"/>
              <w:rPr>
                <w:sz w:val="18"/>
                <w:szCs w:val="18"/>
              </w:rPr>
            </w:pPr>
            <w:r>
              <w:rPr>
                <w:sz w:val="18"/>
                <w:szCs w:val="18"/>
              </w:rPr>
              <w:t>Срок службы</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40 лет</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5.2.6.1</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firstLine="0"/>
              <w:jc w:val="left"/>
              <w:rPr>
                <w:rFonts w:eastAsia="Calibri"/>
                <w:b/>
                <w:bCs/>
                <w:spacing w:val="10"/>
                <w:sz w:val="18"/>
                <w:szCs w:val="18"/>
              </w:rPr>
            </w:pPr>
            <w:r>
              <w:rPr>
                <w:rFonts w:eastAsia="Calibri"/>
                <w:b/>
                <w:bCs/>
                <w:spacing w:val="10"/>
                <w:sz w:val="18"/>
                <w:szCs w:val="18"/>
              </w:rPr>
              <w:t>7. Требование безопасности</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7.1</w:t>
            </w:r>
          </w:p>
        </w:tc>
        <w:tc>
          <w:tcPr>
            <w:tcW w:w="3827" w:type="dxa"/>
            <w:vAlign w:val="center"/>
          </w:tcPr>
          <w:p w:rsidR="00607C0D" w:rsidRDefault="006F0D94">
            <w:pPr>
              <w:widowControl w:val="0"/>
              <w:spacing w:line="240" w:lineRule="auto"/>
              <w:ind w:firstLine="0"/>
              <w:jc w:val="left"/>
              <w:rPr>
                <w:sz w:val="18"/>
                <w:szCs w:val="18"/>
              </w:rPr>
            </w:pPr>
            <w:r>
              <w:rPr>
                <w:sz w:val="18"/>
                <w:szCs w:val="18"/>
              </w:rPr>
              <w:t>Российский Сертификат безопасности</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Обязательное требование</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раздел 6</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7.2</w:t>
            </w:r>
          </w:p>
        </w:tc>
        <w:tc>
          <w:tcPr>
            <w:tcW w:w="3827" w:type="dxa"/>
            <w:vAlign w:val="center"/>
          </w:tcPr>
          <w:p w:rsidR="00607C0D" w:rsidRDefault="006F0D94">
            <w:pPr>
              <w:widowControl w:val="0"/>
              <w:spacing w:line="240" w:lineRule="auto"/>
              <w:ind w:firstLine="0"/>
              <w:jc w:val="left"/>
              <w:rPr>
                <w:sz w:val="18"/>
                <w:szCs w:val="18"/>
              </w:rPr>
            </w:pPr>
            <w:r>
              <w:rPr>
                <w:sz w:val="18"/>
                <w:szCs w:val="18"/>
              </w:rPr>
              <w:t>ТУ СИП</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Обязательное требование</w:t>
            </w:r>
          </w:p>
        </w:tc>
        <w:tc>
          <w:tcPr>
            <w:tcW w:w="2126" w:type="dxa"/>
            <w:vAlign w:val="center"/>
          </w:tcPr>
          <w:p w:rsidR="00607C0D" w:rsidRDefault="00607C0D">
            <w:pPr>
              <w:tabs>
                <w:tab w:val="left" w:pos="2112"/>
              </w:tabs>
              <w:spacing w:line="240" w:lineRule="auto"/>
              <w:ind w:left="34" w:firstLine="0"/>
              <w:jc w:val="center"/>
              <w:rPr>
                <w:rFonts w:eastAsia="Calibri"/>
                <w:bCs/>
                <w:sz w:val="18"/>
                <w:szCs w:val="18"/>
              </w:rPr>
            </w:pP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7.3</w:t>
            </w:r>
          </w:p>
        </w:tc>
        <w:tc>
          <w:tcPr>
            <w:tcW w:w="3827" w:type="dxa"/>
            <w:vAlign w:val="center"/>
          </w:tcPr>
          <w:p w:rsidR="00607C0D" w:rsidRDefault="006F0D94">
            <w:pPr>
              <w:widowControl w:val="0"/>
              <w:spacing w:line="240" w:lineRule="auto"/>
              <w:ind w:firstLine="0"/>
              <w:jc w:val="left"/>
              <w:rPr>
                <w:sz w:val="18"/>
                <w:szCs w:val="18"/>
              </w:rPr>
            </w:pPr>
            <w:r>
              <w:rPr>
                <w:sz w:val="18"/>
                <w:szCs w:val="18"/>
              </w:rPr>
              <w:t>Требование к распространению пламени и горению проводов с индексом «н»</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распространять горение и образовывать при горении горящие капельки/частицы</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раздел 6.2, п. 6.2.1</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8. Требование по экологии и стойкости самонесущих изолированных проводов на напряжение  до 1 кВ к воздействующим факторам</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 xml:space="preserve">8.1 </w:t>
            </w:r>
          </w:p>
        </w:tc>
        <w:tc>
          <w:tcPr>
            <w:tcW w:w="3827" w:type="dxa"/>
            <w:vAlign w:val="center"/>
          </w:tcPr>
          <w:p w:rsidR="00607C0D" w:rsidRDefault="006F0D94">
            <w:pPr>
              <w:widowControl w:val="0"/>
              <w:spacing w:line="240" w:lineRule="auto"/>
              <w:ind w:firstLine="0"/>
              <w:jc w:val="left"/>
              <w:rPr>
                <w:sz w:val="18"/>
                <w:szCs w:val="18"/>
              </w:rPr>
            </w:pPr>
            <w:r>
              <w:rPr>
                <w:sz w:val="18"/>
                <w:szCs w:val="18"/>
              </w:rPr>
              <w:t>Влияние на окружающую среду</w:t>
            </w:r>
          </w:p>
        </w:tc>
        <w:tc>
          <w:tcPr>
            <w:tcW w:w="2977" w:type="dxa"/>
            <w:vAlign w:val="center"/>
          </w:tcPr>
          <w:p w:rsidR="00607C0D" w:rsidRDefault="00607C0D">
            <w:pPr>
              <w:tabs>
                <w:tab w:val="left" w:pos="2112"/>
              </w:tabs>
              <w:spacing w:line="240" w:lineRule="auto"/>
              <w:ind w:left="34" w:firstLine="0"/>
              <w:jc w:val="center"/>
              <w:rPr>
                <w:rFonts w:eastAsia="Calibri"/>
                <w:bCs/>
                <w:sz w:val="18"/>
                <w:szCs w:val="18"/>
              </w:rPr>
            </w:pP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8.2</w:t>
            </w:r>
          </w:p>
        </w:tc>
        <w:tc>
          <w:tcPr>
            <w:tcW w:w="3827" w:type="dxa"/>
            <w:vAlign w:val="center"/>
          </w:tcPr>
          <w:p w:rsidR="00607C0D" w:rsidRDefault="006F0D94">
            <w:pPr>
              <w:widowControl w:val="0"/>
              <w:spacing w:line="240" w:lineRule="auto"/>
              <w:ind w:firstLine="0"/>
              <w:jc w:val="left"/>
              <w:rPr>
                <w:sz w:val="18"/>
                <w:szCs w:val="18"/>
              </w:rPr>
            </w:pPr>
            <w:r>
              <w:rPr>
                <w:sz w:val="18"/>
                <w:szCs w:val="18"/>
              </w:rPr>
              <w:t>Стойкость к внешним воздействиям:</w:t>
            </w:r>
            <w:r>
              <w:rPr>
                <w:sz w:val="18"/>
                <w:szCs w:val="18"/>
              </w:rPr>
              <w:br/>
            </w:r>
          </w:p>
          <w:p w:rsidR="00607C0D" w:rsidRDefault="006F0D94">
            <w:pPr>
              <w:widowControl w:val="0"/>
              <w:spacing w:line="240" w:lineRule="auto"/>
              <w:ind w:firstLine="0"/>
              <w:jc w:val="left"/>
              <w:rPr>
                <w:sz w:val="18"/>
                <w:szCs w:val="18"/>
              </w:rPr>
            </w:pPr>
            <w:r>
              <w:rPr>
                <w:sz w:val="18"/>
                <w:szCs w:val="18"/>
              </w:rPr>
              <w:t>Стойкость к повышенным температурам</w:t>
            </w:r>
            <w:r>
              <w:rPr>
                <w:sz w:val="18"/>
                <w:szCs w:val="18"/>
              </w:rPr>
              <w:br/>
            </w:r>
            <w:r>
              <w:rPr>
                <w:sz w:val="18"/>
                <w:szCs w:val="18"/>
              </w:rPr>
              <w:lastRenderedPageBreak/>
              <w:t xml:space="preserve">Стойкость к пониженным температурам </w:t>
            </w:r>
            <w:r>
              <w:rPr>
                <w:sz w:val="18"/>
                <w:szCs w:val="18"/>
              </w:rPr>
              <w:br/>
              <w:t>Стойкость к солнечному излучению</w:t>
            </w:r>
          </w:p>
        </w:tc>
        <w:tc>
          <w:tcPr>
            <w:tcW w:w="2977" w:type="dxa"/>
            <w:vAlign w:val="center"/>
          </w:tcPr>
          <w:p w:rsidR="00607C0D" w:rsidRDefault="00607C0D">
            <w:pPr>
              <w:tabs>
                <w:tab w:val="left" w:pos="2112"/>
              </w:tabs>
              <w:spacing w:line="240" w:lineRule="auto"/>
              <w:ind w:firstLine="0"/>
              <w:jc w:val="left"/>
              <w:rPr>
                <w:rFonts w:eastAsia="Calibri"/>
                <w:bCs/>
                <w:sz w:val="18"/>
                <w:szCs w:val="18"/>
              </w:rPr>
            </w:pPr>
          </w:p>
          <w:p w:rsidR="00607C0D" w:rsidRDefault="00607C0D">
            <w:pPr>
              <w:tabs>
                <w:tab w:val="left" w:pos="2112"/>
              </w:tabs>
              <w:spacing w:line="240" w:lineRule="auto"/>
              <w:ind w:firstLine="0"/>
              <w:jc w:val="left"/>
              <w:rPr>
                <w:rFonts w:eastAsia="Calibri"/>
                <w:bCs/>
                <w:sz w:val="18"/>
                <w:szCs w:val="18"/>
              </w:rPr>
            </w:pPr>
          </w:p>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До +50 °С</w:t>
            </w:r>
          </w:p>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lastRenderedPageBreak/>
              <w:t>До -60 °С</w:t>
            </w:r>
          </w:p>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Отсутствие трещин в изоляции</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lastRenderedPageBreak/>
              <w:t>ГОСТ 31946, раздел 5.2.4</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9. Требование к комплектности поставки самонесущих изолированных проводов на напряжение до 1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9.1</w:t>
            </w:r>
          </w:p>
        </w:tc>
        <w:tc>
          <w:tcPr>
            <w:tcW w:w="3827" w:type="dxa"/>
            <w:vAlign w:val="center"/>
          </w:tcPr>
          <w:p w:rsidR="00607C0D" w:rsidRDefault="006F0D94">
            <w:pPr>
              <w:tabs>
                <w:tab w:val="left" w:pos="1181"/>
              </w:tabs>
              <w:spacing w:line="240" w:lineRule="auto"/>
              <w:ind w:firstLine="34"/>
              <w:jc w:val="left"/>
              <w:rPr>
                <w:sz w:val="18"/>
                <w:szCs w:val="18"/>
              </w:rPr>
            </w:pPr>
            <w:r>
              <w:rPr>
                <w:sz w:val="18"/>
                <w:szCs w:val="18"/>
              </w:rPr>
              <w:t>Комплект эксплуатационной документации на русском языке</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Руководство по эксплуатации;</w:t>
            </w:r>
            <w:r>
              <w:rPr>
                <w:rFonts w:eastAsia="Calibri"/>
                <w:bCs/>
                <w:sz w:val="18"/>
                <w:szCs w:val="18"/>
              </w:rPr>
              <w:br/>
              <w:t>формуляр или паспорт;</w:t>
            </w:r>
            <w:r>
              <w:rPr>
                <w:rFonts w:eastAsia="Calibri"/>
                <w:bCs/>
                <w:sz w:val="18"/>
                <w:szCs w:val="18"/>
              </w:rPr>
              <w:br/>
              <w:t>ТУ на конкретный провод</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раздел 7.1</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9.2</w:t>
            </w:r>
          </w:p>
        </w:tc>
        <w:tc>
          <w:tcPr>
            <w:tcW w:w="3827" w:type="dxa"/>
            <w:vAlign w:val="center"/>
          </w:tcPr>
          <w:p w:rsidR="00607C0D" w:rsidRDefault="006F0D94">
            <w:pPr>
              <w:tabs>
                <w:tab w:val="left" w:pos="1181"/>
              </w:tabs>
              <w:spacing w:line="240" w:lineRule="auto"/>
              <w:ind w:firstLine="34"/>
              <w:jc w:val="left"/>
              <w:rPr>
                <w:sz w:val="18"/>
                <w:szCs w:val="18"/>
              </w:rPr>
            </w:pPr>
            <w:r>
              <w:rPr>
                <w:sz w:val="18"/>
                <w:szCs w:val="18"/>
              </w:rPr>
              <w:t>Подтверждение соответствия продукции требованиям регламента безопасности</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Технический регламент по безопасности</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w:t>
            </w:r>
          </w:p>
        </w:tc>
        <w:tc>
          <w:tcPr>
            <w:tcW w:w="2126" w:type="dxa"/>
          </w:tcPr>
          <w:p w:rsidR="00607C0D" w:rsidRDefault="00607C0D">
            <w:pPr>
              <w:tabs>
                <w:tab w:val="left" w:pos="2112"/>
              </w:tabs>
              <w:spacing w:line="240" w:lineRule="auto"/>
              <w:ind w:left="34" w:firstLine="0"/>
              <w:jc w:val="center"/>
              <w:rPr>
                <w:rFonts w:eastAsia="Calibri"/>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9.3</w:t>
            </w:r>
          </w:p>
        </w:tc>
        <w:tc>
          <w:tcPr>
            <w:tcW w:w="3827" w:type="dxa"/>
          </w:tcPr>
          <w:p w:rsidR="00607C0D" w:rsidRDefault="006F0D94">
            <w:pPr>
              <w:tabs>
                <w:tab w:val="left" w:pos="1181"/>
              </w:tabs>
              <w:spacing w:line="240" w:lineRule="auto"/>
              <w:ind w:firstLine="34"/>
              <w:jc w:val="left"/>
              <w:rPr>
                <w:sz w:val="18"/>
                <w:szCs w:val="18"/>
              </w:rPr>
            </w:pPr>
            <w:r>
              <w:rPr>
                <w:sz w:val="18"/>
                <w:szCs w:val="18"/>
              </w:rPr>
              <w:t>Подтверждение качества продукции</w:t>
            </w:r>
          </w:p>
        </w:tc>
        <w:tc>
          <w:tcPr>
            <w:tcW w:w="2977" w:type="dxa"/>
            <w:shd w:val="clear" w:color="FFFFFF" w:fill="FFFFFF"/>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Представление протоколов приемно-сдаточных, периодических и выборочных  испытаний</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15.309;</w:t>
            </w:r>
            <w:r>
              <w:rPr>
                <w:rFonts w:eastAsia="Calibri"/>
                <w:bCs/>
                <w:sz w:val="18"/>
                <w:szCs w:val="18"/>
              </w:rPr>
              <w:br/>
              <w:t>ГОСТ 31946, п.7.1</w:t>
            </w:r>
          </w:p>
          <w:p w:rsidR="00607C0D" w:rsidRDefault="006F0D94">
            <w:pPr>
              <w:tabs>
                <w:tab w:val="left" w:pos="2112"/>
              </w:tabs>
              <w:spacing w:line="240" w:lineRule="auto"/>
              <w:ind w:left="34" w:firstLine="0"/>
              <w:jc w:val="center"/>
              <w:rPr>
                <w:rFonts w:eastAsia="Calibri"/>
                <w:b/>
                <w:bCs/>
                <w:sz w:val="18"/>
                <w:szCs w:val="18"/>
              </w:rPr>
            </w:pPr>
            <w:r>
              <w:rPr>
                <w:rFonts w:eastAsia="Calibri"/>
                <w:bCs/>
                <w:sz w:val="18"/>
                <w:szCs w:val="18"/>
              </w:rPr>
              <w:t>ТУ на провод конкретной марки</w:t>
            </w:r>
          </w:p>
        </w:tc>
        <w:tc>
          <w:tcPr>
            <w:tcW w:w="2126" w:type="dxa"/>
          </w:tcPr>
          <w:p w:rsidR="00607C0D" w:rsidRDefault="00607C0D">
            <w:pPr>
              <w:tabs>
                <w:tab w:val="left" w:pos="2112"/>
              </w:tabs>
              <w:spacing w:line="240" w:lineRule="auto"/>
              <w:ind w:left="34" w:firstLine="0"/>
              <w:jc w:val="center"/>
              <w:rPr>
                <w:rFonts w:eastAsia="Calibri"/>
                <w:b/>
                <w:bCs/>
                <w:spacing w:val="10"/>
                <w:sz w:val="18"/>
                <w:szCs w:val="18"/>
              </w:rPr>
            </w:pPr>
          </w:p>
        </w:tc>
        <w:tc>
          <w:tcPr>
            <w:tcW w:w="1956"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tcPr>
          <w:p w:rsidR="00607C0D" w:rsidRDefault="006F0D94">
            <w:pPr>
              <w:tabs>
                <w:tab w:val="left" w:pos="2112"/>
              </w:tabs>
              <w:spacing w:line="240" w:lineRule="auto"/>
              <w:ind w:left="34" w:firstLine="0"/>
              <w:jc w:val="center"/>
              <w:rPr>
                <w:rFonts w:eastAsia="Calibri"/>
                <w:b/>
                <w:bCs/>
                <w:spacing w:val="10"/>
                <w:sz w:val="18"/>
                <w:szCs w:val="18"/>
              </w:rPr>
            </w:pPr>
            <w:r>
              <w:rPr>
                <w:rFonts w:eastAsia="Calibri"/>
                <w:b/>
                <w:bCs/>
                <w:spacing w:val="10"/>
                <w:sz w:val="18"/>
                <w:szCs w:val="18"/>
              </w:rPr>
              <w:t>10. Требования к маркировке, упаковке, транспортировке и условиям хранения самонесущих изолированных проводов на напряжение 1 кВ</w:t>
            </w:r>
          </w:p>
        </w:tc>
      </w:tr>
      <w:tr w:rsidR="00607C0D">
        <w:trPr>
          <w:trHeight w:val="916"/>
        </w:trPr>
        <w:tc>
          <w:tcPr>
            <w:tcW w:w="2410" w:type="dxa"/>
          </w:tcPr>
          <w:p w:rsidR="00607C0D" w:rsidRDefault="006F0D94">
            <w:pPr>
              <w:shd w:val="clear" w:color="auto" w:fill="FFFFFF"/>
              <w:spacing w:line="240" w:lineRule="auto"/>
              <w:ind w:firstLine="34"/>
              <w:jc w:val="center"/>
              <w:rPr>
                <w:sz w:val="18"/>
                <w:szCs w:val="18"/>
              </w:rPr>
            </w:pPr>
            <w:r>
              <w:rPr>
                <w:sz w:val="18"/>
                <w:szCs w:val="18"/>
              </w:rPr>
              <w:t>10.1</w:t>
            </w:r>
          </w:p>
        </w:tc>
        <w:tc>
          <w:tcPr>
            <w:tcW w:w="3827" w:type="dxa"/>
          </w:tcPr>
          <w:p w:rsidR="00607C0D" w:rsidRDefault="006F0D94">
            <w:pPr>
              <w:tabs>
                <w:tab w:val="left" w:pos="1181"/>
              </w:tabs>
              <w:spacing w:line="240" w:lineRule="auto"/>
              <w:ind w:firstLine="34"/>
              <w:jc w:val="left"/>
              <w:rPr>
                <w:sz w:val="18"/>
                <w:szCs w:val="18"/>
              </w:rPr>
            </w:pPr>
            <w:r>
              <w:rPr>
                <w:sz w:val="18"/>
                <w:szCs w:val="18"/>
              </w:rPr>
              <w:t>Маркировка</w:t>
            </w:r>
            <w:r>
              <w:rPr>
                <w:sz w:val="18"/>
                <w:szCs w:val="18"/>
              </w:rPr>
              <w:br/>
              <w:t>Основные ТПЖ</w:t>
            </w:r>
            <w:r>
              <w:rPr>
                <w:sz w:val="18"/>
                <w:szCs w:val="18"/>
              </w:rPr>
              <w:br/>
              <w:t>Вспомогательные жилы</w:t>
            </w:r>
          </w:p>
        </w:tc>
        <w:tc>
          <w:tcPr>
            <w:tcW w:w="2977"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Наименование;</w:t>
            </w:r>
            <w:r>
              <w:rPr>
                <w:rFonts w:eastAsia="Calibri"/>
                <w:bCs/>
                <w:spacing w:val="20"/>
                <w:sz w:val="18"/>
                <w:szCs w:val="18"/>
              </w:rPr>
              <w:br/>
              <w:t>тип и назначение СИП;</w:t>
            </w:r>
            <w:r>
              <w:rPr>
                <w:rFonts w:eastAsia="Calibri"/>
                <w:bCs/>
                <w:spacing w:val="20"/>
                <w:sz w:val="18"/>
                <w:szCs w:val="18"/>
              </w:rPr>
              <w:br/>
              <w:t>напряжение;</w:t>
            </w:r>
            <w:r>
              <w:rPr>
                <w:rFonts w:eastAsia="Calibri"/>
                <w:bCs/>
                <w:spacing w:val="20"/>
                <w:sz w:val="18"/>
                <w:szCs w:val="18"/>
              </w:rPr>
              <w:br/>
              <w:t>РКУ;</w:t>
            </w:r>
            <w:r>
              <w:rPr>
                <w:rFonts w:eastAsia="Calibri"/>
                <w:bCs/>
                <w:spacing w:val="20"/>
                <w:sz w:val="18"/>
                <w:szCs w:val="18"/>
              </w:rPr>
              <w:br/>
              <w:t>дата изготовления;</w:t>
            </w:r>
            <w:r>
              <w:rPr>
                <w:rFonts w:eastAsia="Calibri"/>
                <w:bCs/>
                <w:spacing w:val="20"/>
                <w:sz w:val="18"/>
                <w:szCs w:val="18"/>
              </w:rPr>
              <w:br/>
              <w:t>масса;</w:t>
            </w:r>
            <w:r>
              <w:rPr>
                <w:rFonts w:eastAsia="Calibri"/>
                <w:bCs/>
                <w:spacing w:val="20"/>
                <w:sz w:val="18"/>
                <w:szCs w:val="18"/>
              </w:rPr>
              <w:br/>
              <w:t>условия эксплуатации СИП</w:t>
            </w:r>
          </w:p>
        </w:tc>
        <w:tc>
          <w:tcPr>
            <w:tcW w:w="2126"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п.5.2.7;5.2.7;</w:t>
            </w:r>
          </w:p>
          <w:p w:rsidR="00607C0D" w:rsidRDefault="006F0D94">
            <w:pPr>
              <w:spacing w:line="240" w:lineRule="auto"/>
              <w:ind w:left="34" w:firstLine="0"/>
              <w:jc w:val="center"/>
              <w:rPr>
                <w:sz w:val="18"/>
                <w:szCs w:val="18"/>
              </w:rPr>
            </w:pPr>
            <w:r>
              <w:rPr>
                <w:sz w:val="18"/>
                <w:szCs w:val="18"/>
              </w:rPr>
              <w:t>ГОСТ 18690</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c>
          <w:tcPr>
            <w:tcW w:w="2410" w:type="dxa"/>
            <w:vAlign w:val="center"/>
          </w:tcPr>
          <w:p w:rsidR="00607C0D" w:rsidRDefault="00607C0D">
            <w:pPr>
              <w:shd w:val="clear" w:color="auto" w:fill="FFFFFF"/>
              <w:spacing w:line="240" w:lineRule="auto"/>
              <w:ind w:firstLine="34"/>
              <w:jc w:val="center"/>
              <w:rPr>
                <w:sz w:val="18"/>
                <w:szCs w:val="18"/>
              </w:rPr>
            </w:pPr>
          </w:p>
        </w:tc>
        <w:tc>
          <w:tcPr>
            <w:tcW w:w="3827" w:type="dxa"/>
            <w:vAlign w:val="center"/>
          </w:tcPr>
          <w:p w:rsidR="00607C0D" w:rsidRDefault="006F0D94">
            <w:pPr>
              <w:tabs>
                <w:tab w:val="left" w:pos="1181"/>
              </w:tabs>
              <w:spacing w:line="240" w:lineRule="auto"/>
              <w:ind w:firstLine="34"/>
              <w:jc w:val="left"/>
              <w:rPr>
                <w:sz w:val="18"/>
                <w:szCs w:val="18"/>
              </w:rPr>
            </w:pPr>
            <w:r>
              <w:rPr>
                <w:sz w:val="18"/>
                <w:szCs w:val="18"/>
              </w:rPr>
              <w:t>Интервал между маркировкой</w:t>
            </w:r>
          </w:p>
        </w:tc>
        <w:tc>
          <w:tcPr>
            <w:tcW w:w="2977"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Не более 500 мм</w:t>
            </w:r>
          </w:p>
        </w:tc>
        <w:tc>
          <w:tcPr>
            <w:tcW w:w="2126" w:type="dxa"/>
            <w:vAlign w:val="center"/>
          </w:tcPr>
          <w:p w:rsidR="00607C0D" w:rsidRDefault="006F0D94">
            <w:pPr>
              <w:spacing w:line="240" w:lineRule="auto"/>
              <w:ind w:left="34" w:firstLine="0"/>
              <w:jc w:val="center"/>
              <w:rPr>
                <w:sz w:val="18"/>
                <w:szCs w:val="18"/>
              </w:rPr>
            </w:pPr>
            <w:r>
              <w:rPr>
                <w:sz w:val="18"/>
                <w:szCs w:val="18"/>
              </w:rPr>
              <w:t>ГОСТ 31946, п. 5.2.7.2</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Высота и ширина шрифта маркировки</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менее 5х2 мм</w:t>
            </w:r>
          </w:p>
        </w:tc>
        <w:tc>
          <w:tcPr>
            <w:tcW w:w="2126" w:type="dxa"/>
            <w:vAlign w:val="center"/>
          </w:tcPr>
          <w:p w:rsidR="00607C0D" w:rsidRDefault="006F0D94">
            <w:pPr>
              <w:spacing w:line="240" w:lineRule="auto"/>
              <w:ind w:left="34" w:firstLine="0"/>
              <w:jc w:val="center"/>
              <w:rPr>
                <w:sz w:val="18"/>
                <w:szCs w:val="18"/>
              </w:rPr>
            </w:pPr>
            <w:r>
              <w:rPr>
                <w:sz w:val="18"/>
                <w:szCs w:val="18"/>
              </w:rPr>
              <w:t>ГОСТ 31946, п. 5.2.7.2</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Стойкость маркировки</w:t>
            </w:r>
          </w:p>
        </w:tc>
        <w:tc>
          <w:tcPr>
            <w:tcW w:w="2977"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Весь срок службы</w:t>
            </w:r>
          </w:p>
        </w:tc>
        <w:tc>
          <w:tcPr>
            <w:tcW w:w="2126" w:type="dxa"/>
            <w:vAlign w:val="center"/>
          </w:tcPr>
          <w:p w:rsidR="00607C0D" w:rsidRDefault="006F0D94">
            <w:pPr>
              <w:spacing w:line="240" w:lineRule="auto"/>
              <w:ind w:left="34" w:firstLine="0"/>
              <w:jc w:val="center"/>
              <w:rPr>
                <w:sz w:val="18"/>
                <w:szCs w:val="18"/>
              </w:rPr>
            </w:pPr>
            <w:r>
              <w:rPr>
                <w:sz w:val="18"/>
                <w:szCs w:val="18"/>
              </w:rPr>
              <w:t>ГОСТ 31946, п. 5.2.7.2</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Содержание маркировки</w:t>
            </w:r>
          </w:p>
        </w:tc>
        <w:tc>
          <w:tcPr>
            <w:tcW w:w="2977"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 xml:space="preserve">Товарный знак или наименование предприятия </w:t>
            </w:r>
            <w:r>
              <w:rPr>
                <w:rFonts w:eastAsia="Calibri"/>
                <w:bCs/>
                <w:sz w:val="18"/>
                <w:szCs w:val="18"/>
              </w:rPr>
              <w:br/>
              <w:t>Марка провода</w:t>
            </w:r>
            <w:r>
              <w:rPr>
                <w:rFonts w:eastAsia="Calibri"/>
                <w:bCs/>
                <w:sz w:val="18"/>
                <w:szCs w:val="18"/>
              </w:rPr>
              <w:br/>
              <w:t>Год выпуска</w:t>
            </w:r>
            <w:r>
              <w:rPr>
                <w:rFonts w:eastAsia="Calibri"/>
                <w:bCs/>
                <w:sz w:val="18"/>
                <w:szCs w:val="18"/>
              </w:rPr>
              <w:br/>
              <w:t>Страна-изготовитель</w:t>
            </w:r>
          </w:p>
        </w:tc>
        <w:tc>
          <w:tcPr>
            <w:tcW w:w="2126" w:type="dxa"/>
            <w:vAlign w:val="center"/>
          </w:tcPr>
          <w:p w:rsidR="00607C0D" w:rsidRDefault="006F0D94">
            <w:pPr>
              <w:spacing w:line="240" w:lineRule="auto"/>
              <w:ind w:left="34" w:firstLine="0"/>
              <w:jc w:val="center"/>
              <w:rPr>
                <w:sz w:val="18"/>
                <w:szCs w:val="18"/>
              </w:rPr>
            </w:pPr>
            <w:r>
              <w:rPr>
                <w:sz w:val="18"/>
                <w:szCs w:val="18"/>
              </w:rPr>
              <w:t>ГОСТ 31946, п. 5.2.7.3</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rPr>
          <w:trHeight w:val="2299"/>
        </w:trPr>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Маркировка на барабане</w:t>
            </w:r>
          </w:p>
        </w:tc>
        <w:tc>
          <w:tcPr>
            <w:tcW w:w="2977"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Товарный знак или наименование предприятия-изготовителя</w:t>
            </w:r>
            <w:r>
              <w:rPr>
                <w:rFonts w:eastAsia="Calibri"/>
                <w:bCs/>
                <w:spacing w:val="20"/>
                <w:sz w:val="18"/>
                <w:szCs w:val="18"/>
              </w:rPr>
              <w:br/>
              <w:t>Условное обозначение провода</w:t>
            </w:r>
            <w:r>
              <w:rPr>
                <w:rFonts w:eastAsia="Calibri"/>
                <w:bCs/>
                <w:spacing w:val="20"/>
                <w:sz w:val="18"/>
                <w:szCs w:val="18"/>
              </w:rPr>
              <w:br/>
              <w:t>Обозначение ТУ и стандарта ГОСТ 31946</w:t>
            </w:r>
            <w:r>
              <w:rPr>
                <w:rFonts w:eastAsia="Calibri"/>
                <w:bCs/>
                <w:spacing w:val="20"/>
                <w:sz w:val="18"/>
                <w:szCs w:val="18"/>
              </w:rPr>
              <w:br/>
              <w:t>Дата изготовления</w:t>
            </w:r>
            <w:r>
              <w:rPr>
                <w:rFonts w:eastAsia="Calibri"/>
                <w:bCs/>
                <w:spacing w:val="20"/>
                <w:sz w:val="18"/>
                <w:szCs w:val="18"/>
              </w:rPr>
              <w:br/>
              <w:t>Масса провода брутто</w:t>
            </w:r>
            <w:r>
              <w:rPr>
                <w:rFonts w:eastAsia="Calibri"/>
                <w:bCs/>
                <w:spacing w:val="20"/>
                <w:sz w:val="18"/>
                <w:szCs w:val="18"/>
              </w:rPr>
              <w:br/>
              <w:t>Длинна, м</w:t>
            </w:r>
            <w:r>
              <w:rPr>
                <w:rFonts w:eastAsia="Calibri"/>
                <w:bCs/>
                <w:spacing w:val="20"/>
                <w:sz w:val="18"/>
                <w:szCs w:val="18"/>
              </w:rPr>
              <w:br/>
              <w:t>Страна-изготовитель</w:t>
            </w:r>
            <w:r>
              <w:rPr>
                <w:rFonts w:eastAsia="Calibri"/>
                <w:bCs/>
                <w:spacing w:val="20"/>
                <w:sz w:val="18"/>
                <w:szCs w:val="18"/>
              </w:rPr>
              <w:br/>
              <w:t>Заводской номер барабана</w:t>
            </w:r>
            <w:r>
              <w:rPr>
                <w:rFonts w:eastAsia="Calibri"/>
                <w:bCs/>
                <w:spacing w:val="20"/>
                <w:sz w:val="18"/>
                <w:szCs w:val="18"/>
              </w:rPr>
              <w:br/>
              <w:t xml:space="preserve">Знак соответствия (при </w:t>
            </w:r>
            <w:r>
              <w:rPr>
                <w:rFonts w:eastAsia="Calibri"/>
                <w:bCs/>
                <w:spacing w:val="20"/>
                <w:sz w:val="18"/>
                <w:szCs w:val="18"/>
              </w:rPr>
              <w:lastRenderedPageBreak/>
              <w:t>наличии сертификата)</w:t>
            </w:r>
          </w:p>
        </w:tc>
        <w:tc>
          <w:tcPr>
            <w:tcW w:w="2126" w:type="dxa"/>
            <w:vAlign w:val="center"/>
          </w:tcPr>
          <w:p w:rsidR="00607C0D" w:rsidRDefault="006F0D94">
            <w:pPr>
              <w:spacing w:line="240" w:lineRule="auto"/>
              <w:ind w:left="34" w:firstLine="0"/>
              <w:jc w:val="center"/>
              <w:rPr>
                <w:sz w:val="18"/>
                <w:szCs w:val="18"/>
              </w:rPr>
            </w:pPr>
            <w:r>
              <w:rPr>
                <w:sz w:val="18"/>
                <w:szCs w:val="18"/>
              </w:rPr>
              <w:lastRenderedPageBreak/>
              <w:t>ГОСТ 31946, п. 5.2.7.4</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rPr>
          <w:trHeight w:val="1592"/>
        </w:trPr>
        <w:tc>
          <w:tcPr>
            <w:tcW w:w="2410" w:type="dxa"/>
          </w:tcPr>
          <w:p w:rsidR="00607C0D" w:rsidRDefault="006F0D94">
            <w:pPr>
              <w:shd w:val="clear" w:color="auto" w:fill="FFFFFF"/>
              <w:spacing w:line="240" w:lineRule="auto"/>
              <w:ind w:firstLine="34"/>
              <w:jc w:val="center"/>
              <w:rPr>
                <w:sz w:val="18"/>
                <w:szCs w:val="18"/>
              </w:rPr>
            </w:pPr>
            <w:r>
              <w:rPr>
                <w:sz w:val="18"/>
                <w:szCs w:val="18"/>
              </w:rPr>
              <w:t>10.2</w:t>
            </w:r>
          </w:p>
        </w:tc>
        <w:tc>
          <w:tcPr>
            <w:tcW w:w="3827" w:type="dxa"/>
          </w:tcPr>
          <w:p w:rsidR="00607C0D" w:rsidRDefault="006F0D94">
            <w:pPr>
              <w:spacing w:line="240" w:lineRule="auto"/>
              <w:ind w:firstLine="34"/>
              <w:jc w:val="left"/>
              <w:rPr>
                <w:sz w:val="18"/>
                <w:szCs w:val="18"/>
              </w:rPr>
            </w:pPr>
            <w:r>
              <w:rPr>
                <w:sz w:val="18"/>
                <w:szCs w:val="18"/>
              </w:rPr>
              <w:t>Упаковка</w:t>
            </w:r>
          </w:p>
        </w:tc>
        <w:tc>
          <w:tcPr>
            <w:tcW w:w="2977"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z w:val="18"/>
                <w:szCs w:val="18"/>
              </w:rPr>
              <w:t>Барабаны с обшивкой матами. При сечении до 25 мм в бухтах с массой не более 25 кг</w:t>
            </w:r>
          </w:p>
        </w:tc>
        <w:tc>
          <w:tcPr>
            <w:tcW w:w="2126" w:type="dxa"/>
            <w:vAlign w:val="center"/>
          </w:tcPr>
          <w:p w:rsidR="00607C0D" w:rsidRDefault="006F0D94">
            <w:pPr>
              <w:spacing w:line="240" w:lineRule="auto"/>
              <w:ind w:left="34" w:firstLine="0"/>
              <w:jc w:val="center"/>
              <w:rPr>
                <w:sz w:val="18"/>
                <w:szCs w:val="18"/>
              </w:rPr>
            </w:pPr>
            <w:r>
              <w:rPr>
                <w:sz w:val="18"/>
                <w:szCs w:val="18"/>
              </w:rPr>
              <w:t>ГОСТ 31946, п. 5.2.8.2</w:t>
            </w:r>
            <w:r>
              <w:rPr>
                <w:sz w:val="18"/>
                <w:szCs w:val="18"/>
              </w:rPr>
              <w:br/>
              <w:t>ГОСТ 18690;</w:t>
            </w:r>
            <w:r>
              <w:rPr>
                <w:sz w:val="18"/>
                <w:szCs w:val="18"/>
              </w:rPr>
              <w:br/>
              <w:t>ТУ на конкретный тип продукции</w:t>
            </w:r>
          </w:p>
        </w:tc>
        <w:tc>
          <w:tcPr>
            <w:tcW w:w="2126" w:type="dxa"/>
          </w:tcPr>
          <w:p w:rsidR="00607C0D" w:rsidRDefault="00607C0D">
            <w:pPr>
              <w:spacing w:line="240" w:lineRule="auto"/>
              <w:ind w:left="34" w:firstLine="0"/>
              <w:jc w:val="center"/>
              <w:rPr>
                <w:sz w:val="18"/>
                <w:szCs w:val="18"/>
              </w:rPr>
            </w:pPr>
          </w:p>
        </w:tc>
        <w:tc>
          <w:tcPr>
            <w:tcW w:w="1956" w:type="dxa"/>
          </w:tcPr>
          <w:p w:rsidR="00607C0D" w:rsidRDefault="00607C0D">
            <w:pPr>
              <w:spacing w:line="240" w:lineRule="auto"/>
              <w:ind w:left="34" w:firstLine="0"/>
              <w:jc w:val="center"/>
              <w:rPr>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10.3</w:t>
            </w:r>
          </w:p>
        </w:tc>
        <w:tc>
          <w:tcPr>
            <w:tcW w:w="3827" w:type="dxa"/>
          </w:tcPr>
          <w:p w:rsidR="00607C0D" w:rsidRDefault="006F0D94">
            <w:pPr>
              <w:spacing w:line="240" w:lineRule="auto"/>
              <w:ind w:firstLine="34"/>
              <w:contextualSpacing/>
              <w:rPr>
                <w:sz w:val="18"/>
                <w:szCs w:val="18"/>
              </w:rPr>
            </w:pPr>
            <w:r>
              <w:rPr>
                <w:sz w:val="18"/>
                <w:szCs w:val="18"/>
              </w:rPr>
              <w:t>Хранение и транспортирование</w:t>
            </w:r>
          </w:p>
        </w:tc>
        <w:tc>
          <w:tcPr>
            <w:tcW w:w="2977" w:type="dxa"/>
            <w:vAlign w:val="center"/>
          </w:tcPr>
          <w:p w:rsidR="00607C0D" w:rsidRDefault="006F0D94">
            <w:pPr>
              <w:tabs>
                <w:tab w:val="left" w:pos="2112"/>
              </w:tabs>
              <w:spacing w:line="240" w:lineRule="auto"/>
              <w:ind w:firstLine="0"/>
              <w:jc w:val="center"/>
              <w:rPr>
                <w:rFonts w:eastAsia="Calibri"/>
                <w:bCs/>
                <w:spacing w:val="20"/>
                <w:sz w:val="18"/>
                <w:szCs w:val="18"/>
              </w:rPr>
            </w:pPr>
            <w:r>
              <w:rPr>
                <w:rFonts w:eastAsia="Calibri"/>
                <w:bCs/>
                <w:spacing w:val="20"/>
                <w:sz w:val="18"/>
                <w:szCs w:val="18"/>
              </w:rPr>
              <w:t>Защита от воздействий окружающей среды</w:t>
            </w:r>
          </w:p>
        </w:tc>
        <w:tc>
          <w:tcPr>
            <w:tcW w:w="2126" w:type="dxa"/>
          </w:tcPr>
          <w:p w:rsidR="00607C0D" w:rsidRDefault="006F0D94">
            <w:pPr>
              <w:spacing w:line="240" w:lineRule="auto"/>
              <w:ind w:firstLine="0"/>
              <w:jc w:val="center"/>
              <w:rPr>
                <w:sz w:val="18"/>
                <w:szCs w:val="18"/>
              </w:rPr>
            </w:pPr>
            <w:r>
              <w:rPr>
                <w:sz w:val="18"/>
                <w:szCs w:val="18"/>
              </w:rPr>
              <w:t>ГОСТ 31946 раздел 9;</w:t>
            </w:r>
            <w:r>
              <w:rPr>
                <w:sz w:val="18"/>
                <w:szCs w:val="18"/>
              </w:rPr>
              <w:br/>
              <w:t>ГОСТ 18690;</w:t>
            </w:r>
            <w:r>
              <w:rPr>
                <w:sz w:val="18"/>
                <w:szCs w:val="18"/>
              </w:rPr>
              <w:br/>
              <w:t>ТУ на конкретный тип продукции</w:t>
            </w:r>
          </w:p>
        </w:tc>
        <w:tc>
          <w:tcPr>
            <w:tcW w:w="2126" w:type="dxa"/>
          </w:tcPr>
          <w:p w:rsidR="00607C0D" w:rsidRDefault="00607C0D">
            <w:pPr>
              <w:spacing w:line="240" w:lineRule="auto"/>
              <w:ind w:firstLine="0"/>
              <w:jc w:val="center"/>
              <w:rPr>
                <w:sz w:val="18"/>
                <w:szCs w:val="18"/>
              </w:rPr>
            </w:pPr>
          </w:p>
        </w:tc>
        <w:tc>
          <w:tcPr>
            <w:tcW w:w="1956" w:type="dxa"/>
          </w:tcPr>
          <w:p w:rsidR="00607C0D" w:rsidRDefault="00607C0D">
            <w:pPr>
              <w:spacing w:line="240" w:lineRule="auto"/>
              <w:ind w:firstLine="0"/>
              <w:jc w:val="center"/>
              <w:rPr>
                <w:sz w:val="18"/>
                <w:szCs w:val="18"/>
              </w:rPr>
            </w:pPr>
          </w:p>
        </w:tc>
      </w:tr>
    </w:tbl>
    <w:p w:rsidR="00607C0D" w:rsidRDefault="00607C0D">
      <w:pPr>
        <w:tabs>
          <w:tab w:val="left" w:pos="0"/>
          <w:tab w:val="left" w:pos="993"/>
          <w:tab w:val="left" w:pos="1134"/>
        </w:tabs>
        <w:spacing w:line="240" w:lineRule="auto"/>
        <w:ind w:right="-23" w:firstLine="0"/>
        <w:rPr>
          <w:bCs/>
          <w:sz w:val="18"/>
          <w:szCs w:val="18"/>
        </w:rPr>
      </w:pPr>
    </w:p>
    <w:p w:rsidR="00607C0D" w:rsidRDefault="006F0D94">
      <w:pPr>
        <w:tabs>
          <w:tab w:val="left" w:pos="0"/>
          <w:tab w:val="left" w:pos="993"/>
          <w:tab w:val="left" w:pos="1134"/>
        </w:tabs>
        <w:spacing w:line="240" w:lineRule="auto"/>
        <w:ind w:right="-23" w:firstLine="0"/>
        <w:rPr>
          <w:bCs/>
          <w:i/>
          <w:sz w:val="18"/>
          <w:szCs w:val="18"/>
        </w:rPr>
      </w:pPr>
      <w:r>
        <w:rPr>
          <w:bCs/>
          <w:i/>
          <w:sz w:val="18"/>
          <w:szCs w:val="18"/>
        </w:rPr>
        <w:t>Инструкция по заполнению:</w:t>
      </w:r>
    </w:p>
    <w:p w:rsidR="00607C0D" w:rsidRDefault="00607C0D">
      <w:pPr>
        <w:tabs>
          <w:tab w:val="left" w:pos="0"/>
          <w:tab w:val="left" w:pos="993"/>
          <w:tab w:val="left" w:pos="1134"/>
        </w:tabs>
        <w:spacing w:line="240" w:lineRule="auto"/>
        <w:ind w:right="-23" w:firstLine="0"/>
        <w:rPr>
          <w:bCs/>
          <w:i/>
          <w:sz w:val="18"/>
          <w:szCs w:val="18"/>
        </w:rPr>
      </w:pPr>
    </w:p>
    <w:p w:rsidR="00607C0D" w:rsidRDefault="006F0D94">
      <w:pPr>
        <w:spacing w:line="240" w:lineRule="auto"/>
        <w:ind w:firstLine="0"/>
        <w:rPr>
          <w:i/>
          <w:sz w:val="18"/>
          <w:szCs w:val="18"/>
        </w:rPr>
      </w:pPr>
      <w:r>
        <w:rPr>
          <w:i/>
          <w:sz w:val="18"/>
          <w:szCs w:val="18"/>
        </w:rPr>
        <w:t>*1. Столбец 5 заполняется участником. Наличие не заполненных полей является основанием для отклонения заявки участника;</w:t>
      </w:r>
    </w:p>
    <w:p w:rsidR="00607C0D" w:rsidRDefault="006F0D94">
      <w:pPr>
        <w:spacing w:line="240" w:lineRule="auto"/>
        <w:ind w:firstLine="0"/>
        <w:jc w:val="left"/>
        <w:rPr>
          <w:i/>
          <w:sz w:val="18"/>
          <w:szCs w:val="18"/>
        </w:rPr>
      </w:pPr>
      <w:r>
        <w:rPr>
          <w:i/>
          <w:sz w:val="18"/>
          <w:szCs w:val="18"/>
        </w:rPr>
        <w:t>**2. Столбец 6 заполняется участником.  В столбце 6 участник указывает наименование документа, а также номер (наименование) пункта  документа, в котором указано подтверждение предлагаемого значения. Подтверждающие документы представляются в составе заявки участника отдельным архивом. Наименование файла указывается в соответствии с нумерацией столбца 1. Несоблюдение данного требования является основанием для отклонения заявки участника.</w:t>
      </w: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07C0D">
      <w:pPr>
        <w:keepNext/>
        <w:keepLines/>
        <w:spacing w:line="240" w:lineRule="auto"/>
        <w:jc w:val="right"/>
        <w:outlineLvl w:val="0"/>
        <w:rPr>
          <w:sz w:val="18"/>
          <w:szCs w:val="18"/>
        </w:rPr>
      </w:pPr>
    </w:p>
    <w:p w:rsidR="00607C0D" w:rsidRDefault="006F0D94">
      <w:pPr>
        <w:keepNext/>
        <w:keepLines/>
        <w:spacing w:line="240" w:lineRule="auto"/>
        <w:jc w:val="right"/>
        <w:outlineLvl w:val="0"/>
        <w:rPr>
          <w:sz w:val="18"/>
          <w:szCs w:val="18"/>
        </w:rPr>
      </w:pPr>
      <w:r>
        <w:rPr>
          <w:bCs/>
          <w:sz w:val="18"/>
          <w:szCs w:val="18"/>
        </w:rPr>
        <w:t>Приложение 2</w:t>
      </w:r>
    </w:p>
    <w:p w:rsidR="00607C0D" w:rsidRDefault="00607C0D">
      <w:pPr>
        <w:keepNext/>
        <w:keepLines/>
        <w:spacing w:line="240" w:lineRule="auto"/>
        <w:ind w:firstLine="0"/>
        <w:jc w:val="left"/>
        <w:outlineLvl w:val="0"/>
        <w:rPr>
          <w:b/>
          <w:bCs/>
          <w:sz w:val="18"/>
          <w:szCs w:val="18"/>
        </w:rPr>
      </w:pPr>
    </w:p>
    <w:p w:rsidR="00607C0D" w:rsidRDefault="00607C0D">
      <w:pPr>
        <w:keepNext/>
        <w:keepLines/>
        <w:spacing w:line="240" w:lineRule="auto"/>
        <w:ind w:firstLine="0"/>
        <w:jc w:val="left"/>
        <w:outlineLvl w:val="0"/>
        <w:rPr>
          <w:b/>
          <w:bCs/>
          <w:sz w:val="18"/>
          <w:szCs w:val="18"/>
        </w:rPr>
      </w:pPr>
    </w:p>
    <w:p w:rsidR="00607C0D" w:rsidRDefault="006F0D94">
      <w:pPr>
        <w:keepNext/>
        <w:keepLines/>
        <w:spacing w:line="240" w:lineRule="auto"/>
        <w:jc w:val="center"/>
        <w:outlineLvl w:val="0"/>
        <w:rPr>
          <w:bCs/>
          <w:sz w:val="18"/>
          <w:szCs w:val="18"/>
        </w:rPr>
      </w:pPr>
      <w:r>
        <w:rPr>
          <w:b/>
          <w:bCs/>
          <w:sz w:val="18"/>
          <w:szCs w:val="18"/>
        </w:rPr>
        <w:t xml:space="preserve">Технические требования к </w:t>
      </w:r>
      <w:r>
        <w:rPr>
          <w:bCs/>
          <w:sz w:val="18"/>
          <w:szCs w:val="18"/>
        </w:rPr>
        <w:t>защищенным проводам на напряжение 20 кВ (для сетей на напряжение 6, 10, 15 и 20 кВ)</w:t>
      </w:r>
    </w:p>
    <w:p w:rsidR="00607C0D" w:rsidRDefault="00607C0D">
      <w:pPr>
        <w:tabs>
          <w:tab w:val="left" w:pos="1134"/>
        </w:tabs>
        <w:spacing w:line="240" w:lineRule="auto"/>
        <w:ind w:left="709" w:firstLine="0"/>
        <w:contextualSpacing/>
        <w:jc w:val="left"/>
        <w:rPr>
          <w:bCs/>
          <w:sz w:val="18"/>
          <w:szCs w:val="18"/>
        </w:rPr>
      </w:pPr>
    </w:p>
    <w:tbl>
      <w:tblPr>
        <w:tblW w:w="154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FFFFFF" w:fill="D9D9D9"/>
        <w:tblLayout w:type="fixed"/>
        <w:tblLook w:val="04A0" w:firstRow="1" w:lastRow="0" w:firstColumn="1" w:lastColumn="0" w:noHBand="0" w:noVBand="1"/>
      </w:tblPr>
      <w:tblGrid>
        <w:gridCol w:w="2410"/>
        <w:gridCol w:w="3827"/>
        <w:gridCol w:w="2552"/>
        <w:gridCol w:w="2551"/>
        <w:gridCol w:w="1985"/>
        <w:gridCol w:w="2097"/>
      </w:tblGrid>
      <w:tr w:rsidR="00607C0D">
        <w:trPr>
          <w:tblHeader/>
        </w:trPr>
        <w:tc>
          <w:tcPr>
            <w:tcW w:w="2410" w:type="dxa"/>
            <w:tcBorders>
              <w:bottom w:val="single" w:sz="4" w:space="0" w:color="000000"/>
            </w:tcBorders>
            <w:shd w:val="clear" w:color="FFFFFF" w:fill="FFFFFF"/>
            <w:vAlign w:val="center"/>
          </w:tcPr>
          <w:p w:rsidR="00607C0D" w:rsidRDefault="006F0D94">
            <w:pPr>
              <w:spacing w:before="120" w:after="120" w:line="240" w:lineRule="auto"/>
              <w:ind w:firstLine="34"/>
              <w:jc w:val="center"/>
              <w:rPr>
                <w:b/>
                <w:sz w:val="18"/>
                <w:szCs w:val="18"/>
              </w:rPr>
            </w:pPr>
            <w:r>
              <w:rPr>
                <w:b/>
                <w:sz w:val="18"/>
                <w:szCs w:val="18"/>
              </w:rPr>
              <w:t>№ п/п согласно СТО ОАО «ФСК ЕЭС» 56947007-29.060.10.075.-2011</w:t>
            </w:r>
          </w:p>
        </w:tc>
        <w:tc>
          <w:tcPr>
            <w:tcW w:w="3827" w:type="dxa"/>
            <w:tcBorders>
              <w:bottom w:val="single" w:sz="4" w:space="0" w:color="000000"/>
            </w:tcBorders>
            <w:shd w:val="clear" w:color="FFFFFF" w:fill="FFFFFF"/>
            <w:vAlign w:val="center"/>
          </w:tcPr>
          <w:p w:rsidR="00607C0D" w:rsidRDefault="006F0D94">
            <w:pPr>
              <w:spacing w:before="120" w:after="120" w:line="240" w:lineRule="auto"/>
              <w:ind w:firstLine="0"/>
              <w:jc w:val="center"/>
              <w:rPr>
                <w:b/>
                <w:sz w:val="18"/>
                <w:szCs w:val="18"/>
              </w:rPr>
            </w:pPr>
            <w:r>
              <w:rPr>
                <w:b/>
                <w:sz w:val="18"/>
                <w:szCs w:val="18"/>
              </w:rPr>
              <w:t>Наименование параметра</w:t>
            </w:r>
          </w:p>
        </w:tc>
        <w:tc>
          <w:tcPr>
            <w:tcW w:w="2552" w:type="dxa"/>
            <w:tcBorders>
              <w:bottom w:val="single" w:sz="4" w:space="0" w:color="000000"/>
            </w:tcBorders>
            <w:shd w:val="clear" w:color="FFFFFF" w:fill="FFFFFF"/>
            <w:vAlign w:val="center"/>
          </w:tcPr>
          <w:p w:rsidR="00607C0D" w:rsidRDefault="006F0D94">
            <w:pPr>
              <w:spacing w:before="120" w:after="120" w:line="240" w:lineRule="auto"/>
              <w:ind w:firstLine="0"/>
              <w:jc w:val="center"/>
              <w:rPr>
                <w:b/>
                <w:sz w:val="18"/>
                <w:szCs w:val="18"/>
              </w:rPr>
            </w:pPr>
            <w:r>
              <w:rPr>
                <w:b/>
                <w:sz w:val="18"/>
                <w:szCs w:val="18"/>
              </w:rPr>
              <w:t>Требование по нормативному документу</w:t>
            </w:r>
          </w:p>
        </w:tc>
        <w:tc>
          <w:tcPr>
            <w:tcW w:w="2551" w:type="dxa"/>
            <w:tcBorders>
              <w:bottom w:val="single" w:sz="4" w:space="0" w:color="000000"/>
            </w:tcBorders>
            <w:shd w:val="clear" w:color="FFFFFF" w:fill="FFFFFF"/>
            <w:vAlign w:val="center"/>
          </w:tcPr>
          <w:p w:rsidR="00607C0D" w:rsidRDefault="006F0D94">
            <w:pPr>
              <w:spacing w:before="120" w:after="120" w:line="240" w:lineRule="auto"/>
              <w:ind w:firstLine="0"/>
              <w:jc w:val="center"/>
              <w:rPr>
                <w:b/>
                <w:sz w:val="18"/>
                <w:szCs w:val="18"/>
              </w:rPr>
            </w:pPr>
            <w:r>
              <w:rPr>
                <w:b/>
                <w:sz w:val="18"/>
                <w:szCs w:val="18"/>
              </w:rPr>
              <w:t>Нормативный документ</w:t>
            </w:r>
          </w:p>
        </w:tc>
        <w:tc>
          <w:tcPr>
            <w:tcW w:w="1985" w:type="dxa"/>
            <w:tcBorders>
              <w:bottom w:val="single" w:sz="4" w:space="0" w:color="000000"/>
            </w:tcBorders>
            <w:vAlign w:val="center"/>
          </w:tcPr>
          <w:p w:rsidR="00607C0D" w:rsidRDefault="006F0D94">
            <w:pPr>
              <w:spacing w:line="240" w:lineRule="auto"/>
              <w:ind w:firstLine="0"/>
              <w:jc w:val="center"/>
              <w:rPr>
                <w:b/>
                <w:sz w:val="18"/>
                <w:szCs w:val="18"/>
              </w:rPr>
            </w:pPr>
            <w:r>
              <w:rPr>
                <w:b/>
                <w:sz w:val="18"/>
                <w:szCs w:val="18"/>
              </w:rPr>
              <w:t xml:space="preserve">Предлагаемое </w:t>
            </w:r>
          </w:p>
          <w:p w:rsidR="00607C0D" w:rsidRDefault="006F0D94">
            <w:pPr>
              <w:spacing w:line="240" w:lineRule="auto"/>
              <w:ind w:firstLine="0"/>
              <w:jc w:val="center"/>
              <w:rPr>
                <w:b/>
                <w:sz w:val="18"/>
                <w:szCs w:val="18"/>
              </w:rPr>
            </w:pPr>
            <w:r>
              <w:rPr>
                <w:b/>
                <w:sz w:val="18"/>
                <w:szCs w:val="18"/>
              </w:rPr>
              <w:t xml:space="preserve">Участником </w:t>
            </w:r>
          </w:p>
          <w:p w:rsidR="00607C0D" w:rsidRDefault="006F0D94">
            <w:pPr>
              <w:spacing w:line="240" w:lineRule="auto"/>
              <w:ind w:firstLine="0"/>
              <w:jc w:val="center"/>
              <w:rPr>
                <w:b/>
                <w:sz w:val="18"/>
                <w:szCs w:val="18"/>
              </w:rPr>
            </w:pPr>
            <w:r>
              <w:rPr>
                <w:b/>
                <w:sz w:val="18"/>
                <w:szCs w:val="18"/>
              </w:rPr>
              <w:t>значение</w:t>
            </w:r>
          </w:p>
        </w:tc>
        <w:tc>
          <w:tcPr>
            <w:tcW w:w="2097" w:type="dxa"/>
            <w:tcBorders>
              <w:bottom w:val="single" w:sz="4" w:space="0" w:color="000000"/>
            </w:tcBorders>
            <w:vAlign w:val="center"/>
          </w:tcPr>
          <w:p w:rsidR="00607C0D" w:rsidRDefault="006F0D94">
            <w:pPr>
              <w:spacing w:line="240" w:lineRule="auto"/>
              <w:ind w:firstLine="0"/>
              <w:jc w:val="center"/>
              <w:rPr>
                <w:b/>
                <w:sz w:val="18"/>
                <w:szCs w:val="18"/>
              </w:rPr>
            </w:pPr>
            <w:r>
              <w:rPr>
                <w:b/>
                <w:sz w:val="18"/>
                <w:szCs w:val="18"/>
              </w:rPr>
              <w:t>Документ</w:t>
            </w:r>
          </w:p>
          <w:p w:rsidR="00607C0D" w:rsidRDefault="006F0D94">
            <w:pPr>
              <w:spacing w:line="240" w:lineRule="auto"/>
              <w:ind w:firstLine="0"/>
              <w:jc w:val="center"/>
              <w:rPr>
                <w:b/>
                <w:sz w:val="18"/>
                <w:szCs w:val="18"/>
              </w:rPr>
            </w:pPr>
            <w:r>
              <w:rPr>
                <w:b/>
                <w:sz w:val="18"/>
                <w:szCs w:val="18"/>
              </w:rPr>
              <w:t>подтверждающий</w:t>
            </w:r>
          </w:p>
          <w:p w:rsidR="00607C0D" w:rsidRDefault="006F0D94">
            <w:pPr>
              <w:spacing w:line="240" w:lineRule="auto"/>
              <w:ind w:firstLine="0"/>
              <w:jc w:val="center"/>
              <w:rPr>
                <w:b/>
                <w:sz w:val="18"/>
                <w:szCs w:val="18"/>
              </w:rPr>
            </w:pPr>
            <w:r>
              <w:rPr>
                <w:b/>
                <w:sz w:val="18"/>
                <w:szCs w:val="18"/>
              </w:rPr>
              <w:t>предлагаемое</w:t>
            </w:r>
          </w:p>
          <w:p w:rsidR="00607C0D" w:rsidRDefault="006F0D94">
            <w:pPr>
              <w:spacing w:line="240" w:lineRule="auto"/>
              <w:ind w:firstLine="0"/>
              <w:jc w:val="center"/>
              <w:rPr>
                <w:b/>
                <w:sz w:val="18"/>
                <w:szCs w:val="18"/>
              </w:rPr>
            </w:pPr>
            <w:r>
              <w:rPr>
                <w:b/>
                <w:sz w:val="18"/>
                <w:szCs w:val="18"/>
              </w:rPr>
              <w:t>значение</w:t>
            </w:r>
          </w:p>
        </w:tc>
      </w:tr>
      <w:tr w:rsidR="00607C0D">
        <w:trPr>
          <w:tblHeader/>
        </w:trPr>
        <w:tc>
          <w:tcPr>
            <w:tcW w:w="2410" w:type="dxa"/>
            <w:tcBorders>
              <w:bottom w:val="single" w:sz="18" w:space="0" w:color="000000"/>
            </w:tcBorders>
            <w:shd w:val="clear" w:color="FFFFFF" w:fill="FFFFFF"/>
          </w:tcPr>
          <w:p w:rsidR="00607C0D" w:rsidRDefault="006F0D94">
            <w:pPr>
              <w:spacing w:line="240" w:lineRule="auto"/>
              <w:ind w:firstLine="34"/>
              <w:jc w:val="center"/>
              <w:rPr>
                <w:sz w:val="18"/>
                <w:szCs w:val="18"/>
              </w:rPr>
            </w:pPr>
            <w:r>
              <w:rPr>
                <w:sz w:val="18"/>
                <w:szCs w:val="18"/>
              </w:rPr>
              <w:t>1</w:t>
            </w:r>
          </w:p>
        </w:tc>
        <w:tc>
          <w:tcPr>
            <w:tcW w:w="3827" w:type="dxa"/>
            <w:tcBorders>
              <w:bottom w:val="single" w:sz="18" w:space="0" w:color="000000"/>
            </w:tcBorders>
            <w:shd w:val="clear" w:color="FFFFFF" w:fill="FFFFFF"/>
            <w:vAlign w:val="center"/>
          </w:tcPr>
          <w:p w:rsidR="00607C0D" w:rsidRDefault="006F0D94">
            <w:pPr>
              <w:spacing w:line="240" w:lineRule="auto"/>
              <w:ind w:firstLine="0"/>
              <w:jc w:val="center"/>
              <w:rPr>
                <w:sz w:val="18"/>
                <w:szCs w:val="18"/>
              </w:rPr>
            </w:pPr>
            <w:r>
              <w:rPr>
                <w:sz w:val="18"/>
                <w:szCs w:val="18"/>
              </w:rPr>
              <w:t>2</w:t>
            </w:r>
          </w:p>
        </w:tc>
        <w:tc>
          <w:tcPr>
            <w:tcW w:w="2552" w:type="dxa"/>
            <w:tcBorders>
              <w:bottom w:val="single" w:sz="18" w:space="0" w:color="000000"/>
            </w:tcBorders>
            <w:shd w:val="clear" w:color="FFFFFF" w:fill="FFFFFF"/>
            <w:vAlign w:val="center"/>
          </w:tcPr>
          <w:p w:rsidR="00607C0D" w:rsidRDefault="006F0D94">
            <w:pPr>
              <w:spacing w:line="240" w:lineRule="auto"/>
              <w:ind w:firstLine="0"/>
              <w:jc w:val="center"/>
              <w:rPr>
                <w:sz w:val="18"/>
                <w:szCs w:val="18"/>
              </w:rPr>
            </w:pPr>
            <w:r>
              <w:rPr>
                <w:sz w:val="18"/>
                <w:szCs w:val="18"/>
              </w:rPr>
              <w:t>3</w:t>
            </w:r>
          </w:p>
        </w:tc>
        <w:tc>
          <w:tcPr>
            <w:tcW w:w="2551" w:type="dxa"/>
            <w:tcBorders>
              <w:bottom w:val="single" w:sz="18" w:space="0" w:color="000000"/>
            </w:tcBorders>
            <w:shd w:val="clear" w:color="FFFFFF" w:fill="FFFFFF"/>
            <w:vAlign w:val="center"/>
          </w:tcPr>
          <w:p w:rsidR="00607C0D" w:rsidRDefault="006F0D94">
            <w:pPr>
              <w:spacing w:line="240" w:lineRule="auto"/>
              <w:ind w:firstLine="0"/>
              <w:jc w:val="center"/>
              <w:rPr>
                <w:sz w:val="18"/>
                <w:szCs w:val="18"/>
              </w:rPr>
            </w:pPr>
            <w:r>
              <w:rPr>
                <w:sz w:val="18"/>
                <w:szCs w:val="18"/>
              </w:rPr>
              <w:t>4</w:t>
            </w:r>
          </w:p>
        </w:tc>
        <w:tc>
          <w:tcPr>
            <w:tcW w:w="1985" w:type="dxa"/>
            <w:tcBorders>
              <w:bottom w:val="single" w:sz="18" w:space="0" w:color="000000"/>
            </w:tcBorders>
          </w:tcPr>
          <w:p w:rsidR="00607C0D" w:rsidRDefault="006F0D94">
            <w:pPr>
              <w:spacing w:line="240" w:lineRule="auto"/>
              <w:ind w:firstLine="0"/>
              <w:jc w:val="center"/>
              <w:rPr>
                <w:sz w:val="18"/>
                <w:szCs w:val="18"/>
              </w:rPr>
            </w:pPr>
            <w:r>
              <w:rPr>
                <w:sz w:val="18"/>
                <w:szCs w:val="18"/>
              </w:rPr>
              <w:t>5*</w:t>
            </w:r>
          </w:p>
        </w:tc>
        <w:tc>
          <w:tcPr>
            <w:tcW w:w="2097" w:type="dxa"/>
            <w:tcBorders>
              <w:bottom w:val="single" w:sz="18" w:space="0" w:color="000000"/>
            </w:tcBorders>
          </w:tcPr>
          <w:p w:rsidR="00607C0D" w:rsidRDefault="006F0D94">
            <w:pPr>
              <w:spacing w:line="240" w:lineRule="auto"/>
              <w:ind w:firstLine="0"/>
              <w:jc w:val="center"/>
              <w:rPr>
                <w:sz w:val="18"/>
                <w:szCs w:val="18"/>
              </w:rPr>
            </w:pPr>
            <w:r>
              <w:rPr>
                <w:sz w:val="18"/>
                <w:szCs w:val="18"/>
              </w:rPr>
              <w:t>6**</w:t>
            </w:r>
          </w:p>
        </w:tc>
      </w:tr>
      <w:tr w:rsidR="00607C0D">
        <w:tc>
          <w:tcPr>
            <w:tcW w:w="15422" w:type="dxa"/>
            <w:gridSpan w:val="6"/>
            <w:tcBorders>
              <w:top w:val="single" w:sz="18" w:space="0" w:color="000000"/>
            </w:tcBorders>
          </w:tcPr>
          <w:p w:rsidR="00607C0D" w:rsidRDefault="006F0D94">
            <w:pPr>
              <w:numPr>
                <w:ilvl w:val="0"/>
                <w:numId w:val="4"/>
              </w:numPr>
              <w:spacing w:line="240" w:lineRule="auto"/>
              <w:contextualSpacing/>
              <w:jc w:val="left"/>
              <w:rPr>
                <w:b/>
                <w:sz w:val="18"/>
                <w:szCs w:val="18"/>
              </w:rPr>
            </w:pPr>
            <w:r>
              <w:rPr>
                <w:b/>
                <w:sz w:val="18"/>
                <w:szCs w:val="18"/>
              </w:rPr>
              <w:t>Условия эксплуатации защищенных проводов на напряжение 20 кВ (для сетей на напряжение 6, 10, 15 и 20 кВ)</w:t>
            </w: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1.1</w:t>
            </w:r>
          </w:p>
        </w:tc>
        <w:tc>
          <w:tcPr>
            <w:tcW w:w="3827" w:type="dxa"/>
          </w:tcPr>
          <w:p w:rsidR="00607C0D" w:rsidRDefault="006F0D94">
            <w:pPr>
              <w:shd w:val="clear" w:color="auto" w:fill="FFFFFF"/>
              <w:spacing w:line="240" w:lineRule="auto"/>
              <w:ind w:firstLine="34"/>
              <w:jc w:val="left"/>
              <w:rPr>
                <w:sz w:val="18"/>
                <w:szCs w:val="18"/>
              </w:rPr>
            </w:pPr>
            <w:r>
              <w:rPr>
                <w:sz w:val="18"/>
                <w:szCs w:val="18"/>
              </w:rPr>
              <w:t>Климатическое исполнение и категория размещения</w:t>
            </w:r>
          </w:p>
        </w:tc>
        <w:tc>
          <w:tcPr>
            <w:tcW w:w="2552" w:type="dxa"/>
          </w:tcPr>
          <w:p w:rsidR="00607C0D" w:rsidRDefault="006F0D94">
            <w:pPr>
              <w:spacing w:line="240" w:lineRule="auto"/>
              <w:ind w:firstLine="0"/>
              <w:jc w:val="center"/>
              <w:rPr>
                <w:bCs/>
                <w:sz w:val="18"/>
                <w:szCs w:val="18"/>
              </w:rPr>
            </w:pPr>
            <w:r>
              <w:rPr>
                <w:bCs/>
                <w:sz w:val="18"/>
                <w:szCs w:val="18"/>
              </w:rPr>
              <w:t xml:space="preserve">Климатическое исполнение В; </w:t>
            </w:r>
            <w:r>
              <w:rPr>
                <w:bCs/>
                <w:sz w:val="18"/>
                <w:szCs w:val="18"/>
              </w:rPr>
              <w:br/>
              <w:t>категория размещения 1, 2 и 3</w:t>
            </w:r>
          </w:p>
        </w:tc>
        <w:tc>
          <w:tcPr>
            <w:tcW w:w="2551" w:type="dxa"/>
            <w:vAlign w:val="center"/>
          </w:tcPr>
          <w:p w:rsidR="00607C0D" w:rsidRDefault="006F0D94">
            <w:pPr>
              <w:spacing w:line="240" w:lineRule="auto"/>
              <w:ind w:firstLine="0"/>
              <w:jc w:val="center"/>
              <w:rPr>
                <w:bCs/>
                <w:sz w:val="18"/>
                <w:szCs w:val="18"/>
              </w:rPr>
            </w:pPr>
            <w:r>
              <w:rPr>
                <w:bCs/>
                <w:sz w:val="18"/>
                <w:szCs w:val="18"/>
              </w:rPr>
              <w:t>ГОСТ 15150</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1.2</w:t>
            </w:r>
          </w:p>
        </w:tc>
        <w:tc>
          <w:tcPr>
            <w:tcW w:w="3827" w:type="dxa"/>
          </w:tcPr>
          <w:p w:rsidR="00607C0D" w:rsidRDefault="006F0D94">
            <w:pPr>
              <w:shd w:val="clear" w:color="auto" w:fill="FFFFFF"/>
              <w:spacing w:line="240" w:lineRule="auto"/>
              <w:ind w:firstLine="34"/>
              <w:jc w:val="left"/>
              <w:rPr>
                <w:sz w:val="18"/>
                <w:szCs w:val="18"/>
              </w:rPr>
            </w:pPr>
            <w:r>
              <w:rPr>
                <w:sz w:val="18"/>
                <w:szCs w:val="18"/>
              </w:rPr>
              <w:t>Верхнее рабочее значение температуры окружающего воздуха</w:t>
            </w:r>
          </w:p>
        </w:tc>
        <w:tc>
          <w:tcPr>
            <w:tcW w:w="2552" w:type="dxa"/>
          </w:tcPr>
          <w:p w:rsidR="00607C0D" w:rsidRDefault="006F0D94">
            <w:pPr>
              <w:spacing w:line="240" w:lineRule="auto"/>
              <w:ind w:firstLine="0"/>
              <w:jc w:val="center"/>
              <w:rPr>
                <w:rFonts w:eastAsia="Calibri"/>
                <w:color w:val="000000"/>
                <w:sz w:val="18"/>
                <w:szCs w:val="18"/>
              </w:rPr>
            </w:pPr>
            <w:r>
              <w:rPr>
                <w:rFonts w:eastAsia="Calibri"/>
                <w:color w:val="000000"/>
                <w:sz w:val="18"/>
                <w:szCs w:val="18"/>
              </w:rPr>
              <w:t>Плюс 50 °С</w:t>
            </w:r>
          </w:p>
        </w:tc>
        <w:tc>
          <w:tcPr>
            <w:tcW w:w="2551" w:type="dxa"/>
            <w:vAlign w:val="center"/>
          </w:tcPr>
          <w:p w:rsidR="00607C0D" w:rsidRDefault="006F0D94">
            <w:pPr>
              <w:spacing w:line="240" w:lineRule="auto"/>
              <w:ind w:firstLine="0"/>
              <w:jc w:val="center"/>
              <w:rPr>
                <w:bCs/>
                <w:sz w:val="18"/>
                <w:szCs w:val="18"/>
              </w:rPr>
            </w:pPr>
            <w:r>
              <w:rPr>
                <w:bCs/>
                <w:sz w:val="18"/>
                <w:szCs w:val="18"/>
              </w:rPr>
              <w:t>ГОСТ 31946, п. 5.2.4.1</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1.3</w:t>
            </w:r>
          </w:p>
        </w:tc>
        <w:tc>
          <w:tcPr>
            <w:tcW w:w="3827" w:type="dxa"/>
          </w:tcPr>
          <w:p w:rsidR="00607C0D" w:rsidRDefault="006F0D94">
            <w:pPr>
              <w:shd w:val="clear" w:color="auto" w:fill="FFFFFF"/>
              <w:spacing w:line="240" w:lineRule="auto"/>
              <w:ind w:firstLine="34"/>
              <w:jc w:val="left"/>
              <w:rPr>
                <w:sz w:val="18"/>
                <w:szCs w:val="18"/>
              </w:rPr>
            </w:pPr>
            <w:r>
              <w:rPr>
                <w:sz w:val="18"/>
                <w:szCs w:val="18"/>
              </w:rPr>
              <w:t>Нижнее рабочее значение температуры окружающего воздуха</w:t>
            </w:r>
          </w:p>
        </w:tc>
        <w:tc>
          <w:tcPr>
            <w:tcW w:w="2552" w:type="dxa"/>
          </w:tcPr>
          <w:p w:rsidR="00607C0D" w:rsidRDefault="006F0D94">
            <w:pPr>
              <w:spacing w:line="240" w:lineRule="auto"/>
              <w:ind w:firstLine="0"/>
              <w:jc w:val="center"/>
              <w:rPr>
                <w:rFonts w:eastAsia="Calibri"/>
                <w:bCs/>
                <w:color w:val="000000"/>
                <w:sz w:val="18"/>
                <w:szCs w:val="18"/>
                <w:lang w:val="en-US"/>
              </w:rPr>
            </w:pPr>
            <w:r>
              <w:rPr>
                <w:rFonts w:eastAsia="Calibri"/>
                <w:color w:val="000000"/>
                <w:sz w:val="18"/>
                <w:szCs w:val="18"/>
              </w:rPr>
              <w:t>Минус 60 °С</w:t>
            </w:r>
          </w:p>
        </w:tc>
        <w:tc>
          <w:tcPr>
            <w:tcW w:w="2551" w:type="dxa"/>
            <w:vAlign w:val="center"/>
          </w:tcPr>
          <w:p w:rsidR="00607C0D" w:rsidRDefault="006F0D94">
            <w:pPr>
              <w:spacing w:line="240" w:lineRule="auto"/>
              <w:ind w:firstLine="0"/>
              <w:jc w:val="center"/>
              <w:rPr>
                <w:bCs/>
                <w:sz w:val="18"/>
                <w:szCs w:val="18"/>
              </w:rPr>
            </w:pPr>
            <w:r>
              <w:rPr>
                <w:bCs/>
                <w:sz w:val="18"/>
                <w:szCs w:val="18"/>
              </w:rPr>
              <w:t>ГОСТ 31946, п. 5.2.4.2</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1.4</w:t>
            </w:r>
          </w:p>
        </w:tc>
        <w:tc>
          <w:tcPr>
            <w:tcW w:w="3827" w:type="dxa"/>
          </w:tcPr>
          <w:p w:rsidR="00607C0D" w:rsidRDefault="006F0D94">
            <w:pPr>
              <w:shd w:val="clear" w:color="auto" w:fill="FFFFFF"/>
              <w:spacing w:line="240" w:lineRule="auto"/>
              <w:ind w:firstLine="34"/>
              <w:jc w:val="left"/>
              <w:rPr>
                <w:sz w:val="18"/>
                <w:szCs w:val="18"/>
              </w:rPr>
            </w:pPr>
            <w:r>
              <w:rPr>
                <w:sz w:val="18"/>
                <w:szCs w:val="18"/>
              </w:rPr>
              <w:t>Радиус изгиба СИП</w:t>
            </w:r>
          </w:p>
        </w:tc>
        <w:tc>
          <w:tcPr>
            <w:tcW w:w="2552" w:type="dxa"/>
          </w:tcPr>
          <w:p w:rsidR="00607C0D" w:rsidRDefault="006F0D94">
            <w:pPr>
              <w:spacing w:line="240" w:lineRule="auto"/>
              <w:ind w:firstLine="0"/>
              <w:jc w:val="center"/>
              <w:rPr>
                <w:rFonts w:eastAsia="Calibri"/>
                <w:color w:val="000000"/>
                <w:sz w:val="18"/>
                <w:szCs w:val="18"/>
                <w:lang w:val="en-US"/>
              </w:rPr>
            </w:pPr>
            <w:r>
              <w:rPr>
                <w:rFonts w:eastAsia="Calibri"/>
                <w:color w:val="000000"/>
                <w:sz w:val="18"/>
                <w:szCs w:val="18"/>
              </w:rPr>
              <w:t xml:space="preserve">10 </w:t>
            </w:r>
            <w:r>
              <w:rPr>
                <w:rFonts w:eastAsia="Calibri"/>
                <w:color w:val="000000"/>
                <w:sz w:val="18"/>
                <w:szCs w:val="18"/>
                <w:lang w:val="en-US"/>
              </w:rPr>
              <w:t>D</w:t>
            </w:r>
          </w:p>
        </w:tc>
        <w:tc>
          <w:tcPr>
            <w:tcW w:w="2551" w:type="dxa"/>
            <w:vAlign w:val="center"/>
          </w:tcPr>
          <w:p w:rsidR="00607C0D" w:rsidRDefault="006F0D94">
            <w:pPr>
              <w:spacing w:line="240" w:lineRule="auto"/>
              <w:ind w:firstLine="0"/>
              <w:jc w:val="center"/>
              <w:rPr>
                <w:bCs/>
                <w:sz w:val="18"/>
                <w:szCs w:val="18"/>
                <w:lang w:val="en-US"/>
              </w:rPr>
            </w:pPr>
            <w:r>
              <w:rPr>
                <w:bCs/>
                <w:sz w:val="18"/>
                <w:szCs w:val="18"/>
              </w:rPr>
              <w:t xml:space="preserve">ГОСТ 31946, п. </w:t>
            </w:r>
            <w:r>
              <w:rPr>
                <w:bCs/>
                <w:sz w:val="18"/>
                <w:szCs w:val="18"/>
                <w:lang w:val="en-US"/>
              </w:rPr>
              <w:t>10.5</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15422" w:type="dxa"/>
            <w:gridSpan w:val="6"/>
          </w:tcPr>
          <w:p w:rsidR="00607C0D" w:rsidRDefault="006F0D94">
            <w:pPr>
              <w:numPr>
                <w:ilvl w:val="0"/>
                <w:numId w:val="4"/>
              </w:numPr>
              <w:spacing w:line="240" w:lineRule="auto"/>
              <w:contextualSpacing/>
              <w:jc w:val="left"/>
              <w:rPr>
                <w:b/>
                <w:sz w:val="18"/>
                <w:szCs w:val="18"/>
              </w:rPr>
            </w:pPr>
            <w:r>
              <w:rPr>
                <w:b/>
                <w:sz w:val="18"/>
                <w:szCs w:val="18"/>
              </w:rPr>
              <w:t>Номинальные параметры и характеристика защищенных проводов на напряжение 20 кВ (для сетей на напряжение 6, 10, 15 и 20 кВ)</w:t>
            </w: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2.1</w:t>
            </w:r>
          </w:p>
        </w:tc>
        <w:tc>
          <w:tcPr>
            <w:tcW w:w="3827" w:type="dxa"/>
          </w:tcPr>
          <w:p w:rsidR="00607C0D" w:rsidRDefault="006F0D94">
            <w:pPr>
              <w:shd w:val="clear" w:color="auto" w:fill="FFFFFF"/>
              <w:spacing w:line="240" w:lineRule="auto"/>
              <w:ind w:firstLine="34"/>
              <w:jc w:val="left"/>
              <w:rPr>
                <w:sz w:val="18"/>
                <w:szCs w:val="18"/>
              </w:rPr>
            </w:pPr>
            <w:r>
              <w:rPr>
                <w:sz w:val="18"/>
                <w:szCs w:val="18"/>
              </w:rPr>
              <w:t xml:space="preserve">Номинальное напряжение </w:t>
            </w:r>
          </w:p>
        </w:tc>
        <w:tc>
          <w:tcPr>
            <w:tcW w:w="2552" w:type="dxa"/>
            <w:vAlign w:val="center"/>
          </w:tcPr>
          <w:p w:rsidR="00607C0D" w:rsidRDefault="006F0D94">
            <w:pPr>
              <w:spacing w:line="240" w:lineRule="auto"/>
              <w:ind w:firstLine="0"/>
              <w:jc w:val="center"/>
              <w:rPr>
                <w:bCs/>
                <w:sz w:val="18"/>
                <w:szCs w:val="18"/>
              </w:rPr>
            </w:pPr>
            <w:r>
              <w:rPr>
                <w:bCs/>
                <w:sz w:val="18"/>
                <w:szCs w:val="18"/>
                <w:lang w:val="en-US"/>
              </w:rPr>
              <w:t>6-10</w:t>
            </w:r>
            <w:r>
              <w:rPr>
                <w:bCs/>
                <w:sz w:val="18"/>
                <w:szCs w:val="18"/>
              </w:rPr>
              <w:t>;</w:t>
            </w:r>
            <w:r>
              <w:rPr>
                <w:bCs/>
                <w:sz w:val="18"/>
                <w:szCs w:val="18"/>
              </w:rPr>
              <w:br/>
              <w:t>20</w:t>
            </w:r>
          </w:p>
        </w:tc>
        <w:tc>
          <w:tcPr>
            <w:tcW w:w="2551" w:type="dxa"/>
            <w:vAlign w:val="center"/>
          </w:tcPr>
          <w:p w:rsidR="00607C0D" w:rsidRDefault="006F0D94">
            <w:pPr>
              <w:widowControl w:val="0"/>
              <w:tabs>
                <w:tab w:val="left" w:pos="708"/>
                <w:tab w:val="left" w:pos="2635"/>
              </w:tabs>
              <w:spacing w:line="240" w:lineRule="auto"/>
              <w:ind w:firstLine="0"/>
              <w:jc w:val="center"/>
              <w:rPr>
                <w:sz w:val="18"/>
                <w:szCs w:val="18"/>
              </w:rPr>
            </w:pPr>
            <w:r>
              <w:rPr>
                <w:bCs/>
                <w:sz w:val="18"/>
                <w:szCs w:val="18"/>
              </w:rPr>
              <w:t>ГОСТ 31946, раздел 1</w:t>
            </w:r>
          </w:p>
        </w:tc>
        <w:tc>
          <w:tcPr>
            <w:tcW w:w="1985" w:type="dxa"/>
          </w:tcPr>
          <w:p w:rsidR="00607C0D" w:rsidRDefault="00607C0D">
            <w:pPr>
              <w:widowControl w:val="0"/>
              <w:tabs>
                <w:tab w:val="left" w:pos="708"/>
                <w:tab w:val="left" w:pos="2635"/>
              </w:tabs>
              <w:spacing w:line="240" w:lineRule="auto"/>
              <w:ind w:firstLine="0"/>
              <w:jc w:val="center"/>
              <w:rPr>
                <w:bCs/>
                <w:sz w:val="18"/>
                <w:szCs w:val="18"/>
              </w:rPr>
            </w:pPr>
          </w:p>
        </w:tc>
        <w:tc>
          <w:tcPr>
            <w:tcW w:w="2097" w:type="dxa"/>
          </w:tcPr>
          <w:p w:rsidR="00607C0D" w:rsidRDefault="00607C0D">
            <w:pPr>
              <w:widowControl w:val="0"/>
              <w:tabs>
                <w:tab w:val="left" w:pos="708"/>
                <w:tab w:val="left" w:pos="2635"/>
              </w:tabs>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2.2</w:t>
            </w:r>
          </w:p>
        </w:tc>
        <w:tc>
          <w:tcPr>
            <w:tcW w:w="3827" w:type="dxa"/>
          </w:tcPr>
          <w:p w:rsidR="00607C0D" w:rsidRDefault="006F0D94">
            <w:pPr>
              <w:shd w:val="clear" w:color="auto" w:fill="FFFFFF"/>
              <w:spacing w:line="240" w:lineRule="auto"/>
              <w:ind w:firstLine="34"/>
              <w:jc w:val="left"/>
              <w:rPr>
                <w:sz w:val="18"/>
                <w:szCs w:val="18"/>
              </w:rPr>
            </w:pPr>
            <w:r>
              <w:rPr>
                <w:sz w:val="18"/>
                <w:szCs w:val="18"/>
              </w:rPr>
              <w:t>Испытания переменным напряжением частотой 50 Гц в течение 5 мин</w:t>
            </w:r>
          </w:p>
        </w:tc>
        <w:tc>
          <w:tcPr>
            <w:tcW w:w="2552" w:type="dxa"/>
            <w:vAlign w:val="center"/>
          </w:tcPr>
          <w:p w:rsidR="00607C0D" w:rsidRDefault="006F0D94">
            <w:pPr>
              <w:spacing w:line="240" w:lineRule="auto"/>
              <w:ind w:firstLine="0"/>
              <w:jc w:val="center"/>
              <w:rPr>
                <w:bCs/>
                <w:sz w:val="18"/>
                <w:szCs w:val="18"/>
              </w:rPr>
            </w:pPr>
            <w:r>
              <w:rPr>
                <w:bCs/>
                <w:sz w:val="18"/>
                <w:szCs w:val="18"/>
              </w:rPr>
              <w:t xml:space="preserve">24 кВ </w:t>
            </w:r>
          </w:p>
        </w:tc>
        <w:tc>
          <w:tcPr>
            <w:tcW w:w="2551" w:type="dxa"/>
            <w:vAlign w:val="center"/>
          </w:tcPr>
          <w:p w:rsidR="00607C0D" w:rsidRDefault="006F0D94">
            <w:pPr>
              <w:widowControl w:val="0"/>
              <w:tabs>
                <w:tab w:val="left" w:pos="708"/>
                <w:tab w:val="left" w:pos="2635"/>
              </w:tabs>
              <w:spacing w:line="240" w:lineRule="auto"/>
              <w:ind w:firstLine="0"/>
              <w:jc w:val="center"/>
              <w:rPr>
                <w:sz w:val="18"/>
                <w:szCs w:val="18"/>
              </w:rPr>
            </w:pPr>
            <w:r>
              <w:rPr>
                <w:bCs/>
                <w:sz w:val="18"/>
                <w:szCs w:val="18"/>
              </w:rPr>
              <w:t xml:space="preserve">ГОСТ 31946, п. 5.2.2.5 </w:t>
            </w:r>
          </w:p>
        </w:tc>
        <w:tc>
          <w:tcPr>
            <w:tcW w:w="1985" w:type="dxa"/>
          </w:tcPr>
          <w:p w:rsidR="00607C0D" w:rsidRDefault="00607C0D">
            <w:pPr>
              <w:widowControl w:val="0"/>
              <w:tabs>
                <w:tab w:val="left" w:pos="708"/>
                <w:tab w:val="left" w:pos="2635"/>
              </w:tabs>
              <w:spacing w:line="240" w:lineRule="auto"/>
              <w:ind w:firstLine="0"/>
              <w:jc w:val="center"/>
              <w:rPr>
                <w:bCs/>
                <w:sz w:val="18"/>
                <w:szCs w:val="18"/>
              </w:rPr>
            </w:pPr>
          </w:p>
        </w:tc>
        <w:tc>
          <w:tcPr>
            <w:tcW w:w="2097" w:type="dxa"/>
          </w:tcPr>
          <w:p w:rsidR="00607C0D" w:rsidRDefault="00607C0D">
            <w:pPr>
              <w:widowControl w:val="0"/>
              <w:tabs>
                <w:tab w:val="left" w:pos="708"/>
                <w:tab w:val="left" w:pos="2635"/>
              </w:tabs>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2.3</w:t>
            </w:r>
          </w:p>
        </w:tc>
        <w:tc>
          <w:tcPr>
            <w:tcW w:w="3827" w:type="dxa"/>
          </w:tcPr>
          <w:p w:rsidR="00607C0D" w:rsidRDefault="006F0D94">
            <w:pPr>
              <w:spacing w:line="240" w:lineRule="auto"/>
              <w:ind w:firstLine="34"/>
              <w:jc w:val="left"/>
              <w:rPr>
                <w:sz w:val="18"/>
                <w:szCs w:val="18"/>
              </w:rPr>
            </w:pPr>
            <w:r>
              <w:rPr>
                <w:sz w:val="18"/>
                <w:szCs w:val="18"/>
              </w:rPr>
              <w:t>Допустимый ток нагрузки</w:t>
            </w:r>
          </w:p>
        </w:tc>
        <w:tc>
          <w:tcPr>
            <w:tcW w:w="2552" w:type="dxa"/>
            <w:vAlign w:val="center"/>
          </w:tcPr>
          <w:p w:rsidR="00607C0D" w:rsidRDefault="006F0D94">
            <w:pPr>
              <w:spacing w:line="240" w:lineRule="auto"/>
              <w:ind w:firstLine="0"/>
              <w:jc w:val="center"/>
              <w:rPr>
                <w:sz w:val="18"/>
                <w:szCs w:val="18"/>
                <w:lang w:eastAsia="en-US"/>
              </w:rPr>
            </w:pPr>
            <w:r>
              <w:rPr>
                <w:sz w:val="18"/>
                <w:szCs w:val="18"/>
                <w:lang w:eastAsia="en-US"/>
              </w:rPr>
              <w:t>Определяется сечением провода</w:t>
            </w:r>
          </w:p>
        </w:tc>
        <w:tc>
          <w:tcPr>
            <w:tcW w:w="2551"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color w:val="000000"/>
                <w:sz w:val="18"/>
                <w:szCs w:val="18"/>
              </w:rPr>
              <w:t>ГОСТ 31946, п. 10.7, таблица 10</w:t>
            </w:r>
          </w:p>
        </w:tc>
        <w:tc>
          <w:tcPr>
            <w:tcW w:w="1985"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2097"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2.4</w:t>
            </w:r>
          </w:p>
        </w:tc>
        <w:tc>
          <w:tcPr>
            <w:tcW w:w="3827" w:type="dxa"/>
          </w:tcPr>
          <w:p w:rsidR="00607C0D" w:rsidRDefault="006F0D94">
            <w:pPr>
              <w:spacing w:line="240" w:lineRule="auto"/>
              <w:ind w:firstLine="34"/>
              <w:jc w:val="left"/>
              <w:rPr>
                <w:sz w:val="18"/>
                <w:szCs w:val="18"/>
              </w:rPr>
            </w:pPr>
            <w:r>
              <w:rPr>
                <w:sz w:val="18"/>
                <w:szCs w:val="18"/>
              </w:rPr>
              <w:t>Допустимый ток односекундного короткого замыкания</w:t>
            </w:r>
          </w:p>
        </w:tc>
        <w:tc>
          <w:tcPr>
            <w:tcW w:w="2552" w:type="dxa"/>
            <w:vAlign w:val="center"/>
          </w:tcPr>
          <w:p w:rsidR="00607C0D" w:rsidRDefault="006F0D94">
            <w:pPr>
              <w:spacing w:line="240" w:lineRule="auto"/>
              <w:ind w:firstLine="0"/>
              <w:jc w:val="center"/>
              <w:rPr>
                <w:bCs/>
                <w:sz w:val="18"/>
                <w:szCs w:val="18"/>
              </w:rPr>
            </w:pPr>
            <w:r>
              <w:rPr>
                <w:sz w:val="18"/>
                <w:szCs w:val="18"/>
                <w:lang w:eastAsia="en-US"/>
              </w:rPr>
              <w:t>Определяется сечением провода</w:t>
            </w:r>
          </w:p>
        </w:tc>
        <w:tc>
          <w:tcPr>
            <w:tcW w:w="2551" w:type="dxa"/>
            <w:vAlign w:val="center"/>
          </w:tcPr>
          <w:p w:rsidR="00607C0D" w:rsidRDefault="006F0D94">
            <w:pPr>
              <w:widowControl w:val="0"/>
              <w:tabs>
                <w:tab w:val="left" w:pos="708"/>
                <w:tab w:val="left" w:pos="2635"/>
              </w:tabs>
              <w:spacing w:line="240" w:lineRule="auto"/>
              <w:ind w:firstLine="0"/>
              <w:jc w:val="center"/>
              <w:rPr>
                <w:bCs/>
                <w:sz w:val="18"/>
                <w:szCs w:val="18"/>
              </w:rPr>
            </w:pPr>
            <w:r>
              <w:rPr>
                <w:bCs/>
                <w:color w:val="000000"/>
                <w:sz w:val="18"/>
                <w:szCs w:val="18"/>
              </w:rPr>
              <w:t>ГОСТ 31946, п. 10.7, таблица 10</w:t>
            </w:r>
          </w:p>
        </w:tc>
        <w:tc>
          <w:tcPr>
            <w:tcW w:w="1985"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2097"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15422" w:type="dxa"/>
            <w:gridSpan w:val="6"/>
          </w:tcPr>
          <w:p w:rsidR="00607C0D" w:rsidRDefault="006F0D94">
            <w:pPr>
              <w:widowControl w:val="0"/>
              <w:numPr>
                <w:ilvl w:val="0"/>
                <w:numId w:val="4"/>
              </w:numPr>
              <w:tabs>
                <w:tab w:val="left" w:pos="708"/>
                <w:tab w:val="left" w:pos="2635"/>
              </w:tabs>
              <w:spacing w:line="240" w:lineRule="auto"/>
              <w:jc w:val="left"/>
              <w:rPr>
                <w:b/>
                <w:bCs/>
                <w:color w:val="000000"/>
                <w:sz w:val="18"/>
                <w:szCs w:val="18"/>
              </w:rPr>
            </w:pPr>
            <w:r>
              <w:rPr>
                <w:b/>
                <w:bCs/>
                <w:color w:val="000000"/>
                <w:sz w:val="18"/>
                <w:szCs w:val="18"/>
              </w:rPr>
              <w:t xml:space="preserve">Требования к конструкции </w:t>
            </w:r>
            <w:r>
              <w:rPr>
                <w:b/>
                <w:bCs/>
                <w:color w:val="000000"/>
                <w:spacing w:val="-8"/>
                <w:sz w:val="18"/>
                <w:szCs w:val="18"/>
              </w:rPr>
              <w:t>защищенных проводов на напряжение 20 кВ (для сетей на напряжение 6, 10, 15 и 20 кВ)</w:t>
            </w: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w:t>
            </w:r>
          </w:p>
        </w:tc>
        <w:tc>
          <w:tcPr>
            <w:tcW w:w="3827" w:type="dxa"/>
          </w:tcPr>
          <w:p w:rsidR="00607C0D" w:rsidRDefault="006F0D94">
            <w:pPr>
              <w:spacing w:line="240" w:lineRule="auto"/>
              <w:ind w:firstLine="34"/>
              <w:jc w:val="left"/>
              <w:rPr>
                <w:sz w:val="18"/>
                <w:szCs w:val="18"/>
              </w:rPr>
            </w:pPr>
            <w:r>
              <w:rPr>
                <w:sz w:val="18"/>
                <w:szCs w:val="18"/>
              </w:rPr>
              <w:t>Материал (выбор и замена материала) защищенных проводов</w:t>
            </w:r>
          </w:p>
        </w:tc>
        <w:tc>
          <w:tcPr>
            <w:tcW w:w="2552" w:type="dxa"/>
          </w:tcPr>
          <w:p w:rsidR="00607C0D" w:rsidRDefault="00607C0D">
            <w:pPr>
              <w:spacing w:line="240" w:lineRule="auto"/>
              <w:ind w:firstLine="0"/>
              <w:jc w:val="center"/>
              <w:rPr>
                <w:bCs/>
                <w:sz w:val="18"/>
                <w:szCs w:val="18"/>
              </w:rPr>
            </w:pPr>
          </w:p>
        </w:tc>
        <w:tc>
          <w:tcPr>
            <w:tcW w:w="2551"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Р 31946, раздел 5.1</w:t>
            </w:r>
          </w:p>
        </w:tc>
        <w:tc>
          <w:tcPr>
            <w:tcW w:w="1985"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2097"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3.2</w:t>
            </w:r>
          </w:p>
        </w:tc>
        <w:tc>
          <w:tcPr>
            <w:tcW w:w="3827" w:type="dxa"/>
          </w:tcPr>
          <w:p w:rsidR="00607C0D" w:rsidRDefault="006F0D94">
            <w:pPr>
              <w:spacing w:line="240" w:lineRule="auto"/>
              <w:ind w:firstLine="34"/>
              <w:jc w:val="left"/>
              <w:rPr>
                <w:sz w:val="18"/>
                <w:szCs w:val="18"/>
              </w:rPr>
            </w:pPr>
            <w:r>
              <w:rPr>
                <w:sz w:val="18"/>
                <w:szCs w:val="18"/>
              </w:rPr>
              <w:t>Конструктивное исполнение</w:t>
            </w:r>
          </w:p>
        </w:tc>
        <w:tc>
          <w:tcPr>
            <w:tcW w:w="2552" w:type="dxa"/>
            <w:vAlign w:val="center"/>
          </w:tcPr>
          <w:p w:rsidR="00607C0D" w:rsidRDefault="006F0D94">
            <w:pPr>
              <w:spacing w:line="240" w:lineRule="auto"/>
              <w:ind w:firstLine="0"/>
              <w:jc w:val="center"/>
              <w:rPr>
                <w:bCs/>
                <w:sz w:val="18"/>
                <w:szCs w:val="18"/>
              </w:rPr>
            </w:pPr>
            <w:r>
              <w:rPr>
                <w:bCs/>
                <w:sz w:val="18"/>
                <w:szCs w:val="18"/>
              </w:rPr>
              <w:t>Одна жила с изоляции из сшитого полиэтилена</w:t>
            </w:r>
          </w:p>
        </w:tc>
        <w:tc>
          <w:tcPr>
            <w:tcW w:w="2551"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п. 5.2.1.6 Приложение А</w:t>
            </w:r>
          </w:p>
        </w:tc>
        <w:tc>
          <w:tcPr>
            <w:tcW w:w="1985"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2097"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3.3</w:t>
            </w:r>
          </w:p>
        </w:tc>
        <w:tc>
          <w:tcPr>
            <w:tcW w:w="3827" w:type="dxa"/>
          </w:tcPr>
          <w:p w:rsidR="00607C0D" w:rsidRDefault="006F0D94">
            <w:pPr>
              <w:spacing w:line="240" w:lineRule="auto"/>
              <w:ind w:firstLine="34"/>
              <w:jc w:val="left"/>
              <w:rPr>
                <w:sz w:val="18"/>
                <w:szCs w:val="18"/>
              </w:rPr>
            </w:pPr>
            <w:r>
              <w:rPr>
                <w:sz w:val="18"/>
                <w:szCs w:val="18"/>
              </w:rPr>
              <w:t>Исполнение ТПЖ защищенных проводов</w:t>
            </w:r>
          </w:p>
        </w:tc>
        <w:tc>
          <w:tcPr>
            <w:tcW w:w="2552" w:type="dxa"/>
            <w:vAlign w:val="center"/>
          </w:tcPr>
          <w:p w:rsidR="00607C0D" w:rsidRDefault="006F0D94">
            <w:pPr>
              <w:spacing w:line="240" w:lineRule="auto"/>
              <w:ind w:firstLine="0"/>
              <w:jc w:val="center"/>
              <w:rPr>
                <w:bCs/>
                <w:sz w:val="18"/>
                <w:szCs w:val="18"/>
              </w:rPr>
            </w:pPr>
            <w:r>
              <w:rPr>
                <w:bCs/>
                <w:sz w:val="18"/>
                <w:szCs w:val="18"/>
              </w:rPr>
              <w:t>скручены из круглых проволок из алюминиевого сплава, иметь круглую форму и быть уплотненными</w:t>
            </w:r>
          </w:p>
        </w:tc>
        <w:tc>
          <w:tcPr>
            <w:tcW w:w="2551"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п. 5.2.1.5</w:t>
            </w:r>
          </w:p>
        </w:tc>
        <w:tc>
          <w:tcPr>
            <w:tcW w:w="1985"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2097"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3.4</w:t>
            </w:r>
          </w:p>
        </w:tc>
        <w:tc>
          <w:tcPr>
            <w:tcW w:w="3827" w:type="dxa"/>
          </w:tcPr>
          <w:p w:rsidR="00607C0D" w:rsidRDefault="006F0D94">
            <w:pPr>
              <w:spacing w:line="240" w:lineRule="auto"/>
              <w:ind w:firstLine="34"/>
              <w:jc w:val="left"/>
              <w:rPr>
                <w:sz w:val="18"/>
                <w:szCs w:val="18"/>
              </w:rPr>
            </w:pPr>
            <w:r>
              <w:rPr>
                <w:sz w:val="18"/>
                <w:szCs w:val="18"/>
              </w:rPr>
              <w:t xml:space="preserve">Прочность при растяжении проволок из </w:t>
            </w:r>
            <w:r>
              <w:rPr>
                <w:sz w:val="18"/>
                <w:szCs w:val="18"/>
              </w:rPr>
              <w:lastRenderedPageBreak/>
              <w:t>алюминиевого сплава до скрутки</w:t>
            </w:r>
          </w:p>
        </w:tc>
        <w:tc>
          <w:tcPr>
            <w:tcW w:w="2552" w:type="dxa"/>
          </w:tcPr>
          <w:p w:rsidR="00607C0D" w:rsidRDefault="006F0D94">
            <w:pPr>
              <w:spacing w:line="240" w:lineRule="auto"/>
              <w:ind w:firstLine="0"/>
              <w:jc w:val="center"/>
              <w:rPr>
                <w:bCs/>
                <w:sz w:val="18"/>
                <w:szCs w:val="18"/>
                <w:vertAlign w:val="superscript"/>
              </w:rPr>
            </w:pPr>
            <w:r>
              <w:rPr>
                <w:bCs/>
                <w:sz w:val="18"/>
                <w:szCs w:val="18"/>
              </w:rPr>
              <w:lastRenderedPageBreak/>
              <w:t>Не менее 295 Н/мм</w:t>
            </w:r>
            <w:r>
              <w:rPr>
                <w:bCs/>
                <w:sz w:val="18"/>
                <w:szCs w:val="18"/>
                <w:vertAlign w:val="superscript"/>
              </w:rPr>
              <w:t>2</w:t>
            </w:r>
          </w:p>
        </w:tc>
        <w:tc>
          <w:tcPr>
            <w:tcW w:w="2551" w:type="dxa"/>
            <w:vAlign w:val="center"/>
          </w:tcPr>
          <w:p w:rsidR="00607C0D" w:rsidRDefault="006F0D94">
            <w:pPr>
              <w:widowControl w:val="0"/>
              <w:tabs>
                <w:tab w:val="left" w:pos="708"/>
                <w:tab w:val="left" w:pos="2635"/>
              </w:tabs>
              <w:spacing w:line="240" w:lineRule="auto"/>
              <w:ind w:firstLine="0"/>
              <w:jc w:val="center"/>
              <w:rPr>
                <w:bCs/>
                <w:color w:val="000000"/>
                <w:sz w:val="18"/>
                <w:szCs w:val="18"/>
              </w:rPr>
            </w:pPr>
            <w:r>
              <w:rPr>
                <w:bCs/>
                <w:sz w:val="18"/>
                <w:szCs w:val="18"/>
              </w:rPr>
              <w:t>ГОСТ 31946, п. 5.2.1.5</w:t>
            </w:r>
          </w:p>
        </w:tc>
        <w:tc>
          <w:tcPr>
            <w:tcW w:w="1985" w:type="dxa"/>
          </w:tcPr>
          <w:p w:rsidR="00607C0D" w:rsidRDefault="00607C0D">
            <w:pPr>
              <w:widowControl w:val="0"/>
              <w:tabs>
                <w:tab w:val="left" w:pos="708"/>
                <w:tab w:val="left" w:pos="2635"/>
              </w:tabs>
              <w:spacing w:line="240" w:lineRule="auto"/>
              <w:ind w:firstLine="0"/>
              <w:jc w:val="center"/>
              <w:rPr>
                <w:bCs/>
                <w:color w:val="000000"/>
                <w:sz w:val="18"/>
                <w:szCs w:val="18"/>
              </w:rPr>
            </w:pPr>
          </w:p>
        </w:tc>
        <w:tc>
          <w:tcPr>
            <w:tcW w:w="2097" w:type="dxa"/>
          </w:tcPr>
          <w:p w:rsidR="00607C0D" w:rsidRDefault="00607C0D">
            <w:pPr>
              <w:widowControl w:val="0"/>
              <w:tabs>
                <w:tab w:val="left" w:pos="708"/>
                <w:tab w:val="left" w:pos="2635"/>
              </w:tabs>
              <w:spacing w:line="240" w:lineRule="auto"/>
              <w:ind w:firstLine="0"/>
              <w:jc w:val="center"/>
              <w:rPr>
                <w:bCs/>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3.5</w:t>
            </w:r>
          </w:p>
        </w:tc>
        <w:tc>
          <w:tcPr>
            <w:tcW w:w="3827" w:type="dxa"/>
          </w:tcPr>
          <w:p w:rsidR="00607C0D" w:rsidRDefault="006F0D94">
            <w:pPr>
              <w:spacing w:line="240" w:lineRule="auto"/>
              <w:ind w:firstLine="34"/>
              <w:jc w:val="left"/>
              <w:rPr>
                <w:sz w:val="18"/>
                <w:szCs w:val="18"/>
              </w:rPr>
            </w:pPr>
            <w:r>
              <w:rPr>
                <w:sz w:val="18"/>
                <w:szCs w:val="18"/>
              </w:rPr>
              <w:t>Относительное удлинение проволок при разрыве</w:t>
            </w:r>
          </w:p>
        </w:tc>
        <w:tc>
          <w:tcPr>
            <w:tcW w:w="2552" w:type="dxa"/>
          </w:tcPr>
          <w:p w:rsidR="00607C0D" w:rsidRDefault="006F0D94">
            <w:pPr>
              <w:tabs>
                <w:tab w:val="left" w:pos="2112"/>
              </w:tabs>
              <w:spacing w:line="240" w:lineRule="auto"/>
              <w:ind w:firstLine="0"/>
              <w:jc w:val="center"/>
              <w:rPr>
                <w:rFonts w:eastAsia="Calibri"/>
                <w:bCs/>
                <w:sz w:val="18"/>
                <w:szCs w:val="18"/>
              </w:rPr>
            </w:pPr>
            <w:r>
              <w:rPr>
                <w:rFonts w:eastAsia="Calibri"/>
                <w:bCs/>
                <w:sz w:val="18"/>
                <w:szCs w:val="18"/>
              </w:rPr>
              <w:t>Не менее 4 %</w:t>
            </w:r>
          </w:p>
        </w:tc>
        <w:tc>
          <w:tcPr>
            <w:tcW w:w="2551" w:type="dxa"/>
            <w:vAlign w:val="center"/>
          </w:tcPr>
          <w:p w:rsidR="00607C0D" w:rsidRDefault="006F0D94">
            <w:pPr>
              <w:spacing w:line="240" w:lineRule="auto"/>
              <w:ind w:firstLine="0"/>
              <w:jc w:val="center"/>
              <w:rPr>
                <w:bCs/>
                <w:sz w:val="18"/>
                <w:szCs w:val="18"/>
              </w:rPr>
            </w:pPr>
            <w:r>
              <w:rPr>
                <w:sz w:val="18"/>
                <w:szCs w:val="18"/>
              </w:rPr>
              <w:t>ГОСТ 31946, п. 5.2.1.5</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3.6</w:t>
            </w:r>
          </w:p>
        </w:tc>
        <w:tc>
          <w:tcPr>
            <w:tcW w:w="3827" w:type="dxa"/>
          </w:tcPr>
          <w:p w:rsidR="00607C0D" w:rsidRDefault="006F0D94">
            <w:pPr>
              <w:spacing w:line="240" w:lineRule="auto"/>
              <w:ind w:firstLine="34"/>
              <w:jc w:val="left"/>
              <w:rPr>
                <w:sz w:val="18"/>
                <w:szCs w:val="18"/>
              </w:rPr>
            </w:pPr>
            <w:r>
              <w:rPr>
                <w:sz w:val="18"/>
                <w:szCs w:val="18"/>
              </w:rPr>
              <w:t>Модуль упругости материала проволок</w:t>
            </w:r>
          </w:p>
        </w:tc>
        <w:tc>
          <w:tcPr>
            <w:tcW w:w="2552" w:type="dxa"/>
          </w:tcPr>
          <w:p w:rsidR="00607C0D" w:rsidRDefault="006F0D94">
            <w:pPr>
              <w:tabs>
                <w:tab w:val="left" w:pos="2112"/>
              </w:tabs>
              <w:spacing w:line="240" w:lineRule="auto"/>
              <w:ind w:left="782" w:hanging="722"/>
              <w:jc w:val="center"/>
              <w:rPr>
                <w:rFonts w:eastAsia="Calibri"/>
                <w:bCs/>
                <w:sz w:val="18"/>
                <w:szCs w:val="18"/>
              </w:rPr>
            </w:pPr>
            <w:r>
              <w:rPr>
                <w:rFonts w:eastAsia="Calibri"/>
                <w:bCs/>
                <w:sz w:val="18"/>
                <w:szCs w:val="18"/>
              </w:rPr>
              <w:t>Не менее 62*10</w:t>
            </w:r>
            <w:r>
              <w:rPr>
                <w:rFonts w:eastAsia="Calibri"/>
                <w:bCs/>
                <w:sz w:val="18"/>
                <w:szCs w:val="18"/>
                <w:vertAlign w:val="superscript"/>
              </w:rPr>
              <w:t>3</w:t>
            </w:r>
            <w:r>
              <w:rPr>
                <w:rFonts w:eastAsia="Calibri"/>
                <w:bCs/>
                <w:sz w:val="18"/>
                <w:szCs w:val="18"/>
              </w:rPr>
              <w:t xml:space="preserve"> Н/мм</w:t>
            </w:r>
            <w:r>
              <w:rPr>
                <w:rFonts w:eastAsia="Calibri"/>
                <w:bCs/>
                <w:sz w:val="18"/>
                <w:szCs w:val="18"/>
                <w:vertAlign w:val="superscript"/>
              </w:rPr>
              <w:t>2</w:t>
            </w:r>
          </w:p>
        </w:tc>
        <w:tc>
          <w:tcPr>
            <w:tcW w:w="2551" w:type="dxa"/>
            <w:vAlign w:val="center"/>
          </w:tcPr>
          <w:p w:rsidR="00607C0D" w:rsidRDefault="006F0D94">
            <w:pPr>
              <w:spacing w:line="240" w:lineRule="auto"/>
              <w:ind w:firstLine="0"/>
              <w:jc w:val="center"/>
              <w:rPr>
                <w:bCs/>
                <w:sz w:val="18"/>
                <w:szCs w:val="18"/>
              </w:rPr>
            </w:pPr>
            <w:r>
              <w:rPr>
                <w:sz w:val="18"/>
                <w:szCs w:val="18"/>
              </w:rPr>
              <w:t>ГОСТ 31946, п. 5.2.1.5</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3.7</w:t>
            </w:r>
          </w:p>
        </w:tc>
        <w:tc>
          <w:tcPr>
            <w:tcW w:w="3827" w:type="dxa"/>
          </w:tcPr>
          <w:p w:rsidR="00607C0D" w:rsidRDefault="006F0D94">
            <w:pPr>
              <w:spacing w:line="240" w:lineRule="auto"/>
              <w:ind w:firstLine="34"/>
              <w:jc w:val="left"/>
              <w:rPr>
                <w:sz w:val="18"/>
                <w:szCs w:val="18"/>
              </w:rPr>
            </w:pPr>
            <w:r>
              <w:rPr>
                <w:sz w:val="18"/>
                <w:szCs w:val="18"/>
              </w:rPr>
              <w:t>Коэффициент линейного расширения проволок</w:t>
            </w:r>
          </w:p>
        </w:tc>
        <w:tc>
          <w:tcPr>
            <w:tcW w:w="2552" w:type="dxa"/>
          </w:tcPr>
          <w:p w:rsidR="00607C0D" w:rsidRDefault="006F0D94">
            <w:pPr>
              <w:tabs>
                <w:tab w:val="left" w:pos="2112"/>
              </w:tabs>
              <w:spacing w:line="240" w:lineRule="auto"/>
              <w:ind w:firstLine="0"/>
              <w:jc w:val="center"/>
              <w:rPr>
                <w:rFonts w:eastAsia="Calibri"/>
                <w:bCs/>
                <w:sz w:val="18"/>
                <w:szCs w:val="18"/>
                <w:vertAlign w:val="superscript"/>
              </w:rPr>
            </w:pPr>
            <w:r>
              <w:rPr>
                <w:rFonts w:eastAsia="Calibri"/>
                <w:bCs/>
                <w:sz w:val="18"/>
                <w:szCs w:val="18"/>
              </w:rPr>
              <w:t>Не более 23*10</w:t>
            </w:r>
            <w:r>
              <w:rPr>
                <w:rFonts w:eastAsia="Calibri"/>
                <w:bCs/>
                <w:sz w:val="18"/>
                <w:szCs w:val="18"/>
                <w:vertAlign w:val="superscript"/>
              </w:rPr>
              <w:t xml:space="preserve">-6 </w:t>
            </w:r>
            <w:r>
              <w:rPr>
                <w:rFonts w:eastAsia="Calibri"/>
                <w:bCs/>
                <w:sz w:val="18"/>
                <w:szCs w:val="18"/>
              </w:rPr>
              <w:t>°С</w:t>
            </w:r>
            <w:r>
              <w:rPr>
                <w:rFonts w:eastAsia="Calibri"/>
                <w:bCs/>
                <w:sz w:val="18"/>
                <w:szCs w:val="18"/>
                <w:vertAlign w:val="superscript"/>
              </w:rPr>
              <w:t>-1</w:t>
            </w:r>
          </w:p>
        </w:tc>
        <w:tc>
          <w:tcPr>
            <w:tcW w:w="2551" w:type="dxa"/>
            <w:vAlign w:val="center"/>
          </w:tcPr>
          <w:p w:rsidR="00607C0D" w:rsidRDefault="006F0D94">
            <w:pPr>
              <w:spacing w:line="240" w:lineRule="auto"/>
              <w:ind w:firstLine="0"/>
              <w:jc w:val="center"/>
              <w:rPr>
                <w:sz w:val="18"/>
                <w:szCs w:val="18"/>
              </w:rPr>
            </w:pPr>
            <w:r>
              <w:rPr>
                <w:sz w:val="18"/>
                <w:szCs w:val="18"/>
              </w:rPr>
              <w:t>ГОСТ 31946, п. 5.2.1.5</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3.8</w:t>
            </w:r>
          </w:p>
        </w:tc>
        <w:tc>
          <w:tcPr>
            <w:tcW w:w="3827" w:type="dxa"/>
          </w:tcPr>
          <w:p w:rsidR="00607C0D" w:rsidRDefault="006F0D94">
            <w:pPr>
              <w:spacing w:line="240" w:lineRule="auto"/>
              <w:ind w:firstLine="34"/>
              <w:jc w:val="left"/>
              <w:rPr>
                <w:sz w:val="18"/>
                <w:szCs w:val="18"/>
              </w:rPr>
            </w:pPr>
            <w:r>
              <w:rPr>
                <w:sz w:val="18"/>
                <w:szCs w:val="18"/>
              </w:rPr>
              <w:t>Разность между максимальным и минимальным диаметрами ТПЖ, измеренными во взаимно-перпендикулярных направлениях одного сечения</w:t>
            </w:r>
          </w:p>
        </w:tc>
        <w:tc>
          <w:tcPr>
            <w:tcW w:w="2552" w:type="dxa"/>
          </w:tcPr>
          <w:p w:rsidR="00607C0D" w:rsidRDefault="006F0D94">
            <w:pPr>
              <w:tabs>
                <w:tab w:val="left" w:pos="2112"/>
              </w:tabs>
              <w:spacing w:line="240" w:lineRule="auto"/>
              <w:ind w:firstLine="0"/>
              <w:jc w:val="center"/>
              <w:rPr>
                <w:rFonts w:eastAsia="Calibri"/>
                <w:bCs/>
                <w:sz w:val="18"/>
                <w:szCs w:val="18"/>
              </w:rPr>
            </w:pPr>
            <w:r>
              <w:rPr>
                <w:rFonts w:eastAsia="Calibri"/>
                <w:bCs/>
                <w:sz w:val="18"/>
                <w:szCs w:val="18"/>
              </w:rPr>
              <w:t>Не более 0,2 мм</w:t>
            </w:r>
          </w:p>
        </w:tc>
        <w:tc>
          <w:tcPr>
            <w:tcW w:w="2551" w:type="dxa"/>
            <w:vAlign w:val="center"/>
          </w:tcPr>
          <w:p w:rsidR="00607C0D" w:rsidRDefault="006F0D94">
            <w:pPr>
              <w:spacing w:line="240" w:lineRule="auto"/>
              <w:ind w:firstLine="0"/>
              <w:jc w:val="center"/>
              <w:rPr>
                <w:bCs/>
                <w:sz w:val="18"/>
                <w:szCs w:val="18"/>
              </w:rPr>
            </w:pPr>
            <w:r>
              <w:rPr>
                <w:sz w:val="18"/>
                <w:szCs w:val="18"/>
              </w:rPr>
              <w:t>ГОСТ 31946, п. 5.2.1.6</w:t>
            </w:r>
          </w:p>
        </w:tc>
        <w:tc>
          <w:tcPr>
            <w:tcW w:w="1985" w:type="dxa"/>
          </w:tcPr>
          <w:p w:rsidR="00607C0D" w:rsidRDefault="00607C0D">
            <w:pPr>
              <w:spacing w:line="240" w:lineRule="auto"/>
              <w:ind w:firstLine="0"/>
              <w:jc w:val="center"/>
              <w:rPr>
                <w:sz w:val="18"/>
                <w:szCs w:val="18"/>
              </w:rPr>
            </w:pPr>
          </w:p>
        </w:tc>
        <w:tc>
          <w:tcPr>
            <w:tcW w:w="2097" w:type="dxa"/>
          </w:tcPr>
          <w:p w:rsidR="00607C0D" w:rsidRDefault="00607C0D">
            <w:pPr>
              <w:spacing w:line="240" w:lineRule="auto"/>
              <w:ind w:firstLine="0"/>
              <w:jc w:val="center"/>
              <w:rPr>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3.9</w:t>
            </w:r>
          </w:p>
        </w:tc>
        <w:tc>
          <w:tcPr>
            <w:tcW w:w="3827" w:type="dxa"/>
          </w:tcPr>
          <w:p w:rsidR="00607C0D" w:rsidRDefault="006F0D94">
            <w:pPr>
              <w:spacing w:line="240" w:lineRule="auto"/>
              <w:ind w:firstLine="34"/>
              <w:jc w:val="left"/>
              <w:rPr>
                <w:color w:val="000000"/>
                <w:sz w:val="18"/>
                <w:szCs w:val="18"/>
              </w:rPr>
            </w:pPr>
            <w:r>
              <w:rPr>
                <w:color w:val="000000"/>
                <w:sz w:val="18"/>
                <w:szCs w:val="18"/>
              </w:rPr>
              <w:t>Номинальная толщина изоляции ТПЖ на номинальное напряжение 6-10 кВ</w:t>
            </w:r>
          </w:p>
        </w:tc>
        <w:tc>
          <w:tcPr>
            <w:tcW w:w="2552" w:type="dxa"/>
          </w:tcPr>
          <w:p w:rsidR="00607C0D" w:rsidRDefault="006F0D94">
            <w:pPr>
              <w:spacing w:line="240" w:lineRule="auto"/>
              <w:ind w:firstLine="0"/>
              <w:jc w:val="center"/>
              <w:rPr>
                <w:sz w:val="18"/>
                <w:szCs w:val="18"/>
              </w:rPr>
            </w:pPr>
            <w:r>
              <w:rPr>
                <w:sz w:val="18"/>
                <w:szCs w:val="18"/>
              </w:rPr>
              <w:t>Не менее 2,3 мм</w:t>
            </w:r>
          </w:p>
        </w:tc>
        <w:tc>
          <w:tcPr>
            <w:tcW w:w="2551" w:type="dxa"/>
            <w:vAlign w:val="center"/>
          </w:tcPr>
          <w:p w:rsidR="00607C0D" w:rsidRDefault="006F0D94">
            <w:pPr>
              <w:spacing w:line="240" w:lineRule="auto"/>
              <w:ind w:firstLine="0"/>
              <w:jc w:val="center"/>
              <w:rPr>
                <w:color w:val="000000"/>
                <w:sz w:val="18"/>
                <w:szCs w:val="18"/>
              </w:rPr>
            </w:pPr>
            <w:r>
              <w:rPr>
                <w:sz w:val="18"/>
                <w:szCs w:val="18"/>
              </w:rPr>
              <w:t>ГОСТ 31946, п. 5.2.1.8, таблица 1</w:t>
            </w:r>
          </w:p>
        </w:tc>
        <w:tc>
          <w:tcPr>
            <w:tcW w:w="1985" w:type="dxa"/>
          </w:tcPr>
          <w:p w:rsidR="00607C0D" w:rsidRDefault="00607C0D">
            <w:pPr>
              <w:spacing w:line="240" w:lineRule="auto"/>
              <w:ind w:firstLine="0"/>
              <w:jc w:val="center"/>
              <w:rPr>
                <w:color w:val="000000"/>
                <w:sz w:val="18"/>
                <w:szCs w:val="18"/>
              </w:rPr>
            </w:pPr>
          </w:p>
        </w:tc>
        <w:tc>
          <w:tcPr>
            <w:tcW w:w="2097" w:type="dxa"/>
          </w:tcPr>
          <w:p w:rsidR="00607C0D" w:rsidRDefault="00607C0D">
            <w:pPr>
              <w:spacing w:line="240" w:lineRule="auto"/>
              <w:ind w:firstLine="0"/>
              <w:jc w:val="center"/>
              <w:rPr>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3.10</w:t>
            </w:r>
          </w:p>
        </w:tc>
        <w:tc>
          <w:tcPr>
            <w:tcW w:w="3827" w:type="dxa"/>
          </w:tcPr>
          <w:p w:rsidR="00607C0D" w:rsidRDefault="006F0D94">
            <w:pPr>
              <w:spacing w:line="240" w:lineRule="auto"/>
              <w:ind w:firstLine="34"/>
              <w:rPr>
                <w:rFonts w:eastAsia="Calibri"/>
                <w:color w:val="000000"/>
                <w:sz w:val="18"/>
                <w:szCs w:val="18"/>
              </w:rPr>
            </w:pPr>
            <w:r>
              <w:rPr>
                <w:rFonts w:eastAsia="Calibri"/>
                <w:color w:val="000000"/>
                <w:sz w:val="18"/>
                <w:szCs w:val="18"/>
              </w:rPr>
              <w:t>Номинальная толщина защитной изоляции провода на номинальное напряжение 20 кВ</w:t>
            </w:r>
          </w:p>
        </w:tc>
        <w:tc>
          <w:tcPr>
            <w:tcW w:w="2552" w:type="dxa"/>
          </w:tcPr>
          <w:p w:rsidR="00607C0D" w:rsidRDefault="006F0D94">
            <w:pPr>
              <w:spacing w:line="240" w:lineRule="auto"/>
              <w:ind w:firstLine="0"/>
              <w:jc w:val="center"/>
              <w:rPr>
                <w:rFonts w:eastAsia="Calibri"/>
                <w:color w:val="000000"/>
                <w:sz w:val="18"/>
                <w:szCs w:val="18"/>
              </w:rPr>
            </w:pPr>
            <w:r>
              <w:rPr>
                <w:rFonts w:eastAsia="Calibri"/>
                <w:color w:val="000000"/>
                <w:sz w:val="18"/>
                <w:szCs w:val="18"/>
              </w:rPr>
              <w:t>2,3 мм</w:t>
            </w:r>
          </w:p>
        </w:tc>
        <w:tc>
          <w:tcPr>
            <w:tcW w:w="2551" w:type="dxa"/>
            <w:vAlign w:val="center"/>
          </w:tcPr>
          <w:p w:rsidR="00607C0D" w:rsidRDefault="006F0D94">
            <w:pPr>
              <w:spacing w:line="240" w:lineRule="auto"/>
              <w:ind w:firstLine="0"/>
              <w:jc w:val="center"/>
              <w:rPr>
                <w:color w:val="000000"/>
                <w:sz w:val="18"/>
                <w:szCs w:val="18"/>
              </w:rPr>
            </w:pPr>
            <w:r>
              <w:rPr>
                <w:sz w:val="18"/>
                <w:szCs w:val="18"/>
              </w:rPr>
              <w:t>ГОСТ 31946, п. 5.2.1.8</w:t>
            </w:r>
          </w:p>
        </w:tc>
        <w:tc>
          <w:tcPr>
            <w:tcW w:w="1985" w:type="dxa"/>
          </w:tcPr>
          <w:p w:rsidR="00607C0D" w:rsidRDefault="00607C0D">
            <w:pPr>
              <w:spacing w:line="240" w:lineRule="auto"/>
              <w:ind w:firstLine="0"/>
              <w:jc w:val="center"/>
              <w:rPr>
                <w:bCs/>
                <w:sz w:val="18"/>
                <w:szCs w:val="18"/>
              </w:rPr>
            </w:pPr>
          </w:p>
        </w:tc>
        <w:tc>
          <w:tcPr>
            <w:tcW w:w="2097" w:type="dxa"/>
          </w:tcPr>
          <w:p w:rsidR="00607C0D" w:rsidRDefault="00607C0D">
            <w:pPr>
              <w:spacing w:line="240" w:lineRule="auto"/>
              <w:ind w:firstLine="0"/>
              <w:jc w:val="center"/>
              <w:rPr>
                <w:bCs/>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3.11</w:t>
            </w:r>
          </w:p>
        </w:tc>
        <w:tc>
          <w:tcPr>
            <w:tcW w:w="3827" w:type="dxa"/>
          </w:tcPr>
          <w:p w:rsidR="00607C0D" w:rsidRDefault="006F0D94">
            <w:pPr>
              <w:spacing w:line="240" w:lineRule="auto"/>
              <w:ind w:firstLine="34"/>
              <w:rPr>
                <w:rFonts w:eastAsia="Calibri"/>
                <w:color w:val="000000"/>
                <w:sz w:val="18"/>
                <w:szCs w:val="18"/>
                <w:vertAlign w:val="superscript"/>
              </w:rPr>
            </w:pPr>
            <w:r>
              <w:rPr>
                <w:rFonts w:eastAsia="Calibri"/>
                <w:color w:val="000000"/>
                <w:sz w:val="18"/>
                <w:szCs w:val="18"/>
              </w:rPr>
              <w:t>Нижнее предельное отклонение от номинальной толщины изоляции (δ</w:t>
            </w:r>
            <w:r>
              <w:rPr>
                <w:rFonts w:eastAsia="Calibri"/>
                <w:color w:val="000000"/>
                <w:sz w:val="18"/>
                <w:szCs w:val="18"/>
                <w:vertAlign w:val="subscript"/>
              </w:rPr>
              <w:t>н</w:t>
            </w:r>
            <w:r>
              <w:rPr>
                <w:rFonts w:eastAsia="Calibri"/>
                <w:color w:val="000000"/>
                <w:sz w:val="18"/>
                <w:szCs w:val="18"/>
                <w:vertAlign w:val="superscript"/>
              </w:rPr>
              <w:t>)</w:t>
            </w:r>
          </w:p>
        </w:tc>
        <w:tc>
          <w:tcPr>
            <w:tcW w:w="2552" w:type="dxa"/>
          </w:tcPr>
          <w:p w:rsidR="00607C0D" w:rsidRDefault="006F0D94">
            <w:pPr>
              <w:spacing w:line="240" w:lineRule="auto"/>
              <w:ind w:firstLine="0"/>
              <w:jc w:val="center"/>
              <w:rPr>
                <w:rFonts w:eastAsia="Calibri"/>
                <w:color w:val="000000"/>
                <w:sz w:val="18"/>
                <w:szCs w:val="18"/>
              </w:rPr>
            </w:pPr>
            <w:r>
              <w:rPr>
                <w:rFonts w:eastAsia="Calibri"/>
                <w:color w:val="000000"/>
                <w:sz w:val="18"/>
                <w:szCs w:val="18"/>
              </w:rPr>
              <w:t>0,1+0,1 δ</w:t>
            </w:r>
            <w:r>
              <w:rPr>
                <w:rFonts w:eastAsia="Calibri"/>
                <w:color w:val="000000"/>
                <w:sz w:val="18"/>
                <w:szCs w:val="18"/>
                <w:vertAlign w:val="subscript"/>
              </w:rPr>
              <w:t>н</w:t>
            </w:r>
            <w:r>
              <w:rPr>
                <w:rFonts w:eastAsia="Calibri"/>
                <w:color w:val="000000"/>
                <w:sz w:val="18"/>
                <w:szCs w:val="18"/>
              </w:rPr>
              <w:t>, мм</w:t>
            </w:r>
          </w:p>
        </w:tc>
        <w:tc>
          <w:tcPr>
            <w:tcW w:w="2551" w:type="dxa"/>
            <w:vAlign w:val="center"/>
          </w:tcPr>
          <w:p w:rsidR="00607C0D" w:rsidRDefault="006F0D94">
            <w:pPr>
              <w:spacing w:line="240" w:lineRule="auto"/>
              <w:ind w:firstLine="0"/>
              <w:jc w:val="center"/>
              <w:rPr>
                <w:bCs/>
                <w:sz w:val="18"/>
                <w:szCs w:val="18"/>
              </w:rPr>
            </w:pPr>
            <w:r>
              <w:rPr>
                <w:sz w:val="18"/>
                <w:szCs w:val="18"/>
              </w:rPr>
              <w:t>ГОСТ 31946, п. 5.2.1.8</w:t>
            </w:r>
          </w:p>
        </w:tc>
        <w:tc>
          <w:tcPr>
            <w:tcW w:w="1985" w:type="dxa"/>
          </w:tcPr>
          <w:p w:rsidR="00607C0D" w:rsidRDefault="00607C0D">
            <w:pPr>
              <w:spacing w:line="240" w:lineRule="auto"/>
              <w:ind w:firstLine="0"/>
              <w:jc w:val="center"/>
              <w:rPr>
                <w:sz w:val="18"/>
                <w:szCs w:val="18"/>
              </w:rPr>
            </w:pPr>
          </w:p>
        </w:tc>
        <w:tc>
          <w:tcPr>
            <w:tcW w:w="2097" w:type="dxa"/>
          </w:tcPr>
          <w:p w:rsidR="00607C0D" w:rsidRDefault="00607C0D">
            <w:pPr>
              <w:spacing w:line="240" w:lineRule="auto"/>
              <w:ind w:firstLine="0"/>
              <w:jc w:val="center"/>
              <w:rPr>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3.12</w:t>
            </w:r>
          </w:p>
        </w:tc>
        <w:tc>
          <w:tcPr>
            <w:tcW w:w="3827" w:type="dxa"/>
          </w:tcPr>
          <w:p w:rsidR="00607C0D" w:rsidRDefault="006F0D94">
            <w:pPr>
              <w:spacing w:line="240" w:lineRule="auto"/>
              <w:ind w:firstLine="34"/>
              <w:jc w:val="left"/>
              <w:rPr>
                <w:color w:val="000000"/>
                <w:sz w:val="18"/>
                <w:szCs w:val="18"/>
              </w:rPr>
            </w:pPr>
            <w:r>
              <w:rPr>
                <w:color w:val="000000"/>
                <w:sz w:val="18"/>
                <w:szCs w:val="18"/>
              </w:rPr>
              <w:t>Число сварок проволок в жиле на строительной длине</w:t>
            </w:r>
          </w:p>
        </w:tc>
        <w:tc>
          <w:tcPr>
            <w:tcW w:w="2552" w:type="dxa"/>
          </w:tcPr>
          <w:p w:rsidR="00607C0D" w:rsidRDefault="006F0D94">
            <w:pPr>
              <w:spacing w:line="240" w:lineRule="auto"/>
              <w:ind w:firstLine="0"/>
              <w:jc w:val="center"/>
              <w:rPr>
                <w:bCs/>
                <w:sz w:val="18"/>
                <w:szCs w:val="18"/>
              </w:rPr>
            </w:pPr>
            <w:r>
              <w:rPr>
                <w:bCs/>
                <w:sz w:val="18"/>
                <w:szCs w:val="18"/>
              </w:rPr>
              <w:t>Не более 6</w:t>
            </w:r>
          </w:p>
        </w:tc>
        <w:tc>
          <w:tcPr>
            <w:tcW w:w="2551" w:type="dxa"/>
            <w:vAlign w:val="center"/>
          </w:tcPr>
          <w:p w:rsidR="00607C0D" w:rsidRDefault="006F0D94">
            <w:pPr>
              <w:widowControl w:val="0"/>
              <w:spacing w:line="240" w:lineRule="auto"/>
              <w:ind w:firstLine="0"/>
              <w:jc w:val="center"/>
              <w:rPr>
                <w:sz w:val="18"/>
                <w:szCs w:val="18"/>
              </w:rPr>
            </w:pPr>
            <w:r>
              <w:rPr>
                <w:bCs/>
                <w:color w:val="000000"/>
                <w:spacing w:val="-8"/>
                <w:sz w:val="18"/>
                <w:szCs w:val="18"/>
              </w:rPr>
              <w:t>ГОСТ 31946, п. 5.2.1.4</w:t>
            </w:r>
          </w:p>
        </w:tc>
        <w:tc>
          <w:tcPr>
            <w:tcW w:w="1985" w:type="dxa"/>
          </w:tcPr>
          <w:p w:rsidR="00607C0D" w:rsidRDefault="00607C0D">
            <w:pPr>
              <w:widowControl w:val="0"/>
              <w:spacing w:line="240" w:lineRule="auto"/>
              <w:ind w:firstLine="0"/>
              <w:jc w:val="center"/>
              <w:rPr>
                <w:color w:val="000000"/>
                <w:sz w:val="18"/>
                <w:szCs w:val="18"/>
              </w:rPr>
            </w:pPr>
          </w:p>
        </w:tc>
        <w:tc>
          <w:tcPr>
            <w:tcW w:w="2097" w:type="dxa"/>
          </w:tcPr>
          <w:p w:rsidR="00607C0D" w:rsidRDefault="00607C0D">
            <w:pPr>
              <w:widowControl w:val="0"/>
              <w:spacing w:line="240" w:lineRule="auto"/>
              <w:ind w:firstLine="0"/>
              <w:jc w:val="center"/>
              <w:rPr>
                <w:color w:val="00000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3.13</w:t>
            </w:r>
          </w:p>
        </w:tc>
        <w:tc>
          <w:tcPr>
            <w:tcW w:w="3827" w:type="dxa"/>
          </w:tcPr>
          <w:p w:rsidR="00607C0D" w:rsidRDefault="006F0D94">
            <w:pPr>
              <w:tabs>
                <w:tab w:val="left" w:pos="1699"/>
              </w:tabs>
              <w:spacing w:line="240" w:lineRule="auto"/>
              <w:ind w:firstLine="34"/>
              <w:rPr>
                <w:spacing w:val="20"/>
                <w:sz w:val="18"/>
                <w:szCs w:val="18"/>
              </w:rPr>
            </w:pPr>
            <w:r>
              <w:rPr>
                <w:spacing w:val="20"/>
                <w:sz w:val="18"/>
                <w:szCs w:val="18"/>
              </w:rPr>
              <w:t>Расстояние между соседними соединениями проволок в жиле</w:t>
            </w:r>
          </w:p>
        </w:tc>
        <w:tc>
          <w:tcPr>
            <w:tcW w:w="2552" w:type="dxa"/>
          </w:tcPr>
          <w:p w:rsidR="00607C0D" w:rsidRDefault="006F0D94">
            <w:pPr>
              <w:tabs>
                <w:tab w:val="left" w:pos="2112"/>
              </w:tabs>
              <w:spacing w:line="240" w:lineRule="auto"/>
              <w:ind w:firstLine="627"/>
              <w:jc w:val="left"/>
              <w:rPr>
                <w:rFonts w:eastAsia="Calibri"/>
                <w:bCs/>
                <w:sz w:val="18"/>
                <w:szCs w:val="18"/>
              </w:rPr>
            </w:pPr>
            <w:r>
              <w:rPr>
                <w:rFonts w:eastAsia="Calibri"/>
                <w:bCs/>
                <w:sz w:val="18"/>
                <w:szCs w:val="18"/>
              </w:rPr>
              <w:t>Не более 50 м</w:t>
            </w:r>
          </w:p>
        </w:tc>
        <w:tc>
          <w:tcPr>
            <w:tcW w:w="2551" w:type="dxa"/>
            <w:vAlign w:val="center"/>
          </w:tcPr>
          <w:p w:rsidR="00607C0D" w:rsidRDefault="006F0D94">
            <w:pPr>
              <w:tabs>
                <w:tab w:val="left" w:pos="2112"/>
              </w:tabs>
              <w:spacing w:line="240" w:lineRule="auto"/>
              <w:ind w:firstLine="0"/>
              <w:jc w:val="center"/>
              <w:rPr>
                <w:rFonts w:eastAsia="Calibri"/>
                <w:bCs/>
                <w:spacing w:val="10"/>
                <w:sz w:val="18"/>
                <w:szCs w:val="18"/>
              </w:rPr>
            </w:pPr>
            <w:r>
              <w:rPr>
                <w:rFonts w:eastAsia="Calibri"/>
                <w:bCs/>
                <w:sz w:val="18"/>
                <w:szCs w:val="18"/>
              </w:rPr>
              <w:t>ГОСТ 31946, п. 5.2.1.4</w:t>
            </w:r>
          </w:p>
        </w:tc>
        <w:tc>
          <w:tcPr>
            <w:tcW w:w="1985" w:type="dxa"/>
          </w:tcPr>
          <w:p w:rsidR="00607C0D" w:rsidRDefault="00607C0D">
            <w:pPr>
              <w:tabs>
                <w:tab w:val="left" w:pos="2112"/>
              </w:tabs>
              <w:spacing w:line="240" w:lineRule="auto"/>
              <w:ind w:left="782" w:firstLine="0"/>
              <w:jc w:val="center"/>
              <w:rPr>
                <w:rFonts w:eastAsia="Calibri"/>
                <w:bCs/>
                <w:spacing w:val="10"/>
                <w:sz w:val="18"/>
                <w:szCs w:val="18"/>
              </w:rPr>
            </w:pPr>
          </w:p>
        </w:tc>
        <w:tc>
          <w:tcPr>
            <w:tcW w:w="2097" w:type="dxa"/>
          </w:tcPr>
          <w:p w:rsidR="00607C0D" w:rsidRDefault="00607C0D">
            <w:pPr>
              <w:tabs>
                <w:tab w:val="left" w:pos="2112"/>
              </w:tabs>
              <w:spacing w:line="240" w:lineRule="auto"/>
              <w:ind w:left="782" w:firstLine="0"/>
              <w:jc w:val="center"/>
              <w:rPr>
                <w:rFonts w:eastAsia="Calibri"/>
                <w:bCs/>
                <w:spacing w:val="1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3.14</w:t>
            </w:r>
          </w:p>
        </w:tc>
        <w:tc>
          <w:tcPr>
            <w:tcW w:w="3827" w:type="dxa"/>
          </w:tcPr>
          <w:p w:rsidR="00607C0D" w:rsidRDefault="006F0D94">
            <w:pPr>
              <w:tabs>
                <w:tab w:val="left" w:pos="1699"/>
              </w:tabs>
              <w:spacing w:line="240" w:lineRule="auto"/>
              <w:ind w:firstLine="34"/>
              <w:rPr>
                <w:spacing w:val="20"/>
                <w:sz w:val="18"/>
                <w:szCs w:val="18"/>
              </w:rPr>
            </w:pPr>
            <w:r>
              <w:rPr>
                <w:spacing w:val="20"/>
                <w:sz w:val="18"/>
                <w:szCs w:val="18"/>
              </w:rPr>
              <w:t>Рекомендуемые конструкции нулевой несущей и ТПЖ</w:t>
            </w:r>
          </w:p>
        </w:tc>
        <w:tc>
          <w:tcPr>
            <w:tcW w:w="2552" w:type="dxa"/>
          </w:tcPr>
          <w:p w:rsidR="00607C0D" w:rsidRDefault="00607C0D">
            <w:pPr>
              <w:tabs>
                <w:tab w:val="left" w:pos="2112"/>
              </w:tabs>
              <w:spacing w:line="240" w:lineRule="auto"/>
              <w:ind w:firstLine="0"/>
              <w:jc w:val="left"/>
              <w:rPr>
                <w:rFonts w:eastAsia="Calibri"/>
                <w:bCs/>
                <w:sz w:val="18"/>
                <w:szCs w:val="18"/>
              </w:rPr>
            </w:pPr>
          </w:p>
        </w:tc>
        <w:tc>
          <w:tcPr>
            <w:tcW w:w="2551" w:type="dxa"/>
            <w:vAlign w:val="center"/>
          </w:tcPr>
          <w:p w:rsidR="00607C0D" w:rsidRDefault="006F0D94">
            <w:pPr>
              <w:tabs>
                <w:tab w:val="left" w:pos="2112"/>
              </w:tabs>
              <w:spacing w:line="240" w:lineRule="auto"/>
              <w:ind w:firstLine="0"/>
              <w:jc w:val="center"/>
              <w:rPr>
                <w:rFonts w:eastAsia="Calibri"/>
                <w:bCs/>
                <w:sz w:val="18"/>
                <w:szCs w:val="18"/>
              </w:rPr>
            </w:pPr>
            <w:r>
              <w:rPr>
                <w:rFonts w:eastAsia="Calibri"/>
                <w:bCs/>
                <w:sz w:val="18"/>
                <w:szCs w:val="18"/>
              </w:rPr>
              <w:t>ГОСТ 31946, п. 5.2.1.4, приложение А</w:t>
            </w:r>
          </w:p>
        </w:tc>
        <w:tc>
          <w:tcPr>
            <w:tcW w:w="1985" w:type="dxa"/>
          </w:tcPr>
          <w:p w:rsidR="00607C0D" w:rsidRDefault="00607C0D">
            <w:pPr>
              <w:tabs>
                <w:tab w:val="left" w:pos="2112"/>
              </w:tabs>
              <w:spacing w:line="240" w:lineRule="auto"/>
              <w:ind w:left="782" w:firstLine="0"/>
              <w:jc w:val="center"/>
              <w:rPr>
                <w:rFonts w:eastAsia="Calibri"/>
                <w:bCs/>
                <w:spacing w:val="10"/>
                <w:sz w:val="18"/>
                <w:szCs w:val="18"/>
              </w:rPr>
            </w:pPr>
          </w:p>
        </w:tc>
        <w:tc>
          <w:tcPr>
            <w:tcW w:w="2097" w:type="dxa"/>
          </w:tcPr>
          <w:p w:rsidR="00607C0D" w:rsidRDefault="00607C0D">
            <w:pPr>
              <w:tabs>
                <w:tab w:val="left" w:pos="2112"/>
              </w:tabs>
              <w:spacing w:line="240" w:lineRule="auto"/>
              <w:ind w:left="782" w:firstLine="0"/>
              <w:jc w:val="center"/>
              <w:rPr>
                <w:rFonts w:eastAsia="Calibri"/>
                <w:bCs/>
                <w:spacing w:val="1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3.15</w:t>
            </w:r>
          </w:p>
        </w:tc>
        <w:tc>
          <w:tcPr>
            <w:tcW w:w="3827" w:type="dxa"/>
          </w:tcPr>
          <w:p w:rsidR="00607C0D" w:rsidRDefault="006F0D94">
            <w:pPr>
              <w:tabs>
                <w:tab w:val="left" w:pos="1699"/>
              </w:tabs>
              <w:spacing w:line="240" w:lineRule="auto"/>
              <w:ind w:firstLine="34"/>
              <w:rPr>
                <w:spacing w:val="20"/>
                <w:sz w:val="18"/>
                <w:szCs w:val="18"/>
              </w:rPr>
            </w:pPr>
            <w:r>
              <w:rPr>
                <w:spacing w:val="20"/>
                <w:sz w:val="18"/>
                <w:szCs w:val="18"/>
              </w:rPr>
              <w:t>Расчетная масса 1 км провода</w:t>
            </w:r>
          </w:p>
        </w:tc>
        <w:tc>
          <w:tcPr>
            <w:tcW w:w="2552" w:type="dxa"/>
          </w:tcPr>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ТУ на конкретную марку провода</w:t>
            </w:r>
          </w:p>
        </w:tc>
        <w:tc>
          <w:tcPr>
            <w:tcW w:w="2551" w:type="dxa"/>
            <w:vAlign w:val="center"/>
          </w:tcPr>
          <w:p w:rsidR="00607C0D" w:rsidRDefault="006F0D94">
            <w:pPr>
              <w:tabs>
                <w:tab w:val="left" w:pos="2112"/>
              </w:tabs>
              <w:spacing w:line="240" w:lineRule="auto"/>
              <w:ind w:firstLine="0"/>
              <w:jc w:val="center"/>
              <w:rPr>
                <w:rFonts w:eastAsia="Calibri"/>
                <w:bCs/>
                <w:sz w:val="18"/>
                <w:szCs w:val="18"/>
              </w:rPr>
            </w:pPr>
            <w:r>
              <w:rPr>
                <w:rFonts w:eastAsia="Calibri"/>
                <w:bCs/>
                <w:sz w:val="18"/>
                <w:szCs w:val="18"/>
              </w:rPr>
              <w:t>ГОСТ 31946, п. 5.2.1.11</w:t>
            </w:r>
          </w:p>
        </w:tc>
        <w:tc>
          <w:tcPr>
            <w:tcW w:w="1985" w:type="dxa"/>
          </w:tcPr>
          <w:p w:rsidR="00607C0D" w:rsidRDefault="00607C0D">
            <w:pPr>
              <w:tabs>
                <w:tab w:val="left" w:pos="2112"/>
              </w:tabs>
              <w:spacing w:line="240" w:lineRule="auto"/>
              <w:ind w:left="782" w:firstLine="0"/>
              <w:jc w:val="center"/>
              <w:rPr>
                <w:rFonts w:eastAsia="Calibri"/>
                <w:bCs/>
                <w:spacing w:val="10"/>
                <w:sz w:val="18"/>
                <w:szCs w:val="18"/>
              </w:rPr>
            </w:pPr>
          </w:p>
        </w:tc>
        <w:tc>
          <w:tcPr>
            <w:tcW w:w="2097" w:type="dxa"/>
          </w:tcPr>
          <w:p w:rsidR="00607C0D" w:rsidRDefault="00607C0D">
            <w:pPr>
              <w:tabs>
                <w:tab w:val="left" w:pos="2112"/>
              </w:tabs>
              <w:spacing w:line="240" w:lineRule="auto"/>
              <w:ind w:left="782" w:firstLine="0"/>
              <w:jc w:val="center"/>
              <w:rPr>
                <w:rFonts w:eastAsia="Calibri"/>
                <w:bCs/>
                <w:spacing w:val="10"/>
                <w:sz w:val="18"/>
                <w:szCs w:val="18"/>
              </w:rPr>
            </w:pPr>
          </w:p>
        </w:tc>
      </w:tr>
      <w:tr w:rsidR="00607C0D">
        <w:tc>
          <w:tcPr>
            <w:tcW w:w="15422" w:type="dxa"/>
            <w:gridSpan w:val="6"/>
          </w:tcPr>
          <w:p w:rsidR="00607C0D" w:rsidRDefault="006F0D94">
            <w:pPr>
              <w:numPr>
                <w:ilvl w:val="0"/>
                <w:numId w:val="4"/>
              </w:numPr>
              <w:tabs>
                <w:tab w:val="left" w:pos="2112"/>
              </w:tabs>
              <w:spacing w:line="240" w:lineRule="auto"/>
              <w:jc w:val="left"/>
              <w:rPr>
                <w:rFonts w:eastAsia="Calibri"/>
                <w:b/>
                <w:bCs/>
                <w:spacing w:val="10"/>
                <w:sz w:val="18"/>
                <w:szCs w:val="18"/>
              </w:rPr>
            </w:pPr>
            <w:r>
              <w:rPr>
                <w:rFonts w:eastAsia="Calibri"/>
                <w:b/>
                <w:bCs/>
                <w:spacing w:val="10"/>
                <w:sz w:val="18"/>
                <w:szCs w:val="18"/>
              </w:rPr>
              <w:t xml:space="preserve">Требования к электрическим параметрам </w:t>
            </w:r>
            <w:r>
              <w:rPr>
                <w:rFonts w:eastAsia="Calibri"/>
                <w:b/>
                <w:bCs/>
                <w:sz w:val="18"/>
                <w:szCs w:val="18"/>
              </w:rPr>
              <w:t>защищенных проводов на напряжение 20 кВ (для сетей на напряжение 6, 10, 15 и 20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4.1</w:t>
            </w:r>
          </w:p>
        </w:tc>
        <w:tc>
          <w:tcPr>
            <w:tcW w:w="3827" w:type="dxa"/>
          </w:tcPr>
          <w:p w:rsidR="00607C0D" w:rsidRDefault="006F0D94">
            <w:pPr>
              <w:spacing w:line="240" w:lineRule="auto"/>
              <w:ind w:firstLine="34"/>
              <w:jc w:val="left"/>
              <w:rPr>
                <w:sz w:val="18"/>
                <w:szCs w:val="18"/>
              </w:rPr>
            </w:pPr>
            <w:r>
              <w:rPr>
                <w:sz w:val="18"/>
                <w:szCs w:val="18"/>
              </w:rPr>
              <w:t>Электрическое сопротивление провода постоянному току при температуре 20 °С</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Определяется сечением провода</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5.2.2.1, таблица 3</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4.2</w:t>
            </w:r>
          </w:p>
        </w:tc>
        <w:tc>
          <w:tcPr>
            <w:tcW w:w="3827" w:type="dxa"/>
          </w:tcPr>
          <w:p w:rsidR="00607C0D" w:rsidRDefault="006F0D94">
            <w:pPr>
              <w:spacing w:line="240" w:lineRule="auto"/>
              <w:ind w:firstLine="34"/>
              <w:jc w:val="left"/>
              <w:rPr>
                <w:sz w:val="18"/>
                <w:szCs w:val="18"/>
              </w:rPr>
            </w:pPr>
            <w:r>
              <w:rPr>
                <w:sz w:val="18"/>
                <w:szCs w:val="18"/>
              </w:rPr>
              <w:t>Удельное объемное сопротивление защитной изоляции при  длительно допустимой температуре нагрева ТПЖ</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менее 1*10</w:t>
            </w:r>
            <w:r>
              <w:rPr>
                <w:rFonts w:eastAsia="Calibri"/>
                <w:bCs/>
                <w:sz w:val="18"/>
                <w:szCs w:val="18"/>
                <w:vertAlign w:val="superscript"/>
              </w:rPr>
              <w:t>12</w:t>
            </w:r>
            <w:r>
              <w:rPr>
                <w:rFonts w:eastAsia="Calibri"/>
                <w:bCs/>
                <w:sz w:val="18"/>
                <w:szCs w:val="18"/>
              </w:rPr>
              <w:t xml:space="preserve"> ОМ*см</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5.2.2.2</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4.3</w:t>
            </w:r>
          </w:p>
        </w:tc>
        <w:tc>
          <w:tcPr>
            <w:tcW w:w="3827" w:type="dxa"/>
          </w:tcPr>
          <w:p w:rsidR="00607C0D" w:rsidRDefault="006F0D94">
            <w:pPr>
              <w:spacing w:line="240" w:lineRule="auto"/>
              <w:ind w:firstLine="0"/>
              <w:jc w:val="left"/>
              <w:rPr>
                <w:sz w:val="18"/>
                <w:szCs w:val="18"/>
                <w:vertAlign w:val="subscript"/>
              </w:rPr>
            </w:pPr>
            <w:r>
              <w:rPr>
                <w:sz w:val="18"/>
                <w:szCs w:val="18"/>
              </w:rPr>
              <w:t>Пробивное напряжение изоляции после выдержки в воде при температуре (20±5) °С в течение не менее 1 ч для защищенных проводов на номинальное напряжение 1-20 кВ</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Напряжение переменного тока частотой 50 Гц 24 кВ</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5.2.2.6</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numPr>
                <w:ilvl w:val="0"/>
                <w:numId w:val="4"/>
              </w:numPr>
              <w:tabs>
                <w:tab w:val="left" w:pos="2112"/>
              </w:tabs>
              <w:spacing w:line="240" w:lineRule="auto"/>
              <w:jc w:val="left"/>
              <w:rPr>
                <w:rFonts w:eastAsia="Calibri"/>
                <w:b/>
                <w:bCs/>
                <w:spacing w:val="10"/>
                <w:sz w:val="18"/>
                <w:szCs w:val="18"/>
              </w:rPr>
            </w:pPr>
            <w:r>
              <w:rPr>
                <w:rFonts w:eastAsia="Calibri"/>
                <w:b/>
                <w:bCs/>
                <w:spacing w:val="10"/>
                <w:sz w:val="18"/>
                <w:szCs w:val="18"/>
              </w:rPr>
              <w:t xml:space="preserve">Требования к механическим параметрам </w:t>
            </w:r>
            <w:r>
              <w:rPr>
                <w:rFonts w:eastAsia="Calibri"/>
                <w:b/>
                <w:bCs/>
                <w:sz w:val="18"/>
                <w:szCs w:val="18"/>
              </w:rPr>
              <w:t>защищенных проводов на напряжение 20 кВ (для сетей на напряжение 6, 10, 15 и 20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5.1</w:t>
            </w:r>
          </w:p>
        </w:tc>
        <w:tc>
          <w:tcPr>
            <w:tcW w:w="3827" w:type="dxa"/>
            <w:vAlign w:val="center"/>
          </w:tcPr>
          <w:p w:rsidR="00607C0D" w:rsidRDefault="006F0D94">
            <w:pPr>
              <w:widowControl w:val="0"/>
              <w:spacing w:line="240" w:lineRule="auto"/>
              <w:ind w:firstLine="0"/>
              <w:jc w:val="left"/>
              <w:rPr>
                <w:sz w:val="18"/>
                <w:szCs w:val="18"/>
              </w:rPr>
            </w:pPr>
            <w:r>
              <w:rPr>
                <w:sz w:val="18"/>
                <w:szCs w:val="18"/>
              </w:rPr>
              <w:t>Прочность при растяжении нулевой и ТПЖ проводов</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Определяется сечением провода</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5.2.3.1, таблица 4</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5.2</w:t>
            </w:r>
          </w:p>
        </w:tc>
        <w:tc>
          <w:tcPr>
            <w:tcW w:w="3827" w:type="dxa"/>
            <w:vAlign w:val="center"/>
          </w:tcPr>
          <w:p w:rsidR="00607C0D" w:rsidRDefault="006F0D94">
            <w:pPr>
              <w:widowControl w:val="0"/>
              <w:spacing w:line="240" w:lineRule="auto"/>
              <w:ind w:firstLine="0"/>
              <w:jc w:val="left"/>
              <w:rPr>
                <w:sz w:val="18"/>
                <w:szCs w:val="18"/>
              </w:rPr>
            </w:pPr>
            <w:r>
              <w:rPr>
                <w:sz w:val="18"/>
                <w:szCs w:val="18"/>
              </w:rPr>
              <w:t>Усилие сдвига изоляции несущей жилы</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Определяется сечением провода</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5.2.3.2, таблица 5</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5.3</w:t>
            </w:r>
          </w:p>
        </w:tc>
        <w:tc>
          <w:tcPr>
            <w:tcW w:w="3827" w:type="dxa"/>
            <w:vAlign w:val="center"/>
          </w:tcPr>
          <w:p w:rsidR="00607C0D" w:rsidRDefault="006F0D94">
            <w:pPr>
              <w:widowControl w:val="0"/>
              <w:spacing w:line="240" w:lineRule="auto"/>
              <w:ind w:firstLine="0"/>
              <w:jc w:val="left"/>
              <w:rPr>
                <w:sz w:val="18"/>
                <w:szCs w:val="18"/>
              </w:rPr>
            </w:pPr>
            <w:r>
              <w:rPr>
                <w:sz w:val="18"/>
                <w:szCs w:val="18"/>
              </w:rPr>
              <w:t>Прочность на растяжение изолирующей оболочки</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менее 12,5 МПа</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5.2.5.1, таблица 6, п. 1.1</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lastRenderedPageBreak/>
              <w:t>5.4</w:t>
            </w:r>
          </w:p>
        </w:tc>
        <w:tc>
          <w:tcPr>
            <w:tcW w:w="3827" w:type="dxa"/>
            <w:vAlign w:val="center"/>
          </w:tcPr>
          <w:p w:rsidR="00607C0D" w:rsidRDefault="006F0D94">
            <w:pPr>
              <w:widowControl w:val="0"/>
              <w:spacing w:line="240" w:lineRule="auto"/>
              <w:ind w:firstLine="0"/>
              <w:jc w:val="left"/>
              <w:rPr>
                <w:sz w:val="18"/>
                <w:szCs w:val="18"/>
              </w:rPr>
            </w:pPr>
            <w:r>
              <w:rPr>
                <w:sz w:val="18"/>
                <w:szCs w:val="18"/>
              </w:rPr>
              <w:t>Абсорбция воды при эксплуатации во влажной среде</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Максимально допустимое увеличение массы 1 мг/см</w:t>
            </w:r>
            <w:r>
              <w:rPr>
                <w:rFonts w:eastAsia="Calibri"/>
                <w:bCs/>
                <w:sz w:val="18"/>
                <w:szCs w:val="18"/>
                <w:vertAlign w:val="superscript"/>
              </w:rPr>
              <w:t>2</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5.2.5.1, таблица 6, п.4</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5.5</w:t>
            </w:r>
          </w:p>
        </w:tc>
        <w:tc>
          <w:tcPr>
            <w:tcW w:w="3827" w:type="dxa"/>
            <w:vAlign w:val="center"/>
          </w:tcPr>
          <w:p w:rsidR="00607C0D" w:rsidRDefault="006F0D94">
            <w:pPr>
              <w:widowControl w:val="0"/>
              <w:spacing w:line="240" w:lineRule="auto"/>
              <w:ind w:firstLine="0"/>
              <w:jc w:val="left"/>
              <w:rPr>
                <w:sz w:val="18"/>
                <w:szCs w:val="18"/>
              </w:rPr>
            </w:pPr>
            <w:r>
              <w:rPr>
                <w:sz w:val="18"/>
                <w:szCs w:val="18"/>
              </w:rPr>
              <w:t>Усадка изоляции после выдержки в термостате при температуре 130±3 °С в течение 1 часа</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более 4%</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5.2.5.1, таблица 6, п.5</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 xml:space="preserve">6. Требования надежности </w:t>
            </w:r>
            <w:r>
              <w:rPr>
                <w:rFonts w:eastAsia="Calibri"/>
                <w:b/>
                <w:bCs/>
                <w:sz w:val="18"/>
                <w:szCs w:val="18"/>
              </w:rPr>
              <w:t>защищенных проводов на напряжение 20 кВ (для сетей на напряжение 6, 10, 15 и 20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6.1</w:t>
            </w:r>
          </w:p>
        </w:tc>
        <w:tc>
          <w:tcPr>
            <w:tcW w:w="3827" w:type="dxa"/>
            <w:vAlign w:val="center"/>
          </w:tcPr>
          <w:p w:rsidR="00607C0D" w:rsidRDefault="006F0D94">
            <w:pPr>
              <w:widowControl w:val="0"/>
              <w:spacing w:line="240" w:lineRule="auto"/>
              <w:ind w:firstLine="0"/>
              <w:jc w:val="left"/>
              <w:rPr>
                <w:sz w:val="18"/>
                <w:szCs w:val="18"/>
              </w:rPr>
            </w:pPr>
            <w:r>
              <w:rPr>
                <w:sz w:val="18"/>
                <w:szCs w:val="18"/>
              </w:rPr>
              <w:t>Срок службы</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40 лет</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 5.2.6.1</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firstLine="0"/>
              <w:jc w:val="left"/>
              <w:rPr>
                <w:rFonts w:eastAsia="Calibri"/>
                <w:b/>
                <w:bCs/>
                <w:spacing w:val="10"/>
                <w:sz w:val="18"/>
                <w:szCs w:val="18"/>
              </w:rPr>
            </w:pPr>
            <w:r>
              <w:rPr>
                <w:rFonts w:eastAsia="Calibri"/>
                <w:b/>
                <w:bCs/>
                <w:spacing w:val="10"/>
                <w:sz w:val="18"/>
                <w:szCs w:val="18"/>
              </w:rPr>
              <w:t>7. Требование безопасности</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7.1</w:t>
            </w:r>
          </w:p>
        </w:tc>
        <w:tc>
          <w:tcPr>
            <w:tcW w:w="3827" w:type="dxa"/>
            <w:vAlign w:val="center"/>
          </w:tcPr>
          <w:p w:rsidR="00607C0D" w:rsidRDefault="006F0D94">
            <w:pPr>
              <w:widowControl w:val="0"/>
              <w:spacing w:line="240" w:lineRule="auto"/>
              <w:ind w:firstLine="0"/>
              <w:jc w:val="left"/>
              <w:rPr>
                <w:sz w:val="18"/>
                <w:szCs w:val="18"/>
              </w:rPr>
            </w:pPr>
            <w:r>
              <w:rPr>
                <w:sz w:val="18"/>
                <w:szCs w:val="18"/>
              </w:rPr>
              <w:t>Российский Сертификат безопасности</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Обязательное требование</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раздел 6</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7.2</w:t>
            </w:r>
          </w:p>
        </w:tc>
        <w:tc>
          <w:tcPr>
            <w:tcW w:w="3827" w:type="dxa"/>
            <w:vAlign w:val="center"/>
          </w:tcPr>
          <w:p w:rsidR="00607C0D" w:rsidRDefault="006F0D94">
            <w:pPr>
              <w:widowControl w:val="0"/>
              <w:spacing w:line="240" w:lineRule="auto"/>
              <w:ind w:firstLine="0"/>
              <w:jc w:val="left"/>
              <w:rPr>
                <w:sz w:val="18"/>
                <w:szCs w:val="18"/>
              </w:rPr>
            </w:pPr>
            <w:r>
              <w:rPr>
                <w:sz w:val="18"/>
                <w:szCs w:val="18"/>
              </w:rPr>
              <w:t>ТУ защищенный провод</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Обязательное требование</w:t>
            </w:r>
          </w:p>
        </w:tc>
        <w:tc>
          <w:tcPr>
            <w:tcW w:w="2551" w:type="dxa"/>
            <w:vAlign w:val="center"/>
          </w:tcPr>
          <w:p w:rsidR="00607C0D" w:rsidRDefault="00607C0D">
            <w:pPr>
              <w:tabs>
                <w:tab w:val="left" w:pos="2112"/>
              </w:tabs>
              <w:spacing w:line="240" w:lineRule="auto"/>
              <w:ind w:left="34" w:firstLine="0"/>
              <w:jc w:val="center"/>
              <w:rPr>
                <w:rFonts w:eastAsia="Calibri"/>
                <w:bCs/>
                <w:sz w:val="18"/>
                <w:szCs w:val="18"/>
              </w:rPr>
            </w:pP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7.3</w:t>
            </w:r>
          </w:p>
        </w:tc>
        <w:tc>
          <w:tcPr>
            <w:tcW w:w="3827" w:type="dxa"/>
            <w:vAlign w:val="center"/>
          </w:tcPr>
          <w:p w:rsidR="00607C0D" w:rsidRDefault="006F0D94">
            <w:pPr>
              <w:widowControl w:val="0"/>
              <w:spacing w:line="240" w:lineRule="auto"/>
              <w:ind w:firstLine="0"/>
              <w:jc w:val="left"/>
              <w:rPr>
                <w:sz w:val="18"/>
                <w:szCs w:val="18"/>
              </w:rPr>
            </w:pPr>
            <w:r>
              <w:rPr>
                <w:sz w:val="18"/>
                <w:szCs w:val="18"/>
              </w:rPr>
              <w:t>Требование к распространению пламени и горению проводов с индексом «н»</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распространять горение и образовывать при горении горящие капельки/частицы</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раздел 6.2, п. 6.2.1</w:t>
            </w:r>
            <w:r>
              <w:rPr>
                <w:rFonts w:eastAsia="Calibri"/>
                <w:bCs/>
                <w:sz w:val="18"/>
                <w:szCs w:val="18"/>
              </w:rPr>
              <w:br/>
              <w:t xml:space="preserve">ГОСТ </w:t>
            </w:r>
            <w:r>
              <w:rPr>
                <w:rFonts w:eastAsia="Calibri"/>
                <w:bCs/>
                <w:sz w:val="18"/>
                <w:szCs w:val="18"/>
                <w:lang w:val="en-US"/>
              </w:rPr>
              <w:t>IEC</w:t>
            </w:r>
            <w:r>
              <w:rPr>
                <w:rFonts w:eastAsia="Calibri"/>
                <w:bCs/>
                <w:sz w:val="18"/>
                <w:szCs w:val="18"/>
              </w:rPr>
              <w:t xml:space="preserve"> 60332-1-3</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 xml:space="preserve">8. Требование по экологии и стойкости </w:t>
            </w:r>
            <w:r>
              <w:rPr>
                <w:rFonts w:eastAsia="Calibri"/>
                <w:b/>
                <w:bCs/>
                <w:sz w:val="18"/>
                <w:szCs w:val="18"/>
              </w:rPr>
              <w:t>защищенных проводов на напряжение 20 кВ (для сетей на напряжение 6, 10, 15 и 20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 xml:space="preserve">8.1 </w:t>
            </w:r>
          </w:p>
        </w:tc>
        <w:tc>
          <w:tcPr>
            <w:tcW w:w="3827" w:type="dxa"/>
            <w:vAlign w:val="center"/>
          </w:tcPr>
          <w:p w:rsidR="00607C0D" w:rsidRDefault="006F0D94">
            <w:pPr>
              <w:widowControl w:val="0"/>
              <w:spacing w:line="240" w:lineRule="auto"/>
              <w:ind w:firstLine="0"/>
              <w:jc w:val="left"/>
              <w:rPr>
                <w:sz w:val="18"/>
                <w:szCs w:val="18"/>
              </w:rPr>
            </w:pPr>
            <w:r>
              <w:rPr>
                <w:sz w:val="18"/>
                <w:szCs w:val="18"/>
              </w:rPr>
              <w:t>Влияние на окружающую среду</w:t>
            </w:r>
          </w:p>
        </w:tc>
        <w:tc>
          <w:tcPr>
            <w:tcW w:w="2552" w:type="dxa"/>
            <w:vAlign w:val="center"/>
          </w:tcPr>
          <w:p w:rsidR="00607C0D" w:rsidRDefault="00607C0D">
            <w:pPr>
              <w:tabs>
                <w:tab w:val="left" w:pos="2112"/>
              </w:tabs>
              <w:spacing w:line="240" w:lineRule="auto"/>
              <w:ind w:left="34" w:firstLine="0"/>
              <w:jc w:val="center"/>
              <w:rPr>
                <w:rFonts w:eastAsia="Calibri"/>
                <w:bCs/>
                <w:sz w:val="18"/>
                <w:szCs w:val="18"/>
              </w:rPr>
            </w:pP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8.2</w:t>
            </w:r>
          </w:p>
        </w:tc>
        <w:tc>
          <w:tcPr>
            <w:tcW w:w="3827" w:type="dxa"/>
            <w:vAlign w:val="center"/>
          </w:tcPr>
          <w:p w:rsidR="00607C0D" w:rsidRDefault="006F0D94">
            <w:pPr>
              <w:widowControl w:val="0"/>
              <w:spacing w:line="240" w:lineRule="auto"/>
              <w:ind w:firstLine="0"/>
              <w:jc w:val="left"/>
              <w:rPr>
                <w:sz w:val="18"/>
                <w:szCs w:val="18"/>
              </w:rPr>
            </w:pPr>
            <w:r>
              <w:rPr>
                <w:sz w:val="18"/>
                <w:szCs w:val="18"/>
              </w:rPr>
              <w:t>Стойкость к внешним воздействиям:</w:t>
            </w:r>
            <w:r>
              <w:rPr>
                <w:sz w:val="18"/>
                <w:szCs w:val="18"/>
              </w:rPr>
              <w:br/>
            </w:r>
          </w:p>
          <w:p w:rsidR="00607C0D" w:rsidRDefault="006F0D94">
            <w:pPr>
              <w:widowControl w:val="0"/>
              <w:spacing w:line="240" w:lineRule="auto"/>
              <w:ind w:firstLine="0"/>
              <w:jc w:val="left"/>
              <w:rPr>
                <w:sz w:val="18"/>
                <w:szCs w:val="18"/>
              </w:rPr>
            </w:pPr>
            <w:r>
              <w:rPr>
                <w:sz w:val="18"/>
                <w:szCs w:val="18"/>
              </w:rPr>
              <w:t>Стойкость к повышенным температурам</w:t>
            </w:r>
            <w:r>
              <w:rPr>
                <w:sz w:val="18"/>
                <w:szCs w:val="18"/>
              </w:rPr>
              <w:br/>
              <w:t xml:space="preserve">Стойкость к пониженным температурам </w:t>
            </w:r>
            <w:r>
              <w:rPr>
                <w:sz w:val="18"/>
                <w:szCs w:val="18"/>
              </w:rPr>
              <w:br/>
              <w:t>Стойкость к солнечному излучению</w:t>
            </w:r>
          </w:p>
        </w:tc>
        <w:tc>
          <w:tcPr>
            <w:tcW w:w="2552" w:type="dxa"/>
            <w:vAlign w:val="center"/>
          </w:tcPr>
          <w:p w:rsidR="00607C0D" w:rsidRDefault="00607C0D">
            <w:pPr>
              <w:tabs>
                <w:tab w:val="left" w:pos="2112"/>
              </w:tabs>
              <w:spacing w:line="240" w:lineRule="auto"/>
              <w:ind w:firstLine="0"/>
              <w:jc w:val="left"/>
              <w:rPr>
                <w:rFonts w:eastAsia="Calibri"/>
                <w:bCs/>
                <w:sz w:val="18"/>
                <w:szCs w:val="18"/>
              </w:rPr>
            </w:pPr>
          </w:p>
          <w:p w:rsidR="00607C0D" w:rsidRDefault="00607C0D">
            <w:pPr>
              <w:tabs>
                <w:tab w:val="left" w:pos="2112"/>
              </w:tabs>
              <w:spacing w:line="240" w:lineRule="auto"/>
              <w:ind w:firstLine="0"/>
              <w:jc w:val="left"/>
              <w:rPr>
                <w:rFonts w:eastAsia="Calibri"/>
                <w:bCs/>
                <w:sz w:val="18"/>
                <w:szCs w:val="18"/>
              </w:rPr>
            </w:pPr>
          </w:p>
          <w:p w:rsidR="00607C0D" w:rsidRDefault="00607C0D">
            <w:pPr>
              <w:tabs>
                <w:tab w:val="left" w:pos="2112"/>
              </w:tabs>
              <w:spacing w:line="240" w:lineRule="auto"/>
              <w:ind w:firstLine="0"/>
              <w:jc w:val="left"/>
              <w:rPr>
                <w:rFonts w:eastAsia="Calibri"/>
                <w:bCs/>
                <w:sz w:val="18"/>
                <w:szCs w:val="18"/>
              </w:rPr>
            </w:pPr>
          </w:p>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До +50 °С</w:t>
            </w:r>
          </w:p>
          <w:p w:rsidR="00607C0D" w:rsidRDefault="00607C0D">
            <w:pPr>
              <w:tabs>
                <w:tab w:val="left" w:pos="2112"/>
              </w:tabs>
              <w:spacing w:line="240" w:lineRule="auto"/>
              <w:ind w:firstLine="0"/>
              <w:jc w:val="left"/>
              <w:rPr>
                <w:rFonts w:eastAsia="Calibri"/>
                <w:bCs/>
                <w:sz w:val="18"/>
                <w:szCs w:val="18"/>
              </w:rPr>
            </w:pPr>
          </w:p>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До -60 °С</w:t>
            </w:r>
          </w:p>
          <w:p w:rsidR="00607C0D" w:rsidRDefault="00607C0D">
            <w:pPr>
              <w:tabs>
                <w:tab w:val="left" w:pos="2112"/>
              </w:tabs>
              <w:spacing w:line="240" w:lineRule="auto"/>
              <w:ind w:firstLine="0"/>
              <w:jc w:val="left"/>
              <w:rPr>
                <w:rFonts w:eastAsia="Calibri"/>
                <w:bCs/>
                <w:sz w:val="18"/>
                <w:szCs w:val="18"/>
              </w:rPr>
            </w:pPr>
          </w:p>
          <w:p w:rsidR="00607C0D" w:rsidRDefault="006F0D94">
            <w:pPr>
              <w:tabs>
                <w:tab w:val="left" w:pos="2112"/>
              </w:tabs>
              <w:spacing w:line="240" w:lineRule="auto"/>
              <w:ind w:firstLine="0"/>
              <w:jc w:val="left"/>
              <w:rPr>
                <w:rFonts w:eastAsia="Calibri"/>
                <w:bCs/>
                <w:sz w:val="18"/>
                <w:szCs w:val="18"/>
              </w:rPr>
            </w:pPr>
            <w:r>
              <w:rPr>
                <w:rFonts w:eastAsia="Calibri"/>
                <w:bCs/>
                <w:sz w:val="18"/>
                <w:szCs w:val="18"/>
              </w:rPr>
              <w:t>Отсутствие трещин в изоляции</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lang w:val="en-US"/>
              </w:rPr>
            </w:pPr>
            <w:r>
              <w:rPr>
                <w:rFonts w:eastAsia="Calibri"/>
                <w:bCs/>
                <w:sz w:val="18"/>
                <w:szCs w:val="18"/>
              </w:rPr>
              <w:t>ГОСТ 31946, раздел 5.2.4</w:t>
            </w:r>
            <w:r>
              <w:rPr>
                <w:rFonts w:eastAsia="Calibri"/>
                <w:bCs/>
                <w:sz w:val="18"/>
                <w:szCs w:val="18"/>
              </w:rPr>
              <w:br/>
              <w:t xml:space="preserve">ГОСТ </w:t>
            </w:r>
            <w:r>
              <w:rPr>
                <w:rFonts w:eastAsia="Calibri"/>
                <w:bCs/>
                <w:sz w:val="18"/>
                <w:szCs w:val="18"/>
                <w:lang w:val="en-US"/>
              </w:rPr>
              <w:t>IEC 60811-202</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vAlign w:val="center"/>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 xml:space="preserve">9. Требование к комплектности </w:t>
            </w:r>
            <w:r>
              <w:rPr>
                <w:rFonts w:eastAsia="Calibri"/>
                <w:b/>
                <w:bCs/>
                <w:sz w:val="18"/>
                <w:szCs w:val="18"/>
              </w:rPr>
              <w:t>защищенных проводов на напряжение 20 кВ (для сетей на напряжение 6, 10, 15 и 20 кВ)</w:t>
            </w:r>
          </w:p>
        </w:tc>
      </w:tr>
      <w:tr w:rsidR="00607C0D">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9.1</w:t>
            </w:r>
          </w:p>
        </w:tc>
        <w:tc>
          <w:tcPr>
            <w:tcW w:w="3827" w:type="dxa"/>
            <w:vAlign w:val="center"/>
          </w:tcPr>
          <w:p w:rsidR="00607C0D" w:rsidRDefault="006F0D94">
            <w:pPr>
              <w:tabs>
                <w:tab w:val="left" w:pos="1181"/>
              </w:tabs>
              <w:spacing w:line="240" w:lineRule="auto"/>
              <w:ind w:firstLine="34"/>
              <w:jc w:val="left"/>
              <w:rPr>
                <w:sz w:val="18"/>
                <w:szCs w:val="18"/>
              </w:rPr>
            </w:pPr>
            <w:r>
              <w:rPr>
                <w:sz w:val="18"/>
                <w:szCs w:val="18"/>
              </w:rPr>
              <w:t>Комплект эксплуатационной документации на русском языке</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Руководство по эксплуатации;</w:t>
            </w:r>
            <w:r>
              <w:rPr>
                <w:rFonts w:eastAsia="Calibri"/>
                <w:bCs/>
                <w:sz w:val="18"/>
                <w:szCs w:val="18"/>
              </w:rPr>
              <w:br/>
              <w:t>формуляр или паспорт;</w:t>
            </w:r>
            <w:r>
              <w:rPr>
                <w:rFonts w:eastAsia="Calibri"/>
                <w:bCs/>
                <w:sz w:val="18"/>
                <w:szCs w:val="18"/>
              </w:rPr>
              <w:br/>
              <w:t>ТУ на конкретный провод</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раздел 7.1</w:t>
            </w: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rPr>
          <w:trHeight w:val="639"/>
        </w:trPr>
        <w:tc>
          <w:tcPr>
            <w:tcW w:w="2410" w:type="dxa"/>
            <w:vAlign w:val="center"/>
          </w:tcPr>
          <w:p w:rsidR="00607C0D" w:rsidRDefault="006F0D94">
            <w:pPr>
              <w:shd w:val="clear" w:color="auto" w:fill="FFFFFF"/>
              <w:spacing w:line="240" w:lineRule="auto"/>
              <w:ind w:firstLine="34"/>
              <w:jc w:val="center"/>
              <w:rPr>
                <w:sz w:val="18"/>
                <w:szCs w:val="18"/>
              </w:rPr>
            </w:pPr>
            <w:r>
              <w:rPr>
                <w:sz w:val="18"/>
                <w:szCs w:val="18"/>
              </w:rPr>
              <w:t>9.2</w:t>
            </w:r>
          </w:p>
        </w:tc>
        <w:tc>
          <w:tcPr>
            <w:tcW w:w="3827" w:type="dxa"/>
            <w:vAlign w:val="center"/>
          </w:tcPr>
          <w:p w:rsidR="00607C0D" w:rsidRDefault="006F0D94">
            <w:pPr>
              <w:tabs>
                <w:tab w:val="left" w:pos="1181"/>
              </w:tabs>
              <w:spacing w:line="240" w:lineRule="auto"/>
              <w:ind w:firstLine="34"/>
              <w:jc w:val="left"/>
              <w:rPr>
                <w:sz w:val="18"/>
                <w:szCs w:val="18"/>
              </w:rPr>
            </w:pPr>
            <w:r>
              <w:rPr>
                <w:sz w:val="18"/>
                <w:szCs w:val="18"/>
              </w:rPr>
              <w:t>Подтверждение соответствия продукции требованиям регламента безопасности</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Технический регламент по безопасности</w:t>
            </w:r>
          </w:p>
        </w:tc>
        <w:tc>
          <w:tcPr>
            <w:tcW w:w="2551" w:type="dxa"/>
            <w:vAlign w:val="center"/>
          </w:tcPr>
          <w:p w:rsidR="00607C0D" w:rsidRDefault="00607C0D">
            <w:pPr>
              <w:tabs>
                <w:tab w:val="left" w:pos="2112"/>
              </w:tabs>
              <w:spacing w:line="240" w:lineRule="auto"/>
              <w:ind w:left="34" w:firstLine="0"/>
              <w:jc w:val="center"/>
              <w:rPr>
                <w:rFonts w:eastAsia="Calibri"/>
                <w:bCs/>
                <w:sz w:val="18"/>
                <w:szCs w:val="18"/>
              </w:rPr>
            </w:pPr>
          </w:p>
        </w:tc>
        <w:tc>
          <w:tcPr>
            <w:tcW w:w="1985" w:type="dxa"/>
          </w:tcPr>
          <w:p w:rsidR="00607C0D" w:rsidRDefault="00607C0D">
            <w:pPr>
              <w:tabs>
                <w:tab w:val="left" w:pos="2112"/>
              </w:tabs>
              <w:spacing w:line="240" w:lineRule="auto"/>
              <w:ind w:left="34" w:firstLine="0"/>
              <w:jc w:val="center"/>
              <w:rPr>
                <w:rFonts w:eastAsia="Calibri"/>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9.3</w:t>
            </w:r>
          </w:p>
        </w:tc>
        <w:tc>
          <w:tcPr>
            <w:tcW w:w="3827" w:type="dxa"/>
          </w:tcPr>
          <w:p w:rsidR="00607C0D" w:rsidRDefault="006F0D94">
            <w:pPr>
              <w:tabs>
                <w:tab w:val="left" w:pos="1181"/>
              </w:tabs>
              <w:spacing w:line="240" w:lineRule="auto"/>
              <w:ind w:firstLine="34"/>
              <w:jc w:val="left"/>
              <w:rPr>
                <w:sz w:val="18"/>
                <w:szCs w:val="18"/>
              </w:rPr>
            </w:pPr>
            <w:r>
              <w:rPr>
                <w:sz w:val="18"/>
                <w:szCs w:val="18"/>
              </w:rPr>
              <w:t>Подтверждение качества продукции</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highlight w:val="yellow"/>
              </w:rPr>
            </w:pPr>
            <w:r>
              <w:rPr>
                <w:rFonts w:eastAsia="Calibri"/>
                <w:bCs/>
                <w:sz w:val="18"/>
                <w:szCs w:val="18"/>
              </w:rPr>
              <w:t>Представление протоколов приемно-сдаточных, периодических и выборочных испытаний</w:t>
            </w:r>
          </w:p>
        </w:tc>
        <w:tc>
          <w:tcPr>
            <w:tcW w:w="2551" w:type="dxa"/>
            <w:vAlign w:val="center"/>
          </w:tcPr>
          <w:p w:rsidR="00607C0D" w:rsidRDefault="00607C0D">
            <w:pPr>
              <w:tabs>
                <w:tab w:val="left" w:pos="2112"/>
              </w:tabs>
              <w:spacing w:line="240" w:lineRule="auto"/>
              <w:ind w:left="34" w:firstLine="0"/>
              <w:jc w:val="center"/>
              <w:rPr>
                <w:rFonts w:eastAsia="Calibri"/>
                <w:b/>
                <w:bCs/>
                <w:sz w:val="18"/>
                <w:szCs w:val="18"/>
              </w:rPr>
            </w:pPr>
          </w:p>
        </w:tc>
        <w:tc>
          <w:tcPr>
            <w:tcW w:w="1985" w:type="dxa"/>
          </w:tcPr>
          <w:p w:rsidR="00607C0D" w:rsidRDefault="00607C0D">
            <w:pPr>
              <w:tabs>
                <w:tab w:val="left" w:pos="2112"/>
              </w:tabs>
              <w:spacing w:line="240" w:lineRule="auto"/>
              <w:ind w:left="34" w:firstLine="0"/>
              <w:jc w:val="center"/>
              <w:rPr>
                <w:rFonts w:eastAsia="Calibri"/>
                <w:b/>
                <w:bCs/>
                <w:spacing w:val="10"/>
                <w:sz w:val="18"/>
                <w:szCs w:val="18"/>
              </w:rPr>
            </w:pPr>
          </w:p>
        </w:tc>
        <w:tc>
          <w:tcPr>
            <w:tcW w:w="2097" w:type="dxa"/>
          </w:tcPr>
          <w:p w:rsidR="00607C0D" w:rsidRDefault="00607C0D">
            <w:pPr>
              <w:tabs>
                <w:tab w:val="left" w:pos="2112"/>
              </w:tabs>
              <w:spacing w:line="240" w:lineRule="auto"/>
              <w:ind w:left="34" w:firstLine="0"/>
              <w:jc w:val="center"/>
              <w:rPr>
                <w:rFonts w:eastAsia="Calibri"/>
                <w:bCs/>
                <w:spacing w:val="10"/>
                <w:sz w:val="18"/>
                <w:szCs w:val="18"/>
              </w:rPr>
            </w:pPr>
          </w:p>
        </w:tc>
      </w:tr>
      <w:tr w:rsidR="00607C0D">
        <w:tc>
          <w:tcPr>
            <w:tcW w:w="15422" w:type="dxa"/>
            <w:gridSpan w:val="6"/>
          </w:tcPr>
          <w:p w:rsidR="00607C0D" w:rsidRDefault="006F0D94">
            <w:pPr>
              <w:tabs>
                <w:tab w:val="left" w:pos="2112"/>
              </w:tabs>
              <w:spacing w:line="240" w:lineRule="auto"/>
              <w:ind w:left="34" w:firstLine="0"/>
              <w:jc w:val="left"/>
              <w:rPr>
                <w:rFonts w:eastAsia="Calibri"/>
                <w:b/>
                <w:bCs/>
                <w:spacing w:val="10"/>
                <w:sz w:val="18"/>
                <w:szCs w:val="18"/>
              </w:rPr>
            </w:pPr>
            <w:r>
              <w:rPr>
                <w:rFonts w:eastAsia="Calibri"/>
                <w:b/>
                <w:bCs/>
                <w:spacing w:val="10"/>
                <w:sz w:val="18"/>
                <w:szCs w:val="18"/>
              </w:rPr>
              <w:t xml:space="preserve">10. Требования к маркировке, упаковке, транспортировке и условиям хранения </w:t>
            </w:r>
            <w:r>
              <w:rPr>
                <w:rFonts w:eastAsia="Calibri"/>
                <w:b/>
                <w:bCs/>
                <w:sz w:val="18"/>
                <w:szCs w:val="18"/>
              </w:rPr>
              <w:t>защищенных проводов на напряжение 20 кВ (для сетей на напряжение 6, 10, 15 и 20 кВ)</w:t>
            </w:r>
          </w:p>
        </w:tc>
      </w:tr>
      <w:tr w:rsidR="00607C0D">
        <w:tc>
          <w:tcPr>
            <w:tcW w:w="15422" w:type="dxa"/>
            <w:gridSpan w:val="6"/>
          </w:tcPr>
          <w:p w:rsidR="00607C0D" w:rsidRDefault="00607C0D">
            <w:pPr>
              <w:tabs>
                <w:tab w:val="left" w:pos="2112"/>
              </w:tabs>
              <w:spacing w:line="240" w:lineRule="auto"/>
              <w:ind w:left="34" w:firstLine="0"/>
              <w:jc w:val="left"/>
              <w:rPr>
                <w:rFonts w:eastAsia="Calibri"/>
                <w:b/>
                <w:bCs/>
                <w:spacing w:val="10"/>
                <w:sz w:val="18"/>
                <w:szCs w:val="18"/>
              </w:rPr>
            </w:pPr>
          </w:p>
        </w:tc>
      </w:tr>
      <w:tr w:rsidR="00607C0D">
        <w:trPr>
          <w:trHeight w:val="916"/>
        </w:trPr>
        <w:tc>
          <w:tcPr>
            <w:tcW w:w="2410" w:type="dxa"/>
          </w:tcPr>
          <w:p w:rsidR="00607C0D" w:rsidRDefault="006F0D94">
            <w:pPr>
              <w:shd w:val="clear" w:color="auto" w:fill="FFFFFF"/>
              <w:spacing w:line="240" w:lineRule="auto"/>
              <w:ind w:firstLine="34"/>
              <w:jc w:val="center"/>
              <w:rPr>
                <w:sz w:val="18"/>
                <w:szCs w:val="18"/>
              </w:rPr>
            </w:pPr>
            <w:r>
              <w:rPr>
                <w:sz w:val="18"/>
                <w:szCs w:val="18"/>
              </w:rPr>
              <w:lastRenderedPageBreak/>
              <w:t>10.1</w:t>
            </w:r>
          </w:p>
        </w:tc>
        <w:tc>
          <w:tcPr>
            <w:tcW w:w="3827" w:type="dxa"/>
          </w:tcPr>
          <w:p w:rsidR="00607C0D" w:rsidRDefault="006F0D94">
            <w:pPr>
              <w:tabs>
                <w:tab w:val="left" w:pos="1181"/>
              </w:tabs>
              <w:spacing w:line="240" w:lineRule="auto"/>
              <w:ind w:firstLine="34"/>
              <w:jc w:val="left"/>
              <w:rPr>
                <w:sz w:val="18"/>
                <w:szCs w:val="18"/>
              </w:rPr>
            </w:pPr>
            <w:r>
              <w:rPr>
                <w:sz w:val="18"/>
                <w:szCs w:val="18"/>
              </w:rPr>
              <w:t>Маркировка</w:t>
            </w:r>
            <w:r>
              <w:rPr>
                <w:sz w:val="18"/>
                <w:szCs w:val="18"/>
              </w:rPr>
              <w:br/>
            </w:r>
          </w:p>
        </w:tc>
        <w:tc>
          <w:tcPr>
            <w:tcW w:w="2552"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Выпрессованные рельефные продольные полосы или тисненные или печатные цифры</w:t>
            </w:r>
            <w:r>
              <w:rPr>
                <w:rFonts w:eastAsia="Calibri"/>
                <w:bCs/>
                <w:spacing w:val="20"/>
                <w:sz w:val="18"/>
                <w:szCs w:val="18"/>
              </w:rPr>
              <w:br/>
              <w:t>В1, В2, иои В3 нанесенное тиснением или печатным способом</w:t>
            </w:r>
          </w:p>
        </w:tc>
        <w:tc>
          <w:tcPr>
            <w:tcW w:w="2551"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ГОСТ 31946, п.5.2.7;</w:t>
            </w:r>
          </w:p>
          <w:p w:rsidR="00607C0D" w:rsidRDefault="006F0D94">
            <w:pPr>
              <w:spacing w:line="240" w:lineRule="auto"/>
              <w:ind w:left="34" w:firstLine="0"/>
              <w:jc w:val="center"/>
              <w:rPr>
                <w:sz w:val="18"/>
                <w:szCs w:val="18"/>
              </w:rPr>
            </w:pPr>
            <w:r>
              <w:rPr>
                <w:sz w:val="18"/>
                <w:szCs w:val="18"/>
              </w:rPr>
              <w:t>ГОСТ 18690</w:t>
            </w:r>
            <w:r>
              <w:rPr>
                <w:sz w:val="18"/>
                <w:szCs w:val="18"/>
              </w:rPr>
              <w:br/>
              <w:t>ТУ на конкретный тип продукции</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c>
          <w:tcPr>
            <w:tcW w:w="2410" w:type="dxa"/>
            <w:vAlign w:val="center"/>
          </w:tcPr>
          <w:p w:rsidR="00607C0D" w:rsidRDefault="00607C0D">
            <w:pPr>
              <w:shd w:val="clear" w:color="auto" w:fill="FFFFFF"/>
              <w:spacing w:line="240" w:lineRule="auto"/>
              <w:ind w:firstLine="34"/>
              <w:jc w:val="center"/>
              <w:rPr>
                <w:sz w:val="18"/>
                <w:szCs w:val="18"/>
              </w:rPr>
            </w:pPr>
          </w:p>
        </w:tc>
        <w:tc>
          <w:tcPr>
            <w:tcW w:w="3827" w:type="dxa"/>
            <w:vAlign w:val="center"/>
          </w:tcPr>
          <w:p w:rsidR="00607C0D" w:rsidRDefault="006F0D94">
            <w:pPr>
              <w:tabs>
                <w:tab w:val="left" w:pos="1181"/>
              </w:tabs>
              <w:spacing w:line="240" w:lineRule="auto"/>
              <w:ind w:firstLine="34"/>
              <w:jc w:val="left"/>
              <w:rPr>
                <w:sz w:val="18"/>
                <w:szCs w:val="18"/>
              </w:rPr>
            </w:pPr>
            <w:r>
              <w:rPr>
                <w:sz w:val="18"/>
                <w:szCs w:val="18"/>
              </w:rPr>
              <w:t>Интервал между маркировкой</w:t>
            </w:r>
          </w:p>
        </w:tc>
        <w:tc>
          <w:tcPr>
            <w:tcW w:w="2552"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Не более 500 мм</w:t>
            </w:r>
          </w:p>
        </w:tc>
        <w:tc>
          <w:tcPr>
            <w:tcW w:w="2551" w:type="dxa"/>
            <w:vAlign w:val="center"/>
          </w:tcPr>
          <w:p w:rsidR="00607C0D" w:rsidRDefault="006F0D94">
            <w:pPr>
              <w:spacing w:line="240" w:lineRule="auto"/>
              <w:ind w:left="34" w:firstLine="0"/>
              <w:jc w:val="center"/>
              <w:rPr>
                <w:sz w:val="18"/>
                <w:szCs w:val="18"/>
              </w:rPr>
            </w:pPr>
            <w:r>
              <w:rPr>
                <w:sz w:val="18"/>
                <w:szCs w:val="18"/>
              </w:rPr>
              <w:t>ГОСТ 31946, п. 5.2.7.2</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Высота и ширина шрифта маркировки</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Не менее 5х2 мм</w:t>
            </w:r>
          </w:p>
        </w:tc>
        <w:tc>
          <w:tcPr>
            <w:tcW w:w="2551" w:type="dxa"/>
            <w:vAlign w:val="center"/>
          </w:tcPr>
          <w:p w:rsidR="00607C0D" w:rsidRDefault="006F0D94">
            <w:pPr>
              <w:spacing w:line="240" w:lineRule="auto"/>
              <w:ind w:left="34" w:firstLine="0"/>
              <w:jc w:val="center"/>
              <w:rPr>
                <w:sz w:val="18"/>
                <w:szCs w:val="18"/>
              </w:rPr>
            </w:pPr>
            <w:r>
              <w:rPr>
                <w:sz w:val="18"/>
                <w:szCs w:val="18"/>
              </w:rPr>
              <w:t>ГОСТ 31946, п. 5.2.7.2</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Стойкость маркировки</w:t>
            </w:r>
          </w:p>
        </w:tc>
        <w:tc>
          <w:tcPr>
            <w:tcW w:w="2552"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Весь срок службы</w:t>
            </w:r>
          </w:p>
        </w:tc>
        <w:tc>
          <w:tcPr>
            <w:tcW w:w="2551" w:type="dxa"/>
            <w:vAlign w:val="center"/>
          </w:tcPr>
          <w:p w:rsidR="00607C0D" w:rsidRDefault="006F0D94">
            <w:pPr>
              <w:spacing w:line="240" w:lineRule="auto"/>
              <w:ind w:left="34" w:firstLine="0"/>
              <w:jc w:val="center"/>
              <w:rPr>
                <w:sz w:val="18"/>
                <w:szCs w:val="18"/>
              </w:rPr>
            </w:pPr>
            <w:r>
              <w:rPr>
                <w:sz w:val="18"/>
                <w:szCs w:val="18"/>
              </w:rPr>
              <w:t>ГОСТ 31946, п. 5.2.7.2</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Содержание маркировки</w:t>
            </w:r>
          </w:p>
        </w:tc>
        <w:tc>
          <w:tcPr>
            <w:tcW w:w="2552" w:type="dxa"/>
            <w:vAlign w:val="center"/>
          </w:tcPr>
          <w:p w:rsidR="00607C0D" w:rsidRDefault="006F0D94">
            <w:pPr>
              <w:tabs>
                <w:tab w:val="left" w:pos="2112"/>
              </w:tabs>
              <w:spacing w:line="240" w:lineRule="auto"/>
              <w:ind w:left="34" w:firstLine="0"/>
              <w:jc w:val="center"/>
              <w:rPr>
                <w:rFonts w:eastAsia="Calibri"/>
                <w:bCs/>
                <w:sz w:val="18"/>
                <w:szCs w:val="18"/>
              </w:rPr>
            </w:pPr>
            <w:r>
              <w:rPr>
                <w:rFonts w:eastAsia="Calibri"/>
                <w:bCs/>
                <w:sz w:val="18"/>
                <w:szCs w:val="18"/>
              </w:rPr>
              <w:t xml:space="preserve">Товарный знак или наименование предприятия </w:t>
            </w:r>
            <w:r>
              <w:rPr>
                <w:rFonts w:eastAsia="Calibri"/>
                <w:bCs/>
                <w:sz w:val="18"/>
                <w:szCs w:val="18"/>
              </w:rPr>
              <w:br/>
              <w:t>Марка провода</w:t>
            </w:r>
            <w:r>
              <w:rPr>
                <w:rFonts w:eastAsia="Calibri"/>
                <w:bCs/>
                <w:sz w:val="18"/>
                <w:szCs w:val="18"/>
              </w:rPr>
              <w:br/>
              <w:t>Год выпуска</w:t>
            </w:r>
            <w:r>
              <w:rPr>
                <w:rFonts w:eastAsia="Calibri"/>
                <w:bCs/>
                <w:sz w:val="18"/>
                <w:szCs w:val="18"/>
              </w:rPr>
              <w:br/>
              <w:t>Страна-изготовитель</w:t>
            </w:r>
          </w:p>
        </w:tc>
        <w:tc>
          <w:tcPr>
            <w:tcW w:w="2551" w:type="dxa"/>
            <w:vAlign w:val="center"/>
          </w:tcPr>
          <w:p w:rsidR="00607C0D" w:rsidRDefault="006F0D94">
            <w:pPr>
              <w:spacing w:line="240" w:lineRule="auto"/>
              <w:ind w:left="34" w:firstLine="0"/>
              <w:jc w:val="center"/>
              <w:rPr>
                <w:sz w:val="18"/>
                <w:szCs w:val="18"/>
              </w:rPr>
            </w:pPr>
            <w:r>
              <w:rPr>
                <w:sz w:val="18"/>
                <w:szCs w:val="18"/>
              </w:rPr>
              <w:t>ГОСТ 31946, п. 5.2.7.3</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rPr>
          <w:trHeight w:val="2299"/>
        </w:trPr>
        <w:tc>
          <w:tcPr>
            <w:tcW w:w="2410" w:type="dxa"/>
          </w:tcPr>
          <w:p w:rsidR="00607C0D" w:rsidRDefault="00607C0D">
            <w:pPr>
              <w:shd w:val="clear" w:color="auto" w:fill="FFFFFF"/>
              <w:spacing w:line="240" w:lineRule="auto"/>
              <w:ind w:firstLine="34"/>
              <w:jc w:val="center"/>
              <w:rPr>
                <w:sz w:val="18"/>
                <w:szCs w:val="18"/>
              </w:rPr>
            </w:pPr>
          </w:p>
        </w:tc>
        <w:tc>
          <w:tcPr>
            <w:tcW w:w="3827" w:type="dxa"/>
          </w:tcPr>
          <w:p w:rsidR="00607C0D" w:rsidRDefault="006F0D94">
            <w:pPr>
              <w:spacing w:line="240" w:lineRule="auto"/>
              <w:ind w:firstLine="34"/>
              <w:jc w:val="left"/>
              <w:rPr>
                <w:sz w:val="18"/>
                <w:szCs w:val="18"/>
              </w:rPr>
            </w:pPr>
            <w:r>
              <w:rPr>
                <w:sz w:val="18"/>
                <w:szCs w:val="18"/>
              </w:rPr>
              <w:t>Маркировка на барабане</w:t>
            </w:r>
          </w:p>
        </w:tc>
        <w:tc>
          <w:tcPr>
            <w:tcW w:w="2552"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pacing w:val="20"/>
                <w:sz w:val="18"/>
                <w:szCs w:val="18"/>
              </w:rPr>
              <w:t>Товарный знак или наименование предприятия-изготовителя</w:t>
            </w:r>
            <w:r>
              <w:rPr>
                <w:rFonts w:eastAsia="Calibri"/>
                <w:bCs/>
                <w:spacing w:val="20"/>
                <w:sz w:val="18"/>
                <w:szCs w:val="18"/>
              </w:rPr>
              <w:br/>
              <w:t>Условное обозначение провода</w:t>
            </w:r>
            <w:r>
              <w:rPr>
                <w:rFonts w:eastAsia="Calibri"/>
                <w:bCs/>
                <w:spacing w:val="20"/>
                <w:sz w:val="18"/>
                <w:szCs w:val="18"/>
              </w:rPr>
              <w:br/>
              <w:t>Обозначение ТУ и стандарта ГОСТ 31946</w:t>
            </w:r>
            <w:r>
              <w:rPr>
                <w:rFonts w:eastAsia="Calibri"/>
                <w:bCs/>
                <w:spacing w:val="20"/>
                <w:sz w:val="18"/>
                <w:szCs w:val="18"/>
              </w:rPr>
              <w:br/>
              <w:t>Дата изготовления</w:t>
            </w:r>
            <w:r>
              <w:rPr>
                <w:rFonts w:eastAsia="Calibri"/>
                <w:bCs/>
                <w:spacing w:val="20"/>
                <w:sz w:val="18"/>
                <w:szCs w:val="18"/>
              </w:rPr>
              <w:br/>
              <w:t>Масса провода брутто</w:t>
            </w:r>
            <w:r>
              <w:rPr>
                <w:rFonts w:eastAsia="Calibri"/>
                <w:bCs/>
                <w:spacing w:val="20"/>
                <w:sz w:val="18"/>
                <w:szCs w:val="18"/>
              </w:rPr>
              <w:br/>
              <w:t>Длинна, м</w:t>
            </w:r>
            <w:r>
              <w:rPr>
                <w:rFonts w:eastAsia="Calibri"/>
                <w:bCs/>
                <w:spacing w:val="20"/>
                <w:sz w:val="18"/>
                <w:szCs w:val="18"/>
              </w:rPr>
              <w:br/>
              <w:t>Страна-изготовитель</w:t>
            </w:r>
            <w:r>
              <w:rPr>
                <w:rFonts w:eastAsia="Calibri"/>
                <w:bCs/>
                <w:spacing w:val="20"/>
                <w:sz w:val="18"/>
                <w:szCs w:val="18"/>
              </w:rPr>
              <w:br/>
              <w:t>Заводской номер барабана</w:t>
            </w:r>
            <w:r>
              <w:rPr>
                <w:rFonts w:eastAsia="Calibri"/>
                <w:bCs/>
                <w:spacing w:val="20"/>
                <w:sz w:val="18"/>
                <w:szCs w:val="18"/>
              </w:rPr>
              <w:br/>
              <w:t>Знак соответствия (при наличии сертификата)</w:t>
            </w:r>
          </w:p>
        </w:tc>
        <w:tc>
          <w:tcPr>
            <w:tcW w:w="2551" w:type="dxa"/>
            <w:vAlign w:val="center"/>
          </w:tcPr>
          <w:p w:rsidR="00607C0D" w:rsidRDefault="006F0D94">
            <w:pPr>
              <w:spacing w:line="240" w:lineRule="auto"/>
              <w:ind w:left="34" w:firstLine="0"/>
              <w:jc w:val="center"/>
              <w:rPr>
                <w:sz w:val="18"/>
                <w:szCs w:val="18"/>
              </w:rPr>
            </w:pPr>
            <w:r>
              <w:rPr>
                <w:sz w:val="18"/>
                <w:szCs w:val="18"/>
              </w:rPr>
              <w:t>ГОСТ 31946, п. 5.2.7.4</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rPr>
          <w:trHeight w:val="2299"/>
        </w:trPr>
        <w:tc>
          <w:tcPr>
            <w:tcW w:w="2410" w:type="dxa"/>
          </w:tcPr>
          <w:p w:rsidR="00607C0D" w:rsidRDefault="006F0D94">
            <w:pPr>
              <w:shd w:val="clear" w:color="auto" w:fill="FFFFFF"/>
              <w:spacing w:line="240" w:lineRule="auto"/>
              <w:ind w:firstLine="34"/>
              <w:jc w:val="center"/>
              <w:rPr>
                <w:sz w:val="18"/>
                <w:szCs w:val="18"/>
              </w:rPr>
            </w:pPr>
            <w:r>
              <w:rPr>
                <w:sz w:val="18"/>
                <w:szCs w:val="18"/>
              </w:rPr>
              <w:lastRenderedPageBreak/>
              <w:t>10.2</w:t>
            </w:r>
          </w:p>
        </w:tc>
        <w:tc>
          <w:tcPr>
            <w:tcW w:w="3827" w:type="dxa"/>
          </w:tcPr>
          <w:p w:rsidR="00607C0D" w:rsidRDefault="006F0D94">
            <w:pPr>
              <w:spacing w:line="240" w:lineRule="auto"/>
              <w:ind w:firstLine="34"/>
              <w:jc w:val="left"/>
              <w:rPr>
                <w:sz w:val="18"/>
                <w:szCs w:val="18"/>
              </w:rPr>
            </w:pPr>
            <w:r>
              <w:rPr>
                <w:sz w:val="18"/>
                <w:szCs w:val="18"/>
              </w:rPr>
              <w:t>Упаковка</w:t>
            </w:r>
          </w:p>
        </w:tc>
        <w:tc>
          <w:tcPr>
            <w:tcW w:w="2552" w:type="dxa"/>
            <w:vAlign w:val="center"/>
          </w:tcPr>
          <w:p w:rsidR="00607C0D" w:rsidRDefault="006F0D94">
            <w:pPr>
              <w:tabs>
                <w:tab w:val="left" w:pos="2112"/>
              </w:tabs>
              <w:spacing w:line="240" w:lineRule="auto"/>
              <w:ind w:left="34" w:firstLine="0"/>
              <w:jc w:val="center"/>
              <w:rPr>
                <w:rFonts w:eastAsia="Calibri"/>
                <w:bCs/>
                <w:spacing w:val="20"/>
                <w:sz w:val="18"/>
                <w:szCs w:val="18"/>
              </w:rPr>
            </w:pPr>
            <w:r>
              <w:rPr>
                <w:rFonts w:eastAsia="Calibri"/>
                <w:bCs/>
                <w:sz w:val="18"/>
                <w:szCs w:val="18"/>
              </w:rPr>
              <w:t>Барабаны с обшивкой матами. При сечении до 25 мм в бухтах с массой не более 25 кг</w:t>
            </w:r>
          </w:p>
        </w:tc>
        <w:tc>
          <w:tcPr>
            <w:tcW w:w="2551" w:type="dxa"/>
            <w:vAlign w:val="center"/>
          </w:tcPr>
          <w:p w:rsidR="00607C0D" w:rsidRDefault="006F0D94">
            <w:pPr>
              <w:spacing w:line="240" w:lineRule="auto"/>
              <w:ind w:left="34" w:firstLine="0"/>
              <w:jc w:val="center"/>
              <w:rPr>
                <w:sz w:val="18"/>
                <w:szCs w:val="18"/>
              </w:rPr>
            </w:pPr>
            <w:r>
              <w:rPr>
                <w:sz w:val="18"/>
                <w:szCs w:val="18"/>
              </w:rPr>
              <w:t>ГОСТ 31946, п. 5.2.8.2</w:t>
            </w:r>
            <w:r>
              <w:rPr>
                <w:sz w:val="18"/>
                <w:szCs w:val="18"/>
              </w:rPr>
              <w:br/>
              <w:t>ГОСТ 18690;</w:t>
            </w:r>
            <w:r>
              <w:rPr>
                <w:sz w:val="18"/>
                <w:szCs w:val="18"/>
              </w:rPr>
              <w:br/>
              <w:t>ТУ на конкретный тип продукции</w:t>
            </w:r>
          </w:p>
        </w:tc>
        <w:tc>
          <w:tcPr>
            <w:tcW w:w="1985" w:type="dxa"/>
          </w:tcPr>
          <w:p w:rsidR="00607C0D" w:rsidRDefault="00607C0D">
            <w:pPr>
              <w:spacing w:line="240" w:lineRule="auto"/>
              <w:ind w:left="34" w:firstLine="0"/>
              <w:jc w:val="center"/>
              <w:rPr>
                <w:sz w:val="18"/>
                <w:szCs w:val="18"/>
              </w:rPr>
            </w:pPr>
          </w:p>
        </w:tc>
        <w:tc>
          <w:tcPr>
            <w:tcW w:w="2097" w:type="dxa"/>
          </w:tcPr>
          <w:p w:rsidR="00607C0D" w:rsidRDefault="00607C0D">
            <w:pPr>
              <w:spacing w:line="240" w:lineRule="auto"/>
              <w:ind w:left="34" w:firstLine="0"/>
              <w:jc w:val="center"/>
              <w:rPr>
                <w:sz w:val="18"/>
                <w:szCs w:val="18"/>
              </w:rPr>
            </w:pPr>
          </w:p>
        </w:tc>
      </w:tr>
      <w:tr w:rsidR="00607C0D">
        <w:tc>
          <w:tcPr>
            <w:tcW w:w="2410" w:type="dxa"/>
          </w:tcPr>
          <w:p w:rsidR="00607C0D" w:rsidRDefault="006F0D94">
            <w:pPr>
              <w:shd w:val="clear" w:color="auto" w:fill="FFFFFF"/>
              <w:spacing w:line="240" w:lineRule="auto"/>
              <w:ind w:firstLine="34"/>
              <w:jc w:val="center"/>
              <w:rPr>
                <w:sz w:val="18"/>
                <w:szCs w:val="18"/>
              </w:rPr>
            </w:pPr>
            <w:r>
              <w:rPr>
                <w:sz w:val="18"/>
                <w:szCs w:val="18"/>
              </w:rPr>
              <w:t>10.3</w:t>
            </w:r>
          </w:p>
        </w:tc>
        <w:tc>
          <w:tcPr>
            <w:tcW w:w="3827" w:type="dxa"/>
          </w:tcPr>
          <w:p w:rsidR="00607C0D" w:rsidRDefault="006F0D94">
            <w:pPr>
              <w:spacing w:line="240" w:lineRule="auto"/>
              <w:ind w:firstLine="34"/>
              <w:contextualSpacing/>
              <w:rPr>
                <w:sz w:val="18"/>
                <w:szCs w:val="18"/>
              </w:rPr>
            </w:pPr>
            <w:r>
              <w:rPr>
                <w:sz w:val="18"/>
                <w:szCs w:val="18"/>
              </w:rPr>
              <w:t>Хранение и транспортирование</w:t>
            </w:r>
          </w:p>
        </w:tc>
        <w:tc>
          <w:tcPr>
            <w:tcW w:w="2552" w:type="dxa"/>
            <w:vAlign w:val="center"/>
          </w:tcPr>
          <w:p w:rsidR="00607C0D" w:rsidRDefault="006F0D94">
            <w:pPr>
              <w:tabs>
                <w:tab w:val="left" w:pos="2112"/>
              </w:tabs>
              <w:spacing w:line="240" w:lineRule="auto"/>
              <w:ind w:firstLine="0"/>
              <w:jc w:val="center"/>
              <w:rPr>
                <w:rFonts w:eastAsia="Calibri"/>
                <w:bCs/>
                <w:spacing w:val="20"/>
                <w:sz w:val="18"/>
                <w:szCs w:val="18"/>
              </w:rPr>
            </w:pPr>
            <w:r>
              <w:rPr>
                <w:rFonts w:eastAsia="Calibri"/>
                <w:bCs/>
                <w:spacing w:val="20"/>
                <w:sz w:val="18"/>
                <w:szCs w:val="18"/>
              </w:rPr>
              <w:t>Защита от воздействий окружающей среды</w:t>
            </w:r>
          </w:p>
        </w:tc>
        <w:tc>
          <w:tcPr>
            <w:tcW w:w="2551" w:type="dxa"/>
          </w:tcPr>
          <w:p w:rsidR="00607C0D" w:rsidRDefault="006F0D94">
            <w:pPr>
              <w:spacing w:line="240" w:lineRule="auto"/>
              <w:ind w:firstLine="0"/>
              <w:jc w:val="center"/>
              <w:rPr>
                <w:sz w:val="18"/>
                <w:szCs w:val="18"/>
              </w:rPr>
            </w:pPr>
            <w:r>
              <w:rPr>
                <w:sz w:val="18"/>
                <w:szCs w:val="18"/>
              </w:rPr>
              <w:t>ГОСТ 31946 раздел 9;</w:t>
            </w:r>
            <w:r>
              <w:rPr>
                <w:sz w:val="18"/>
                <w:szCs w:val="18"/>
              </w:rPr>
              <w:br/>
              <w:t>ГОСТ 18690;</w:t>
            </w:r>
            <w:r>
              <w:rPr>
                <w:sz w:val="18"/>
                <w:szCs w:val="18"/>
              </w:rPr>
              <w:br/>
              <w:t>ТУ на конкретный тип продукции</w:t>
            </w:r>
          </w:p>
        </w:tc>
        <w:tc>
          <w:tcPr>
            <w:tcW w:w="1985" w:type="dxa"/>
          </w:tcPr>
          <w:p w:rsidR="00607C0D" w:rsidRDefault="00607C0D">
            <w:pPr>
              <w:spacing w:line="240" w:lineRule="auto"/>
              <w:ind w:firstLine="0"/>
              <w:jc w:val="center"/>
              <w:rPr>
                <w:sz w:val="18"/>
                <w:szCs w:val="18"/>
              </w:rPr>
            </w:pPr>
          </w:p>
        </w:tc>
        <w:tc>
          <w:tcPr>
            <w:tcW w:w="2097" w:type="dxa"/>
          </w:tcPr>
          <w:p w:rsidR="00607C0D" w:rsidRDefault="00607C0D">
            <w:pPr>
              <w:spacing w:line="240" w:lineRule="auto"/>
              <w:ind w:firstLine="0"/>
              <w:jc w:val="center"/>
              <w:rPr>
                <w:sz w:val="18"/>
                <w:szCs w:val="18"/>
              </w:rPr>
            </w:pPr>
          </w:p>
        </w:tc>
      </w:tr>
    </w:tbl>
    <w:p w:rsidR="00607C0D" w:rsidRDefault="00607C0D">
      <w:pPr>
        <w:tabs>
          <w:tab w:val="left" w:pos="0"/>
          <w:tab w:val="left" w:pos="993"/>
          <w:tab w:val="left" w:pos="1134"/>
        </w:tabs>
        <w:spacing w:line="240" w:lineRule="auto"/>
        <w:ind w:right="-23" w:firstLine="0"/>
        <w:rPr>
          <w:bCs/>
          <w:sz w:val="18"/>
          <w:szCs w:val="18"/>
        </w:rPr>
      </w:pPr>
    </w:p>
    <w:p w:rsidR="00607C0D" w:rsidRDefault="006F0D94">
      <w:pPr>
        <w:tabs>
          <w:tab w:val="left" w:pos="0"/>
          <w:tab w:val="left" w:pos="993"/>
          <w:tab w:val="left" w:pos="1134"/>
        </w:tabs>
        <w:spacing w:line="240" w:lineRule="auto"/>
        <w:ind w:right="-23" w:firstLine="0"/>
        <w:rPr>
          <w:bCs/>
          <w:i/>
          <w:sz w:val="18"/>
          <w:szCs w:val="18"/>
        </w:rPr>
      </w:pPr>
      <w:r>
        <w:rPr>
          <w:bCs/>
          <w:i/>
          <w:sz w:val="18"/>
          <w:szCs w:val="18"/>
        </w:rPr>
        <w:t>Инструкция по заполнению:</w:t>
      </w:r>
    </w:p>
    <w:p w:rsidR="00607C0D" w:rsidRDefault="00607C0D">
      <w:pPr>
        <w:tabs>
          <w:tab w:val="left" w:pos="0"/>
          <w:tab w:val="left" w:pos="993"/>
          <w:tab w:val="left" w:pos="1134"/>
        </w:tabs>
        <w:spacing w:line="240" w:lineRule="auto"/>
        <w:ind w:right="-23" w:firstLine="0"/>
        <w:rPr>
          <w:bCs/>
          <w:i/>
          <w:sz w:val="18"/>
          <w:szCs w:val="18"/>
        </w:rPr>
      </w:pPr>
    </w:p>
    <w:p w:rsidR="00607C0D" w:rsidRDefault="006F0D94">
      <w:pPr>
        <w:spacing w:line="240" w:lineRule="auto"/>
        <w:ind w:firstLine="0"/>
        <w:jc w:val="left"/>
        <w:rPr>
          <w:i/>
          <w:sz w:val="18"/>
          <w:szCs w:val="18"/>
        </w:rPr>
      </w:pPr>
      <w:r>
        <w:rPr>
          <w:i/>
          <w:sz w:val="18"/>
          <w:szCs w:val="18"/>
        </w:rPr>
        <w:t>*1. Столбец 5 заполняется участником. Наличие не заполненных полей является основанием для отклонения заявки участника;</w:t>
      </w:r>
    </w:p>
    <w:p w:rsidR="00607C0D" w:rsidRDefault="006F0D94">
      <w:pPr>
        <w:spacing w:line="240" w:lineRule="auto"/>
        <w:ind w:firstLine="0"/>
        <w:jc w:val="left"/>
        <w:rPr>
          <w:sz w:val="20"/>
        </w:rPr>
      </w:pPr>
      <w:r>
        <w:rPr>
          <w:i/>
          <w:sz w:val="18"/>
          <w:szCs w:val="18"/>
        </w:rPr>
        <w:t>**2. Столбец 6 заполняется участником.  В столбце 6 участник указывает наименование документа, а также номер (наименование) пункта документа, в котором указано подтверждение предлагаемого значения. Подтверждающие документы представляются в составе заявки участника отдельным архивом. Наименование файла указывается в соответствии с нумерацией столбца 1. Несоблюдение данного требования является основанием для отклонения заявки  участник</w:t>
      </w:r>
    </w:p>
    <w:sectPr w:rsidR="00607C0D">
      <w:pgSz w:w="16838" w:h="11906" w:orient="landscape"/>
      <w:pgMar w:top="1259" w:right="1134" w:bottom="748"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D94" w:rsidRDefault="006F0D94">
      <w:pPr>
        <w:spacing w:line="240" w:lineRule="auto"/>
      </w:pPr>
      <w:r>
        <w:separator/>
      </w:r>
    </w:p>
  </w:endnote>
  <w:endnote w:type="continuationSeparator" w:id="0">
    <w:p w:rsidR="006F0D94" w:rsidRDefault="006F0D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00"/>
    <w:family w:val="auto"/>
    <w:pitch w:val="default"/>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D94" w:rsidRDefault="006F0D94">
      <w:pPr>
        <w:spacing w:line="240" w:lineRule="auto"/>
      </w:pPr>
      <w:r>
        <w:separator/>
      </w:r>
    </w:p>
  </w:footnote>
  <w:footnote w:type="continuationSeparator" w:id="0">
    <w:p w:rsidR="006F0D94" w:rsidRDefault="006F0D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4065"/>
    <w:multiLevelType w:val="hybridMultilevel"/>
    <w:tmpl w:val="50009BB4"/>
    <w:lvl w:ilvl="0" w:tplc="C13804A0">
      <w:start w:val="1"/>
      <w:numFmt w:val="decimal"/>
      <w:lvlText w:val="%1."/>
      <w:lvlJc w:val="left"/>
      <w:pPr>
        <w:ind w:left="927" w:hanging="360"/>
      </w:pPr>
    </w:lvl>
    <w:lvl w:ilvl="1" w:tplc="E9503DE2">
      <w:start w:val="1"/>
      <w:numFmt w:val="lowerLetter"/>
      <w:lvlText w:val="%2."/>
      <w:lvlJc w:val="left"/>
      <w:pPr>
        <w:ind w:left="1647" w:hanging="360"/>
      </w:pPr>
    </w:lvl>
    <w:lvl w:ilvl="2" w:tplc="7E42258C">
      <w:start w:val="1"/>
      <w:numFmt w:val="lowerRoman"/>
      <w:lvlText w:val="%3."/>
      <w:lvlJc w:val="right"/>
      <w:pPr>
        <w:ind w:left="2367" w:hanging="180"/>
      </w:pPr>
    </w:lvl>
    <w:lvl w:ilvl="3" w:tplc="C37C2348">
      <w:start w:val="1"/>
      <w:numFmt w:val="decimal"/>
      <w:lvlText w:val="%4."/>
      <w:lvlJc w:val="left"/>
      <w:pPr>
        <w:ind w:left="3087" w:hanging="360"/>
      </w:pPr>
    </w:lvl>
    <w:lvl w:ilvl="4" w:tplc="011000AA">
      <w:start w:val="1"/>
      <w:numFmt w:val="lowerLetter"/>
      <w:lvlText w:val="%5."/>
      <w:lvlJc w:val="left"/>
      <w:pPr>
        <w:ind w:left="3807" w:hanging="360"/>
      </w:pPr>
    </w:lvl>
    <w:lvl w:ilvl="5" w:tplc="C0062426">
      <w:start w:val="1"/>
      <w:numFmt w:val="lowerRoman"/>
      <w:lvlText w:val="%6."/>
      <w:lvlJc w:val="right"/>
      <w:pPr>
        <w:ind w:left="4527" w:hanging="180"/>
      </w:pPr>
    </w:lvl>
    <w:lvl w:ilvl="6" w:tplc="454E1556">
      <w:start w:val="1"/>
      <w:numFmt w:val="decimal"/>
      <w:lvlText w:val="%7."/>
      <w:lvlJc w:val="left"/>
      <w:pPr>
        <w:ind w:left="5247" w:hanging="360"/>
      </w:pPr>
    </w:lvl>
    <w:lvl w:ilvl="7" w:tplc="C130D6FC">
      <w:start w:val="1"/>
      <w:numFmt w:val="lowerLetter"/>
      <w:lvlText w:val="%8."/>
      <w:lvlJc w:val="left"/>
      <w:pPr>
        <w:ind w:left="5967" w:hanging="360"/>
      </w:pPr>
    </w:lvl>
    <w:lvl w:ilvl="8" w:tplc="23EA2460">
      <w:start w:val="1"/>
      <w:numFmt w:val="lowerRoman"/>
      <w:lvlText w:val="%9."/>
      <w:lvlJc w:val="right"/>
      <w:pPr>
        <w:ind w:left="6687" w:hanging="180"/>
      </w:pPr>
    </w:lvl>
  </w:abstractNum>
  <w:abstractNum w:abstractNumId="1" w15:restartNumberingAfterBreak="0">
    <w:nsid w:val="21131E59"/>
    <w:multiLevelType w:val="hybridMultilevel"/>
    <w:tmpl w:val="D6B47768"/>
    <w:lvl w:ilvl="0" w:tplc="64A6C162">
      <w:start w:val="1"/>
      <w:numFmt w:val="bullet"/>
      <w:pStyle w:val="a"/>
      <w:lvlText w:val=""/>
      <w:lvlJc w:val="left"/>
      <w:pPr>
        <w:tabs>
          <w:tab w:val="num" w:pos="360"/>
        </w:tabs>
        <w:ind w:left="360" w:hanging="360"/>
      </w:pPr>
      <w:rPr>
        <w:rFonts w:ascii="Symbol" w:hAnsi="Symbol" w:hint="default"/>
      </w:rPr>
    </w:lvl>
    <w:lvl w:ilvl="1" w:tplc="3D0A254A">
      <w:start w:val="1"/>
      <w:numFmt w:val="decimal"/>
      <w:lvlText w:val=""/>
      <w:lvlJc w:val="left"/>
    </w:lvl>
    <w:lvl w:ilvl="2" w:tplc="D2967252">
      <w:start w:val="1"/>
      <w:numFmt w:val="decimal"/>
      <w:lvlText w:val=""/>
      <w:lvlJc w:val="left"/>
    </w:lvl>
    <w:lvl w:ilvl="3" w:tplc="0DF01062">
      <w:start w:val="1"/>
      <w:numFmt w:val="decimal"/>
      <w:lvlText w:val=""/>
      <w:lvlJc w:val="left"/>
    </w:lvl>
    <w:lvl w:ilvl="4" w:tplc="E95E4A74">
      <w:start w:val="1"/>
      <w:numFmt w:val="decimal"/>
      <w:lvlText w:val=""/>
      <w:lvlJc w:val="left"/>
    </w:lvl>
    <w:lvl w:ilvl="5" w:tplc="CE8EC12C">
      <w:start w:val="1"/>
      <w:numFmt w:val="decimal"/>
      <w:lvlText w:val=""/>
      <w:lvlJc w:val="left"/>
    </w:lvl>
    <w:lvl w:ilvl="6" w:tplc="47CA9758">
      <w:start w:val="1"/>
      <w:numFmt w:val="decimal"/>
      <w:lvlText w:val=""/>
      <w:lvlJc w:val="left"/>
    </w:lvl>
    <w:lvl w:ilvl="7" w:tplc="84D6A826">
      <w:start w:val="1"/>
      <w:numFmt w:val="decimal"/>
      <w:lvlText w:val=""/>
      <w:lvlJc w:val="left"/>
    </w:lvl>
    <w:lvl w:ilvl="8" w:tplc="5AC6D60E">
      <w:start w:val="1"/>
      <w:numFmt w:val="decimal"/>
      <w:lvlText w:val=""/>
      <w:lvlJc w:val="left"/>
    </w:lvl>
  </w:abstractNum>
  <w:abstractNum w:abstractNumId="2" w15:restartNumberingAfterBreak="0">
    <w:nsid w:val="3FA83F91"/>
    <w:multiLevelType w:val="multilevel"/>
    <w:tmpl w:val="E53E0B56"/>
    <w:lvl w:ilvl="0">
      <w:start w:val="1"/>
      <w:numFmt w:val="decimal"/>
      <w:lvlText w:val="%1."/>
      <w:lvlJc w:val="left"/>
      <w:pPr>
        <w:ind w:left="1402" w:hanging="693"/>
      </w:pPr>
      <w:rPr>
        <w:rFonts w:cs="Times New Roman" w:hint="default"/>
      </w:rPr>
    </w:lvl>
    <w:lvl w:ilvl="1">
      <w:start w:val="1"/>
      <w:numFmt w:val="decimal"/>
      <w:isLgl/>
      <w:lvlText w:val="%1.%2."/>
      <w:lvlJc w:val="left"/>
      <w:pPr>
        <w:ind w:left="1620" w:hanging="720"/>
      </w:pPr>
      <w:rPr>
        <w:rFonts w:cs="Times New Roman" w:hint="default"/>
      </w:rPr>
    </w:lvl>
    <w:lvl w:ilvl="2">
      <w:start w:val="1"/>
      <w:numFmt w:val="bullet"/>
      <w:lvlText w:val=""/>
      <w:lvlJc w:val="left"/>
      <w:pPr>
        <w:ind w:left="1996" w:hanging="720"/>
      </w:pPr>
      <w:rPr>
        <w:rFonts w:ascii="Symbol" w:hAnsi="Symbol" w:hint="default"/>
      </w:rPr>
    </w:lvl>
    <w:lvl w:ilvl="3">
      <w:start w:val="1"/>
      <w:numFmt w:val="decimal"/>
      <w:isLgl/>
      <w:lvlText w:val="%1.%2.%3.%4."/>
      <w:lvlJc w:val="left"/>
      <w:pPr>
        <w:ind w:left="1134" w:hanging="234"/>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3060" w:hanging="2160"/>
      </w:pPr>
      <w:rPr>
        <w:rFonts w:cs="Times New Roman" w:hint="default"/>
      </w:rPr>
    </w:lvl>
  </w:abstractNum>
  <w:abstractNum w:abstractNumId="3" w15:restartNumberingAfterBreak="0">
    <w:nsid w:val="4F873DCA"/>
    <w:multiLevelType w:val="hybridMultilevel"/>
    <w:tmpl w:val="67745C18"/>
    <w:lvl w:ilvl="0" w:tplc="62281078">
      <w:start w:val="1"/>
      <w:numFmt w:val="decimal"/>
      <w:lvlText w:val="%1."/>
      <w:lvlJc w:val="left"/>
      <w:pPr>
        <w:ind w:left="394" w:hanging="360"/>
      </w:pPr>
      <w:rPr>
        <w:rFonts w:hint="default"/>
      </w:rPr>
    </w:lvl>
    <w:lvl w:ilvl="1" w:tplc="3AE02558">
      <w:start w:val="1"/>
      <w:numFmt w:val="lowerLetter"/>
      <w:lvlText w:val="%2."/>
      <w:lvlJc w:val="left"/>
      <w:pPr>
        <w:ind w:left="1114" w:hanging="360"/>
      </w:pPr>
    </w:lvl>
    <w:lvl w:ilvl="2" w:tplc="2B2E0318">
      <w:start w:val="1"/>
      <w:numFmt w:val="lowerRoman"/>
      <w:lvlText w:val="%3."/>
      <w:lvlJc w:val="right"/>
      <w:pPr>
        <w:ind w:left="1834" w:hanging="180"/>
      </w:pPr>
    </w:lvl>
    <w:lvl w:ilvl="3" w:tplc="046A9CFC">
      <w:start w:val="1"/>
      <w:numFmt w:val="decimal"/>
      <w:lvlText w:val="%4."/>
      <w:lvlJc w:val="left"/>
      <w:pPr>
        <w:ind w:left="2554" w:hanging="360"/>
      </w:pPr>
    </w:lvl>
    <w:lvl w:ilvl="4" w:tplc="187A4AA2">
      <w:start w:val="1"/>
      <w:numFmt w:val="lowerLetter"/>
      <w:lvlText w:val="%5."/>
      <w:lvlJc w:val="left"/>
      <w:pPr>
        <w:ind w:left="3274" w:hanging="360"/>
      </w:pPr>
    </w:lvl>
    <w:lvl w:ilvl="5" w:tplc="94CA792A">
      <w:start w:val="1"/>
      <w:numFmt w:val="lowerRoman"/>
      <w:lvlText w:val="%6."/>
      <w:lvlJc w:val="right"/>
      <w:pPr>
        <w:ind w:left="3994" w:hanging="180"/>
      </w:pPr>
    </w:lvl>
    <w:lvl w:ilvl="6" w:tplc="A4E431BC">
      <w:start w:val="1"/>
      <w:numFmt w:val="decimal"/>
      <w:lvlText w:val="%7."/>
      <w:lvlJc w:val="left"/>
      <w:pPr>
        <w:ind w:left="4714" w:hanging="360"/>
      </w:pPr>
    </w:lvl>
    <w:lvl w:ilvl="7" w:tplc="83282FE8">
      <w:start w:val="1"/>
      <w:numFmt w:val="lowerLetter"/>
      <w:lvlText w:val="%8."/>
      <w:lvlJc w:val="left"/>
      <w:pPr>
        <w:ind w:left="5434" w:hanging="360"/>
      </w:pPr>
    </w:lvl>
    <w:lvl w:ilvl="8" w:tplc="3A5C6DAA">
      <w:start w:val="1"/>
      <w:numFmt w:val="lowerRoman"/>
      <w:lvlText w:val="%9."/>
      <w:lvlJc w:val="right"/>
      <w:pPr>
        <w:ind w:left="6154" w:hanging="180"/>
      </w:pPr>
    </w:lvl>
  </w:abstractNum>
  <w:abstractNum w:abstractNumId="4" w15:restartNumberingAfterBreak="0">
    <w:nsid w:val="58980F18"/>
    <w:multiLevelType w:val="hybridMultilevel"/>
    <w:tmpl w:val="6DBE6EC4"/>
    <w:lvl w:ilvl="0" w:tplc="DD127E66">
      <w:start w:val="1"/>
      <w:numFmt w:val="decimal"/>
      <w:lvlText w:val="%1."/>
      <w:lvlJc w:val="left"/>
      <w:pPr>
        <w:ind w:left="394" w:hanging="360"/>
      </w:pPr>
      <w:rPr>
        <w:rFonts w:hint="default"/>
      </w:rPr>
    </w:lvl>
    <w:lvl w:ilvl="1" w:tplc="A498F5FA">
      <w:start w:val="1"/>
      <w:numFmt w:val="lowerLetter"/>
      <w:lvlText w:val="%2."/>
      <w:lvlJc w:val="left"/>
      <w:pPr>
        <w:ind w:left="1114" w:hanging="360"/>
      </w:pPr>
    </w:lvl>
    <w:lvl w:ilvl="2" w:tplc="3B0EEB64">
      <w:start w:val="1"/>
      <w:numFmt w:val="lowerRoman"/>
      <w:lvlText w:val="%3."/>
      <w:lvlJc w:val="right"/>
      <w:pPr>
        <w:ind w:left="1834" w:hanging="180"/>
      </w:pPr>
    </w:lvl>
    <w:lvl w:ilvl="3" w:tplc="03CC26A6">
      <w:start w:val="1"/>
      <w:numFmt w:val="decimal"/>
      <w:lvlText w:val="%4."/>
      <w:lvlJc w:val="left"/>
      <w:pPr>
        <w:ind w:left="2554" w:hanging="360"/>
      </w:pPr>
    </w:lvl>
    <w:lvl w:ilvl="4" w:tplc="FA56677E">
      <w:start w:val="1"/>
      <w:numFmt w:val="lowerLetter"/>
      <w:lvlText w:val="%5."/>
      <w:lvlJc w:val="left"/>
      <w:pPr>
        <w:ind w:left="3274" w:hanging="360"/>
      </w:pPr>
    </w:lvl>
    <w:lvl w:ilvl="5" w:tplc="B5F87180">
      <w:start w:val="1"/>
      <w:numFmt w:val="lowerRoman"/>
      <w:lvlText w:val="%6."/>
      <w:lvlJc w:val="right"/>
      <w:pPr>
        <w:ind w:left="3994" w:hanging="180"/>
      </w:pPr>
    </w:lvl>
    <w:lvl w:ilvl="6" w:tplc="D5187C10">
      <w:start w:val="1"/>
      <w:numFmt w:val="decimal"/>
      <w:lvlText w:val="%7."/>
      <w:lvlJc w:val="left"/>
      <w:pPr>
        <w:ind w:left="4714" w:hanging="360"/>
      </w:pPr>
    </w:lvl>
    <w:lvl w:ilvl="7" w:tplc="D5BC3412">
      <w:start w:val="1"/>
      <w:numFmt w:val="lowerLetter"/>
      <w:lvlText w:val="%8."/>
      <w:lvlJc w:val="left"/>
      <w:pPr>
        <w:ind w:left="5434" w:hanging="360"/>
      </w:pPr>
    </w:lvl>
    <w:lvl w:ilvl="8" w:tplc="223A8E8C">
      <w:start w:val="1"/>
      <w:numFmt w:val="lowerRoman"/>
      <w:lvlText w:val="%9."/>
      <w:lvlJc w:val="right"/>
      <w:pPr>
        <w:ind w:left="6154"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C0D"/>
    <w:rsid w:val="0002377F"/>
    <w:rsid w:val="004B157D"/>
    <w:rsid w:val="00607C0D"/>
    <w:rsid w:val="006B10CB"/>
    <w:rsid w:val="006F0D94"/>
    <w:rsid w:val="008407F3"/>
    <w:rsid w:val="00A34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DDE7"/>
  <w15:docId w15:val="{87E2F8CB-0381-4EE2-997B-0E33505D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360" w:lineRule="auto"/>
      <w:ind w:firstLine="567"/>
      <w:jc w:val="both"/>
    </w:pPr>
    <w:rPr>
      <w:rFonts w:ascii="Times New Roman" w:eastAsia="Times New Roman" w:hAnsi="Times New Roman" w:cs="Times New Roman"/>
      <w:sz w:val="28"/>
      <w:szCs w:val="20"/>
      <w:lang w:eastAsia="ru-RU"/>
    </w:rPr>
  </w:style>
  <w:style w:type="paragraph" w:styleId="1">
    <w:name w:val="heading 1"/>
    <w:basedOn w:val="a0"/>
    <w:next w:val="a0"/>
    <w:link w:val="10"/>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4F81BD" w:themeColor="accent1"/>
      <w:sz w:val="18"/>
      <w:szCs w:val="18"/>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rPr>
      <w:rFonts w:ascii="Arial" w:eastAsia="Arial" w:hAnsi="Arial" w:cs="Arial"/>
      <w:sz w:val="34"/>
    </w:rPr>
  </w:style>
  <w:style w:type="character" w:customStyle="1" w:styleId="30">
    <w:name w:val="Заголовок 3 Знак"/>
    <w:basedOn w:val="a1"/>
    <w:link w:val="3"/>
    <w:rPr>
      <w:rFonts w:ascii="Arial" w:eastAsia="Arial" w:hAnsi="Arial" w:cs="Arial"/>
      <w:sz w:val="30"/>
      <w:szCs w:val="30"/>
    </w:rPr>
  </w:style>
  <w:style w:type="character" w:customStyle="1" w:styleId="40">
    <w:name w:val="Заголовок 4 Знак"/>
    <w:basedOn w:val="a1"/>
    <w:link w:val="4"/>
    <w:rPr>
      <w:rFonts w:ascii="Arial" w:eastAsia="Arial" w:hAnsi="Arial" w:cs="Arial"/>
      <w:b/>
      <w:bCs/>
      <w:sz w:val="26"/>
      <w:szCs w:val="26"/>
    </w:rPr>
  </w:style>
  <w:style w:type="character" w:customStyle="1" w:styleId="50">
    <w:name w:val="Заголовок 5 Знак"/>
    <w:basedOn w:val="a1"/>
    <w:link w:val="5"/>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qFormat/>
    <w:pPr>
      <w:spacing w:before="200" w:after="200"/>
    </w:pPr>
    <w:rPr>
      <w:sz w:val="24"/>
      <w:szCs w:val="24"/>
    </w:rPr>
  </w:style>
  <w:style w:type="character" w:customStyle="1" w:styleId="a8">
    <w:name w:val="Подзаголовок Знак"/>
    <w:basedOn w:val="a1"/>
    <w:link w:val="a7"/>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b">
    <w:name w:val="Название объекта Знак"/>
    <w:link w:val="ac"/>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0"/>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1"/>
    <w:uiPriority w:val="99"/>
    <w:unhideWhenUsed/>
    <w:rPr>
      <w:vertAlign w:val="superscript"/>
    </w:rPr>
  </w:style>
  <w:style w:type="paragraph" w:styleId="af1">
    <w:name w:val="endnote text"/>
    <w:basedOn w:val="a0"/>
    <w:link w:val="af2"/>
    <w:semiHidden/>
    <w:unhideWhenUsed/>
    <w:pPr>
      <w:spacing w:line="240" w:lineRule="auto"/>
    </w:pPr>
    <w:rPr>
      <w:sz w:val="20"/>
    </w:rPr>
  </w:style>
  <w:style w:type="character" w:customStyle="1" w:styleId="af2">
    <w:name w:val="Текст концевой сноски Знак"/>
    <w:link w:val="af1"/>
    <w:rPr>
      <w:sz w:val="20"/>
    </w:rPr>
  </w:style>
  <w:style w:type="character" w:styleId="af3">
    <w:name w:val="endnote reference"/>
    <w:basedOn w:val="a1"/>
    <w:semiHidden/>
    <w:unhideWhenUsed/>
    <w:rPr>
      <w:vertAlign w:val="superscript"/>
    </w:rPr>
  </w:style>
  <w:style w:type="paragraph" w:styleId="12">
    <w:name w:val="toc 1"/>
    <w:basedOn w:val="a0"/>
    <w:next w:val="a0"/>
    <w:uiPriority w:val="39"/>
    <w:unhideWhenUsed/>
    <w:pPr>
      <w:spacing w:after="57"/>
      <w:ind w:firstLine="0"/>
    </w:pPr>
  </w:style>
  <w:style w:type="paragraph" w:styleId="24">
    <w:name w:val="toc 2"/>
    <w:basedOn w:val="a0"/>
    <w:next w:val="a0"/>
    <w:uiPriority w:val="39"/>
    <w:unhideWhenUsed/>
    <w:pPr>
      <w:spacing w:after="57"/>
      <w:ind w:left="283" w:firstLine="0"/>
    </w:pPr>
  </w:style>
  <w:style w:type="paragraph" w:styleId="32">
    <w:name w:val="toc 3"/>
    <w:basedOn w:val="a0"/>
    <w:next w:val="a0"/>
    <w:uiPriority w:val="39"/>
    <w:unhideWhenUsed/>
    <w:pPr>
      <w:spacing w:after="57"/>
      <w:ind w:left="567" w:firstLine="0"/>
    </w:pPr>
  </w:style>
  <w:style w:type="paragraph" w:styleId="42">
    <w:name w:val="toc 4"/>
    <w:basedOn w:val="a0"/>
    <w:next w:val="a0"/>
    <w:uiPriority w:val="39"/>
    <w:unhideWhenUsed/>
    <w:pPr>
      <w:spacing w:after="57"/>
      <w:ind w:left="850" w:firstLine="0"/>
    </w:pPr>
  </w:style>
  <w:style w:type="paragraph" w:styleId="52">
    <w:name w:val="toc 5"/>
    <w:basedOn w:val="a0"/>
    <w:next w:val="a0"/>
    <w:uiPriority w:val="39"/>
    <w:unhideWhenUsed/>
    <w:pPr>
      <w:spacing w:after="57"/>
      <w:ind w:left="1134" w:firstLine="0"/>
    </w:pPr>
  </w:style>
  <w:style w:type="paragraph" w:styleId="61">
    <w:name w:val="toc 6"/>
    <w:basedOn w:val="a0"/>
    <w:next w:val="a0"/>
    <w:uiPriority w:val="39"/>
    <w:unhideWhenUsed/>
    <w:pPr>
      <w:spacing w:after="57"/>
      <w:ind w:left="1417" w:firstLine="0"/>
    </w:pPr>
  </w:style>
  <w:style w:type="paragraph" w:styleId="71">
    <w:name w:val="toc 7"/>
    <w:basedOn w:val="a0"/>
    <w:next w:val="a0"/>
    <w:uiPriority w:val="39"/>
    <w:unhideWhenUsed/>
    <w:pPr>
      <w:spacing w:after="57"/>
      <w:ind w:left="1701" w:firstLine="0"/>
    </w:pPr>
  </w:style>
  <w:style w:type="paragraph" w:styleId="81">
    <w:name w:val="toc 8"/>
    <w:basedOn w:val="a0"/>
    <w:next w:val="a0"/>
    <w:uiPriority w:val="39"/>
    <w:unhideWhenUsed/>
    <w:pPr>
      <w:spacing w:after="57"/>
      <w:ind w:left="1984" w:firstLine="0"/>
    </w:pPr>
  </w:style>
  <w:style w:type="paragraph" w:styleId="91">
    <w:name w:val="toc 9"/>
    <w:basedOn w:val="a0"/>
    <w:next w:val="a0"/>
    <w:uiPriority w:val="39"/>
    <w:unhideWhenUsed/>
    <w:pPr>
      <w:spacing w:after="57"/>
      <w:ind w:left="2268" w:firstLine="0"/>
    </w:pPr>
  </w:style>
  <w:style w:type="paragraph" w:styleId="af4">
    <w:name w:val="TOC Heading"/>
    <w:uiPriority w:val="39"/>
    <w:unhideWhenUsed/>
    <w:qFormat/>
  </w:style>
  <w:style w:type="paragraph" w:styleId="af5">
    <w:name w:val="table of figures"/>
    <w:basedOn w:val="a0"/>
    <w:next w:val="a0"/>
    <w:uiPriority w:val="99"/>
    <w:unhideWhenUsed/>
  </w:style>
  <w:style w:type="paragraph" w:styleId="af6">
    <w:name w:val="Plain Text"/>
    <w:basedOn w:val="a0"/>
    <w:link w:val="af7"/>
    <w:pPr>
      <w:spacing w:line="240" w:lineRule="auto"/>
      <w:ind w:firstLine="0"/>
      <w:jc w:val="left"/>
    </w:pPr>
    <w:rPr>
      <w:rFonts w:ascii="Courier New" w:hAnsi="Courier New"/>
      <w:sz w:val="20"/>
    </w:rPr>
  </w:style>
  <w:style w:type="character" w:customStyle="1" w:styleId="af7">
    <w:name w:val="Текст Знак"/>
    <w:basedOn w:val="a1"/>
    <w:link w:val="af6"/>
    <w:rPr>
      <w:rFonts w:ascii="Courier New" w:eastAsia="Times New Roman" w:hAnsi="Courier New" w:cs="Times New Roman"/>
      <w:sz w:val="20"/>
      <w:szCs w:val="20"/>
      <w:lang w:eastAsia="ru-RU"/>
    </w:rPr>
  </w:style>
  <w:style w:type="paragraph" w:styleId="af8">
    <w:name w:val="List Paragraph"/>
    <w:basedOn w:val="a0"/>
    <w:link w:val="af9"/>
    <w:uiPriority w:val="99"/>
    <w:qFormat/>
    <w:pPr>
      <w:ind w:left="720"/>
      <w:contextualSpacing/>
    </w:pPr>
  </w:style>
  <w:style w:type="paragraph" w:styleId="afa">
    <w:name w:val="Balloon Text"/>
    <w:basedOn w:val="a0"/>
    <w:link w:val="afb"/>
    <w:uiPriority w:val="99"/>
    <w:semiHidden/>
    <w:unhideWhenUsed/>
    <w:pPr>
      <w:spacing w:line="240" w:lineRule="auto"/>
    </w:pPr>
    <w:rPr>
      <w:rFonts w:ascii="Tahoma" w:hAnsi="Tahoma" w:cs="Tahoma"/>
      <w:sz w:val="16"/>
      <w:szCs w:val="16"/>
    </w:rPr>
  </w:style>
  <w:style w:type="character" w:customStyle="1" w:styleId="afb">
    <w:name w:val="Текст выноски Знак"/>
    <w:basedOn w:val="a1"/>
    <w:link w:val="afa"/>
    <w:uiPriority w:val="99"/>
    <w:semiHidden/>
    <w:rPr>
      <w:rFonts w:ascii="Tahoma" w:eastAsia="Times New Roman" w:hAnsi="Tahoma" w:cs="Tahoma"/>
      <w:sz w:val="16"/>
      <w:szCs w:val="16"/>
      <w:lang w:eastAsia="ru-RU"/>
    </w:rPr>
  </w:style>
  <w:style w:type="paragraph" w:styleId="afc">
    <w:name w:val="header"/>
    <w:basedOn w:val="a0"/>
    <w:link w:val="afd"/>
    <w:uiPriority w:val="99"/>
    <w:unhideWhenUsed/>
    <w:pPr>
      <w:tabs>
        <w:tab w:val="center" w:pos="4677"/>
        <w:tab w:val="right" w:pos="9355"/>
      </w:tabs>
      <w:spacing w:line="240" w:lineRule="auto"/>
    </w:pPr>
  </w:style>
  <w:style w:type="character" w:customStyle="1" w:styleId="afd">
    <w:name w:val="Верхний колонтитул Знак"/>
    <w:basedOn w:val="a1"/>
    <w:link w:val="afc"/>
    <w:uiPriority w:val="99"/>
    <w:rPr>
      <w:rFonts w:ascii="Times New Roman" w:eastAsia="Times New Roman" w:hAnsi="Times New Roman" w:cs="Times New Roman"/>
      <w:sz w:val="28"/>
      <w:szCs w:val="20"/>
      <w:lang w:eastAsia="ru-RU"/>
    </w:rPr>
  </w:style>
  <w:style w:type="paragraph" w:styleId="afe">
    <w:name w:val="footer"/>
    <w:basedOn w:val="a0"/>
    <w:link w:val="aff"/>
    <w:uiPriority w:val="99"/>
    <w:unhideWhenUsed/>
    <w:pPr>
      <w:tabs>
        <w:tab w:val="center" w:pos="4677"/>
        <w:tab w:val="right" w:pos="9355"/>
      </w:tabs>
      <w:spacing w:line="240" w:lineRule="auto"/>
    </w:pPr>
  </w:style>
  <w:style w:type="character" w:customStyle="1" w:styleId="aff">
    <w:name w:val="Нижний колонтитул Знак"/>
    <w:basedOn w:val="a1"/>
    <w:link w:val="afe"/>
    <w:uiPriority w:val="99"/>
    <w:rPr>
      <w:rFonts w:ascii="Times New Roman" w:eastAsia="Times New Roman" w:hAnsi="Times New Roman" w:cs="Times New Roman"/>
      <w:sz w:val="28"/>
      <w:szCs w:val="20"/>
      <w:lang w:eastAsia="ru-RU"/>
    </w:rPr>
  </w:style>
  <w:style w:type="table" w:styleId="aff0">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caption"/>
    <w:basedOn w:val="a0"/>
    <w:next w:val="a0"/>
    <w:link w:val="ab"/>
    <w:unhideWhenUsed/>
    <w:qFormat/>
    <w:pPr>
      <w:spacing w:after="200" w:line="240" w:lineRule="auto"/>
    </w:pPr>
    <w:rPr>
      <w:i/>
      <w:iCs/>
      <w:color w:val="1F497D" w:themeColor="text2"/>
      <w:sz w:val="18"/>
      <w:szCs w:val="18"/>
    </w:rPr>
  </w:style>
  <w:style w:type="character" w:customStyle="1" w:styleId="10">
    <w:name w:val="Заголовок 1 Знак"/>
    <w:basedOn w:val="a1"/>
    <w:link w:val="1"/>
    <w:rPr>
      <w:rFonts w:asciiTheme="majorHAnsi" w:eastAsiaTheme="majorEastAsia" w:hAnsiTheme="majorHAnsi" w:cstheme="majorBidi"/>
      <w:color w:val="365F91" w:themeColor="accent1" w:themeShade="BF"/>
      <w:sz w:val="32"/>
      <w:szCs w:val="32"/>
      <w:lang w:eastAsia="ru-RU"/>
    </w:rPr>
  </w:style>
  <w:style w:type="table" w:customStyle="1" w:styleId="13">
    <w:name w:val="Сетка таблицы1"/>
    <w:basedOn w:val="a2"/>
    <w:next w:val="af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Абзац списка Знак"/>
    <w:link w:val="af8"/>
    <w:uiPriority w:val="99"/>
    <w:rPr>
      <w:rFonts w:ascii="Times New Roman" w:eastAsia="Times New Roman" w:hAnsi="Times New Roman" w:cs="Times New Roman"/>
      <w:sz w:val="28"/>
      <w:szCs w:val="20"/>
      <w:lang w:eastAsia="ru-RU"/>
    </w:rPr>
  </w:style>
  <w:style w:type="character" w:styleId="aff1">
    <w:name w:val="page number"/>
    <w:basedOn w:val="a1"/>
  </w:style>
  <w:style w:type="paragraph" w:styleId="aff2">
    <w:name w:val="Normal (Web)"/>
    <w:basedOn w:val="a0"/>
    <w:pPr>
      <w:spacing w:before="100" w:beforeAutospacing="1" w:after="100" w:afterAutospacing="1" w:line="240" w:lineRule="auto"/>
      <w:ind w:firstLine="0"/>
      <w:jc w:val="left"/>
    </w:pPr>
    <w:rPr>
      <w:sz w:val="24"/>
      <w:szCs w:val="24"/>
    </w:rPr>
  </w:style>
  <w:style w:type="character" w:styleId="aff3">
    <w:name w:val="Strong"/>
    <w:uiPriority w:val="22"/>
    <w:qFormat/>
    <w:rPr>
      <w:b/>
      <w:bCs/>
    </w:rPr>
  </w:style>
  <w:style w:type="character" w:customStyle="1" w:styleId="apple-converted-space">
    <w:name w:val="apple-converted-space"/>
    <w:basedOn w:val="a1"/>
  </w:style>
  <w:style w:type="character" w:customStyle="1" w:styleId="tooltip">
    <w:name w:val="tooltip"/>
    <w:basedOn w:val="a1"/>
  </w:style>
  <w:style w:type="character" w:styleId="aff4">
    <w:name w:val="FollowedHyperlink"/>
    <w:basedOn w:val="a1"/>
    <w:uiPriority w:val="99"/>
    <w:semiHidden/>
    <w:unhideWhenUsed/>
    <w:rPr>
      <w:color w:val="954F72"/>
      <w:u w:val="single"/>
    </w:rPr>
  </w:style>
  <w:style w:type="paragraph" w:customStyle="1" w:styleId="xl64">
    <w:name w:val="xl64"/>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color w:val="000000"/>
      <w:sz w:val="24"/>
      <w:szCs w:val="24"/>
    </w:rPr>
  </w:style>
  <w:style w:type="paragraph" w:customStyle="1" w:styleId="xl65">
    <w:name w:val="xl65"/>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color w:val="000000"/>
      <w:sz w:val="24"/>
      <w:szCs w:val="24"/>
    </w:rPr>
  </w:style>
  <w:style w:type="paragraph" w:customStyle="1" w:styleId="xl66">
    <w:name w:val="xl66"/>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color w:val="000000"/>
      <w:sz w:val="24"/>
      <w:szCs w:val="24"/>
    </w:rPr>
  </w:style>
  <w:style w:type="paragraph" w:customStyle="1" w:styleId="xl67">
    <w:name w:val="xl67"/>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color w:val="000000"/>
      <w:sz w:val="24"/>
      <w:szCs w:val="24"/>
    </w:rPr>
  </w:style>
  <w:style w:type="paragraph" w:customStyle="1" w:styleId="xl68">
    <w:name w:val="xl68"/>
    <w:basedOn w:val="a0"/>
    <w:pPr>
      <w:spacing w:before="100" w:beforeAutospacing="1" w:after="100" w:afterAutospacing="1" w:line="240" w:lineRule="auto"/>
      <w:ind w:firstLine="0"/>
      <w:jc w:val="center"/>
    </w:pPr>
    <w:rPr>
      <w:sz w:val="24"/>
      <w:szCs w:val="24"/>
    </w:rPr>
  </w:style>
  <w:style w:type="paragraph" w:customStyle="1" w:styleId="xl69">
    <w:name w:val="xl69"/>
    <w:basedOn w:val="a0"/>
    <w:pPr>
      <w:spacing w:before="100" w:beforeAutospacing="1" w:after="100" w:afterAutospacing="1" w:line="240" w:lineRule="auto"/>
      <w:ind w:firstLine="0"/>
      <w:jc w:val="left"/>
    </w:pPr>
    <w:rPr>
      <w:sz w:val="24"/>
      <w:szCs w:val="24"/>
    </w:rPr>
  </w:style>
  <w:style w:type="paragraph" w:customStyle="1" w:styleId="xl70">
    <w:name w:val="xl70"/>
    <w:basedOn w:val="a0"/>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ind w:firstLine="0"/>
      <w:jc w:val="center"/>
    </w:pPr>
    <w:rPr>
      <w:rFonts w:ascii="Georgia" w:hAnsi="Georgia"/>
      <w:b/>
      <w:bCs/>
      <w:color w:val="000000"/>
      <w:sz w:val="20"/>
    </w:rPr>
  </w:style>
  <w:style w:type="paragraph" w:customStyle="1" w:styleId="xl71">
    <w:name w:val="xl71"/>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color w:val="000000"/>
      <w:sz w:val="24"/>
      <w:szCs w:val="24"/>
    </w:rPr>
  </w:style>
  <w:style w:type="paragraph" w:customStyle="1" w:styleId="xl72">
    <w:name w:val="xl72"/>
    <w:basedOn w:val="a0"/>
    <w:pPr>
      <w:spacing w:before="100" w:beforeAutospacing="1" w:after="100" w:afterAutospacing="1" w:line="240" w:lineRule="auto"/>
      <w:ind w:firstLine="0"/>
      <w:jc w:val="left"/>
    </w:pPr>
    <w:rPr>
      <w:color w:val="000000"/>
      <w:sz w:val="24"/>
      <w:szCs w:val="24"/>
    </w:rPr>
  </w:style>
  <w:style w:type="paragraph" w:customStyle="1" w:styleId="xl73">
    <w:name w:val="xl73"/>
    <w:basedOn w:val="a0"/>
    <w:pPr>
      <w:pBdr>
        <w:top w:val="single" w:sz="4" w:space="0" w:color="000000"/>
        <w:left w:val="single" w:sz="4" w:space="0" w:color="000000"/>
      </w:pBdr>
      <w:shd w:val="clear" w:color="000000" w:fill="FFFFFF"/>
      <w:spacing w:before="100" w:beforeAutospacing="1" w:after="100" w:afterAutospacing="1" w:line="240" w:lineRule="auto"/>
      <w:ind w:firstLine="0"/>
      <w:jc w:val="center"/>
    </w:pPr>
    <w:rPr>
      <w:rFonts w:ascii="Georgia" w:hAnsi="Georgia"/>
      <w:b/>
      <w:bCs/>
      <w:color w:val="000000"/>
      <w:sz w:val="20"/>
    </w:rPr>
  </w:style>
  <w:style w:type="paragraph" w:customStyle="1" w:styleId="xl74">
    <w:name w:val="xl74"/>
    <w:basedOn w:val="a0"/>
    <w:pPr>
      <w:pBdr>
        <w:top w:val="single" w:sz="4" w:space="0" w:color="000000"/>
        <w:right w:val="single" w:sz="4" w:space="0" w:color="000000"/>
      </w:pBdr>
      <w:shd w:val="clear" w:color="000000" w:fill="FFFFFF"/>
      <w:spacing w:before="100" w:beforeAutospacing="1" w:after="100" w:afterAutospacing="1" w:line="240" w:lineRule="auto"/>
      <w:ind w:firstLine="0"/>
      <w:jc w:val="center"/>
    </w:pPr>
    <w:rPr>
      <w:rFonts w:ascii="Georgia" w:hAnsi="Georgia"/>
      <w:b/>
      <w:bCs/>
      <w:color w:val="000000"/>
      <w:sz w:val="20"/>
    </w:rPr>
  </w:style>
  <w:style w:type="paragraph" w:customStyle="1" w:styleId="aff5">
    <w:name w:val="Цитаты"/>
    <w:basedOn w:val="a0"/>
    <w:uiPriority w:val="99"/>
    <w:pPr>
      <w:spacing w:before="100" w:after="100" w:line="240" w:lineRule="auto"/>
      <w:ind w:left="360" w:right="360" w:firstLine="0"/>
      <w:jc w:val="left"/>
    </w:pPr>
    <w:rPr>
      <w:rFonts w:eastAsia="Calibri"/>
      <w:sz w:val="24"/>
    </w:rPr>
  </w:style>
  <w:style w:type="paragraph" w:customStyle="1" w:styleId="msonormal0">
    <w:name w:val="msonormal"/>
    <w:basedOn w:val="a0"/>
    <w:pPr>
      <w:spacing w:before="100" w:beforeAutospacing="1" w:after="100" w:afterAutospacing="1" w:line="240" w:lineRule="auto"/>
      <w:ind w:firstLine="0"/>
      <w:jc w:val="left"/>
    </w:pPr>
    <w:rPr>
      <w:sz w:val="24"/>
      <w:szCs w:val="24"/>
    </w:rPr>
  </w:style>
  <w:style w:type="paragraph" w:styleId="aff6">
    <w:name w:val="annotation text"/>
    <w:basedOn w:val="a0"/>
    <w:link w:val="aff7"/>
    <w:uiPriority w:val="99"/>
    <w:semiHidden/>
    <w:unhideWhenUsed/>
    <w:pPr>
      <w:spacing w:line="240" w:lineRule="auto"/>
      <w:ind w:firstLine="0"/>
      <w:jc w:val="left"/>
    </w:pPr>
    <w:rPr>
      <w:sz w:val="20"/>
    </w:rPr>
  </w:style>
  <w:style w:type="character" w:customStyle="1" w:styleId="aff7">
    <w:name w:val="Текст примечания Знак"/>
    <w:basedOn w:val="a1"/>
    <w:link w:val="aff6"/>
    <w:uiPriority w:val="99"/>
    <w:semiHidden/>
    <w:rPr>
      <w:rFonts w:ascii="Times New Roman" w:eastAsia="Times New Roman" w:hAnsi="Times New Roman" w:cs="Times New Roman"/>
      <w:sz w:val="20"/>
      <w:szCs w:val="20"/>
      <w:lang w:eastAsia="ru-RU"/>
    </w:rPr>
  </w:style>
  <w:style w:type="character" w:customStyle="1" w:styleId="14">
    <w:name w:val="Верхний колонтитул Знак1"/>
    <w:basedOn w:val="a1"/>
    <w:uiPriority w:val="99"/>
    <w:semiHidden/>
    <w:rPr>
      <w:rFonts w:ascii="Times New Roman" w:eastAsia="Times New Roman" w:hAnsi="Times New Roman" w:cs="Times New Roman"/>
      <w:sz w:val="24"/>
      <w:szCs w:val="24"/>
      <w:lang w:eastAsia="ru-RU"/>
    </w:rPr>
  </w:style>
  <w:style w:type="character" w:customStyle="1" w:styleId="15">
    <w:name w:val="Нижний колонтитул Знак1"/>
    <w:basedOn w:val="a1"/>
    <w:uiPriority w:val="99"/>
    <w:semiHidden/>
    <w:rPr>
      <w:rFonts w:ascii="Times New Roman" w:eastAsia="Times New Roman" w:hAnsi="Times New Roman" w:cs="Times New Roman"/>
      <w:sz w:val="24"/>
      <w:szCs w:val="24"/>
      <w:lang w:eastAsia="ru-RU"/>
    </w:rPr>
  </w:style>
  <w:style w:type="paragraph" w:styleId="a">
    <w:name w:val="List Bullet"/>
    <w:basedOn w:val="a0"/>
    <w:semiHidden/>
    <w:unhideWhenUsed/>
    <w:pPr>
      <w:widowControl w:val="0"/>
      <w:numPr>
        <w:numId w:val="2"/>
      </w:numPr>
      <w:tabs>
        <w:tab w:val="clear" w:pos="360"/>
      </w:tabs>
      <w:spacing w:line="240" w:lineRule="auto"/>
      <w:ind w:left="0" w:firstLine="709"/>
    </w:pPr>
    <w:rPr>
      <w:bCs/>
      <w:iCs/>
      <w:color w:val="000000"/>
      <w:szCs w:val="28"/>
    </w:rPr>
  </w:style>
  <w:style w:type="paragraph" w:styleId="aff8">
    <w:name w:val="Body Text"/>
    <w:basedOn w:val="a0"/>
    <w:link w:val="aff9"/>
    <w:semiHidden/>
    <w:unhideWhenUsed/>
    <w:pPr>
      <w:spacing w:after="120" w:line="240" w:lineRule="auto"/>
      <w:ind w:firstLine="0"/>
      <w:jc w:val="left"/>
    </w:pPr>
    <w:rPr>
      <w:sz w:val="24"/>
      <w:szCs w:val="24"/>
    </w:rPr>
  </w:style>
  <w:style w:type="character" w:customStyle="1" w:styleId="aff9">
    <w:name w:val="Основной текст Знак"/>
    <w:basedOn w:val="a1"/>
    <w:link w:val="aff8"/>
    <w:semiHidden/>
    <w:rPr>
      <w:rFonts w:ascii="Times New Roman" w:eastAsia="Times New Roman" w:hAnsi="Times New Roman" w:cs="Times New Roman"/>
      <w:sz w:val="24"/>
      <w:szCs w:val="24"/>
    </w:rPr>
  </w:style>
  <w:style w:type="character" w:customStyle="1" w:styleId="affa">
    <w:name w:val="Основной текст с отступом Знак"/>
    <w:basedOn w:val="a1"/>
    <w:link w:val="affb"/>
    <w:semiHidden/>
    <w:rPr>
      <w:sz w:val="24"/>
      <w:szCs w:val="24"/>
    </w:rPr>
  </w:style>
  <w:style w:type="paragraph" w:styleId="affb">
    <w:name w:val="Body Text Indent"/>
    <w:basedOn w:val="a0"/>
    <w:link w:val="affa"/>
    <w:semiHidden/>
    <w:unhideWhenUsed/>
    <w:pPr>
      <w:spacing w:after="120" w:line="240" w:lineRule="auto"/>
      <w:ind w:left="283" w:firstLine="0"/>
      <w:jc w:val="left"/>
    </w:pPr>
    <w:rPr>
      <w:rFonts w:asciiTheme="minorHAnsi" w:eastAsiaTheme="minorHAnsi" w:hAnsiTheme="minorHAnsi" w:cstheme="minorBidi"/>
      <w:sz w:val="24"/>
      <w:szCs w:val="24"/>
    </w:rPr>
  </w:style>
  <w:style w:type="character" w:customStyle="1" w:styleId="16">
    <w:name w:val="Основной текст с отступом Знак1"/>
    <w:basedOn w:val="a1"/>
    <w:semiHidden/>
    <w:rPr>
      <w:rFonts w:ascii="Times New Roman" w:eastAsia="Times New Roman" w:hAnsi="Times New Roman" w:cs="Times New Roman"/>
      <w:sz w:val="28"/>
      <w:szCs w:val="20"/>
      <w:lang w:eastAsia="ru-RU"/>
    </w:rPr>
  </w:style>
  <w:style w:type="paragraph" w:styleId="25">
    <w:name w:val="Body Text 2"/>
    <w:basedOn w:val="a0"/>
    <w:link w:val="26"/>
    <w:semiHidden/>
    <w:unhideWhenUsed/>
    <w:pPr>
      <w:spacing w:after="120" w:line="480" w:lineRule="auto"/>
      <w:ind w:firstLine="0"/>
      <w:jc w:val="left"/>
    </w:pPr>
    <w:rPr>
      <w:sz w:val="24"/>
      <w:szCs w:val="24"/>
    </w:rPr>
  </w:style>
  <w:style w:type="character" w:customStyle="1" w:styleId="26">
    <w:name w:val="Основной текст 2 Знак"/>
    <w:basedOn w:val="a1"/>
    <w:link w:val="25"/>
    <w:semiHidden/>
    <w:rPr>
      <w:rFonts w:ascii="Times New Roman" w:eastAsia="Times New Roman" w:hAnsi="Times New Roman" w:cs="Times New Roman"/>
      <w:sz w:val="24"/>
      <w:szCs w:val="24"/>
    </w:rPr>
  </w:style>
  <w:style w:type="character" w:customStyle="1" w:styleId="33">
    <w:name w:val="Основной текст 3 Знак"/>
    <w:basedOn w:val="a1"/>
    <w:link w:val="34"/>
    <w:semiHidden/>
    <w:rPr>
      <w:sz w:val="16"/>
      <w:szCs w:val="16"/>
    </w:rPr>
  </w:style>
  <w:style w:type="paragraph" w:styleId="34">
    <w:name w:val="Body Text 3"/>
    <w:basedOn w:val="a0"/>
    <w:link w:val="33"/>
    <w:semiHidden/>
    <w:unhideWhenUsed/>
    <w:pPr>
      <w:spacing w:after="120" w:line="240" w:lineRule="auto"/>
      <w:ind w:firstLine="0"/>
      <w:jc w:val="left"/>
    </w:pPr>
    <w:rPr>
      <w:rFonts w:asciiTheme="minorHAnsi" w:eastAsiaTheme="minorHAnsi" w:hAnsiTheme="minorHAnsi" w:cstheme="minorBidi"/>
      <w:sz w:val="16"/>
      <w:szCs w:val="16"/>
    </w:rPr>
  </w:style>
  <w:style w:type="character" w:customStyle="1" w:styleId="310">
    <w:name w:val="Основной текст 3 Знак1"/>
    <w:basedOn w:val="a1"/>
    <w:semiHidden/>
    <w:rPr>
      <w:rFonts w:ascii="Times New Roman" w:eastAsia="Times New Roman" w:hAnsi="Times New Roman" w:cs="Times New Roman"/>
      <w:sz w:val="16"/>
      <w:szCs w:val="16"/>
      <w:lang w:eastAsia="ru-RU"/>
    </w:rPr>
  </w:style>
  <w:style w:type="paragraph" w:styleId="27">
    <w:name w:val="Body Text Indent 2"/>
    <w:basedOn w:val="a0"/>
    <w:link w:val="28"/>
    <w:semiHidden/>
    <w:unhideWhenUsed/>
    <w:pPr>
      <w:spacing w:after="120" w:line="480" w:lineRule="auto"/>
      <w:ind w:left="283" w:firstLine="0"/>
      <w:jc w:val="left"/>
    </w:pPr>
    <w:rPr>
      <w:sz w:val="24"/>
      <w:szCs w:val="24"/>
    </w:rPr>
  </w:style>
  <w:style w:type="character" w:customStyle="1" w:styleId="28">
    <w:name w:val="Основной текст с отступом 2 Знак"/>
    <w:basedOn w:val="a1"/>
    <w:link w:val="27"/>
    <w:semiHidden/>
    <w:rPr>
      <w:rFonts w:ascii="Times New Roman" w:eastAsia="Times New Roman" w:hAnsi="Times New Roman" w:cs="Times New Roman"/>
      <w:sz w:val="24"/>
      <w:szCs w:val="24"/>
    </w:rPr>
  </w:style>
  <w:style w:type="paragraph" w:styleId="35">
    <w:name w:val="Body Text Indent 3"/>
    <w:basedOn w:val="a0"/>
    <w:link w:val="36"/>
    <w:semiHidden/>
    <w:unhideWhenUsed/>
    <w:pPr>
      <w:spacing w:line="240" w:lineRule="auto"/>
      <w:ind w:left="3600" w:firstLine="0"/>
      <w:jc w:val="left"/>
    </w:pPr>
    <w:rPr>
      <w:rFonts w:ascii="Arial" w:hAnsi="Arial" w:cs="Arial"/>
      <w:sz w:val="24"/>
      <w:szCs w:val="24"/>
    </w:rPr>
  </w:style>
  <w:style w:type="character" w:customStyle="1" w:styleId="36">
    <w:name w:val="Основной текст с отступом 3 Знак"/>
    <w:basedOn w:val="a1"/>
    <w:link w:val="35"/>
    <w:semiHidden/>
    <w:rPr>
      <w:rFonts w:ascii="Arial" w:eastAsia="Times New Roman" w:hAnsi="Arial" w:cs="Arial"/>
      <w:sz w:val="24"/>
      <w:szCs w:val="24"/>
      <w:lang w:eastAsia="ru-RU"/>
    </w:rPr>
  </w:style>
  <w:style w:type="paragraph" w:styleId="affc">
    <w:name w:val="Block Text"/>
    <w:basedOn w:val="a0"/>
    <w:semiHidden/>
    <w:unhideWhenUsed/>
    <w:pPr>
      <w:widowControl w:val="0"/>
      <w:shd w:val="clear" w:color="auto" w:fill="FFFFFF"/>
      <w:tabs>
        <w:tab w:val="left" w:pos="2635"/>
      </w:tabs>
      <w:spacing w:before="5" w:line="278" w:lineRule="exact"/>
      <w:ind w:left="725" w:right="2650" w:firstLine="485"/>
      <w:jc w:val="center"/>
    </w:pPr>
    <w:rPr>
      <w:b/>
      <w:bCs/>
      <w:color w:val="000000"/>
      <w:spacing w:val="-8"/>
      <w:szCs w:val="24"/>
      <w:u w:val="single"/>
    </w:rPr>
  </w:style>
  <w:style w:type="paragraph" w:styleId="affd">
    <w:name w:val="Document Map"/>
    <w:basedOn w:val="a0"/>
    <w:link w:val="affe"/>
    <w:semiHidden/>
    <w:unhideWhenUsed/>
    <w:pPr>
      <w:shd w:val="clear" w:color="auto" w:fill="000080"/>
      <w:spacing w:line="240" w:lineRule="auto"/>
      <w:ind w:firstLine="0"/>
      <w:jc w:val="left"/>
    </w:pPr>
    <w:rPr>
      <w:rFonts w:ascii="Tahoma" w:eastAsia="Batang" w:hAnsi="Tahoma"/>
      <w:sz w:val="20"/>
      <w:lang w:eastAsia="ko-KR"/>
    </w:rPr>
  </w:style>
  <w:style w:type="character" w:customStyle="1" w:styleId="affe">
    <w:name w:val="Схема документа Знак"/>
    <w:basedOn w:val="a1"/>
    <w:link w:val="affd"/>
    <w:semiHidden/>
    <w:rPr>
      <w:rFonts w:ascii="Tahoma" w:eastAsia="Batang" w:hAnsi="Tahoma" w:cs="Times New Roman"/>
      <w:sz w:val="20"/>
      <w:szCs w:val="20"/>
      <w:shd w:val="clear" w:color="auto" w:fill="000080"/>
      <w:lang w:eastAsia="ko-KR"/>
    </w:rPr>
  </w:style>
  <w:style w:type="paragraph" w:styleId="afff">
    <w:name w:val="annotation subject"/>
    <w:basedOn w:val="aff6"/>
    <w:next w:val="aff6"/>
    <w:link w:val="afff0"/>
    <w:uiPriority w:val="99"/>
    <w:semiHidden/>
    <w:unhideWhenUsed/>
    <w:pPr>
      <w:spacing w:after="200" w:line="276" w:lineRule="auto"/>
    </w:pPr>
    <w:rPr>
      <w:rFonts w:ascii="Calibri" w:hAnsi="Calibri"/>
      <w:b/>
      <w:bCs/>
    </w:rPr>
  </w:style>
  <w:style w:type="character" w:customStyle="1" w:styleId="afff0">
    <w:name w:val="Тема примечания Знак"/>
    <w:basedOn w:val="aff7"/>
    <w:link w:val="afff"/>
    <w:uiPriority w:val="99"/>
    <w:semiHidden/>
    <w:rPr>
      <w:rFonts w:ascii="Calibri" w:eastAsia="Times New Roman" w:hAnsi="Calibri" w:cs="Times New Roman"/>
      <w:b/>
      <w:bCs/>
      <w:sz w:val="20"/>
      <w:szCs w:val="20"/>
      <w:lang w:eastAsia="ru-RU"/>
    </w:rPr>
  </w:style>
  <w:style w:type="paragraph" w:customStyle="1" w:styleId="afff1">
    <w:name w:val="Знак Знак Знак Знак"/>
    <w:basedOn w:val="a0"/>
    <w:pPr>
      <w:spacing w:after="160" w:line="240" w:lineRule="exact"/>
      <w:ind w:firstLine="0"/>
      <w:jc w:val="left"/>
    </w:pPr>
    <w:rPr>
      <w:rFonts w:ascii="Verdana" w:hAnsi="Verdana" w:cs="Verdana"/>
      <w:sz w:val="20"/>
      <w:lang w:eastAsia="en-US"/>
    </w:rPr>
  </w:style>
  <w:style w:type="paragraph" w:customStyle="1" w:styleId="Heading">
    <w:name w:val="Heading"/>
    <w:pPr>
      <w:spacing w:after="0" w:line="240" w:lineRule="auto"/>
    </w:pPr>
    <w:rPr>
      <w:rFonts w:ascii="Arial" w:eastAsia="Times New Roman" w:hAnsi="Arial" w:cs="Arial"/>
      <w:b/>
      <w:bCs/>
      <w:lang w:eastAsia="ru-RU"/>
    </w:rPr>
  </w:style>
  <w:style w:type="paragraph" w:customStyle="1" w:styleId="formattext">
    <w:name w:val="formattext"/>
    <w:pPr>
      <w:widowControl w:val="0"/>
      <w:spacing w:after="0" w:line="240" w:lineRule="auto"/>
    </w:pPr>
    <w:rPr>
      <w:rFonts w:ascii="Times New Roman" w:eastAsia="Times New Roman" w:hAnsi="Times New Roman" w:cs="Times New Roman"/>
      <w:sz w:val="18"/>
      <w:szCs w:val="18"/>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17">
    <w:name w:val="Основной текст1"/>
    <w:basedOn w:val="a0"/>
    <w:pPr>
      <w:shd w:val="clear" w:color="auto" w:fill="FFFFFF"/>
      <w:spacing w:after="60" w:line="863" w:lineRule="exact"/>
      <w:ind w:hanging="1120"/>
      <w:jc w:val="left"/>
    </w:pPr>
    <w:rPr>
      <w:color w:val="000000"/>
      <w:sz w:val="75"/>
      <w:szCs w:val="75"/>
    </w:rPr>
  </w:style>
  <w:style w:type="paragraph" w:customStyle="1" w:styleId="HEADERTEXT">
    <w:name w:val=".HEADERTEXT"/>
    <w:uiPriority w:val="99"/>
    <w:pPr>
      <w:widowControl w:val="0"/>
      <w:spacing w:after="0" w:line="240" w:lineRule="auto"/>
    </w:pPr>
    <w:rPr>
      <w:rFonts w:ascii="Arial" w:eastAsia="Times New Roman" w:hAnsi="Arial" w:cs="Arial"/>
      <w:color w:val="2B4279"/>
      <w:lang w:eastAsia="ru-RU"/>
    </w:rPr>
  </w:style>
  <w:style w:type="paragraph" w:customStyle="1" w:styleId="FORMATTEXT0">
    <w:name w:val=".FORMATTEXT"/>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BodyTextIndent33">
    <w:name w:val="Body Text Indent 33"/>
    <w:basedOn w:val="a0"/>
    <w:pPr>
      <w:spacing w:line="240" w:lineRule="auto"/>
      <w:ind w:left="576" w:firstLine="0"/>
    </w:pPr>
    <w:rPr>
      <w:rFonts w:eastAsia="Batang"/>
      <w:sz w:val="24"/>
      <w:szCs w:val="24"/>
      <w:lang w:eastAsia="ko-KR"/>
    </w:rPr>
  </w:style>
  <w:style w:type="paragraph" w:customStyle="1" w:styleId="afff2">
    <w:name w:val="Стиль начало"/>
    <w:basedOn w:val="a0"/>
    <w:pPr>
      <w:spacing w:line="264" w:lineRule="auto"/>
      <w:ind w:firstLine="0"/>
      <w:jc w:val="left"/>
    </w:pPr>
  </w:style>
  <w:style w:type="paragraph" w:customStyle="1" w:styleId="styleof">
    <w:name w:val="Название этапа style of отчет"/>
    <w:basedOn w:val="a0"/>
    <w:pPr>
      <w:widowControl w:val="0"/>
      <w:spacing w:line="240" w:lineRule="auto"/>
      <w:ind w:firstLine="0"/>
      <w:jc w:val="center"/>
    </w:pPr>
    <w:rPr>
      <w:b/>
      <w:i/>
      <w:sz w:val="24"/>
      <w:lang w:eastAsia="ar-SA"/>
    </w:rPr>
  </w:style>
  <w:style w:type="paragraph" w:customStyle="1" w:styleId="styleof0">
    <w:name w:val="Номер этапа style of отчет"/>
    <w:basedOn w:val="a0"/>
    <w:qFormat/>
    <w:pPr>
      <w:spacing w:line="240" w:lineRule="auto"/>
      <w:ind w:firstLine="0"/>
      <w:jc w:val="center"/>
    </w:pPr>
    <w:rPr>
      <w:b/>
      <w:bCs/>
      <w:i/>
      <w:lang w:eastAsia="ar-SA"/>
    </w:rPr>
  </w:style>
  <w:style w:type="paragraph" w:customStyle="1" w:styleId="-">
    <w:name w:val="основной-А"/>
    <w:pPr>
      <w:spacing w:after="0" w:line="240" w:lineRule="auto"/>
      <w:ind w:firstLine="709"/>
    </w:pPr>
    <w:rPr>
      <w:rFonts w:ascii="Times New Roman" w:eastAsia="Times New Roman" w:hAnsi="Times New Roman" w:cs="Times New Roman"/>
      <w:color w:val="000000"/>
      <w:sz w:val="28"/>
      <w:szCs w:val="28"/>
      <w:lang w:eastAsia="ru-RU"/>
    </w:rPr>
  </w:style>
  <w:style w:type="paragraph" w:customStyle="1" w:styleId="headertext0">
    <w:name w:val="headertext"/>
    <w:pPr>
      <w:widowControl w:val="0"/>
      <w:spacing w:after="0" w:line="240" w:lineRule="auto"/>
    </w:pPr>
    <w:rPr>
      <w:rFonts w:ascii="Arial" w:eastAsia="Times New Roman" w:hAnsi="Arial" w:cs="Arial"/>
      <w:b/>
      <w:bCs/>
      <w:lang w:eastAsia="ru-RU"/>
    </w:rPr>
  </w:style>
  <w:style w:type="paragraph" w:customStyle="1" w:styleId="140">
    <w:name w:val="Стиль14"/>
    <w:basedOn w:val="a0"/>
    <w:pPr>
      <w:spacing w:line="264" w:lineRule="auto"/>
      <w:ind w:firstLine="720"/>
    </w:pPr>
  </w:style>
  <w:style w:type="paragraph" w:customStyle="1" w:styleId="FR2">
    <w:name w:val="FR2"/>
    <w:pPr>
      <w:widowControl w:val="0"/>
      <w:spacing w:after="0" w:line="360" w:lineRule="auto"/>
      <w:ind w:left="40" w:firstLine="820"/>
      <w:jc w:val="both"/>
    </w:pPr>
    <w:rPr>
      <w:rFonts w:ascii="Times New Roman" w:eastAsia="Times New Roman" w:hAnsi="Times New Roman" w:cs="Times New Roman"/>
      <w:sz w:val="24"/>
      <w:szCs w:val="20"/>
      <w:lang w:eastAsia="ru-RU"/>
    </w:rPr>
  </w:style>
  <w:style w:type="character" w:customStyle="1" w:styleId="37">
    <w:name w:val="Стиль3 Знак"/>
    <w:link w:val="38"/>
    <w:rPr>
      <w:rFonts w:ascii="Calibri" w:eastAsia="Calibri" w:hAnsi="Calibri" w:cs="Calibri"/>
      <w:spacing w:val="1"/>
    </w:rPr>
  </w:style>
  <w:style w:type="paragraph" w:customStyle="1" w:styleId="38">
    <w:name w:val="Стиль3"/>
    <w:basedOn w:val="a0"/>
    <w:link w:val="37"/>
    <w:pPr>
      <w:spacing w:line="240" w:lineRule="auto"/>
      <w:ind w:firstLine="0"/>
    </w:pPr>
    <w:rPr>
      <w:rFonts w:ascii="Calibri" w:eastAsia="Calibri" w:hAnsi="Calibri" w:cs="Calibri"/>
      <w:spacing w:val="1"/>
      <w:sz w:val="22"/>
      <w:szCs w:val="22"/>
      <w:lang w:eastAsia="en-US"/>
    </w:rPr>
  </w:style>
  <w:style w:type="paragraph" w:customStyle="1" w:styleId="CM1">
    <w:name w:val="CM1"/>
    <w:basedOn w:val="Default"/>
    <w:next w:val="Default"/>
    <w:uiPriority w:val="99"/>
    <w:pPr>
      <w:spacing w:line="420" w:lineRule="atLeast"/>
    </w:pPr>
    <w:rPr>
      <w:rFonts w:ascii="Arial" w:eastAsia="Calibri" w:hAnsi="Arial" w:cs="Arial"/>
      <w:color w:val="auto"/>
    </w:rPr>
  </w:style>
  <w:style w:type="paragraph" w:customStyle="1" w:styleId="CM11">
    <w:name w:val="CM1+1"/>
    <w:basedOn w:val="Default"/>
    <w:next w:val="Default"/>
    <w:uiPriority w:val="99"/>
    <w:pPr>
      <w:spacing w:line="413" w:lineRule="atLeast"/>
    </w:pPr>
    <w:rPr>
      <w:rFonts w:ascii="Arial" w:eastAsia="Calibri" w:hAnsi="Arial" w:cs="Arial"/>
      <w:color w:val="auto"/>
    </w:rPr>
  </w:style>
  <w:style w:type="paragraph" w:customStyle="1" w:styleId="18">
    <w:name w:val="Абзац списка1"/>
    <w:basedOn w:val="a0"/>
    <w:pPr>
      <w:spacing w:after="200" w:line="276" w:lineRule="auto"/>
      <w:ind w:left="720" w:firstLine="0"/>
      <w:jc w:val="left"/>
    </w:pPr>
    <w:rPr>
      <w:rFonts w:ascii="Calibri" w:hAnsi="Calibri" w:cs="Calibri"/>
      <w:sz w:val="22"/>
      <w:szCs w:val="22"/>
    </w:rPr>
  </w:style>
  <w:style w:type="character" w:styleId="afff3">
    <w:name w:val="annotation reference"/>
    <w:uiPriority w:val="99"/>
    <w:semiHidden/>
    <w:unhideWhenUsed/>
    <w:rPr>
      <w:sz w:val="16"/>
      <w:szCs w:val="16"/>
    </w:rPr>
  </w:style>
  <w:style w:type="character" w:customStyle="1" w:styleId="afff4">
    <w:name w:val="Название Знак"/>
    <w:rPr>
      <w:b/>
      <w:bCs/>
      <w:sz w:val="28"/>
      <w:szCs w:val="24"/>
      <w:lang w:val="ru-RU" w:eastAsia="ru-RU" w:bidi="ar-SA"/>
    </w:rPr>
  </w:style>
  <w:style w:type="character" w:customStyle="1" w:styleId="29">
    <w:name w:val="Заголовок 2 Знак Знак Знак Знак Знак Знак Знак Знак Знак"/>
    <w:rPr>
      <w:rFonts w:ascii="Arial" w:hAnsi="Arial" w:cs="Arial" w:hint="default"/>
      <w:b/>
      <w:bCs/>
      <w:i/>
      <w:iCs/>
      <w:sz w:val="28"/>
      <w:szCs w:val="28"/>
      <w:lang w:val="ru-RU" w:eastAsia="ru-RU" w:bidi="ar-SA"/>
    </w:rPr>
  </w:style>
  <w:style w:type="character" w:customStyle="1" w:styleId="afff5">
    <w:name w:val="Знак Знак Знак"/>
    <w:rPr>
      <w:sz w:val="24"/>
      <w:szCs w:val="24"/>
      <w:lang w:val="ru-RU" w:eastAsia="ru-RU" w:bidi="ar-SA"/>
    </w:rPr>
  </w:style>
  <w:style w:type="character" w:customStyle="1" w:styleId="context">
    <w:name w:val="context"/>
    <w:basedOn w:val="a1"/>
  </w:style>
  <w:style w:type="character" w:customStyle="1" w:styleId="311">
    <w:name w:val="Основной текст с отступом 3 Знак1"/>
    <w:basedOn w:val="a1"/>
    <w:rPr>
      <w:sz w:val="16"/>
      <w:szCs w:val="16"/>
    </w:rPr>
  </w:style>
  <w:style w:type="character" w:customStyle="1" w:styleId="FontStyle25">
    <w:name w:val="Font Style25"/>
    <w:uiPriority w:val="99"/>
    <w:rPr>
      <w:rFonts w:ascii="Times New Roman" w:hAnsi="Times New Roman" w:cs="Times New Roman" w:hint="default"/>
      <w:sz w:val="24"/>
    </w:rPr>
  </w:style>
  <w:style w:type="character" w:customStyle="1" w:styleId="19">
    <w:name w:val="Тема примечания Знак1"/>
    <w:basedOn w:val="aff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osseti.ru/suppliers/technical-poli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seti.ru/suppliers/technical-policy/equipment-quality-control/" TargetMode="External"/><Relationship Id="rId5" Type="http://schemas.openxmlformats.org/officeDocument/2006/relationships/webSettings" Target="webSettings.xml"/><Relationship Id="rId10" Type="http://schemas.openxmlformats.org/officeDocument/2006/relationships/hyperlink" Target="https://rosseti.ru/suppliers/technical-policy/organization-standards/" TargetMode="External"/><Relationship Id="rId4" Type="http://schemas.openxmlformats.org/officeDocument/2006/relationships/settings" Target="settings.xml"/><Relationship Id="rId9" Type="http://schemas.openxmlformats.org/officeDocument/2006/relationships/hyperlink" Target="https://rosseti.ru/suppliers/technical-policy/equipment-quality-contr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286848B-560E-437A-8E37-4A32BBC2A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4527</Words>
  <Characters>25805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Карих Дмитрий Борисович</dc:creator>
  <cp:lastModifiedBy>Ерыгин Евгений Валериевич</cp:lastModifiedBy>
  <cp:revision>110</cp:revision>
  <dcterms:created xsi:type="dcterms:W3CDTF">2018-09-12T06:02:00Z</dcterms:created>
  <dcterms:modified xsi:type="dcterms:W3CDTF">2026-09-14T10:12:00Z</dcterms:modified>
</cp:coreProperties>
</file>