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9C0" w:rsidRPr="008F2255" w:rsidRDefault="008779C0" w:rsidP="008779C0">
      <w:pPr>
        <w:spacing w:line="240" w:lineRule="auto"/>
        <w:jc w:val="center"/>
        <w:rPr>
          <w:b/>
          <w:szCs w:val="28"/>
        </w:rPr>
      </w:pPr>
      <w:r w:rsidRPr="008F2255">
        <w:rPr>
          <w:b/>
          <w:szCs w:val="28"/>
        </w:rPr>
        <w:t>ТЕХНИЧЕСКОЕ ЗАДАНИЕ</w:t>
      </w:r>
    </w:p>
    <w:p w:rsidR="00C70944" w:rsidRDefault="00C70944" w:rsidP="008779C0">
      <w:pPr>
        <w:spacing w:line="240" w:lineRule="auto"/>
        <w:ind w:firstLine="0"/>
        <w:jc w:val="center"/>
        <w:rPr>
          <w:sz w:val="24"/>
          <w:szCs w:val="24"/>
        </w:rPr>
      </w:pPr>
    </w:p>
    <w:p w:rsidR="00D02FC1" w:rsidRDefault="00D02FC1" w:rsidP="00D02FC1">
      <w:pPr>
        <w:spacing w:line="240" w:lineRule="auto"/>
        <w:ind w:firstLine="0"/>
        <w:jc w:val="center"/>
        <w:rPr>
          <w:sz w:val="24"/>
          <w:szCs w:val="24"/>
        </w:rPr>
      </w:pPr>
      <w:r w:rsidRPr="00D23836">
        <w:rPr>
          <w:sz w:val="24"/>
          <w:szCs w:val="24"/>
        </w:rPr>
        <w:t>на проведени</w:t>
      </w:r>
      <w:r>
        <w:rPr>
          <w:sz w:val="24"/>
          <w:szCs w:val="24"/>
        </w:rPr>
        <w:t>е регламентированной процедуры</w:t>
      </w:r>
    </w:p>
    <w:p w:rsidR="00D02FC1" w:rsidRDefault="00D02FC1" w:rsidP="00D02FC1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выбору победителя </w:t>
      </w:r>
      <w:r w:rsidRPr="00D23836">
        <w:rPr>
          <w:sz w:val="24"/>
          <w:szCs w:val="24"/>
        </w:rPr>
        <w:t xml:space="preserve">на право заключения с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Организации  \* MERGEFORMAT </w:instrText>
      </w:r>
      <w:r>
        <w:rPr>
          <w:sz w:val="24"/>
          <w:szCs w:val="24"/>
        </w:rPr>
        <w:fldChar w:fldCharType="separate"/>
      </w:r>
      <w:r w:rsidR="00195195">
        <w:rPr>
          <w:sz w:val="24"/>
          <w:szCs w:val="24"/>
        </w:rPr>
        <w:t>ПАО "Россети Юг"</w:t>
      </w:r>
      <w:r>
        <w:rPr>
          <w:sz w:val="24"/>
          <w:szCs w:val="24"/>
        </w:rPr>
        <w:fldChar w:fldCharType="end"/>
      </w:r>
    </w:p>
    <w:p w:rsidR="00D02FC1" w:rsidRPr="00275133" w:rsidRDefault="00D02FC1" w:rsidP="00D02FC1">
      <w:pPr>
        <w:spacing w:after="240" w:line="240" w:lineRule="auto"/>
        <w:ind w:firstLine="0"/>
        <w:jc w:val="center"/>
        <w:rPr>
          <w:sz w:val="24"/>
          <w:szCs w:val="24"/>
        </w:rPr>
      </w:pPr>
      <w:r w:rsidRPr="00D23836">
        <w:rPr>
          <w:sz w:val="24"/>
          <w:szCs w:val="24"/>
        </w:rPr>
        <w:t>договора на поставку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ХвостЛота  \* MERGEFORMAT </w:instrText>
      </w:r>
      <w:r>
        <w:rPr>
          <w:sz w:val="24"/>
          <w:szCs w:val="24"/>
        </w:rPr>
        <w:fldChar w:fldCharType="separate"/>
      </w:r>
      <w:r w:rsidR="00195195">
        <w:rPr>
          <w:sz w:val="24"/>
          <w:szCs w:val="24"/>
        </w:rPr>
        <w:t>трансформаторного масла</w:t>
      </w:r>
      <w:r>
        <w:rPr>
          <w:sz w:val="24"/>
          <w:szCs w:val="24"/>
        </w:rPr>
        <w:fldChar w:fldCharType="end"/>
      </w:r>
    </w:p>
    <w:p w:rsidR="008779C0" w:rsidRPr="00D23836" w:rsidRDefault="00124DA8" w:rsidP="003205DB">
      <w:pPr>
        <w:pStyle w:val="a5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="008779C0" w:rsidRPr="00D23836">
        <w:rPr>
          <w:sz w:val="24"/>
          <w:szCs w:val="24"/>
        </w:rPr>
        <w:t xml:space="preserve">оменклатура и </w:t>
      </w:r>
      <w:r w:rsidR="00640D43">
        <w:rPr>
          <w:sz w:val="24"/>
          <w:szCs w:val="24"/>
        </w:rPr>
        <w:t>объем поставки</w:t>
      </w:r>
      <w:r w:rsidR="008779C0" w:rsidRPr="00D23836">
        <w:rPr>
          <w:sz w:val="24"/>
          <w:szCs w:val="24"/>
        </w:rP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91"/>
        <w:gridCol w:w="6622"/>
        <w:gridCol w:w="1367"/>
        <w:gridCol w:w="1976"/>
        <w:gridCol w:w="1973"/>
        <w:gridCol w:w="1973"/>
      </w:tblGrid>
      <w:tr w:rsidR="00645418" w:rsidTr="00645418">
        <w:trPr>
          <w:cantSplit/>
          <w:trHeight w:val="300"/>
          <w:tblHeader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418" w:rsidRDefault="00645418" w:rsidP="00645418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225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45418" w:rsidRPr="00346B75" w:rsidRDefault="00645418" w:rsidP="00645418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6B75"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  <w:p w:rsidR="00645418" w:rsidRDefault="00645418" w:rsidP="00645418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346B75">
              <w:rPr>
                <w:b/>
                <w:bCs/>
                <w:sz w:val="24"/>
                <w:szCs w:val="24"/>
              </w:rPr>
              <w:t>(полные технические характеристики, комплектация, предпочтительные типы, марки или аналоги)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45418" w:rsidRDefault="00645418" w:rsidP="00645418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45418" w:rsidRDefault="00645418" w:rsidP="00645418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5418" w:rsidRPr="00E303B5" w:rsidRDefault="00645418" w:rsidP="0064541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Постановление национального режима в соответствии с ПП 1875 от 23.12.2024</w:t>
            </w:r>
          </w:p>
        </w:tc>
      </w:tr>
      <w:tr w:rsidR="00645418" w:rsidTr="00645418">
        <w:trPr>
          <w:cantSplit/>
          <w:trHeight w:val="300"/>
          <w:tblHeader/>
        </w:trPr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18" w:rsidRDefault="00645418" w:rsidP="00645418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418" w:rsidRPr="00346B75" w:rsidRDefault="00645418" w:rsidP="00645418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418" w:rsidRDefault="00645418" w:rsidP="00645418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418" w:rsidRDefault="00645418" w:rsidP="0064541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5418" w:rsidRPr="00E303B5" w:rsidRDefault="00645418" w:rsidP="0064541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ОКПД 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5418" w:rsidRPr="00E303B5" w:rsidRDefault="00645418" w:rsidP="0064541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Мера применения национального режима (запрет,</w:t>
            </w:r>
            <w:r w:rsidRPr="00B6124A"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 </w:t>
            </w: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ограничение,</w:t>
            </w:r>
            <w:r w:rsidRPr="00B6124A"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 </w:t>
            </w: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преимущество)</w:t>
            </w:r>
          </w:p>
        </w:tc>
      </w:tr>
      <w:tr w:rsidR="00645418" w:rsidTr="00645418">
        <w:trPr>
          <w:cantSplit/>
          <w:trHeight w:val="30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18" w:rsidRDefault="00645418" w:rsidP="00645418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5418" w:rsidRDefault="00645418" w:rsidP="00645418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Масло трансформаторное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418" w:rsidRDefault="00645418" w:rsidP="00645418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418" w:rsidRPr="00B65F66" w:rsidRDefault="00F54258" w:rsidP="00F54258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5418" w:rsidRDefault="00645418" w:rsidP="0064541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19.20.2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5418" w:rsidRDefault="00645418" w:rsidP="00645418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преимущество</w:t>
            </w:r>
          </w:p>
        </w:tc>
      </w:tr>
    </w:tbl>
    <w:p w:rsidR="007B2365" w:rsidRDefault="007B2365" w:rsidP="008779C0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Общие требования.</w:t>
      </w:r>
    </w:p>
    <w:p w:rsidR="007B2365" w:rsidRPr="007B2365" w:rsidRDefault="007B2365" w:rsidP="007B2365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Продукция должна соответствовать требованиям Положения ПАО «Россети» о единой технической политике в электросетевом комплексе</w:t>
      </w:r>
      <w:r w:rsidR="00E200F2" w:rsidRPr="00264691">
        <w:rPr>
          <w:sz w:val="24"/>
          <w:szCs w:val="24"/>
        </w:rPr>
        <w:t xml:space="preserve">, размещенной на официальном сайте ПАО «Россети» по адресу </w:t>
      </w:r>
      <w:r w:rsidR="006D0A37" w:rsidRPr="006D0A37">
        <w:rPr>
          <w:sz w:val="24"/>
          <w:szCs w:val="24"/>
        </w:rPr>
        <w:t>https://www.rosseti.ru/suppliers/technical-policy/</w:t>
      </w:r>
      <w:r w:rsidRPr="007B2365">
        <w:rPr>
          <w:sz w:val="24"/>
          <w:szCs w:val="24"/>
        </w:rPr>
        <w:t>.</w:t>
      </w:r>
    </w:p>
    <w:p w:rsidR="006D0A37" w:rsidRDefault="006D0A37" w:rsidP="006D0A37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BE43F8">
        <w:rPr>
          <w:sz w:val="24"/>
          <w:szCs w:val="24"/>
        </w:rPr>
        <w:t>Технические характеристики масла трансформаторно</w:t>
      </w:r>
      <w:r>
        <w:rPr>
          <w:sz w:val="24"/>
          <w:szCs w:val="24"/>
        </w:rPr>
        <w:t>го должны быть не хуже приведен</w:t>
      </w:r>
      <w:r w:rsidRPr="00BE43F8">
        <w:rPr>
          <w:sz w:val="24"/>
          <w:szCs w:val="24"/>
        </w:rPr>
        <w:t>ных в таблице</w:t>
      </w:r>
      <w:r>
        <w:rPr>
          <w:sz w:val="24"/>
          <w:szCs w:val="24"/>
        </w:rPr>
        <w:t>:</w:t>
      </w:r>
    </w:p>
    <w:p w:rsidR="006D0A37" w:rsidRDefault="006D0A37" w:rsidP="006D0A37">
      <w:pPr>
        <w:spacing w:line="240" w:lineRule="auto"/>
        <w:ind w:left="1402" w:firstLine="0"/>
        <w:contextualSpacing/>
        <w:rPr>
          <w:sz w:val="24"/>
          <w:szCs w:val="24"/>
        </w:rPr>
      </w:pPr>
    </w:p>
    <w:tbl>
      <w:tblPr>
        <w:tblW w:w="10042" w:type="dxa"/>
        <w:tblLook w:val="04A0" w:firstRow="1" w:lastRow="0" w:firstColumn="1" w:lastColumn="0" w:noHBand="0" w:noVBand="1"/>
      </w:tblPr>
      <w:tblGrid>
        <w:gridCol w:w="5804"/>
        <w:gridCol w:w="4238"/>
      </w:tblGrid>
      <w:tr w:rsidR="006D0A37" w:rsidTr="006D0A37">
        <w:trPr>
          <w:trHeight w:val="474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Наименование параметра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Значение</w:t>
            </w:r>
          </w:p>
        </w:tc>
      </w:tr>
      <w:tr w:rsidR="006D0A37" w:rsidTr="006D0A37">
        <w:trPr>
          <w:trHeight w:val="1110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Вязкость кинематическая, мм2/с:</w:t>
            </w:r>
          </w:p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- при 50 °С</w:t>
            </w:r>
          </w:p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- при минус 30 °C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более 9</w:t>
            </w:r>
          </w:p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более 1200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 xml:space="preserve">Плотность при </w:t>
            </w:r>
            <w:r w:rsidRPr="00BE43F8">
              <w:rPr>
                <w:b/>
                <w:bCs/>
                <w:color w:val="000000" w:themeColor="text1"/>
              </w:rPr>
              <w:t>20</w:t>
            </w:r>
            <w:r>
              <w:rPr>
                <w:color w:val="000000"/>
              </w:rPr>
              <w:t xml:space="preserve"> °C, кг/м3, 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более 895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Температура вспышки, определяемая в закрытом тигле, °C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ниже 135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Температура текучести, °C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выше минус 45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Содержание механических примесей, %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отсутствие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Цвет, единицы ЦНТ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более 1,0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Кислотное число, мг КОН/г масла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более 0,01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Испытание корродирующего действия на пластинку из меди марки М1Кили М-2 по ГОСТ 859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выдерживает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Содержание полихлорированных бифенилов (полихлордифенилов), мг/кг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отсутствие</w:t>
            </w:r>
          </w:p>
        </w:tc>
      </w:tr>
      <w:tr w:rsidR="006D0A37" w:rsidTr="006D0A37">
        <w:trPr>
          <w:trHeight w:val="366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Тангенс угла диэлектрических потерь при 90°С, %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более 0,5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Стабильность против окисления (155°С, 14ч, 50 мл/мин):</w:t>
            </w:r>
          </w:p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- масса летучих низкомолекулярных кислот, мг КОН/г масла</w:t>
            </w:r>
          </w:p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- массовая доля осадка, %</w:t>
            </w:r>
          </w:p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- кислотное число окисленного масла, мг КОН/г масла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  <w:p w:rsidR="006D0A37" w:rsidRDefault="006D0A37" w:rsidP="006D0A37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не более 0,04</w:t>
            </w:r>
          </w:p>
          <w:p w:rsidR="006D0A37" w:rsidRDefault="006D0A37" w:rsidP="006D0A37">
            <w:pPr>
              <w:pStyle w:val="af"/>
              <w:spacing w:before="0" w:beforeAutospacing="0" w:after="0" w:afterAutospacing="0"/>
            </w:pPr>
          </w:p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более 0,015</w:t>
            </w:r>
          </w:p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более 0,1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Температура вспышки в открытом тигле, °C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ниже 135</w:t>
            </w:r>
          </w:p>
        </w:tc>
      </w:tr>
      <w:tr w:rsidR="006D0A37" w:rsidTr="006D0A37">
        <w:trPr>
          <w:trHeight w:val="165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 xml:space="preserve">Температура самовоспламенения, °C 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не менее 165</w:t>
            </w:r>
          </w:p>
        </w:tc>
      </w:tr>
      <w:tr w:rsidR="006D0A37" w:rsidTr="006D0A37">
        <w:trPr>
          <w:trHeight w:val="764"/>
        </w:trPr>
        <w:tc>
          <w:tcPr>
            <w:tcW w:w="5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Внешний вид:</w:t>
            </w:r>
          </w:p>
        </w:tc>
        <w:tc>
          <w:tcPr>
            <w:tcW w:w="4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0A37" w:rsidRDefault="006D0A37" w:rsidP="006D0A37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прозрачное, свободное от видимых загрязнений, воды, частиц, волокон</w:t>
            </w:r>
          </w:p>
        </w:tc>
      </w:tr>
    </w:tbl>
    <w:p w:rsidR="007B2365" w:rsidRPr="007B2365" w:rsidRDefault="00F54258" w:rsidP="00E467B3">
      <w:pPr>
        <w:numPr>
          <w:ilvl w:val="1"/>
          <w:numId w:val="1"/>
        </w:numPr>
        <w:tabs>
          <w:tab w:val="left" w:pos="1418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54258">
        <w:rPr>
          <w:sz w:val="24"/>
          <w:szCs w:val="24"/>
        </w:rPr>
        <w:t>Участник должен иметь опыт поставки аналогичного товара за последние 3 года (не менее двух исполненных или находящихся к моменту участия в закупке в процессе исполнения договоров по аналогичным поставкам, стоимость выполненных договоров или стоимость исполненного объема находящихся в процессе исполнения договоров по аналогичным поставкам не должна быть меньше 80 % стоимости начальной (максимальной) цены настоящей закупки). Под выполненными или находящимися в процессе исполнения договорами по аналогичным поставкам понимаются договоры на поставку опор ВЛ. Наличие необходимого опыта подтверждается предоставлением в составе заявки участника копий договоров и документов, подтверждающих исполнение поставок по договору (ТН/УПД), при этом дата подписания последнего документа, подтверждающего исполнение поставки по договору (ТН/УПД) не должна быть ранее 3 лет до даты подачи заявки на участие в настоящей закупке).</w:t>
      </w:r>
      <w:r w:rsidR="00087A15">
        <w:rPr>
          <w:sz w:val="24"/>
          <w:szCs w:val="24"/>
        </w:rPr>
        <w:t>.</w:t>
      </w:r>
    </w:p>
    <w:p w:rsidR="007B2365" w:rsidRPr="007B2365" w:rsidRDefault="007B2365" w:rsidP="00E467B3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Срок изготовления продукции должен быть не более года от момента поставки. Продукция должна быть новой, ранее не использованной, являться серийной моделью, отражающей все последние модификации и не снятой с производства производителем на момент поставки.</w:t>
      </w:r>
    </w:p>
    <w:p w:rsidR="00E200F2" w:rsidRPr="00E200F2" w:rsidRDefault="00E200F2" w:rsidP="00E467B3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200F2">
        <w:rPr>
          <w:sz w:val="24"/>
          <w:szCs w:val="24"/>
        </w:rPr>
        <w:t>У Участника должен отсутствовать негативный опыт работы с ПАО «Россети Юг» (отсутствие судебных решений, а также отсутствие писем и претензий, направленных в адрес Участника о неисполнении обязательств по ранее заключенным договорам с ПАО «Россети Юг»).</w:t>
      </w:r>
    </w:p>
    <w:p w:rsidR="007B2365" w:rsidRPr="007B2365" w:rsidRDefault="007B2365" w:rsidP="00E467B3">
      <w:pPr>
        <w:numPr>
          <w:ilvl w:val="0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Состав технической и эксплуатационной документации.</w:t>
      </w:r>
    </w:p>
    <w:p w:rsidR="00E200F2" w:rsidRPr="00E200F2" w:rsidRDefault="00E200F2" w:rsidP="00E467B3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200F2">
        <w:rPr>
          <w:sz w:val="24"/>
          <w:szCs w:val="24"/>
        </w:rPr>
        <w:t>По всем типам продукции Поставщик должен иметь полный комплект технической и эксплуатационной документации на русском языке, подготовленной в соответствии с ГОСТ по монтажу, наладке, пуску, сдаче в эксплуатацию, обеспечению правильной и безопасной эксплуатации поставляемой продукции оборудования (подтверждается письмом Участника).</w:t>
      </w:r>
    </w:p>
    <w:p w:rsidR="007B2365" w:rsidRPr="007B2365" w:rsidRDefault="007B2365" w:rsidP="00E467B3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 xml:space="preserve">Обязательным условием является предоставление в составе конкурсной </w:t>
      </w:r>
      <w:r w:rsidR="004105C6">
        <w:rPr>
          <w:sz w:val="24"/>
          <w:szCs w:val="24"/>
        </w:rPr>
        <w:t>заявки</w:t>
      </w:r>
      <w:r w:rsidRPr="007B2365">
        <w:rPr>
          <w:sz w:val="24"/>
          <w:szCs w:val="24"/>
        </w:rPr>
        <w:t>:</w:t>
      </w:r>
    </w:p>
    <w:p w:rsidR="007B2365" w:rsidRPr="00E200F2" w:rsidRDefault="00E200F2" w:rsidP="00E467B3">
      <w:pPr>
        <w:pStyle w:val="a5"/>
        <w:numPr>
          <w:ilvl w:val="1"/>
          <w:numId w:val="5"/>
        </w:numPr>
        <w:spacing w:line="240" w:lineRule="auto"/>
        <w:ind w:left="0" w:firstLine="709"/>
        <w:rPr>
          <w:sz w:val="24"/>
          <w:szCs w:val="24"/>
        </w:rPr>
      </w:pPr>
      <w:r w:rsidRPr="00710EFF">
        <w:rPr>
          <w:sz w:val="24"/>
          <w:szCs w:val="24"/>
        </w:rPr>
        <w:lastRenderedPageBreak/>
        <w:t>Российские сертификаты (декларации) соответствия требованиям ГОСТ Р (ГОСТ или ТУ) и безопасности или выписку из реестра деклараций (сертификатов) о соответствии (данная информация находится в свободном доступе на официальном сайте Федеральной службы по аккредитации «Росаккредитация»)</w:t>
      </w:r>
      <w:r w:rsidRPr="007B2365">
        <w:rPr>
          <w:sz w:val="24"/>
          <w:szCs w:val="24"/>
        </w:rPr>
        <w:t>;</w:t>
      </w:r>
    </w:p>
    <w:p w:rsidR="007B2365" w:rsidRPr="00E200F2" w:rsidRDefault="007B2365" w:rsidP="00E467B3">
      <w:pPr>
        <w:pStyle w:val="a5"/>
        <w:numPr>
          <w:ilvl w:val="1"/>
          <w:numId w:val="5"/>
        </w:numPr>
        <w:spacing w:line="240" w:lineRule="auto"/>
        <w:ind w:left="0" w:firstLine="709"/>
        <w:rPr>
          <w:sz w:val="24"/>
          <w:szCs w:val="24"/>
        </w:rPr>
      </w:pPr>
      <w:r w:rsidRPr="00E200F2">
        <w:rPr>
          <w:sz w:val="24"/>
          <w:szCs w:val="24"/>
        </w:rPr>
        <w:t>Полные характеристики предлагаемого оборудования</w:t>
      </w:r>
      <w:r w:rsidR="00E200F2" w:rsidRPr="00E200F2">
        <w:rPr>
          <w:sz w:val="24"/>
          <w:szCs w:val="24"/>
        </w:rPr>
        <w:t>;</w:t>
      </w:r>
    </w:p>
    <w:p w:rsidR="00E200F2" w:rsidRPr="00F54258" w:rsidRDefault="00F54258" w:rsidP="00F54258">
      <w:pPr>
        <w:pStyle w:val="a5"/>
        <w:numPr>
          <w:ilvl w:val="1"/>
          <w:numId w:val="5"/>
        </w:numPr>
        <w:spacing w:line="240" w:lineRule="auto"/>
        <w:ind w:left="0" w:firstLine="709"/>
        <w:rPr>
          <w:sz w:val="24"/>
          <w:szCs w:val="24"/>
        </w:rPr>
      </w:pPr>
      <w:r w:rsidRPr="00F54258">
        <w:rPr>
          <w:bCs/>
          <w:sz w:val="24"/>
          <w:szCs w:val="24"/>
        </w:rPr>
        <w:t>Документы, подтверждающие, что Участник является производителем продукции, указанной в п.1 настоящей Спецификации либо Свидетельство производителя, подтверждающее возможность поставки Участником продукции с сохранением гарантийных обязательств производителя в установленные сроки</w:t>
      </w:r>
      <w:r w:rsidR="00E200F2" w:rsidRPr="00E200F2">
        <w:rPr>
          <w:bCs/>
          <w:sz w:val="24"/>
          <w:szCs w:val="24"/>
        </w:rPr>
        <w:t>.</w:t>
      </w:r>
    </w:p>
    <w:p w:rsidR="00F54258" w:rsidRPr="0000432A" w:rsidRDefault="00F54258" w:rsidP="00F54258">
      <w:pPr>
        <w:spacing w:line="240" w:lineRule="auto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3.2.4. </w:t>
      </w:r>
      <w:r w:rsidRPr="0000432A">
        <w:rPr>
          <w:bCs/>
          <w:sz w:val="24"/>
          <w:szCs w:val="24"/>
        </w:rPr>
        <w:t>Сведения о наличии или отсутствии проверки качества (аттестации) на всё предлагаемое оборудование, материалы и системы, подлежащие проверке качества (аттестации) 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«Поставщикам → Единая техническая политика → Проверка качества оборудования» (</w:t>
      </w:r>
      <w:hyperlink r:id="rId8" w:history="1">
        <w:r w:rsidRPr="0000432A">
          <w:rPr>
            <w:rStyle w:val="af0"/>
            <w:bCs/>
            <w:sz w:val="24"/>
            <w:szCs w:val="24"/>
          </w:rPr>
          <w:t>https://rosseti.ru/suppliers/technical-policy/equipment-quality-control/</w:t>
        </w:r>
      </w:hyperlink>
      <w:r w:rsidRPr="0000432A">
        <w:rPr>
          <w:bCs/>
          <w:sz w:val="24"/>
          <w:szCs w:val="24"/>
        </w:rPr>
        <w:t>). Отсутствие в составе заявки информации о наличии или отсутствии проверки качества (аттестации) предлагаемого к поставке товара является основанием для отклонения предложения Участника.</w:t>
      </w:r>
    </w:p>
    <w:p w:rsidR="00F54258" w:rsidRPr="0000432A" w:rsidRDefault="00F54258" w:rsidP="00F54258">
      <w:pPr>
        <w:spacing w:line="240" w:lineRule="auto"/>
        <w:ind w:firstLine="709"/>
        <w:contextualSpacing/>
        <w:rPr>
          <w:bCs/>
          <w:sz w:val="24"/>
          <w:szCs w:val="24"/>
        </w:rPr>
      </w:pPr>
      <w:r w:rsidRPr="0000432A">
        <w:rPr>
          <w:bCs/>
          <w:sz w:val="24"/>
          <w:szCs w:val="24"/>
        </w:rPr>
        <w:t>Отсутствие проверки качества (аттестации) на предлагаемое оборудование, материалы и системы, подлежащие проверке качества (аттестации) 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«Поставщикам → Единая техническая политика → Проверка качества оборудования» (</w:t>
      </w:r>
      <w:hyperlink r:id="rId9" w:history="1">
        <w:r w:rsidRPr="0000432A">
          <w:rPr>
            <w:rStyle w:val="af0"/>
            <w:bCs/>
            <w:sz w:val="24"/>
            <w:szCs w:val="24"/>
          </w:rPr>
          <w:t>https://rosseti.ru/suppliers/technical-policy/equipment-quality-control/</w:t>
        </w:r>
      </w:hyperlink>
      <w:r w:rsidRPr="0000432A">
        <w:rPr>
          <w:bCs/>
          <w:sz w:val="24"/>
          <w:szCs w:val="24"/>
        </w:rPr>
        <w:t>) не является основанием для отклонения заявки Участника.</w:t>
      </w:r>
    </w:p>
    <w:p w:rsidR="00F54258" w:rsidRPr="00E200F2" w:rsidRDefault="00F54258" w:rsidP="00F54258">
      <w:pPr>
        <w:pStyle w:val="a5"/>
        <w:spacing w:line="240" w:lineRule="auto"/>
        <w:ind w:left="0" w:firstLine="709"/>
        <w:rPr>
          <w:sz w:val="24"/>
          <w:szCs w:val="24"/>
        </w:rPr>
      </w:pPr>
      <w:r w:rsidRPr="0000432A">
        <w:rPr>
          <w:bCs/>
          <w:sz w:val="24"/>
          <w:szCs w:val="24"/>
        </w:rPr>
        <w:t xml:space="preserve">При отсутствии проверки качества (аттестации) предлагаемого к поставке товара участник закупочных процедур представляет документы в соответствии с общим перечнем документов, указанным в Таблице 4.1 СТО 34.01-25-001-2022 «Состав документации для проверки качества оборудования, материалов и систем. Типовые требования», представленного на официальном сайте ПАО «Россети» по адресу: </w:t>
      </w:r>
      <w:hyperlink r:id="rId10" w:history="1">
        <w:r w:rsidRPr="0000432A">
          <w:rPr>
            <w:rStyle w:val="af0"/>
            <w:bCs/>
            <w:sz w:val="24"/>
            <w:szCs w:val="24"/>
          </w:rPr>
          <w:t>https://rosseti.ru/suppliers/technical-policy/organization-standards/</w:t>
        </w:r>
      </w:hyperlink>
      <w:r w:rsidRPr="0000432A">
        <w:rPr>
          <w:bCs/>
          <w:sz w:val="24"/>
          <w:szCs w:val="24"/>
        </w:rPr>
        <w:t>. Документы представляются в составе заявки участника отдельным архивом. Наименование файла указывается в соответствии с нумерацией столбца 1 Таблицы 4.1. Несоблюдение данного требования является основанием для отклонения заявки участника</w:t>
      </w:r>
    </w:p>
    <w:p w:rsidR="007B2365" w:rsidRPr="007B2365" w:rsidRDefault="007B2365" w:rsidP="00F54258">
      <w:pPr>
        <w:numPr>
          <w:ilvl w:val="0"/>
          <w:numId w:val="3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Упаковка, транспортирование, условия и сроки хранения.</w:t>
      </w:r>
    </w:p>
    <w:p w:rsidR="007B2365" w:rsidRPr="00E200F2" w:rsidRDefault="007B2365" w:rsidP="00F54258">
      <w:pPr>
        <w:pStyle w:val="a5"/>
        <w:numPr>
          <w:ilvl w:val="1"/>
          <w:numId w:val="6"/>
        </w:numPr>
        <w:spacing w:line="240" w:lineRule="auto"/>
        <w:ind w:left="0" w:firstLine="709"/>
        <w:rPr>
          <w:sz w:val="24"/>
          <w:szCs w:val="24"/>
        </w:rPr>
      </w:pPr>
      <w:r w:rsidRPr="00E200F2">
        <w:rPr>
          <w:sz w:val="24"/>
          <w:szCs w:val="24"/>
        </w:rPr>
        <w:t>Упаковка, маркировка, временная антикоррозионная защита, транспортирование, условия и сроки хранения всех устройств, запасных частей, расходных материалов и документации должны соответствовать требованиям, указанным в технических условиях её изготовителя.</w:t>
      </w:r>
    </w:p>
    <w:p w:rsidR="007B2365" w:rsidRPr="00E200F2" w:rsidRDefault="007B2365" w:rsidP="00E467B3">
      <w:pPr>
        <w:pStyle w:val="a5"/>
        <w:numPr>
          <w:ilvl w:val="1"/>
          <w:numId w:val="6"/>
        </w:numPr>
        <w:spacing w:line="240" w:lineRule="auto"/>
        <w:ind w:left="0" w:firstLine="709"/>
        <w:rPr>
          <w:sz w:val="24"/>
          <w:szCs w:val="24"/>
        </w:rPr>
      </w:pPr>
      <w:r w:rsidRPr="00E200F2">
        <w:rPr>
          <w:sz w:val="24"/>
          <w:szCs w:val="24"/>
        </w:rPr>
        <w:t>Поставляемая продукция должна быть упакована соответственно данному виду продукции, нормам фасовки (объём, схема, целостность упаковки и т.д.), с соблюдением требований ГОСТ, принятым заводом изготовителем.</w:t>
      </w:r>
    </w:p>
    <w:p w:rsidR="007B2365" w:rsidRPr="00E200F2" w:rsidRDefault="007B2365" w:rsidP="00E467B3">
      <w:pPr>
        <w:pStyle w:val="a5"/>
        <w:numPr>
          <w:ilvl w:val="1"/>
          <w:numId w:val="6"/>
        </w:numPr>
        <w:spacing w:line="240" w:lineRule="auto"/>
        <w:ind w:left="0" w:firstLine="709"/>
        <w:rPr>
          <w:sz w:val="24"/>
          <w:szCs w:val="24"/>
        </w:rPr>
      </w:pPr>
      <w:r w:rsidRPr="00E200F2">
        <w:rPr>
          <w:sz w:val="24"/>
          <w:szCs w:val="24"/>
        </w:rPr>
        <w:t>Способ укладки и транспортировки продукции должен предотвратить её повреждение или порчу во время перевозки и погрузке/разгрузке, а также воздействие осадков во время перевозки и при открытом хранении.</w:t>
      </w:r>
    </w:p>
    <w:p w:rsidR="007B2365" w:rsidRPr="00E200F2" w:rsidRDefault="007B2365" w:rsidP="00E467B3">
      <w:pPr>
        <w:pStyle w:val="a5"/>
        <w:numPr>
          <w:ilvl w:val="1"/>
          <w:numId w:val="6"/>
        </w:numPr>
        <w:spacing w:line="240" w:lineRule="auto"/>
        <w:ind w:left="0" w:firstLine="709"/>
        <w:rPr>
          <w:sz w:val="24"/>
          <w:szCs w:val="24"/>
        </w:rPr>
      </w:pPr>
      <w:r w:rsidRPr="00E200F2">
        <w:rPr>
          <w:sz w:val="24"/>
          <w:szCs w:val="24"/>
        </w:rPr>
        <w:t>Порядок отгрузки, специальные требования к таре и упаковке определяются в соответствии с проектом договора в составе конкурсной документации.</w:t>
      </w:r>
    </w:p>
    <w:p w:rsidR="007B2365" w:rsidRPr="00E200F2" w:rsidRDefault="007B2365" w:rsidP="00E467B3">
      <w:pPr>
        <w:pStyle w:val="a5"/>
        <w:numPr>
          <w:ilvl w:val="1"/>
          <w:numId w:val="6"/>
        </w:numPr>
        <w:spacing w:line="240" w:lineRule="auto"/>
        <w:ind w:firstLine="125"/>
        <w:rPr>
          <w:sz w:val="24"/>
          <w:szCs w:val="24"/>
        </w:rPr>
      </w:pPr>
      <w:r w:rsidRPr="00E200F2">
        <w:rPr>
          <w:sz w:val="24"/>
          <w:szCs w:val="24"/>
        </w:rPr>
        <w:t>Транспортные расходы включены в стоимость продукции.</w:t>
      </w:r>
    </w:p>
    <w:p w:rsidR="007B2365" w:rsidRPr="007B2365" w:rsidRDefault="007B2365" w:rsidP="00E467B3">
      <w:pPr>
        <w:numPr>
          <w:ilvl w:val="0"/>
          <w:numId w:val="4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Требования к надежности продукции.</w:t>
      </w:r>
    </w:p>
    <w:p w:rsidR="007B2365" w:rsidRPr="007B2365" w:rsidRDefault="007B2365" w:rsidP="00E467B3">
      <w:pPr>
        <w:numPr>
          <w:ilvl w:val="1"/>
          <w:numId w:val="4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lastRenderedPageBreak/>
        <w:t>Продукция должна обеспечивать эксплуатационные показатели в течение установленного срока службы (до списания), который (при условии проведения требуемых технических мероприятий по обслуживанию) должен быть не менее установленного заводом изготовителем.</w:t>
      </w:r>
    </w:p>
    <w:p w:rsidR="007B2365" w:rsidRPr="007B2365" w:rsidRDefault="007B2365" w:rsidP="00E467B3">
      <w:pPr>
        <w:numPr>
          <w:ilvl w:val="1"/>
          <w:numId w:val="4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Продукция по качеству должна соответствовать требованиям ГОСТ и ТУ, иметь сертификаты соответствия качества завода-изготовителя, сертификаты соответствия Госстандарта России, санитарно-эпидемиологические заключения, пожарные сертификаты, если продукция подлежит сертификации, паспорта на каждую партию продукции.</w:t>
      </w:r>
    </w:p>
    <w:p w:rsidR="007B2365" w:rsidRPr="007B2365" w:rsidRDefault="007B2365" w:rsidP="00E467B3">
      <w:pPr>
        <w:numPr>
          <w:ilvl w:val="1"/>
          <w:numId w:val="4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Климатическое исполнение в соответствии с Межгосударственным Стандартом ГОСТ 15150-69 (Машины, приборы и другие технические изделия). Исполнение для различных климатических районов. Категория, условия эксплуатации, хранения и транспортирования в части воздействия климатических факторов внешней среды.</w:t>
      </w:r>
    </w:p>
    <w:p w:rsidR="007B2365" w:rsidRPr="007B2365" w:rsidRDefault="007B2365" w:rsidP="00E467B3">
      <w:pPr>
        <w:numPr>
          <w:ilvl w:val="0"/>
          <w:numId w:val="4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Гарантийные обязательства.</w:t>
      </w:r>
    </w:p>
    <w:p w:rsidR="007B2365" w:rsidRPr="007B2365" w:rsidRDefault="007B2365" w:rsidP="00E467B3">
      <w:pPr>
        <w:numPr>
          <w:ilvl w:val="1"/>
          <w:numId w:val="4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Гарантийный срок эксплуатации не менее установленного заводом изготовителем.</w:t>
      </w:r>
    </w:p>
    <w:p w:rsidR="007B2365" w:rsidRPr="007B2365" w:rsidRDefault="007B2365" w:rsidP="00E467B3">
      <w:pPr>
        <w:numPr>
          <w:ilvl w:val="1"/>
          <w:numId w:val="4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Поставщик должен за свой счет и в сроки, согласованные с Заказчиком, устранять любые дефекты в поставляемой продукции, выявленные в течение гарантийного срока.</w:t>
      </w:r>
    </w:p>
    <w:p w:rsidR="007B2365" w:rsidRPr="007B2365" w:rsidRDefault="007B2365" w:rsidP="00E467B3">
      <w:pPr>
        <w:pStyle w:val="a5"/>
        <w:numPr>
          <w:ilvl w:val="0"/>
          <w:numId w:val="4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>Сроки поставки.</w:t>
      </w:r>
    </w:p>
    <w:p w:rsidR="007B2365" w:rsidRPr="007B2365" w:rsidRDefault="002B5567" w:rsidP="00E467B3">
      <w:pPr>
        <w:pStyle w:val="a5"/>
        <w:numPr>
          <w:ilvl w:val="1"/>
          <w:numId w:val="4"/>
        </w:numPr>
        <w:spacing w:line="240" w:lineRule="auto"/>
        <w:ind w:left="0" w:firstLine="709"/>
        <w:rPr>
          <w:sz w:val="24"/>
          <w:szCs w:val="24"/>
        </w:rPr>
      </w:pPr>
      <w:r w:rsidRPr="002B5567">
        <w:rPr>
          <w:sz w:val="24"/>
          <w:szCs w:val="24"/>
        </w:rPr>
        <w:t>Поставка продукции, входящей в предмет Договора, осуществляется на основании поданных заявок Заказчика. Срок поставки продукции по каждой Заявке не более 30 календарных дней с момента получения заявки Поставщиком. При этом Покупатель вправе заказать не весь указанный в п. 1 ориентировочный объем поставки ТМЦ</w:t>
      </w:r>
      <w:r w:rsidR="007B2365" w:rsidRPr="007B2365">
        <w:rPr>
          <w:sz w:val="24"/>
          <w:szCs w:val="24"/>
        </w:rPr>
        <w:t>.</w:t>
      </w:r>
    </w:p>
    <w:p w:rsidR="002B5567" w:rsidRPr="002B5567" w:rsidRDefault="002B5567" w:rsidP="002B5567">
      <w:pPr>
        <w:pStyle w:val="a5"/>
        <w:numPr>
          <w:ilvl w:val="1"/>
          <w:numId w:val="4"/>
        </w:numPr>
        <w:spacing w:line="240" w:lineRule="auto"/>
        <w:rPr>
          <w:sz w:val="24"/>
          <w:szCs w:val="24"/>
        </w:rPr>
      </w:pPr>
      <w:r w:rsidRPr="002B5567">
        <w:rPr>
          <w:sz w:val="24"/>
          <w:szCs w:val="24"/>
        </w:rPr>
        <w:t>Поставщик осуществляет поставку продукции на склад Покупателя, по адресам:</w:t>
      </w:r>
    </w:p>
    <w:p w:rsidR="002B5567" w:rsidRDefault="002B5567" w:rsidP="002B5567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sz w:val="24"/>
          <w:szCs w:val="24"/>
        </w:rPr>
        <w:t>416474, Астраханская</w:t>
      </w:r>
      <w:r>
        <w:rPr>
          <w:sz w:val="24"/>
          <w:szCs w:val="24"/>
        </w:rPr>
        <w:t xml:space="preserve"> область</w:t>
      </w:r>
      <w:r w:rsidRPr="005C7A9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г. </w:t>
      </w:r>
      <w:r w:rsidRPr="005C7A97">
        <w:rPr>
          <w:sz w:val="24"/>
          <w:szCs w:val="24"/>
        </w:rPr>
        <w:t xml:space="preserve">Астрахань, </w:t>
      </w:r>
      <w:r>
        <w:rPr>
          <w:sz w:val="24"/>
          <w:szCs w:val="24"/>
        </w:rPr>
        <w:t xml:space="preserve">ул. </w:t>
      </w:r>
      <w:r w:rsidRPr="005C7A97">
        <w:rPr>
          <w:sz w:val="24"/>
          <w:szCs w:val="24"/>
        </w:rPr>
        <w:t>Шоссе Энергетиков, дом № 1</w:t>
      </w:r>
      <w:r>
        <w:rPr>
          <w:sz w:val="24"/>
          <w:szCs w:val="24"/>
        </w:rPr>
        <w:t>;</w:t>
      </w:r>
    </w:p>
    <w:p w:rsidR="002B5567" w:rsidRDefault="002B5567" w:rsidP="002B5567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sz w:val="24"/>
          <w:szCs w:val="24"/>
        </w:rPr>
        <w:t>400057, Волгоградская</w:t>
      </w:r>
      <w:r>
        <w:rPr>
          <w:sz w:val="24"/>
          <w:szCs w:val="24"/>
        </w:rPr>
        <w:t xml:space="preserve"> область</w:t>
      </w:r>
      <w:r w:rsidRPr="005C7A9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г. </w:t>
      </w:r>
      <w:r w:rsidRPr="005C7A97">
        <w:rPr>
          <w:sz w:val="24"/>
          <w:szCs w:val="24"/>
        </w:rPr>
        <w:t xml:space="preserve">Волгоград, </w:t>
      </w:r>
      <w:r>
        <w:rPr>
          <w:sz w:val="24"/>
          <w:szCs w:val="24"/>
        </w:rPr>
        <w:t xml:space="preserve">ул. </w:t>
      </w:r>
      <w:r w:rsidRPr="005C7A97">
        <w:rPr>
          <w:sz w:val="24"/>
          <w:szCs w:val="24"/>
        </w:rPr>
        <w:t>Химзаводская, дом № 4</w:t>
      </w:r>
      <w:r>
        <w:rPr>
          <w:sz w:val="24"/>
          <w:szCs w:val="24"/>
        </w:rPr>
        <w:t>;</w:t>
      </w:r>
    </w:p>
    <w:p w:rsidR="002B5567" w:rsidRDefault="002B5567" w:rsidP="002B5567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sz w:val="24"/>
          <w:szCs w:val="24"/>
        </w:rPr>
        <w:t xml:space="preserve">358007, </w:t>
      </w:r>
      <w:r>
        <w:rPr>
          <w:sz w:val="24"/>
          <w:szCs w:val="24"/>
        </w:rPr>
        <w:t xml:space="preserve">Республика </w:t>
      </w:r>
      <w:r w:rsidRPr="005C7A97">
        <w:rPr>
          <w:sz w:val="24"/>
          <w:szCs w:val="24"/>
        </w:rPr>
        <w:t xml:space="preserve">Калмыкия, </w:t>
      </w:r>
      <w:r>
        <w:rPr>
          <w:sz w:val="24"/>
          <w:szCs w:val="24"/>
        </w:rPr>
        <w:t xml:space="preserve">г. </w:t>
      </w:r>
      <w:r w:rsidRPr="005C7A97">
        <w:rPr>
          <w:sz w:val="24"/>
          <w:szCs w:val="24"/>
        </w:rPr>
        <w:t>Элиста, Северная промышленная зона</w:t>
      </w:r>
      <w:r>
        <w:rPr>
          <w:sz w:val="24"/>
          <w:szCs w:val="24"/>
        </w:rPr>
        <w:t>;</w:t>
      </w:r>
    </w:p>
    <w:p w:rsidR="002B5567" w:rsidRDefault="002B5567" w:rsidP="002B5567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347320,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Цимлянский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Цимлянск,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Вокзальная, дом № 74</w:t>
      </w:r>
      <w:r>
        <w:rPr>
          <w:bCs/>
          <w:sz w:val="24"/>
          <w:szCs w:val="24"/>
        </w:rPr>
        <w:t>;</w:t>
      </w:r>
    </w:p>
    <w:p w:rsidR="002B5567" w:rsidRDefault="002B5567" w:rsidP="002B5567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347800,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Каменск-Шахтинский,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Героев Пионеров, дом № 26</w:t>
      </w:r>
      <w:r>
        <w:rPr>
          <w:bCs/>
          <w:sz w:val="24"/>
          <w:szCs w:val="24"/>
        </w:rPr>
        <w:t>;</w:t>
      </w:r>
    </w:p>
    <w:p w:rsidR="002B5567" w:rsidRDefault="002B5567" w:rsidP="002B5567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346130,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Миллеровский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Миллерово,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Артиллерийская, дом № 34</w:t>
      </w:r>
      <w:r>
        <w:rPr>
          <w:bCs/>
          <w:sz w:val="24"/>
          <w:szCs w:val="24"/>
        </w:rPr>
        <w:t>;</w:t>
      </w:r>
    </w:p>
    <w:p w:rsidR="002B5567" w:rsidRDefault="002B5567" w:rsidP="002B5567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347639,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Сальский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Сальск,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Скирды, дом № 18</w:t>
      </w:r>
      <w:r>
        <w:rPr>
          <w:bCs/>
          <w:sz w:val="24"/>
          <w:szCs w:val="24"/>
        </w:rPr>
        <w:t>;</w:t>
      </w:r>
    </w:p>
    <w:p w:rsidR="002B5567" w:rsidRDefault="002B5567" w:rsidP="002B5567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347937,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Таганрог,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Дзержинского, дом № 144</w:t>
      </w:r>
      <w:r>
        <w:rPr>
          <w:bCs/>
          <w:sz w:val="24"/>
          <w:szCs w:val="24"/>
        </w:rPr>
        <w:t>;</w:t>
      </w:r>
    </w:p>
    <w:p w:rsidR="002B5567" w:rsidRDefault="002B5567" w:rsidP="002B5567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346780,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Азов, </w:t>
      </w:r>
      <w:r>
        <w:rPr>
          <w:bCs/>
          <w:sz w:val="24"/>
          <w:szCs w:val="24"/>
        </w:rPr>
        <w:t xml:space="preserve">пр. </w:t>
      </w:r>
      <w:r w:rsidRPr="005C7A97">
        <w:rPr>
          <w:bCs/>
          <w:sz w:val="24"/>
          <w:szCs w:val="24"/>
        </w:rPr>
        <w:t>Литейный, дом № 5</w:t>
      </w:r>
      <w:r>
        <w:rPr>
          <w:bCs/>
          <w:sz w:val="24"/>
          <w:szCs w:val="24"/>
        </w:rPr>
        <w:t>;</w:t>
      </w:r>
    </w:p>
    <w:p w:rsidR="002B5567" w:rsidRDefault="002B5567" w:rsidP="002B5567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346493,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Октябрьский р-н, </w:t>
      </w:r>
      <w:r>
        <w:rPr>
          <w:bCs/>
          <w:sz w:val="24"/>
          <w:szCs w:val="24"/>
        </w:rPr>
        <w:t xml:space="preserve">8 км автодороги </w:t>
      </w:r>
      <w:r w:rsidRPr="005C7A97">
        <w:rPr>
          <w:bCs/>
          <w:sz w:val="24"/>
          <w:szCs w:val="24"/>
        </w:rPr>
        <w:t>Новочеркасск-Багаевская</w:t>
      </w:r>
      <w:r>
        <w:rPr>
          <w:bCs/>
          <w:sz w:val="24"/>
          <w:szCs w:val="24"/>
        </w:rPr>
        <w:t>;</w:t>
      </w:r>
    </w:p>
    <w:p w:rsidR="002B5567" w:rsidRPr="00134933" w:rsidRDefault="002B5567" w:rsidP="002B5567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 w:rsidRPr="00134933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 xml:space="preserve">350080, </w:t>
      </w:r>
      <w:r w:rsidRPr="00134933">
        <w:rPr>
          <w:bCs/>
          <w:sz w:val="24"/>
          <w:szCs w:val="24"/>
        </w:rPr>
        <w:t>Краснодарский край, г. Краснодар, ул. Новороссийская, 47;</w:t>
      </w:r>
    </w:p>
    <w:p w:rsidR="007B2365" w:rsidRDefault="007B2365" w:rsidP="00E467B3">
      <w:pPr>
        <w:pStyle w:val="a5"/>
        <w:numPr>
          <w:ilvl w:val="1"/>
          <w:numId w:val="4"/>
        </w:numPr>
        <w:spacing w:line="240" w:lineRule="auto"/>
        <w:ind w:left="0" w:firstLine="709"/>
        <w:rPr>
          <w:sz w:val="24"/>
          <w:szCs w:val="24"/>
        </w:rPr>
      </w:pPr>
      <w:bookmarkStart w:id="0" w:name="_GoBack"/>
      <w:bookmarkEnd w:id="0"/>
      <w:r w:rsidRPr="007B2365">
        <w:rPr>
          <w:sz w:val="24"/>
          <w:szCs w:val="24"/>
        </w:rPr>
        <w:t xml:space="preserve">Период действия договора поставки – с момента заключения и по </w:t>
      </w:r>
      <w:r w:rsidR="008F3E17">
        <w:rPr>
          <w:sz w:val="24"/>
          <w:szCs w:val="24"/>
        </w:rPr>
        <w:t>30 июня</w:t>
      </w:r>
      <w:r w:rsidR="000F3364">
        <w:rPr>
          <w:sz w:val="24"/>
          <w:szCs w:val="24"/>
        </w:rPr>
        <w:t xml:space="preserve"> 20</w:t>
      </w:r>
      <w:r w:rsidR="00E200F2">
        <w:rPr>
          <w:sz w:val="24"/>
          <w:szCs w:val="24"/>
        </w:rPr>
        <w:t>2</w:t>
      </w:r>
      <w:r w:rsidR="008F3E17">
        <w:rPr>
          <w:sz w:val="24"/>
          <w:szCs w:val="24"/>
        </w:rPr>
        <w:t>7</w:t>
      </w:r>
      <w:r w:rsidR="000F3364">
        <w:rPr>
          <w:sz w:val="24"/>
          <w:szCs w:val="24"/>
        </w:rPr>
        <w:t xml:space="preserve"> года</w:t>
      </w:r>
      <w:r w:rsidRPr="007B2365">
        <w:rPr>
          <w:sz w:val="24"/>
          <w:szCs w:val="24"/>
        </w:rPr>
        <w:t xml:space="preserve"> в части подачи Заявок и до полного исполнения своих обязательств Сторонами в части поставки и оплаты Товара.</w:t>
      </w:r>
    </w:p>
    <w:p w:rsidR="007B2365" w:rsidRPr="007B2365" w:rsidRDefault="007B2365" w:rsidP="00E467B3">
      <w:pPr>
        <w:pStyle w:val="a5"/>
        <w:numPr>
          <w:ilvl w:val="0"/>
          <w:numId w:val="4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>Сроки оплаты.</w:t>
      </w:r>
    </w:p>
    <w:p w:rsidR="00317904" w:rsidRDefault="007B2365" w:rsidP="00E467B3">
      <w:pPr>
        <w:pStyle w:val="a5"/>
        <w:numPr>
          <w:ilvl w:val="1"/>
          <w:numId w:val="4"/>
        </w:numPr>
        <w:spacing w:line="240" w:lineRule="auto"/>
        <w:ind w:left="0" w:firstLine="709"/>
        <w:rPr>
          <w:sz w:val="24"/>
          <w:szCs w:val="24"/>
        </w:rPr>
      </w:pPr>
      <w:r w:rsidRPr="00317904">
        <w:rPr>
          <w:sz w:val="24"/>
          <w:szCs w:val="24"/>
        </w:rPr>
        <w:t xml:space="preserve">Условия оплаты: </w:t>
      </w:r>
      <w:r w:rsidR="008F3E17" w:rsidRPr="008F3E17">
        <w:rPr>
          <w:sz w:val="24"/>
          <w:szCs w:val="24"/>
        </w:rPr>
        <w:fldChar w:fldCharType="begin"/>
      </w:r>
      <w:r w:rsidR="008F3E17" w:rsidRPr="008F3E17">
        <w:rPr>
          <w:sz w:val="24"/>
          <w:szCs w:val="24"/>
        </w:rPr>
        <w:instrText xml:space="preserve"> DOCVARIABLE  УсловияОплаты  \* MERGEFORMAT </w:instrText>
      </w:r>
      <w:r w:rsidR="008F3E17" w:rsidRPr="008F3E17">
        <w:rPr>
          <w:sz w:val="24"/>
          <w:szCs w:val="24"/>
        </w:rPr>
        <w:fldChar w:fldCharType="separate"/>
      </w:r>
      <w:r w:rsidR="008F3E17" w:rsidRPr="008F3E17">
        <w:rPr>
          <w:sz w:val="24"/>
          <w:szCs w:val="24"/>
        </w:rPr>
        <w:t xml:space="preserve">оплата поставленной Поставщиком партии Товара, принятого Покупателем на основании Товарной накладной/Универсального передаточного документа, счета, счета-фактуры Покупателем в размере 100% (ста процентов) </w:t>
      </w:r>
      <w:r w:rsidR="008F3E17" w:rsidRPr="008F3E17">
        <w:rPr>
          <w:b/>
          <w:sz w:val="24"/>
          <w:szCs w:val="24"/>
        </w:rPr>
        <w:t xml:space="preserve">в течение 30 рабочих </w:t>
      </w:r>
      <w:r w:rsidR="008F3E17" w:rsidRPr="008F3E17">
        <w:rPr>
          <w:b/>
          <w:sz w:val="24"/>
          <w:szCs w:val="24"/>
        </w:rPr>
        <w:lastRenderedPageBreak/>
        <w:t>дней</w:t>
      </w:r>
      <w:r w:rsidR="008F3E17" w:rsidRPr="008F3E17">
        <w:rPr>
          <w:sz w:val="24"/>
          <w:szCs w:val="24"/>
        </w:rPr>
        <w:t xml:space="preserve"> (для договоров с </w:t>
      </w:r>
      <w:r w:rsidR="008F3E17" w:rsidRPr="008F3E17">
        <w:rPr>
          <w:b/>
          <w:sz w:val="24"/>
          <w:szCs w:val="24"/>
        </w:rPr>
        <w:t>субъектами малого и среднего предпринимательства</w:t>
      </w:r>
      <w:r w:rsidR="008F3E17" w:rsidRPr="008F3E17">
        <w:rPr>
          <w:sz w:val="24"/>
          <w:szCs w:val="24"/>
        </w:rPr>
        <w:t xml:space="preserve"> – </w:t>
      </w:r>
      <w:r w:rsidR="008F3E17" w:rsidRPr="008F3E17">
        <w:rPr>
          <w:b/>
          <w:sz w:val="24"/>
          <w:szCs w:val="24"/>
        </w:rPr>
        <w:t>в течение 7 рабочих дней</w:t>
      </w:r>
      <w:r w:rsidR="008F3E17" w:rsidRPr="008F3E17">
        <w:rPr>
          <w:sz w:val="24"/>
          <w:szCs w:val="24"/>
        </w:rPr>
        <w:t>) со дня фактической передачи Товара в собственность Покупателя в полном объеме по Заявке</w:t>
      </w:r>
      <w:r w:rsidR="008F3E17" w:rsidRPr="008F3E17">
        <w:rPr>
          <w:sz w:val="24"/>
          <w:szCs w:val="24"/>
        </w:rPr>
        <w:fldChar w:fldCharType="end"/>
      </w:r>
      <w:r w:rsidR="008F3E17">
        <w:rPr>
          <w:sz w:val="24"/>
          <w:szCs w:val="24"/>
        </w:rPr>
        <w:t>.</w:t>
      </w:r>
    </w:p>
    <w:p w:rsidR="007B2365" w:rsidRPr="00317904" w:rsidRDefault="007B2365" w:rsidP="00E467B3">
      <w:pPr>
        <w:pStyle w:val="a5"/>
        <w:numPr>
          <w:ilvl w:val="0"/>
          <w:numId w:val="4"/>
        </w:numPr>
        <w:spacing w:line="240" w:lineRule="auto"/>
        <w:ind w:left="0" w:firstLine="709"/>
        <w:rPr>
          <w:sz w:val="24"/>
          <w:szCs w:val="24"/>
        </w:rPr>
      </w:pPr>
      <w:r w:rsidRPr="00317904">
        <w:rPr>
          <w:sz w:val="24"/>
          <w:szCs w:val="24"/>
        </w:rPr>
        <w:t>Правила приемки продукции.</w:t>
      </w:r>
    </w:p>
    <w:p w:rsidR="007B2365" w:rsidRPr="007B2365" w:rsidRDefault="007B2365" w:rsidP="00E467B3">
      <w:pPr>
        <w:pStyle w:val="a5"/>
        <w:numPr>
          <w:ilvl w:val="1"/>
          <w:numId w:val="4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>Приемка продукции Покупателем по количеству и качеству производится в соответствии с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при Совете Министров СССР от 25.04.1966 г. № П-7 (с изменениями и дополнениями) и «Инструкцией о порядке приемки продукции производственно-технического назначения и товаров народного потребления по количеству» от 15.07.1965 г. № П-6, утвержденной постановлением Госарбитража при Совете Министров СССР (с изменениями и дополнениями) в части, не противоречащей условиям договора.</w:t>
      </w:r>
    </w:p>
    <w:p w:rsidR="008779C0" w:rsidRPr="00D23836" w:rsidRDefault="008779C0" w:rsidP="008779C0">
      <w:pPr>
        <w:spacing w:line="240" w:lineRule="auto"/>
        <w:ind w:firstLine="0"/>
        <w:rPr>
          <w:sz w:val="24"/>
          <w:szCs w:val="24"/>
        </w:rPr>
      </w:pPr>
    </w:p>
    <w:p w:rsidR="008779C0" w:rsidRDefault="008779C0" w:rsidP="008779C0">
      <w:pPr>
        <w:spacing w:line="240" w:lineRule="auto"/>
        <w:ind w:firstLine="0"/>
        <w:rPr>
          <w:sz w:val="24"/>
          <w:szCs w:val="24"/>
        </w:rPr>
      </w:pPr>
    </w:p>
    <w:p w:rsidR="008779C0" w:rsidRDefault="008779C0" w:rsidP="00C56199">
      <w:pPr>
        <w:spacing w:line="240" w:lineRule="auto"/>
        <w:ind w:firstLine="0"/>
        <w:rPr>
          <w:sz w:val="24"/>
          <w:szCs w:val="24"/>
        </w:rPr>
      </w:pPr>
    </w:p>
    <w:sectPr w:rsidR="008779C0" w:rsidSect="00EA2E10">
      <w:pgSz w:w="16838" w:h="11906" w:orient="landscape" w:code="9"/>
      <w:pgMar w:top="1259" w:right="1134" w:bottom="748" w:left="992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8AC" w:rsidRDefault="00C338AC" w:rsidP="004578ED">
      <w:pPr>
        <w:spacing w:line="240" w:lineRule="auto"/>
      </w:pPr>
      <w:r>
        <w:separator/>
      </w:r>
    </w:p>
  </w:endnote>
  <w:endnote w:type="continuationSeparator" w:id="0">
    <w:p w:rsidR="00C338AC" w:rsidRDefault="00C338AC" w:rsidP="00457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8AC" w:rsidRDefault="00C338AC" w:rsidP="004578ED">
      <w:pPr>
        <w:spacing w:line="240" w:lineRule="auto"/>
      </w:pPr>
      <w:r>
        <w:separator/>
      </w:r>
    </w:p>
  </w:footnote>
  <w:footnote w:type="continuationSeparator" w:id="0">
    <w:p w:rsidR="00C338AC" w:rsidRDefault="00C338AC" w:rsidP="004578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60F6"/>
    <w:multiLevelType w:val="multilevel"/>
    <w:tmpl w:val="2688A07C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" w15:restartNumberingAfterBreak="0">
    <w:nsid w:val="0EF87892"/>
    <w:multiLevelType w:val="hybridMultilevel"/>
    <w:tmpl w:val="7BF253A6"/>
    <w:lvl w:ilvl="0" w:tplc="BC64C668">
      <w:start w:val="1"/>
      <w:numFmt w:val="bullet"/>
      <w:lvlText w:val="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185D"/>
    <w:multiLevelType w:val="multilevel"/>
    <w:tmpl w:val="CB0AF254"/>
    <w:lvl w:ilvl="0">
      <w:start w:val="1"/>
      <w:numFmt w:val="decimal"/>
      <w:lvlText w:val="3.2.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584" w:hanging="357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3.2.%3."/>
      <w:lvlJc w:val="left"/>
      <w:pPr>
        <w:ind w:left="1236" w:hanging="5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3" w:hanging="357"/>
      </w:pPr>
      <w:rPr>
        <w:rFonts w:hint="default"/>
      </w:rPr>
    </w:lvl>
  </w:abstractNum>
  <w:abstractNum w:abstractNumId="3" w15:restartNumberingAfterBreak="0">
    <w:nsid w:val="173168AF"/>
    <w:multiLevelType w:val="multilevel"/>
    <w:tmpl w:val="F7AC2D88"/>
    <w:lvl w:ilvl="0">
      <w:start w:val="1"/>
      <w:numFmt w:val="decimal"/>
      <w:lvlText w:val="%1."/>
      <w:lvlJc w:val="left"/>
      <w:pPr>
        <w:ind w:left="1402" w:hanging="69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996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134" w:hanging="234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4" w15:restartNumberingAfterBreak="0">
    <w:nsid w:val="29DA3EEB"/>
    <w:multiLevelType w:val="multilevel"/>
    <w:tmpl w:val="50E240D4"/>
    <w:lvl w:ilvl="0">
      <w:start w:val="1"/>
      <w:numFmt w:val="decimal"/>
      <w:lvlText w:val="3.2.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2.%2."/>
      <w:lvlJc w:val="left"/>
      <w:pPr>
        <w:ind w:left="584" w:hanging="357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3.2.%3."/>
      <w:lvlJc w:val="left"/>
      <w:pPr>
        <w:ind w:left="1236" w:hanging="5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3" w:hanging="357"/>
      </w:pPr>
      <w:rPr>
        <w:rFonts w:hint="default"/>
      </w:rPr>
    </w:lvl>
  </w:abstractNum>
  <w:abstractNum w:abstractNumId="5" w15:restartNumberingAfterBreak="0">
    <w:nsid w:val="38FD7CA9"/>
    <w:multiLevelType w:val="multilevel"/>
    <w:tmpl w:val="46D494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6" w15:restartNumberingAfterBreak="0">
    <w:nsid w:val="50D82554"/>
    <w:multiLevelType w:val="multilevel"/>
    <w:tmpl w:val="992EDEB8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7" w15:restartNumberingAfterBreak="0">
    <w:nsid w:val="5CA56216"/>
    <w:multiLevelType w:val="multilevel"/>
    <w:tmpl w:val="50E240D4"/>
    <w:lvl w:ilvl="0">
      <w:start w:val="1"/>
      <w:numFmt w:val="decimal"/>
      <w:lvlText w:val="3.2.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2.%2."/>
      <w:lvlJc w:val="left"/>
      <w:pPr>
        <w:ind w:left="584" w:hanging="357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3.2.%3."/>
      <w:lvlJc w:val="left"/>
      <w:pPr>
        <w:ind w:left="1236" w:hanging="5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3" w:hanging="35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Number" w:val="_______"/>
    <w:docVar w:name="samLot" w:val="Поставка трансформаторного масла"/>
    <w:docVar w:name="SummaVsego" w:val="32 371 127,14"/>
    <w:docVar w:name="ДатаОформления" w:val="09.08.2023"/>
    <w:docVar w:name="ДатаПоФормату" w:val="«___»_____________2024г."/>
    <w:docVar w:name="Должность" w:val="Главный специалист"/>
    <w:docVar w:name="Инициатор" w:val="Департамент закупок, логистики и МТО"/>
    <w:docVar w:name="НомерЗакупки" w:val="внеплановая"/>
    <w:docVar w:name="Организации" w:val="филиалами ПАО &quot;Россети Юг&quot; - &quot;Астраханьэнерго&quot;, &quot;Волгоградэнерго&quot;, &quot;Калмэнерго&quot;, &quot;Ростовэнерго&quot;"/>
    <w:docVar w:name="Ответственный" w:val="Ерыгин Александр Николаевич"/>
    <w:docVar w:name="СрокПоставки" w:val="не более 60 календарных дней с момента получения заявки Поставщиком"/>
    <w:docVar w:name="ТипЗакупки" w:val="Конкурс в электронной форме, участниками которого могут быть только субъекты МСП "/>
    <w:docVar w:name="УсловияОплаты" w:val="в течение 7 (семи) рабочих дней с момента поставки в полном объеме, указанном в заявке на поставку продукции"/>
    <w:docVar w:name="ХвостЛота" w:val="трансформаторного масла"/>
  </w:docVars>
  <w:rsids>
    <w:rsidRoot w:val="00F21ACF"/>
    <w:rsid w:val="00004418"/>
    <w:rsid w:val="0003610A"/>
    <w:rsid w:val="0004103D"/>
    <w:rsid w:val="0004112C"/>
    <w:rsid w:val="00062726"/>
    <w:rsid w:val="00083BD5"/>
    <w:rsid w:val="00087A15"/>
    <w:rsid w:val="00087E79"/>
    <w:rsid w:val="000A6F1D"/>
    <w:rsid w:val="000B6302"/>
    <w:rsid w:val="000C5B52"/>
    <w:rsid w:val="000D70C9"/>
    <w:rsid w:val="000F3364"/>
    <w:rsid w:val="000F46F9"/>
    <w:rsid w:val="00120482"/>
    <w:rsid w:val="00123D35"/>
    <w:rsid w:val="00124DA8"/>
    <w:rsid w:val="001254C0"/>
    <w:rsid w:val="00161BFE"/>
    <w:rsid w:val="00162680"/>
    <w:rsid w:val="00162868"/>
    <w:rsid w:val="00171D38"/>
    <w:rsid w:val="00174BF8"/>
    <w:rsid w:val="0018011C"/>
    <w:rsid w:val="00195195"/>
    <w:rsid w:val="001B25BB"/>
    <w:rsid w:val="001F3E10"/>
    <w:rsid w:val="001F7ACF"/>
    <w:rsid w:val="0020282A"/>
    <w:rsid w:val="00210AB3"/>
    <w:rsid w:val="0021615C"/>
    <w:rsid w:val="00256A2E"/>
    <w:rsid w:val="00275C5B"/>
    <w:rsid w:val="002B5567"/>
    <w:rsid w:val="002D1F8A"/>
    <w:rsid w:val="002D4189"/>
    <w:rsid w:val="002D6EC0"/>
    <w:rsid w:val="002D7796"/>
    <w:rsid w:val="002F436B"/>
    <w:rsid w:val="002F5C0F"/>
    <w:rsid w:val="00311CA0"/>
    <w:rsid w:val="00317904"/>
    <w:rsid w:val="003205DB"/>
    <w:rsid w:val="003235A7"/>
    <w:rsid w:val="00344EC9"/>
    <w:rsid w:val="00346B75"/>
    <w:rsid w:val="00360FF2"/>
    <w:rsid w:val="00382EC8"/>
    <w:rsid w:val="00396BB0"/>
    <w:rsid w:val="003C3D75"/>
    <w:rsid w:val="003D4E84"/>
    <w:rsid w:val="003D5385"/>
    <w:rsid w:val="00403573"/>
    <w:rsid w:val="004105C6"/>
    <w:rsid w:val="00420925"/>
    <w:rsid w:val="0043038B"/>
    <w:rsid w:val="00442827"/>
    <w:rsid w:val="004578ED"/>
    <w:rsid w:val="00457EF8"/>
    <w:rsid w:val="00462B38"/>
    <w:rsid w:val="00465E15"/>
    <w:rsid w:val="00466BFF"/>
    <w:rsid w:val="004728CD"/>
    <w:rsid w:val="004842AC"/>
    <w:rsid w:val="00491D96"/>
    <w:rsid w:val="0049612A"/>
    <w:rsid w:val="004B4C46"/>
    <w:rsid w:val="004C58AA"/>
    <w:rsid w:val="004D5119"/>
    <w:rsid w:val="004F48B7"/>
    <w:rsid w:val="005056C2"/>
    <w:rsid w:val="0050589A"/>
    <w:rsid w:val="00517E5F"/>
    <w:rsid w:val="005369DC"/>
    <w:rsid w:val="00536C53"/>
    <w:rsid w:val="00542DDB"/>
    <w:rsid w:val="00567E63"/>
    <w:rsid w:val="005719D0"/>
    <w:rsid w:val="005C0FF9"/>
    <w:rsid w:val="005E7F16"/>
    <w:rsid w:val="00610F59"/>
    <w:rsid w:val="00640D43"/>
    <w:rsid w:val="00645418"/>
    <w:rsid w:val="00651A93"/>
    <w:rsid w:val="006677D7"/>
    <w:rsid w:val="006750A6"/>
    <w:rsid w:val="00692DC6"/>
    <w:rsid w:val="006A73D2"/>
    <w:rsid w:val="006B20FF"/>
    <w:rsid w:val="006C0512"/>
    <w:rsid w:val="006D0A37"/>
    <w:rsid w:val="006D0F1D"/>
    <w:rsid w:val="006D51B5"/>
    <w:rsid w:val="006E1417"/>
    <w:rsid w:val="006E1963"/>
    <w:rsid w:val="006F7010"/>
    <w:rsid w:val="007106BB"/>
    <w:rsid w:val="007332B4"/>
    <w:rsid w:val="00761F99"/>
    <w:rsid w:val="00771B16"/>
    <w:rsid w:val="00773765"/>
    <w:rsid w:val="00774EF0"/>
    <w:rsid w:val="00776F96"/>
    <w:rsid w:val="00780969"/>
    <w:rsid w:val="00795F33"/>
    <w:rsid w:val="007B2365"/>
    <w:rsid w:val="007E6343"/>
    <w:rsid w:val="00800134"/>
    <w:rsid w:val="0080047D"/>
    <w:rsid w:val="0081261D"/>
    <w:rsid w:val="00812A0C"/>
    <w:rsid w:val="00820268"/>
    <w:rsid w:val="00825015"/>
    <w:rsid w:val="00856269"/>
    <w:rsid w:val="0086162C"/>
    <w:rsid w:val="008668A9"/>
    <w:rsid w:val="00871363"/>
    <w:rsid w:val="008718C2"/>
    <w:rsid w:val="00871986"/>
    <w:rsid w:val="008779C0"/>
    <w:rsid w:val="008906E5"/>
    <w:rsid w:val="0089096B"/>
    <w:rsid w:val="008C30D3"/>
    <w:rsid w:val="008E18EA"/>
    <w:rsid w:val="008F3E17"/>
    <w:rsid w:val="009145D4"/>
    <w:rsid w:val="00921B57"/>
    <w:rsid w:val="009253EE"/>
    <w:rsid w:val="00947181"/>
    <w:rsid w:val="00964898"/>
    <w:rsid w:val="00964C6C"/>
    <w:rsid w:val="00965046"/>
    <w:rsid w:val="009903A2"/>
    <w:rsid w:val="0099188C"/>
    <w:rsid w:val="009D314F"/>
    <w:rsid w:val="009D4AE0"/>
    <w:rsid w:val="009D54BA"/>
    <w:rsid w:val="00A06F4D"/>
    <w:rsid w:val="00A30EB6"/>
    <w:rsid w:val="00A4471D"/>
    <w:rsid w:val="00A45FDB"/>
    <w:rsid w:val="00A5521A"/>
    <w:rsid w:val="00A65233"/>
    <w:rsid w:val="00AA3173"/>
    <w:rsid w:val="00AA6626"/>
    <w:rsid w:val="00AD26C0"/>
    <w:rsid w:val="00B1790F"/>
    <w:rsid w:val="00B22A05"/>
    <w:rsid w:val="00B51D8F"/>
    <w:rsid w:val="00B65F66"/>
    <w:rsid w:val="00B70F6A"/>
    <w:rsid w:val="00B76D2A"/>
    <w:rsid w:val="00B91931"/>
    <w:rsid w:val="00B9796D"/>
    <w:rsid w:val="00BA5F9C"/>
    <w:rsid w:val="00BB3273"/>
    <w:rsid w:val="00BB762C"/>
    <w:rsid w:val="00BC57D7"/>
    <w:rsid w:val="00BD56D2"/>
    <w:rsid w:val="00C035E9"/>
    <w:rsid w:val="00C04208"/>
    <w:rsid w:val="00C2131E"/>
    <w:rsid w:val="00C338AC"/>
    <w:rsid w:val="00C43D75"/>
    <w:rsid w:val="00C56199"/>
    <w:rsid w:val="00C56C26"/>
    <w:rsid w:val="00C632DB"/>
    <w:rsid w:val="00C700DD"/>
    <w:rsid w:val="00C70944"/>
    <w:rsid w:val="00C86902"/>
    <w:rsid w:val="00C9374E"/>
    <w:rsid w:val="00CA58F1"/>
    <w:rsid w:val="00CA735E"/>
    <w:rsid w:val="00CC0FB2"/>
    <w:rsid w:val="00CC1A48"/>
    <w:rsid w:val="00D01E3A"/>
    <w:rsid w:val="00D02DFB"/>
    <w:rsid w:val="00D02FC1"/>
    <w:rsid w:val="00D153CB"/>
    <w:rsid w:val="00D27EA8"/>
    <w:rsid w:val="00D34DF4"/>
    <w:rsid w:val="00D542CF"/>
    <w:rsid w:val="00D56750"/>
    <w:rsid w:val="00D57B65"/>
    <w:rsid w:val="00D74289"/>
    <w:rsid w:val="00D755E5"/>
    <w:rsid w:val="00D77DCD"/>
    <w:rsid w:val="00D81EF2"/>
    <w:rsid w:val="00DB06D8"/>
    <w:rsid w:val="00DC4FD3"/>
    <w:rsid w:val="00DD069E"/>
    <w:rsid w:val="00DD08A1"/>
    <w:rsid w:val="00DD1357"/>
    <w:rsid w:val="00DD7E60"/>
    <w:rsid w:val="00E06063"/>
    <w:rsid w:val="00E10D39"/>
    <w:rsid w:val="00E14B8A"/>
    <w:rsid w:val="00E200F2"/>
    <w:rsid w:val="00E274F5"/>
    <w:rsid w:val="00E31772"/>
    <w:rsid w:val="00E32112"/>
    <w:rsid w:val="00E3358A"/>
    <w:rsid w:val="00E467B3"/>
    <w:rsid w:val="00E56B85"/>
    <w:rsid w:val="00E85857"/>
    <w:rsid w:val="00EA2E10"/>
    <w:rsid w:val="00EA5C93"/>
    <w:rsid w:val="00EA7EC8"/>
    <w:rsid w:val="00EB5A3F"/>
    <w:rsid w:val="00ED2E15"/>
    <w:rsid w:val="00ED42F2"/>
    <w:rsid w:val="00EF23C7"/>
    <w:rsid w:val="00F062C8"/>
    <w:rsid w:val="00F139F4"/>
    <w:rsid w:val="00F21ACF"/>
    <w:rsid w:val="00F37F3B"/>
    <w:rsid w:val="00F50BC4"/>
    <w:rsid w:val="00F54258"/>
    <w:rsid w:val="00F579D8"/>
    <w:rsid w:val="00F77AAF"/>
    <w:rsid w:val="00F911CC"/>
    <w:rsid w:val="00FA129C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57C29"/>
  <w15:docId w15:val="{4D0D5477-ED00-4EE6-A149-C448E117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9C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5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779C0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4">
    <w:name w:val="Текст Знак"/>
    <w:basedOn w:val="a0"/>
    <w:link w:val="a3"/>
    <w:rsid w:val="008779C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aliases w:val="Нумерованый список,List Paragraph1"/>
    <w:basedOn w:val="a"/>
    <w:link w:val="a6"/>
    <w:uiPriority w:val="34"/>
    <w:qFormat/>
    <w:rsid w:val="008779C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A5C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5C9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578E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57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578E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578E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9D3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9D314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205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1">
    <w:name w:val="Сетка таблицы1"/>
    <w:basedOn w:val="a1"/>
    <w:next w:val="ad"/>
    <w:uiPriority w:val="59"/>
    <w:rsid w:val="006D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6D0A37"/>
    <w:pPr>
      <w:spacing w:before="100" w:beforeAutospacing="1" w:after="100" w:afterAutospacing="1" w:line="240" w:lineRule="auto"/>
      <w:ind w:firstLine="0"/>
      <w:jc w:val="left"/>
    </w:pPr>
    <w:rPr>
      <w:rFonts w:eastAsiaTheme="minorHAnsi"/>
      <w:sz w:val="24"/>
      <w:szCs w:val="24"/>
    </w:rPr>
  </w:style>
  <w:style w:type="character" w:customStyle="1" w:styleId="a6">
    <w:name w:val="Абзац списка Знак"/>
    <w:aliases w:val="Нумерованый список Знак,List Paragraph1 Знак"/>
    <w:link w:val="a5"/>
    <w:uiPriority w:val="34"/>
    <w:rsid w:val="00F542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Hyperlink"/>
    <w:basedOn w:val="a0"/>
    <w:uiPriority w:val="99"/>
    <w:unhideWhenUsed/>
    <w:rsid w:val="00F542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eti.ru/suppliers/technical-policy/equipment-quality-contro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osseti.ru/suppliers/technical-policy/organization-standard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seti.ru/suppliers/technical-policy/equipment-quality-c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8E8EBF-3CE1-45D7-8898-84838985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Карих Дмитрий Борисович</dc:creator>
  <cp:keywords/>
  <dc:description/>
  <cp:lastModifiedBy>Ерыгин Александр Николаевич</cp:lastModifiedBy>
  <cp:revision>15</cp:revision>
  <cp:lastPrinted>2026-01-13T13:37:00Z</cp:lastPrinted>
  <dcterms:created xsi:type="dcterms:W3CDTF">2023-08-09T12:47:00Z</dcterms:created>
  <dcterms:modified xsi:type="dcterms:W3CDTF">2026-09-14T12:25:00Z</dcterms:modified>
</cp:coreProperties>
</file>