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>УТВЕРЖДАЮ:</w:t>
      </w:r>
    </w:p>
    <w:p>
      <w:pPr>
        <w:pStyle w:val="Normal"/>
        <w:spacing w:lineRule="auto" w:line="276" w:before="0" w:after="200"/>
        <w:ind w:left="6095" w:hanging="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Центрального филиала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 xml:space="preserve">АО «ТК РусГидро»  </w:t>
      </w:r>
    </w:p>
    <w:p>
      <w:pPr>
        <w:pStyle w:val="Normal"/>
        <w:spacing w:lineRule="auto" w:line="276" w:before="0" w:after="200"/>
        <w:contextualSpacing/>
        <w:jc w:val="right"/>
        <w:rPr/>
      </w:pPr>
      <w:r>
        <w:rPr>
          <w:rFonts w:eastAsia="Calibri"/>
          <w:sz w:val="24"/>
          <w:szCs w:val="24"/>
        </w:rPr>
        <w:t>_____________________М.В. Нешев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«_____»_____________________2026г. </w:t>
      </w:r>
      <w:r>
        <w:rPr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41696704"/>
      <w:bookmarkStart w:id="2" w:name="_Toc137554584"/>
      <w:r>
        <w:rPr>
          <w:rFonts w:eastAsia="Calibri"/>
          <w:b/>
          <w:sz w:val="26"/>
          <w:szCs w:val="26"/>
        </w:rPr>
        <w:t>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</w:t>
      </w:r>
      <w:bookmarkEnd w:id="0"/>
      <w:bookmarkEnd w:id="1"/>
      <w:bookmarkEnd w:id="2"/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235007634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5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6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7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38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39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0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1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видам и объемам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2">
            <w:r>
              <w:rPr>
                <w:webHidden/>
                <w:rStyle w:val="Style14"/>
                <w:rFonts w:eastAsia="Calibri"/>
                <w:vanish w:val="false"/>
              </w:rPr>
              <w:t>Таблица 2. 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3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4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5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6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9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51">
            <w:r>
              <w:rPr>
                <w:webHidden/>
                <w:rStyle w:val="Style14"/>
                <w:rFonts w:eastAsia="Calibri"/>
                <w:iCs/>
                <w:vanish w:val="false"/>
              </w:rPr>
              <w:t>4.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Toc235007634"/>
      <w:bookmarkStart w:id="4" w:name="_Toc54646395"/>
      <w:bookmarkStart w:id="5" w:name="_Toc51339692"/>
      <w:r>
        <w:rPr>
          <w:lang w:val="ru-RU"/>
        </w:rPr>
        <w:t>Общие сведения</w:t>
      </w:r>
      <w:bookmarkEnd w:id="3"/>
      <w:bookmarkEnd w:id="4"/>
      <w:bookmarkEnd w:id="5"/>
    </w:p>
    <w:p>
      <w:pPr>
        <w:pStyle w:val="Heading4"/>
        <w:numPr>
          <w:ilvl w:val="1"/>
          <w:numId w:val="3"/>
        </w:numPr>
        <w:rPr/>
      </w:pPr>
      <w:bookmarkStart w:id="6" w:name="_Toc235007635"/>
      <w:bookmarkStart w:id="7" w:name="_Toc54646396"/>
      <w:bookmarkStart w:id="8" w:name="_Toc46743505"/>
      <w:r>
        <w:rPr/>
        <w:t>Обозначения и сокращения</w:t>
      </w:r>
      <w:bookmarkEnd w:id="6"/>
      <w:bookmarkEnd w:id="7"/>
      <w:bookmarkEnd w:id="8"/>
    </w:p>
    <w:p>
      <w:pPr>
        <w:pStyle w:val="Normal"/>
        <w:rPr>
          <w:sz w:val="14"/>
          <w:szCs w:val="14"/>
          <w:lang w:val="x-none" w:eastAsia="x-none"/>
        </w:rPr>
      </w:pPr>
      <w:r>
        <w:rPr>
          <w:sz w:val="14"/>
          <w:szCs w:val="14"/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4"/>
        <w:gridCol w:w="7378"/>
      </w:tblGrid>
      <w:tr>
        <w:trPr>
          <w:trHeight w:val="444" w:hRule="atLeast"/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1834-16-68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документ 1834-16-68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1834-16-50-6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документ 1834-50-6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ГОСТ Р 51256-2018</w:t>
            </w:r>
          </w:p>
        </w:tc>
        <w:tc>
          <w:tcPr>
            <w:tcW w:w="7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средства организации дорожного движения. Разметка дорожная. Классификация. Технические требования.</w:t>
            </w:r>
          </w:p>
        </w:tc>
      </w:tr>
      <w:tr>
        <w:trPr>
          <w:trHeight w:val="415" w:hRule="atLeast"/>
          <w:cantSplit w:val="true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СНиП</w:t>
            </w:r>
          </w:p>
        </w:tc>
        <w:tc>
          <w:tcPr>
            <w:tcW w:w="7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</w:t>
            </w:r>
          </w:p>
        </w:tc>
      </w:tr>
    </w:tbl>
    <w:p>
      <w:pPr>
        <w:pStyle w:val="Normal"/>
        <w:keepNext w:val="true"/>
        <w:keepLines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4"/>
        <w:numPr>
          <w:ilvl w:val="1"/>
          <w:numId w:val="3"/>
        </w:numPr>
        <w:rPr/>
      </w:pPr>
      <w:bookmarkStart w:id="9" w:name="_Toc235007636"/>
      <w:bookmarkStart w:id="10" w:name="_Toc46743506"/>
      <w:bookmarkStart w:id="11" w:name="_Toc54646397"/>
      <w:r>
        <w:rPr/>
        <w:t>Наименование закупаемой продукции</w:t>
      </w:r>
      <w:bookmarkEnd w:id="9"/>
      <w:bookmarkEnd w:id="10"/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«ОКПД2 42.11.20.130 </w:t>
      </w:r>
      <w:r>
        <w:rPr>
          <w:rFonts w:eastAsia="Calibri"/>
          <w:sz w:val="24"/>
          <w:szCs w:val="24"/>
        </w:rPr>
        <w:t>Выполнение работ по нанесению дорожной разметки термопластиком</w:t>
      </w:r>
      <w:r>
        <w:rPr>
          <w:rFonts w:eastAsia="Calibri"/>
          <w:sz w:val="24"/>
          <w:szCs w:val="24"/>
          <w:lang w:eastAsia="x-none"/>
        </w:rPr>
        <w:t xml:space="preserve"> для нужд Загорского строительного участка Центрального филиала АО «ТК РусГидро»»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2" w:name="_Toc235007637"/>
      <w:bookmarkStart w:id="13" w:name="_Toc54646398"/>
      <w:bookmarkStart w:id="14" w:name="_Toc46743507"/>
      <w:r>
        <w:rPr/>
        <w:t xml:space="preserve">Цель </w:t>
      </w:r>
      <w:bookmarkEnd w:id="14"/>
      <w:r>
        <w:rPr>
          <w:lang w:val="ru-RU"/>
        </w:rPr>
        <w:t>выполнения работ</w:t>
      </w:r>
      <w:bookmarkEnd w:id="12"/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Выполнение комплекса работ по 2.01 этапу строительства «Сооружения нижнего аккумулирующего бассейна Загорской ГАЭС-2»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Выполнение комплекса работ по «Автодороге от нижнего бассейна Загорской ГАЭС-2 до ул. 40 лет Победы г.Краснозаводска»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235007638"/>
      <w:bookmarkStart w:id="16" w:name="_Toc54646400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5"/>
      <w:bookmarkEnd w:id="16"/>
    </w:p>
    <w:tbl>
      <w:tblPr>
        <w:tblW w:w="99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4"/>
        <w:gridCol w:w="3967"/>
        <w:gridCol w:w="2979"/>
        <w:gridCol w:w="2419"/>
      </w:tblGrid>
      <w:tr>
        <w:trPr>
          <w:trHeight w:val="84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объекта (место производства работ)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Примечания (Рабочий документ)</w:t>
            </w:r>
          </w:p>
        </w:tc>
      </w:tr>
      <w:tr>
        <w:trPr>
          <w:trHeight w:val="279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firstLine="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87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проезд №23</w:t>
            </w:r>
          </w:p>
          <w:p>
            <w:pPr>
              <w:pStyle w:val="134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Устройство дорожной разметки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область, Сергиево-Посадский район, рп. Богородское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1834-16-68</w:t>
            </w:r>
          </w:p>
        </w:tc>
      </w:tr>
      <w:tr>
        <w:trPr>
          <w:trHeight w:val="87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240"/>
              <w:jc w:val="both"/>
              <w:rPr/>
            </w:pPr>
            <w:r>
              <w:rPr>
                <w:rStyle w:val="Style8"/>
                <w:rFonts w:ascii="Calibri" w:hAnsi="Calibri" w:asciiTheme="minorHAnsi" w:hAnsiTheme="minorHAns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en-US"/>
              </w:rPr>
              <w:t>Автодороге от нижнего бассейна Загорской ГАЭС-2 до ул. 40 лет Победы г.Краснозаводска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240"/>
              <w:jc w:val="both"/>
              <w:rPr/>
            </w:pPr>
            <w:r>
              <w:rPr>
                <w:rStyle w:val="Style8"/>
                <w:rFonts w:ascii="Calibri" w:hAnsi="Calibri" w:asciiTheme="minorHAnsi" w:hAnsiTheme="minorHAnsi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  <w:t>- Устройство дорожной разметки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область, Сергиево-Посадский район, рп. Богородское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1834-16-50-6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  <w:bookmarkStart w:id="17" w:name="_Toc50125126"/>
      <w:bookmarkStart w:id="18" w:name="_Toc50125126"/>
      <w:bookmarkEnd w:id="1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9" w:name="_Toc235007639"/>
      <w:bookmarkStart w:id="20" w:name="_Toc51339693"/>
      <w:bookmarkStart w:id="21" w:name="_Toc54646403"/>
      <w:r>
        <w:rPr>
          <w:iCs/>
        </w:rPr>
        <w:t>Требования к продукции</w:t>
      </w:r>
      <w:bookmarkEnd w:id="19"/>
      <w:bookmarkEnd w:id="20"/>
      <w:bookmarkEnd w:id="21"/>
    </w:p>
    <w:p>
      <w:pPr>
        <w:pStyle w:val="Heading4"/>
        <w:numPr>
          <w:ilvl w:val="1"/>
          <w:numId w:val="3"/>
        </w:numPr>
        <w:rPr/>
      </w:pPr>
      <w:bookmarkStart w:id="22" w:name="_Toc235007640"/>
      <w:bookmarkStart w:id="23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22"/>
      <w:bookmarkEnd w:id="23"/>
    </w:p>
    <w:p>
      <w:pPr>
        <w:pStyle w:val="Heading3"/>
        <w:numPr>
          <w:ilvl w:val="2"/>
          <w:numId w:val="3"/>
        </w:numPr>
        <w:rPr/>
      </w:pPr>
      <w:bookmarkStart w:id="24" w:name="_Toc235007641"/>
      <w:bookmarkStart w:id="25" w:name="_Toc54646405"/>
      <w:r>
        <w:rPr>
          <w:lang w:val="ru-RU"/>
        </w:rPr>
        <w:t>Требования к видам и объемам работ</w:t>
      </w:r>
      <w:bookmarkEnd w:id="24"/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235007642"/>
      <w:bookmarkStart w:id="27" w:name="_Toc54646406"/>
      <w:bookmarkStart w:id="2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выполняемых работ</w:t>
      </w:r>
      <w:bookmarkEnd w:id="26"/>
      <w:bookmarkEnd w:id="27"/>
    </w:p>
    <w:p>
      <w:pPr>
        <w:pStyle w:val="Normal"/>
        <w:rPr>
          <w:sz w:val="14"/>
          <w:szCs w:val="14"/>
          <w:lang w:eastAsia="x-none"/>
        </w:rPr>
      </w:pPr>
      <w:r>
        <w:rPr>
          <w:sz w:val="14"/>
          <w:szCs w:val="14"/>
          <w:lang w:eastAsia="x-none"/>
        </w:rPr>
      </w:r>
      <w:r>
        <w:br w:type="page"/>
      </w:r>
    </w:p>
    <w:tbl>
      <w:tblPr>
        <w:tblW w:w="98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7"/>
        <w:gridCol w:w="6072"/>
        <w:gridCol w:w="1536"/>
        <w:gridCol w:w="1549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pageBreakBefore/>
              <w:widowControl w:val="false"/>
              <w:spacing w:lineRule="auto" w:line="360"/>
              <w:jc w:val="center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left="-32"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1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32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67" w:hRule="atLeast"/>
        </w:trPr>
        <w:tc>
          <w:tcPr>
            <w:tcW w:w="9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b/>
              </w:rPr>
              <w:t>РД 1834-16-68</w:t>
            </w:r>
            <w:r>
              <w:rPr>
                <w:bCs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</w:rPr>
              <w:t>Нанесение дорожной разметки термопластиком с посыпкой световозвращающим стеклонаполнителем</w:t>
            </w:r>
          </w:p>
        </w:tc>
      </w:tr>
      <w:tr>
        <w:trPr>
          <w:trHeight w:val="299" w:hRule="atLeast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 xml:space="preserve">Одинарная сплошная линия 1.1 шириной 0,10 м </w:t>
            </w:r>
          </w:p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(ГОСТ Р 51256-2018) (приведенная площадь – 16,03 м2)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160,3</w:t>
            </w:r>
          </w:p>
        </w:tc>
      </w:tr>
      <w:tr>
        <w:trPr>
          <w:trHeight w:val="289" w:hRule="atLeast"/>
        </w:trPr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16,03</w:t>
            </w:r>
          </w:p>
        </w:tc>
      </w:tr>
      <w:tr>
        <w:trPr/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 xml:space="preserve">Сплошная линия 1.2 шириной 0,10 м </w:t>
            </w:r>
          </w:p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(ГОСТ Р 51256-2018) (приведенная площадь – 776,1 м2)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7 761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776,1</w:t>
            </w:r>
          </w:p>
        </w:tc>
      </w:tr>
      <w:tr>
        <w:trPr>
          <w:trHeight w:val="279" w:hRule="atLeast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 xml:space="preserve">Прерывистая линия 1.5 шириной 0,10 м </w:t>
            </w:r>
            <w:r>
              <w:rPr>
                <w:rFonts w:ascii="Times New Roman" w:hAnsi="Times New Roman"/>
                <w:bCs/>
                <w:i w:val="false"/>
                <w:iCs w:val="false"/>
                <w:sz w:val="24"/>
                <w:szCs w:val="24"/>
                <w:shd w:fill="auto" w:val="clear"/>
              </w:rPr>
              <w:t>(1:3)</w:t>
            </w:r>
          </w:p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(ГОСТ Р 51256-2018)  (приведенная площадь — 42,2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1688,5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42,2</w:t>
            </w:r>
          </w:p>
        </w:tc>
      </w:tr>
      <w:tr>
        <w:trPr>
          <w:trHeight w:val="315" w:hRule="atLeast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1.6 шириной 0,10 м (3:1)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11,</w:t>
            </w:r>
            <w:r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150</w:t>
            </w:r>
            <w:r>
              <w:rPr>
                <w:rFonts w:ascii="Times New Roman" w:hAnsi="Times New Roman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i w:val="false"/>
                <w:i w:val="false"/>
                <w:iCs w:val="false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11,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25</w:t>
            </w:r>
          </w:p>
        </w:tc>
      </w:tr>
      <w:tr>
        <w:trPr>
          <w:trHeight w:val="557" w:hRule="atLeast"/>
        </w:trPr>
        <w:tc>
          <w:tcPr>
            <w:tcW w:w="98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РД 1834-16-50-6 Демонтаж дорожной разметки из термопластика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1.5 шириной 0,10 м (1:3)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(ГОСТ Р 51256-2018) (приведенная площадь — </w:t>
            </w:r>
            <w:r>
              <w:rPr>
                <w:rFonts w:ascii="Times New Roman" w:hAnsi="Times New Roman"/>
              </w:rPr>
              <w:t>21,87</w:t>
            </w:r>
            <w:r>
              <w:rPr>
                <w:rFonts w:ascii="Times New Roman" w:hAnsi="Times New Roman"/>
              </w:rPr>
              <w:t xml:space="preserve">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874,7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21,87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1.6 шириной 0,10 м (3:1)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11,25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11,25</w:t>
            </w:r>
          </w:p>
        </w:tc>
      </w:tr>
      <w:tr>
        <w:trPr>
          <w:trHeight w:val="411" w:hRule="atLeast"/>
        </w:trPr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 xml:space="preserve">Комбинация одной сплошной и одной прерывистой линии 1.11 шириной 0,10 м </w:t>
            </w:r>
          </w:p>
          <w:p>
            <w:pPr>
              <w:pStyle w:val="134"/>
              <w:widowControl w:val="fals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>ГОСТ Р 51256-2018) (приведенная площадь – 9,45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9,45</w:t>
            </w:r>
          </w:p>
        </w:tc>
      </w:tr>
      <w:tr>
        <w:trPr/>
        <w:tc>
          <w:tcPr>
            <w:tcW w:w="98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РД 1834-16-50-6 Нанесение дорожной разметки термопластиком с посыпкой световозвращающим стеклонаполнителем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Одинарная сплошная линия 1.1 шириной 0,10 м 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111,4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1114,3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111,4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Сплошная линия 1.2 шириной 0,10 м 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40,0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1.5 шириной 0,10 м (1:3)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11,6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4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1.6 шириной 0,10 м (3:1)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(ГОСТ Р 51256-2018) (приведенная площадь – 15,08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201,0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15,08</w:t>
            </w:r>
          </w:p>
        </w:tc>
      </w:tr>
      <w:tr>
        <w:trPr/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1.7 шириной 0,10 м (0,5:0,5)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(ГОСТ Р 51256-2018) (приведенная площадь – </w:t>
            </w:r>
            <w:r>
              <w:rPr>
                <w:rFonts w:ascii="Times New Roman" w:hAnsi="Times New Roman"/>
              </w:rPr>
              <w:t>2,7</w:t>
            </w:r>
            <w:r>
              <w:rPr>
                <w:rFonts w:ascii="Times New Roman" w:hAnsi="Times New Roman"/>
              </w:rPr>
              <w:t xml:space="preserve"> м2)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9" w:name="_Toc235007643"/>
      <w:bookmarkStart w:id="30" w:name="_Toc54646407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выполнения работ</w:t>
      </w:r>
      <w:bookmarkEnd w:id="29"/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2" w:name="_Toc235007644"/>
      <w:bookmarkStart w:id="33" w:name="_Toc54646408"/>
      <w:bookmarkStart w:id="34" w:name="_Toc50125127"/>
      <w:bookmarkStart w:id="35" w:name="_Toc51339697"/>
      <w:bookmarkStart w:id="36" w:name="_Toc50125126_Копия_1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7" w:name="_Hlk50465284"/>
      <w:r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sz w:val="24"/>
          <w:szCs w:val="24"/>
          <w:lang w:val="ru-RU"/>
        </w:rPr>
        <w:t>выполнения работ</w:t>
      </w:r>
      <w:bookmarkEnd w:id="32"/>
      <w:bookmarkEnd w:id="33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4"/>
        <w:gridCol w:w="4250"/>
        <w:gridCol w:w="2559"/>
        <w:gridCol w:w="2402"/>
      </w:tblGrid>
      <w:tr>
        <w:trPr>
          <w:trHeight w:val="120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выполнения работ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«ОКПД2 42.11.20.130 </w:t>
            </w:r>
            <w:r>
              <w:rPr>
                <w:rFonts w:eastAsia="Calibri" w:ascii="Times New Roman" w:hAnsi="Times New Roman"/>
              </w:rPr>
              <w:t>Выполнение работ по нанесению дорожной разметки термопластиком</w:t>
            </w:r>
            <w:r>
              <w:rPr>
                <w:rFonts w:eastAsia="Calibri" w:ascii="Times New Roman" w:hAnsi="Times New Roman"/>
                <w:lang w:eastAsia="x-none"/>
              </w:rPr>
              <w:t xml:space="preserve"> для нужд Загорского строительного участка Центрального филиала АО «ТК РусГидро»»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Toc54646410"/>
      <w:bookmarkStart w:id="39" w:name="_Toc51339698"/>
      <w:bookmarkStart w:id="40" w:name="_Toc235007645"/>
      <w:r>
        <w:rPr/>
        <w:t xml:space="preserve">Требования к </w:t>
      </w:r>
      <w:r>
        <w:rPr>
          <w:lang w:val="ru-RU"/>
        </w:rPr>
        <w:t>качеству работ</w:t>
      </w:r>
      <w:bookmarkEnd w:id="4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41" w:name="_Toc23500764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9"/>
      <w:r>
        <w:rPr>
          <w:sz w:val="24"/>
          <w:szCs w:val="24"/>
          <w:lang w:val="ru-RU"/>
        </w:rPr>
        <w:t>качеству работ</w:t>
      </w:r>
      <w:bookmarkEnd w:id="38"/>
      <w:bookmarkEnd w:id="41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b w:val="false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 (позиции 1-4 Таблицы 2):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«ОКПД2 42.11.20.130 </w:t>
      </w:r>
      <w:r>
        <w:rPr>
          <w:rFonts w:eastAsia="Calibri"/>
          <w:sz w:val="24"/>
          <w:szCs w:val="24"/>
        </w:rPr>
        <w:t>Выполнение работ по нанесению дорожной разметки термопластиком</w:t>
      </w:r>
      <w:r>
        <w:rPr>
          <w:rFonts w:eastAsia="Calibri"/>
          <w:sz w:val="24"/>
          <w:szCs w:val="24"/>
          <w:lang w:eastAsia="x-none"/>
        </w:rPr>
        <w:t xml:space="preserve"> для нужд Загорского строительного участка Центрального филиала АО «ТК РусГидро»»</w:t>
      </w:r>
    </w:p>
    <w:p>
      <w:pPr>
        <w:pStyle w:val="Normal"/>
        <w:rPr/>
      </w:pPr>
      <w:r>
        <w:rPr/>
      </w:r>
    </w:p>
    <w:tbl>
      <w:tblPr>
        <w:tblStyle w:val="affffffa"/>
        <w:tblW w:w="151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1"/>
        <w:gridCol w:w="2417"/>
        <w:gridCol w:w="6093"/>
        <w:gridCol w:w="3262"/>
        <w:gridCol w:w="2669"/>
      </w:tblGrid>
      <w:tr>
        <w:trPr/>
        <w:tc>
          <w:tcPr>
            <w:tcW w:w="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0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0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0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32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ind w:right="-11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требованиям.</w:t>
            </w:r>
          </w:p>
        </w:tc>
        <w:tc>
          <w:tcPr>
            <w:tcW w:w="266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0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Технология производства работ должна соответствовать требованиям СП 34.13330.2021</w:t>
            </w:r>
            <w:r>
              <w:rPr>
                <w:rFonts w:eastAsia="Times New Roman" w:cs="Times New Roman"/>
                <w:color w:val="FF0000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«Автомобильные дороги. Актуализированная редакция СНиП 2.05.02-85»», СП 78.13330.2012 «Автомобильные дороги. Актуализированная редакция СНиП 3.06.03-85», СП49.13330-2010 Безопасность труда в строительстве статус на 2024 год, СП126.13330.2017 Геодезические работы в строительстве, ФЗ №116-ФЗ О промышленной безопасности опасных производственных объектов, 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Работы выполняются в соответствии с рабочей документацией, разрабатываемой генеральным проектировщиком и выдаваемой Заказчиком в производство.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83" w:hRule="atLeast"/>
        </w:trPr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</w:t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 w:val="false"/>
                <w:i w:val="false"/>
                <w:iCs/>
                <w:sz w:val="23"/>
                <w:szCs w:val="23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iCs/>
                <w:kern w:val="0"/>
                <w:sz w:val="23"/>
                <w:szCs w:val="23"/>
                <w:shd w:fill="auto" w:val="clear"/>
                <w:lang w:val="ru-RU" w:eastAsia="ru-RU" w:bidi="ar-SA"/>
              </w:rPr>
              <w:t>Подрядчик до начала работ выполняет организационно-технические мероприятия: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 w:val="false"/>
                <w:i w:val="false"/>
                <w:iCs/>
                <w:sz w:val="23"/>
                <w:szCs w:val="23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организовывает доставку к месту производства работ строительной, дорожной техники и средств малой механизации необходимых для выполнения работ, бытовых помещений для проживания персонала Подрядчика.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При производстве работ Подрядчик использует полностью свои ресурсы: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Cs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 в части использования строительной, дорожной техники и средств малой механизации, бытовых помещений для проживания персонала Подрядчика.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используемым материалам</w:t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3"/>
                <w:szCs w:val="23"/>
              </w:rPr>
            </w:pP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- Все применяемые Подрядчиком материалы, задействованные при производстве работ должны соответствовать рабочей документации, иметь паспорта качества, сертификаты соответствия и быть пригодными для использования.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- Материалы закупаются Подрядчиком в необходимом объеме в соответствии с проектной документацией и Техническим заданием. Поставляемые материалы должны быть новыми и ранее не использованными.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привлекает для выполнения работ специалистов, имеющих опыт выполнения аналогичных работ не менее 5 лет  (с наличием разрешения на работу в РФ и других документов для законного присутствия в РФ и выполнения работ (виза, вид на жительство, патент), а также соответствующие удостоверения и аттестация на проведение данных работ.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обязан: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соблюдать требования действующего федерального законодательства Российской Федерации, нормативных правовых актов субъектов Российской Федерации, выполнять работы в соответствии с требованиями СНиП 12-03-2001, СНиП 12-04-2002, СП 48.13330.2019 (с изменениями №1,2), Федерального закона от 21 июля 1997 г. N 116-ФЗ "О промышленной безопасности опасных производственных объектов» (в действ. ред.), Федерального закона от 27.12.2002 № 184-ФЗ «О техническом регулировании» (в действ. ред.), Федерального закона от 10.01.2002  № 7-ФЗ «Об охране окружающей среды» (в действ. ред.), </w:t>
            </w:r>
            <w:r>
              <w:rPr>
                <w:rFonts w:eastAsia="Times New Roman" w:cs="Times New Roman"/>
                <w:kern w:val="0"/>
                <w:sz w:val="23"/>
                <w:szCs w:val="23"/>
                <w:shd w:fill="FFFFFF" w:val="clear"/>
                <w:lang w:val="ru-RU" w:eastAsia="ru-RU" w:bidi="ar-SA"/>
              </w:rPr>
              <w:t>Постановление Правительства РФ от 24 декабря 2021 года №2464 «О порядке обучения по охране труда и проверки знаний требований охраны труда»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 и требованиями других действующих на территории Российской Федерации нормативных документов.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737" w:hanging="34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2.2.1‍</w:t>
            </w:r>
          </w:p>
        </w:tc>
        <w:tc>
          <w:tcPr>
            <w:tcW w:w="241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60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Нанесение дорожной разметки</w:t>
            </w:r>
          </w:p>
        </w:tc>
        <w:tc>
          <w:tcPr>
            <w:tcW w:w="3262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обязан: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не позднее 25 (двадцать пятого) числа текущего месяца представляет Заказчику подписанный (-ые) со своей стороны в 2 (двух) экземплярах Акт (-ы) освидетельствования выполненных работ на бумажном носителе и 1 (одном) экземпляре в электронном виде.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-  представить Заказчику подписанные со своей стороны в 2 (двух) экземплярах Акт КС-2, Справку КС-3, а также электронные версии данных документов в формате *gsfx ПК «ГРАНД Сметы» на цифровом носителе с обязатель-ным приложением Исполнительной документации в 4 (четырех) экземплярах и электронном носителе в 1 (одном) экземпляре, </w:t>
            </w: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Журнала учета выполненных работ (по форме КС-6а) в 1 (одном) экземпляре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51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Исполнительная документация должна соответствовать СП 48.13330.2019 (с изменением №1,2).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Исполнительная документация оформляется и передается Заказчику на бумажном носителе в 4 (четырех) экземплярах и электронном носителе в 1 (одном) экземпляре.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3.</w:t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Гарантийный срок составляет 12 месяцев и начинается с даты подписания сторонами акта сдачи-приемки результата работы.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Если в пределах гарантийного срока в выполненной работе обнаружатся недостатки (дефекты), допущенные по вине Подрядчика, в том числе резкое ухудшение качества выполненных работ по Договору, то Подрядчик обязан их устранить за свой счет и в согласованные с Заказчиком сроки, либо возместить Заказчику затраты на их устранение. Гарантийный срок в этом случае продлевается соответственно на период устранения недостатков (дефектов).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</w:t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3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8510" w:type="dxa"/>
            <w:gridSpan w:val="2"/>
            <w:tcBorders/>
            <w:vAlign w:val="center"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3"/>
                <w:szCs w:val="23"/>
              </w:rPr>
            </w:pPr>
            <w:bookmarkStart w:id="42" w:name="__RefHeading___Toc32575_599863450"/>
            <w:bookmarkStart w:id="43" w:name="_Toc235007647"/>
            <w:bookmarkEnd w:id="42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bookmarkStart w:id="44" w:name="_Toc131187260_Копия_1"/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>Заказчик осуществляет постоянный контроль в процессе выполнения работ в лице назначенного приказом ответственного представителя. При нарушениях, влияющих на качество выполняемых работ, Заказчик имеет право прекратить оказание услуг до полного устранения Подрядчиком выявленных нарушений.</w:t>
            </w:r>
            <w:bookmarkEnd w:id="43"/>
            <w:bookmarkEnd w:id="44"/>
          </w:p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45" w:name="__RefHeading___Toc32577_599863450"/>
            <w:bookmarkStart w:id="46" w:name="_Toc235007648"/>
            <w:bookmarkStart w:id="47" w:name="_Toc131187261_Копия_1"/>
            <w:bookmarkEnd w:id="45"/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При организации контроля качества выполняемых работ </w:t>
            </w:r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>Подрядчик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 обеспечивает все расходы по услугам строительной  лаборатории  с предоставлением в полном объёме результатов</w:t>
            </w:r>
            <w:bookmarkEnd w:id="47"/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>.</w:t>
            </w:r>
            <w:bookmarkEnd w:id="46"/>
          </w:p>
        </w:tc>
        <w:tc>
          <w:tcPr>
            <w:tcW w:w="3262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tabs>
          <w:tab w:val="left" w:pos="-4536" w:leader="none"/>
          <w:tab w:val="left" w:pos="0" w:leader="none"/>
        </w:tabs>
        <w:ind w:left="357" w:hanging="357"/>
        <w:jc w:val="center"/>
        <w:rPr>
          <w:lang w:val="ru-RU"/>
        </w:rPr>
      </w:pPr>
      <w:bookmarkStart w:id="48" w:name="_Toc235007649"/>
      <w:bookmarkStart w:id="49" w:name="_Toc54646412"/>
      <w:bookmarkEnd w:id="49"/>
      <w:r>
        <w:rPr>
          <w:lang w:val="ru-RU"/>
        </w:rPr>
        <w:t>Требования к документации по ценообразованию на этапе закупки</w:t>
      </w:r>
      <w:bookmarkEnd w:id="48"/>
    </w:p>
    <w:p>
      <w:pPr>
        <w:pStyle w:val="Normal"/>
        <w:rPr>
          <w:sz w:val="14"/>
          <w:szCs w:val="14"/>
          <w:lang w:eastAsia="x-none"/>
        </w:rPr>
      </w:pPr>
      <w:r>
        <w:rPr>
          <w:sz w:val="14"/>
          <w:szCs w:val="14"/>
          <w:lang w:eastAsia="x-none"/>
        </w:rPr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</w:r>
      <w:bookmarkStart w:id="50" w:name="_Toc54646412_Копия_1"/>
      <w:bookmarkStart w:id="51" w:name="_Toc54646412_Копия_1"/>
      <w:bookmarkEnd w:id="51"/>
    </w:p>
    <w:p>
      <w:pPr>
        <w:pStyle w:val="Normal"/>
        <w:jc w:val="both"/>
        <w:rPr>
          <w:rStyle w:val="Style8"/>
          <w:b w:val="false"/>
          <w:bCs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color w:val="000000"/>
          <w:sz w:val="24"/>
          <w:szCs w:val="24"/>
          <w:shd w:fill="auto" w:val="clear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Cs/>
          <w:caps/>
        </w:rPr>
      </w:pPr>
      <w:bookmarkStart w:id="52" w:name="_Toc235007651"/>
      <w:r>
        <w:rPr>
          <w:iCs/>
        </w:rPr>
        <w:t xml:space="preserve">4. </w:t>
      </w:r>
      <w:bookmarkStart w:id="53" w:name="_Toc46743519"/>
      <w:bookmarkStart w:id="54" w:name="_Toc51339699"/>
      <w:bookmarkStart w:id="55" w:name="_Toc54646413"/>
      <w:r>
        <w:rPr>
          <w:iCs/>
        </w:rPr>
        <w:t>Приложения</w:t>
      </w:r>
      <w:bookmarkEnd w:id="52"/>
      <w:bookmarkEnd w:id="53"/>
      <w:bookmarkEnd w:id="54"/>
      <w:bookmarkEnd w:id="5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/>
      </w:pPr>
      <w:r>
        <w:rPr>
          <w:sz w:val="24"/>
          <w:szCs w:val="24"/>
          <w:lang w:eastAsia="x-none"/>
        </w:rPr>
        <w:t>1. Рабочий документ 1834-16-68, 1834-16-50-6 (передаётся Заказчиком Подрядчику)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hd w:fill="auto" w:val="clear"/>
        </w:rPr>
      </w:pPr>
      <w:r>
        <w:rPr>
          <w:b w:val="false"/>
          <w:i w:val="false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hd w:fill="auto" w:val="clear"/>
        </w:rPr>
      </w:pPr>
      <w:r>
        <w:rPr>
          <w:b w:val="false"/>
          <w:i w:val="false"/>
          <w:shd w:fill="auto" w:val="clear"/>
        </w:rPr>
      </w:r>
      <w:bookmarkStart w:id="56" w:name="_GoBack"/>
      <w:bookmarkStart w:id="57" w:name="_GoBack"/>
      <w:bookmarkEnd w:id="57"/>
    </w:p>
    <w:p>
      <w:pPr>
        <w:pStyle w:val="Normal"/>
        <w:spacing w:before="0" w:after="120"/>
        <w:rPr>
          <w:sz w:val="24"/>
          <w:szCs w:val="24"/>
        </w:rPr>
      </w:pPr>
      <w:r>
        <w:rPr>
          <w:sz w:val="24"/>
          <w:szCs w:val="24"/>
        </w:rPr>
        <w:t>Руководитель ПТГ ЗСУ                                                      А.В. Демьянова ________________</w:t>
      </w:r>
    </w:p>
    <w:p>
      <w:pPr>
        <w:pStyle w:val="Normal"/>
        <w:spacing w:before="0" w:after="120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nstantia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ISOCPEUR">
    <w:charset w:val="01"/>
    <w:family w:val="roman"/>
    <w:pitch w:val="variable"/>
  </w:font>
  <w:font w:name="Trebuchet MS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7DFCFF9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DFCFF9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tabs>
        <w:tab w:val="clear" w:pos="708"/>
        <w:tab w:val="left" w:pos="0" w:leader="none"/>
      </w:tabs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9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13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16"/>
    <w:qFormat/>
    <w:rsid w:val="00de52bc"/>
    <w:rPr>
      <w:b/>
      <w:sz w:val="28"/>
    </w:rPr>
  </w:style>
  <w:style w:type="character" w:styleId="12" w:customStyle="1">
    <w:name w:val="УРОВЕНЬ_1. Знак"/>
    <w:link w:val="133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14" w:customStyle="1">
    <w:name w:val="Электронная подпись Знак1"/>
    <w:qFormat/>
    <w:rPr>
      <w:color w:val="000000"/>
    </w:rPr>
  </w:style>
  <w:style w:type="character" w:styleId="15" w:customStyle="1">
    <w:name w:val="Выделенная цитата Знак1"/>
    <w:qFormat/>
    <w:rPr>
      <w:i/>
      <w:iCs/>
      <w:color w:val="5B9BD5"/>
    </w:rPr>
  </w:style>
  <w:style w:type="character" w:styleId="211" w:customStyle="1">
    <w:name w:val="Цитата 2 Знак1"/>
    <w:qFormat/>
    <w:rPr>
      <w:i/>
      <w:iCs/>
      <w:color w:val="404040"/>
    </w:rPr>
  </w:style>
  <w:style w:type="character" w:styleId="23" w:customStyle="1">
    <w:name w:val="Подзаголовок Знак2"/>
    <w:qFormat/>
    <w:rPr>
      <w:rFonts w:ascii="Calibri" w:hAnsi="Calibri" w:eastAsia="0" w:cs="Calibri"/>
      <w:color w:val="5A5A5A"/>
      <w:spacing w:val="15"/>
      <w:sz w:val="24"/>
      <w:szCs w:val="24"/>
    </w:rPr>
  </w:style>
  <w:style w:type="character" w:styleId="212" w:customStyle="1">
    <w:name w:val="Основной текст с отступом 2 Знак1"/>
    <w:qFormat/>
    <w:rPr>
      <w:color w:val="000000"/>
    </w:rPr>
  </w:style>
  <w:style w:type="character" w:styleId="16" w:customStyle="1">
    <w:name w:val="Схема документа Знак1"/>
    <w:qFormat/>
    <w:rPr>
      <w:rFonts w:ascii="Segoe UI" w:hAnsi="Segoe UI" w:cs="Segoe UI"/>
      <w:color w:val="000000"/>
      <w:sz w:val="16"/>
      <w:szCs w:val="16"/>
    </w:rPr>
  </w:style>
  <w:style w:type="character" w:styleId="17" w:customStyle="1">
    <w:name w:val="Текст Знак1"/>
    <w:qFormat/>
    <w:rPr>
      <w:rFonts w:ascii="Consolas" w:hAnsi="Consolas"/>
      <w:color w:val="000000"/>
      <w:sz w:val="21"/>
      <w:szCs w:val="21"/>
    </w:rPr>
  </w:style>
  <w:style w:type="character" w:styleId="18" w:customStyle="1">
    <w:name w:val="Текст концевой сноски Знак1"/>
    <w:qFormat/>
    <w:rPr>
      <w:color w:val="000000"/>
      <w:sz w:val="20"/>
      <w:szCs w:val="20"/>
    </w:rPr>
  </w:style>
  <w:style w:type="character" w:styleId="19" w:customStyle="1">
    <w:name w:val="Основной текст с отступом Знак1"/>
    <w:qFormat/>
    <w:rPr>
      <w:color w:val="000000"/>
    </w:rPr>
  </w:style>
  <w:style w:type="character" w:styleId="41" w:customStyle="1">
    <w:name w:val="Нижний колонтитул Знак4"/>
    <w:qFormat/>
    <w:rPr>
      <w:color w:val="000000"/>
    </w:rPr>
  </w:style>
  <w:style w:type="character" w:styleId="110" w:customStyle="1">
    <w:name w:val="Тема примечания Знак1"/>
    <w:qFormat/>
    <w:rPr>
      <w:b/>
      <w:bCs/>
      <w:color w:val="000000"/>
      <w:sz w:val="20"/>
      <w:szCs w:val="20"/>
    </w:rPr>
  </w:style>
  <w:style w:type="character" w:styleId="111" w:customStyle="1">
    <w:name w:val="Текст примечания Знак1"/>
    <w:qFormat/>
    <w:rPr>
      <w:color w:val="000000"/>
      <w:sz w:val="20"/>
      <w:szCs w:val="20"/>
    </w:rPr>
  </w:style>
  <w:style w:type="character" w:styleId="112" w:customStyle="1">
    <w:name w:val="Текст выноски Знак1"/>
    <w:qFormat/>
    <w:rPr>
      <w:rFonts w:ascii="Segoe UI" w:hAnsi="Segoe UI" w:cs="Segoe UI"/>
      <w:color w:val="000000"/>
      <w:sz w:val="18"/>
      <w:szCs w:val="18"/>
    </w:rPr>
  </w:style>
  <w:style w:type="character" w:styleId="311" w:customStyle="1">
    <w:name w:val="Основной текст с отступом 3 Знак1"/>
    <w:qFormat/>
    <w:rPr>
      <w:color w:val="000000"/>
      <w:sz w:val="16"/>
      <w:szCs w:val="16"/>
    </w:rPr>
  </w:style>
  <w:style w:type="character" w:styleId="213" w:customStyle="1">
    <w:name w:val="Основной текст 2 Знак1"/>
    <w:qFormat/>
    <w:rPr>
      <w:color w:val="000000"/>
    </w:rPr>
  </w:style>
  <w:style w:type="character" w:styleId="113" w:customStyle="1">
    <w:name w:val="Верхний колонтитул Знак1"/>
    <w:qFormat/>
    <w:rPr>
      <w:color w:val="000000"/>
    </w:rPr>
  </w:style>
  <w:style w:type="character" w:styleId="312" w:customStyle="1">
    <w:name w:val="Основной текст 3 Знак1"/>
    <w:qFormat/>
    <w:rPr>
      <w:color w:val="000000"/>
      <w:sz w:val="16"/>
      <w:szCs w:val="16"/>
    </w:rPr>
  </w:style>
  <w:style w:type="character" w:styleId="114" w:customStyle="1">
    <w:name w:val="Основной текст Знак1"/>
    <w:qFormat/>
    <w:rPr>
      <w:color w:val="000000"/>
    </w:rPr>
  </w:style>
  <w:style w:type="character" w:styleId="115" w:customStyle="1">
    <w:name w:val="Заголовок Знак1"/>
    <w:qFormat/>
    <w:rPr>
      <w:rFonts w:ascii="Liberation Sans" w:hAnsi="Liberation Sans" w:eastAsia="Arial Unicode MS" w:cs="Arial Unicode MS"/>
      <w:color w:val="000000"/>
    </w:rPr>
  </w:style>
  <w:style w:type="character" w:styleId="71" w:customStyle="1">
    <w:name w:val="Основной текст + 7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u w:val="none"/>
      <w:effect w:val="none"/>
      <w:shd w:fill="FFFFFF" w:val="clear"/>
      <w:lang w:val="en-US"/>
    </w:rPr>
  </w:style>
  <w:style w:type="character" w:styleId="116" w:customStyle="1">
    <w:name w:val="Текст сноски Знак1"/>
    <w:qFormat/>
    <w:rPr>
      <w:color w:val="000000"/>
      <w:sz w:val="20"/>
      <w:szCs w:val="20"/>
    </w:rPr>
  </w:style>
  <w:style w:type="character" w:styleId="117" w:customStyle="1">
    <w:name w:val="Абзац списка Знак1"/>
    <w:qFormat/>
    <w:rPr>
      <w:rFonts w:ascii="Calibri" w:hAnsi="Calibri" w:eastAsia="Times New Roman" w:cs="Times New Roman"/>
      <w:color w:val="000000"/>
      <w:sz w:val="22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Колонтитул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61" w:customStyle="1">
    <w:name w:val="Основной текст (6)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Apple-style-span" w:customStyle="1">
    <w:name w:val="apple-style-span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enumber11" w:customStyle="1">
    <w:name w:val="line number1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pt" w:customStyle="1">
    <w:name w:val="Основной текст + 9;5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shd w:fill="FFFFFF" w:val="clear"/>
      <w:lang w:val="en-US"/>
    </w:rPr>
  </w:style>
  <w:style w:type="character" w:styleId="75pt" w:customStyle="1">
    <w:name w:val="Основной текст + 7;5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sz w:val="15"/>
      <w:szCs w:val="15"/>
      <w:shd w:fill="FFFFFF" w:val="clear"/>
    </w:rPr>
  </w:style>
  <w:style w:type="character" w:styleId="1pt" w:customStyle="1">
    <w:name w:val="Основной текст + Интервал 1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sz w:val="23"/>
      <w:szCs w:val="23"/>
      <w:shd w:fill="FFFFFF" w:val="clear"/>
    </w:rPr>
  </w:style>
  <w:style w:type="character" w:styleId="24" w:customStyle="1">
    <w:name w:val="Слабое выделение2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33" w:customStyle="1">
    <w:name w:val="Нижний колонтитул Знак3"/>
    <w:qFormat/>
    <w:rPr>
      <w:rFonts w:ascii="Times New Roman" w:hAnsi="Times New Roman" w:cs="Times New Roman"/>
      <w:color w:val="000000"/>
      <w:sz w:val="22"/>
      <w:szCs w:val="22"/>
      <w:lang w:eastAsia="en-US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118" w:customStyle="1">
    <w:name w:val="Подзаголовок Знак1"/>
    <w:qFormat/>
    <w:rPr>
      <w:rFonts w:ascii="Times New Roman" w:hAnsi="Times New Roman" w:eastAsia="0" w:cs="Times New Roman"/>
      <w:color w:val="5A5A5A"/>
      <w:spacing w:val="15"/>
      <w:sz w:val="24"/>
      <w:szCs w:val="24"/>
    </w:rPr>
  </w:style>
  <w:style w:type="character" w:styleId="25" w:customStyle="1">
    <w:name w:val="Нижний колонтитул Знак2"/>
    <w:qFormat/>
    <w:rPr>
      <w:rFonts w:ascii="Calibri" w:hAnsi="Calibri" w:cs="Calibri"/>
      <w:color w:val="000000"/>
      <w:sz w:val="22"/>
      <w:szCs w:val="22"/>
    </w:rPr>
  </w:style>
  <w:style w:type="character" w:styleId="119" w:customStyle="1">
    <w:name w:val="Заголовок №1"/>
    <w:qFormat/>
    <w:rPr>
      <w:rFonts w:ascii="Constantia" w:hAnsi="Constantia" w:eastAsia="Constantia" w:cs="Constantia"/>
      <w:b w:val="false"/>
      <w:bCs w:val="false"/>
      <w:i/>
      <w:iCs/>
      <w:caps w:val="false"/>
      <w:smallCaps w:val="false"/>
      <w:color w:val="000000"/>
      <w:spacing w:val="-10"/>
      <w:w w:val="100"/>
      <w:sz w:val="36"/>
      <w:szCs w:val="36"/>
      <w:u w:val="single"/>
      <w:lang w:val="ru-RU"/>
    </w:rPr>
  </w:style>
  <w:style w:type="character" w:styleId="42" w:customStyle="1">
    <w:name w:val="Основной текст (4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4" w:customStyle="1">
    <w:name w:val="Основной текст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26" w:customStyle="1">
    <w:name w:val="Заголовок №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31" w:customStyle="1">
    <w:name w:val="Заголовок №3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Constantia" w:customStyle="1">
    <w:name w:val="Основной текст + Constantia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effect w:val="none"/>
      <w:shd w:fill="FFFFFF" w:val="clear"/>
      <w:lang w:val="ru-RU"/>
    </w:rPr>
  </w:style>
  <w:style w:type="character" w:styleId="27" w:customStyle="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120" w:customStyle="1">
    <w:name w:val="Основной текст1"/>
    <w:qFormat/>
    <w:rPr>
      <w:color w:val="000000"/>
      <w:spacing w:val="1"/>
      <w:w w:val="100"/>
      <w:sz w:val="21"/>
      <w:szCs w:val="21"/>
      <w:u w:val="single"/>
      <w:shd w:fill="FFFFFF" w:val="clear"/>
      <w:lang w:val="ru-RU"/>
    </w:rPr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28" w:customStyle="1">
    <w:name w:val="Основной шрифт абзаца2"/>
    <w:qFormat/>
    <w:rPr/>
  </w:style>
  <w:style w:type="character" w:styleId="WW8Num41z0" w:customStyle="1">
    <w:name w:val="WW8Num41z0"/>
    <w:qFormat/>
    <w:rPr>
      <w:u w:val="single"/>
    </w:rPr>
  </w:style>
  <w:style w:type="character" w:styleId="WW8Num36z1" w:customStyle="1">
    <w:name w:val="WW8Num36z1"/>
    <w:qFormat/>
    <w:rPr>
      <w:u w:val="single"/>
    </w:rPr>
  </w:style>
  <w:style w:type="character" w:styleId="WW8Num7z1" w:customStyle="1">
    <w:name w:val="WW8Num7z1"/>
    <w:qFormat/>
    <w:rPr>
      <w:u w:val="single"/>
    </w:rPr>
  </w:style>
  <w:style w:type="character" w:styleId="WW8Num9z0" w:customStyle="1">
    <w:name w:val="WW8Num9z0"/>
    <w:qFormat/>
    <w:rPr>
      <w:u w:val="single"/>
    </w:rPr>
  </w:style>
  <w:style w:type="character" w:styleId="WW8Num7z0" w:customStyle="1">
    <w:name w:val="WW8Num7z0"/>
    <w:qFormat/>
    <w:rPr>
      <w:u w:val="single"/>
    </w:rPr>
  </w:style>
  <w:style w:type="character" w:styleId="WW8Num33z2" w:customStyle="1">
    <w:name w:val="WW8Num33z2"/>
    <w:qFormat/>
    <w:rPr>
      <w:rFonts w:ascii="Wingdings" w:hAnsi="Wingdings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0" w:customStyle="1">
    <w:name w:val="WW8Num33z0"/>
    <w:qFormat/>
    <w:rPr>
      <w:rFonts w:ascii="Symbol" w:hAnsi="Symbol"/>
    </w:rPr>
  </w:style>
  <w:style w:type="character" w:styleId="WW8Num31z2" w:customStyle="1">
    <w:name w:val="WW8Num31z2"/>
    <w:qFormat/>
    <w:rPr>
      <w:rFonts w:ascii="Wingdings" w:hAnsi="Wingdings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Symbol" w:hAnsi="Symbol"/>
    </w:rPr>
  </w:style>
  <w:style w:type="character" w:styleId="WW8Num30z2" w:customStyle="1">
    <w:name w:val="WW8Num30z2"/>
    <w:qFormat/>
    <w:rPr>
      <w:rFonts w:ascii="Wingdings" w:hAnsi="Wingdings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0" w:customStyle="1">
    <w:name w:val="WW8Num30z0"/>
    <w:qFormat/>
    <w:rPr>
      <w:rFonts w:ascii="Symbol" w:hAnsi="Symbol"/>
    </w:rPr>
  </w:style>
  <w:style w:type="character" w:styleId="WW8Num29z2" w:customStyle="1">
    <w:name w:val="WW8Num29z2"/>
    <w:qFormat/>
    <w:rPr>
      <w:rFonts w:ascii="Wingdings" w:hAnsi="Wingdings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0" w:customStyle="1">
    <w:name w:val="WW8Num29z0"/>
    <w:qFormat/>
    <w:rPr>
      <w:rFonts w:ascii="Symbol" w:hAnsi="Symbol"/>
    </w:rPr>
  </w:style>
  <w:style w:type="character" w:styleId="WW8Num28z2" w:customStyle="1">
    <w:name w:val="WW8Num28z2"/>
    <w:qFormat/>
    <w:rPr>
      <w:rFonts w:ascii="Wingdings" w:hAnsi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Symbol" w:hAnsi="Symbol"/>
    </w:rPr>
  </w:style>
  <w:style w:type="character" w:styleId="WW8Num27z2" w:customStyle="1">
    <w:name w:val="WW8Num27z2"/>
    <w:qFormat/>
    <w:rPr>
      <w:rFonts w:ascii="Wingdings" w:hAnsi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/>
    </w:rPr>
  </w:style>
  <w:style w:type="character" w:styleId="WW8Num26z2" w:customStyle="1">
    <w:name w:val="WW8Num26z2"/>
    <w:qFormat/>
    <w:rPr>
      <w:rFonts w:ascii="Wingdings" w:hAnsi="Wingdings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0" w:customStyle="1">
    <w:name w:val="WW8Num26z0"/>
    <w:qFormat/>
    <w:rPr>
      <w:rFonts w:ascii="Symbol" w:hAnsi="Symbol"/>
    </w:rPr>
  </w:style>
  <w:style w:type="character" w:styleId="WW8Num25z2" w:customStyle="1">
    <w:name w:val="WW8Num25z2"/>
    <w:qFormat/>
    <w:rPr>
      <w:rFonts w:ascii="Wingdings" w:hAnsi="Wingdings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0" w:customStyle="1">
    <w:name w:val="WW8Num25z0"/>
    <w:qFormat/>
    <w:rPr>
      <w:rFonts w:ascii="Symbol" w:hAnsi="Symbol"/>
    </w:rPr>
  </w:style>
  <w:style w:type="character" w:styleId="WW8Num23z2" w:customStyle="1">
    <w:name w:val="WW8Num23z2"/>
    <w:qFormat/>
    <w:rPr>
      <w:rFonts w:ascii="Wingdings" w:hAnsi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0" w:customStyle="1">
    <w:name w:val="WW8Num23z0"/>
    <w:qFormat/>
    <w:rPr>
      <w:rFonts w:ascii="Symbol" w:hAnsi="Symbol"/>
    </w:rPr>
  </w:style>
  <w:style w:type="character" w:styleId="WW8Num22z2" w:customStyle="1">
    <w:name w:val="WW8Num22z2"/>
    <w:qFormat/>
    <w:rPr>
      <w:rFonts w:ascii="Wingdings" w:hAnsi="Wingdings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0" w:customStyle="1">
    <w:name w:val="WW8Num22z0"/>
    <w:qFormat/>
    <w:rPr>
      <w:rFonts w:ascii="Symbol" w:hAnsi="Symbol"/>
    </w:rPr>
  </w:style>
  <w:style w:type="character" w:styleId="WW8Num21z2" w:customStyle="1">
    <w:name w:val="WW8Num21z2"/>
    <w:qFormat/>
    <w:rPr>
      <w:rFonts w:ascii="Wingdings" w:hAnsi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0" w:customStyle="1">
    <w:name w:val="WW8Num21z0"/>
    <w:qFormat/>
    <w:rPr>
      <w:rFonts w:ascii="Symbol" w:hAnsi="Symbol"/>
    </w:rPr>
  </w:style>
  <w:style w:type="character" w:styleId="WW8Num20z2" w:customStyle="1">
    <w:name w:val="WW8Num20z2"/>
    <w:qFormat/>
    <w:rPr>
      <w:rFonts w:ascii="Wingdings" w:hAnsi="Wingdings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0" w:customStyle="1">
    <w:name w:val="WW8Num20z0"/>
    <w:qFormat/>
    <w:rPr>
      <w:rFonts w:ascii="Symbol" w:hAnsi="Symbol"/>
    </w:rPr>
  </w:style>
  <w:style w:type="character" w:styleId="WW8Num19z2" w:customStyle="1">
    <w:name w:val="WW8Num19z2"/>
    <w:qFormat/>
    <w:rPr>
      <w:rFonts w:ascii="Wingdings" w:hAnsi="Wingdings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Symbol" w:hAnsi="Symbol"/>
    </w:rPr>
  </w:style>
  <w:style w:type="character" w:styleId="WW8Num18z2" w:customStyle="1">
    <w:name w:val="WW8Num18z2"/>
    <w:qFormat/>
    <w:rPr>
      <w:rFonts w:ascii="Wingdings" w:hAnsi="Wingdings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0" w:customStyle="1">
    <w:name w:val="WW8Num18z0"/>
    <w:qFormat/>
    <w:rPr>
      <w:rFonts w:ascii="Symbol" w:hAnsi="Symbol"/>
    </w:rPr>
  </w:style>
  <w:style w:type="character" w:styleId="WW8Num17z2" w:customStyle="1">
    <w:name w:val="WW8Num17z2"/>
    <w:qFormat/>
    <w:rPr>
      <w:rFonts w:ascii="Wingdings" w:hAnsi="Wingdings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0" w:customStyle="1">
    <w:name w:val="WW8Num17z0"/>
    <w:qFormat/>
    <w:rPr>
      <w:rFonts w:ascii="Symbol" w:hAnsi="Symbol"/>
    </w:rPr>
  </w:style>
  <w:style w:type="character" w:styleId="WW8Num16z2" w:customStyle="1">
    <w:name w:val="WW8Num16z2"/>
    <w:qFormat/>
    <w:rPr>
      <w:rFonts w:ascii="Wingdings" w:hAnsi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Symbol" w:hAnsi="Symbol"/>
    </w:rPr>
  </w:style>
  <w:style w:type="character" w:styleId="WW8Num14z2" w:customStyle="1">
    <w:name w:val="WW8Num14z2"/>
    <w:qFormat/>
    <w:rPr>
      <w:rFonts w:ascii="Wingdings" w:hAnsi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0" w:customStyle="1">
    <w:name w:val="WW8Num14z0"/>
    <w:qFormat/>
    <w:rPr>
      <w:rFonts w:ascii="Symbol" w:hAnsi="Symbol"/>
    </w:rPr>
  </w:style>
  <w:style w:type="character" w:styleId="WW8Num13z2" w:customStyle="1">
    <w:name w:val="WW8Num13z2"/>
    <w:qFormat/>
    <w:rPr>
      <w:rFonts w:ascii="Wingdings" w:hAnsi="Wingdings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Symbol" w:hAnsi="Symbol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0" w:customStyle="1">
    <w:name w:val="WW8Num11z0"/>
    <w:qFormat/>
    <w:rPr>
      <w:rFonts w:ascii="Symbol" w:hAnsi="Symbol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0" w:customStyle="1">
    <w:name w:val="WW8Num10z0"/>
    <w:qFormat/>
    <w:rPr>
      <w:rFonts w:ascii="Symbol" w:hAnsi="Symbol"/>
    </w:rPr>
  </w:style>
  <w:style w:type="character" w:styleId="WW8Num9z1" w:customStyle="1">
    <w:name w:val="WW8Num9z1"/>
    <w:qFormat/>
    <w:rPr>
      <w:b w:val="false"/>
      <w:bCs w:val="false"/>
    </w:rPr>
  </w:style>
  <w:style w:type="character" w:styleId="WW8Num8z2" w:customStyle="1">
    <w:name w:val="WW8Num8z2"/>
    <w:qFormat/>
    <w:rPr>
      <w:rFonts w:ascii="Wingdings" w:hAnsi="Wingdings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Symbol" w:hAnsi="Symbol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Style16" w:customStyle="1">
    <w:name w:val="Маркеры списка"/>
    <w:qFormat/>
    <w:rPr>
      <w:rFonts w:ascii="StarSymbol" w:hAnsi="StarSymbol" w:eastAsia="StarSymbol" w:cs="StarSymbol"/>
      <w:sz w:val="18"/>
      <w:szCs w:val="18"/>
    </w:rPr>
  </w:style>
  <w:style w:type="character" w:styleId="121" w:customStyle="1">
    <w:name w:val="Основной шрифт абзаца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" w:customStyle="1">
    <w:name w:val="WW-Absatz-Standardschriftart"/>
    <w:qFormat/>
    <w:rPr/>
  </w:style>
  <w:style w:type="character" w:styleId="Absatz-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4z0" w:customStyle="1">
    <w:name w:val="WW8Num4z0"/>
    <w:qFormat/>
    <w:rPr>
      <w:rFonts w:ascii="StarSymbol" w:hAnsi="StarSymbol" w:eastAsia="StarSymbol"/>
    </w:rPr>
  </w:style>
  <w:style w:type="character" w:styleId="WW8Num3z0" w:customStyle="1">
    <w:name w:val="WW8Num3z0"/>
    <w:qFormat/>
    <w:rPr>
      <w:rFonts w:ascii="StarSymbol" w:hAnsi="StarSymbol" w:eastAsia="StarSymbol"/>
    </w:rPr>
  </w:style>
  <w:style w:type="character" w:styleId="Match" w:customStyle="1">
    <w:name w:val="match"/>
    <w:qFormat/>
    <w:rPr/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7" w:customStyle="1">
    <w:name w:val="Колонтитул(бок.) Знак"/>
    <w:qFormat/>
    <w:rPr>
      <w:rFonts w:ascii="ISOCPEUR" w:hAnsi="ISOCPEUR"/>
      <w:i/>
      <w:spacing w:val="-20"/>
    </w:rPr>
  </w:style>
  <w:style w:type="character" w:styleId="29" w:customStyle="1">
    <w:name w:val="Основной текст (2)_"/>
    <w:qFormat/>
    <w:rPr>
      <w:sz w:val="25"/>
      <w:szCs w:val="25"/>
      <w:shd w:fill="FFFFFF" w:val="clear"/>
    </w:rPr>
  </w:style>
  <w:style w:type="character" w:styleId="Style18" w:customStyle="1">
    <w:name w:val="Подпись к таблице_"/>
    <w:qFormat/>
    <w:rPr>
      <w:spacing w:val="1"/>
      <w:sz w:val="21"/>
      <w:szCs w:val="21"/>
      <w:shd w:fill="FFFFFF" w:val="clear"/>
    </w:rPr>
  </w:style>
  <w:style w:type="character" w:styleId="Style19" w:customStyle="1">
    <w:name w:val="Сноска_"/>
    <w:qFormat/>
    <w:rPr>
      <w:spacing w:val="1"/>
      <w:sz w:val="21"/>
      <w:szCs w:val="21"/>
      <w:shd w:fill="FFFFFF" w:val="clear"/>
    </w:rPr>
  </w:style>
  <w:style w:type="character" w:styleId="43" w:customStyle="1">
    <w:name w:val="Заголовок №4_"/>
    <w:qFormat/>
    <w:rPr>
      <w:sz w:val="25"/>
      <w:szCs w:val="25"/>
      <w:shd w:fill="FFFFFF" w:val="clear"/>
    </w:rPr>
  </w:style>
  <w:style w:type="character" w:styleId="321" w:customStyle="1">
    <w:name w:val="Заголовок №3 (2)_"/>
    <w:qFormat/>
    <w:rPr>
      <w:b/>
      <w:bCs/>
      <w:spacing w:val="3"/>
      <w:shd w:fill="FFFFFF" w:val="clear"/>
    </w:rPr>
  </w:style>
  <w:style w:type="character" w:styleId="35" w:customStyle="1">
    <w:name w:val="Заголовок №3_"/>
    <w:qFormat/>
    <w:rPr>
      <w:sz w:val="25"/>
      <w:szCs w:val="25"/>
      <w:shd w:fill="FFFFFF" w:val="clear"/>
    </w:rPr>
  </w:style>
  <w:style w:type="character" w:styleId="Style20" w:customStyle="1">
    <w:name w:val="Основной текст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21" w:customStyle="1">
    <w:name w:val="Без интервал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0" w:customStyle="1">
    <w:name w:val="Основной текст с отступом 2 Знак"/>
    <w:qFormat/>
    <w:rPr>
      <w:rFonts w:ascii="Arial" w:hAnsi="Arial"/>
      <w:color w:val="000000"/>
      <w:sz w:val="20"/>
      <w:szCs w:val="20"/>
    </w:rPr>
  </w:style>
  <w:style w:type="character" w:styleId="122" w:customStyle="1">
    <w:name w:val="Нижний колонтитул Знак1"/>
    <w:qFormat/>
    <w:rPr>
      <w:rFonts w:ascii="Times New Roman" w:hAnsi="Times New Roman" w:cs="Times New Roman"/>
      <w:color w:val="000000"/>
      <w:sz w:val="24"/>
      <w:szCs w:val="24"/>
    </w:rPr>
  </w:style>
  <w:style w:type="character" w:styleId="1110" w:customStyle="1">
    <w:name w:val="Заголовок 1 Знак1"/>
    <w:qFormat/>
    <w:rPr>
      <w:rFonts w:ascii="Cambria" w:hAnsi="Cambria"/>
      <w:b/>
      <w:bCs/>
      <w:color w:val="365F91"/>
    </w:rPr>
  </w:style>
  <w:style w:type="character" w:styleId="123" w:customStyle="1">
    <w:name w:val="Просмотренная гиперссылка1"/>
    <w:qFormat/>
    <w:rPr>
      <w:color w:val="800000"/>
      <w:u w:val="single"/>
    </w:rPr>
  </w:style>
  <w:style w:type="character" w:styleId="124" w:customStyle="1">
    <w:name w:val="Слабое выделение1"/>
    <w:qFormat/>
    <w:rPr>
      <w:rFonts w:ascii="Times New Roman" w:hAnsi="Times New Roman" w:eastAsia="Times New Roman" w:cs="Times New Roman"/>
      <w:i/>
      <w:iCs/>
      <w:color w:val="808080"/>
      <w:sz w:val="24"/>
      <w:szCs w:val="24"/>
    </w:rPr>
  </w:style>
  <w:style w:type="character" w:styleId="Style22" w:customStyle="1">
    <w:name w:val="Основной текст + Полужирный"/>
    <w:qFormat/>
    <w:rPr>
      <w:rFonts w:ascii="Trebuchet MS" w:hAnsi="Trebuchet MS" w:eastAsia="Trebuchet MS" w:cs="Trebuchet MS"/>
      <w:i/>
      <w:iCs/>
      <w:spacing w:val="-10"/>
      <w:sz w:val="19"/>
      <w:szCs w:val="19"/>
      <w:shd w:fill="FFFFFF" w:val="clear"/>
    </w:rPr>
  </w:style>
  <w:style w:type="character" w:styleId="Style23" w:customStyle="1">
    <w:name w:val="Схема документа Знак"/>
    <w:qFormat/>
    <w:rPr>
      <w:rFonts w:ascii="Tahoma" w:hAnsi="Tahoma" w:cs="Tahoma"/>
      <w:color w:val="000000"/>
      <w:sz w:val="20"/>
      <w:szCs w:val="20"/>
      <w:shd w:fill="000080" w:val="clear"/>
    </w:rPr>
  </w:style>
  <w:style w:type="character" w:styleId="FontStyle58" w:customStyle="1">
    <w:name w:val="Font Style58"/>
    <w:qFormat/>
    <w:rPr>
      <w:rFonts w:ascii="Times New Roman" w:hAnsi="Times New Roman" w:cs="Times New Roman"/>
      <w:b/>
      <w:bCs/>
      <w:sz w:val="26"/>
      <w:szCs w:val="26"/>
    </w:rPr>
  </w:style>
  <w:style w:type="character" w:styleId="Style24" w:customStyle="1">
    <w:name w:val="Текст Знак"/>
    <w:qFormat/>
    <w:rPr>
      <w:rFonts w:ascii="Courier New" w:hAnsi="Courier New" w:cs="Courier New"/>
      <w:color w:val="000000"/>
      <w:sz w:val="20"/>
      <w:szCs w:val="20"/>
    </w:rPr>
  </w:style>
  <w:style w:type="character" w:styleId="125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126" w:customStyle="1">
    <w:name w:val="Гиперссылка1"/>
    <w:qFormat/>
    <w:rPr>
      <w:color w:val="0000FF"/>
      <w:u w:val="single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4"/>
      <w:szCs w:val="24"/>
    </w:rPr>
  </w:style>
  <w:style w:type="character" w:styleId="Style25" w:customStyle="1">
    <w:name w:val="Основной текст с отступом Знак"/>
    <w:qFormat/>
    <w:rPr>
      <w:color w:val="000000"/>
      <w:lang w:val="x-none" w:eastAsia="x-none"/>
    </w:rPr>
  </w:style>
  <w:style w:type="character" w:styleId="Style26" w:customStyle="1">
    <w:name w:val="Заголовок Знак"/>
    <w:qFormat/>
    <w:rPr>
      <w:b/>
      <w:color w:val="000000"/>
      <w:sz w:val="24"/>
      <w:szCs w:val="24"/>
      <w:shd w:fill="FFFFFF" w:val="clear"/>
      <w:lang w:val="x-none" w:eastAsia="x-none"/>
    </w:rPr>
  </w:style>
  <w:style w:type="character" w:styleId="Style27" w:customStyle="1">
    <w:name w:val="Нижний колонтитул Знак"/>
    <w:qFormat/>
    <w:rPr>
      <w:color w:val="000000"/>
      <w:lang w:val="x-none" w:eastAsia="x-none"/>
    </w:rPr>
  </w:style>
  <w:style w:type="character" w:styleId="Style28" w:customStyle="1">
    <w:name w:val="Тема примечания Знак"/>
    <w:qFormat/>
    <w:rPr>
      <w:b/>
      <w:bCs/>
      <w:color w:val="000000"/>
      <w:sz w:val="20"/>
      <w:szCs w:val="20"/>
      <w:lang w:val="x-none" w:eastAsia="x-none"/>
    </w:rPr>
  </w:style>
  <w:style w:type="character" w:styleId="44" w:customStyle="1">
    <w:name w:val="4. Отчерк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127" w:customStyle="1">
    <w:name w:val="1. Статья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29" w:customStyle="1">
    <w:name w:val="Текст выноски Знак"/>
    <w:qFormat/>
    <w:rPr>
      <w:rFonts w:ascii="Tahoma" w:hAnsi="Tahoma"/>
      <w:color w:val="000000"/>
      <w:sz w:val="16"/>
      <w:szCs w:val="16"/>
      <w:lang w:val="x-none" w:eastAsia="x-none"/>
    </w:rPr>
  </w:style>
  <w:style w:type="character" w:styleId="36" w:customStyle="1">
    <w:name w:val="3. Подпункт Знак"/>
    <w:qFormat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214" w:customStyle="1">
    <w:name w:val="Основной текст 2 Знак"/>
    <w:qFormat/>
    <w:rPr>
      <w:color w:val="000000"/>
      <w:sz w:val="20"/>
      <w:szCs w:val="20"/>
    </w:rPr>
  </w:style>
  <w:style w:type="character" w:styleId="37" w:customStyle="1">
    <w:name w:val="Основной текст 3 Знак"/>
    <w:qFormat/>
    <w:rPr>
      <w:color w:val="0000FF"/>
      <w:sz w:val="24"/>
      <w:szCs w:val="24"/>
      <w:lang w:val="x-none"/>
    </w:rPr>
  </w:style>
  <w:style w:type="character" w:styleId="Linenumber2" w:customStyle="1">
    <w:name w:val="line number2"/>
    <w:qFormat/>
    <w:rPr/>
  </w:style>
  <w:style w:type="character" w:styleId="Linenumber">
    <w:name w:val="line number"/>
    <w:qFormat/>
    <w:rPr/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3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2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8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29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1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7" w:customStyle="1">
    <w:name w:val="Раздел регламента"/>
    <w:basedOn w:val="Normal"/>
    <w:qFormat/>
    <w:rsid w:val="00e228fa"/>
    <w:pPr/>
    <w:rPr/>
  </w:style>
  <w:style w:type="paragraph" w:styleId="Style3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3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1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3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9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numPr>
        <w:ilvl w:val="0"/>
        <w:numId w:val="2"/>
      </w:numPr>
      <w:spacing w:lineRule="exact" w:line="240" w:before="120" w:after="0"/>
      <w:ind w:firstLine="567"/>
    </w:pPr>
    <w:rPr>
      <w:rFonts w:ascii="Garamond" w:hAnsi="Garamond"/>
      <w:sz w:val="24"/>
      <w:szCs w:val="20"/>
    </w:rPr>
  </w:style>
  <w:style w:type="paragraph" w:styleId="21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10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3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4" w:customStyle="1">
    <w:name w:val="Подподпункт"/>
    <w:basedOn w:val="Style3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13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3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0" w:leader="none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2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33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8" w:customStyle="1">
    <w:name w:val="Содержимое врезки"/>
    <w:basedOn w:val="Normal"/>
    <w:qFormat/>
    <w:pPr/>
    <w:rPr/>
  </w:style>
  <w:style w:type="paragraph" w:styleId="134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Xl148" w:customStyle="1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7" w:customStyle="1">
    <w:name w:val="xl14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6" w:customStyle="1">
    <w:name w:val="xl1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5" w:customStyle="1">
    <w:name w:val="xl145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4" w:customStyle="1">
    <w:name w:val="xl14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3" w:customStyle="1">
    <w:name w:val="xl14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2" w:customStyle="1">
    <w:name w:val="xl142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1" w:customStyle="1">
    <w:name w:val="xl141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0" w:customStyle="1">
    <w:name w:val="xl14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39" w:customStyle="1">
    <w:name w:val="xl139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8" w:customStyle="1">
    <w:name w:val="xl138"/>
    <w:basedOn w:val="Normal"/>
    <w:qFormat/>
    <w:pPr>
      <w:pBdr>
        <w:top w:val="single" w:sz="8" w:space="0" w:color="000000"/>
        <w:lef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7" w:customStyle="1">
    <w:name w:val="xl13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6" w:customStyle="1">
    <w:name w:val="xl13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5" w:customStyle="1">
    <w:name w:val="xl13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4" w:customStyle="1">
    <w:name w:val="xl134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3" w:customStyle="1">
    <w:name w:val="xl133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2" w:customStyle="1">
    <w:name w:val="xl13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1" w:customStyle="1">
    <w:name w:val="xl13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30" w:customStyle="1">
    <w:name w:val="xl130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29" w:customStyle="1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8" w:customStyle="1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7" w:customStyle="1">
    <w:name w:val="xl12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6" w:customStyle="1">
    <w:name w:val="xl12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3" w:customStyle="1">
    <w:name w:val="xl12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2" w:customStyle="1">
    <w:name w:val="xl122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top"/>
    </w:pPr>
    <w:rPr>
      <w:sz w:val="24"/>
      <w:szCs w:val="24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6" w:customStyle="1">
    <w:name w:val="xl6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5" w:customStyle="1">
    <w:name w:val="xl6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Index1">
    <w:name w:val="index 1"/>
    <w:basedOn w:val="Normal"/>
    <w:next w:val="Normal"/>
    <w:qFormat/>
    <w:pPr>
      <w:spacing w:lineRule="exact" w:line="240"/>
      <w:ind w:left="280" w:hanging="280"/>
    </w:pPr>
    <w:rPr/>
  </w:style>
  <w:style w:type="paragraph" w:styleId="Msonormal" w:customStyle="1">
    <w:name w:val="msonormal"/>
    <w:basedOn w:val="Normal"/>
    <w:qFormat/>
    <w:pPr>
      <w:spacing w:lineRule="exact" w:line="240" w:beforeAutospacing="1" w:after="119"/>
    </w:pPr>
    <w:rPr>
      <w:sz w:val="24"/>
      <w:szCs w:val="24"/>
    </w:rPr>
  </w:style>
  <w:style w:type="paragraph" w:styleId="1111" w:customStyle="1">
    <w:name w:val="1.1. таблица"/>
    <w:qFormat/>
    <w:pPr>
      <w:widowControl/>
      <w:tabs>
        <w:tab w:val="clear" w:pos="708"/>
        <w:tab w:val="left" w:pos="360" w:leader="none"/>
        <w:tab w:val="left" w:pos="1844" w:leader="none"/>
      </w:tabs>
      <w:suppressAutoHyphens w:val="true"/>
      <w:bidi w:val="0"/>
      <w:spacing w:lineRule="exact" w:line="240" w:before="0" w:after="0"/>
      <w:ind w:left="1844" w:hanging="567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9" w:customStyle="1">
    <w:name w:val="РГ_номер текста табл"/>
    <w:qFormat/>
    <w:pPr>
      <w:widowControl/>
      <w:tabs>
        <w:tab w:val="clear" w:pos="708"/>
        <w:tab w:val="left" w:pos="360" w:leader="none"/>
      </w:tabs>
      <w:suppressAutoHyphens w:val="true"/>
      <w:bidi w:val="0"/>
      <w:spacing w:lineRule="exact" w:line="240" w:before="0" w:after="0"/>
      <w:ind w:left="720" w:hanging="0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TableListParagraph" w:customStyle="1">
    <w:name w:val="Table List Paragraph"/>
    <w:basedOn w:val="Normal"/>
    <w:qFormat/>
    <w:pPr>
      <w:tabs>
        <w:tab w:val="clear" w:pos="708"/>
        <w:tab w:val="left" w:pos="360" w:leader="none"/>
      </w:tabs>
      <w:spacing w:lineRule="exact" w:line="240"/>
      <w:ind w:firstLine="567"/>
    </w:pPr>
    <w:rPr>
      <w:sz w:val="24"/>
      <w:szCs w:val="24"/>
    </w:rPr>
  </w:style>
  <w:style w:type="paragraph" w:styleId="62" w:customStyle="1">
    <w:name w:val="Основной текст (6)"/>
    <w:basedOn w:val="Normal"/>
    <w:qFormat/>
    <w:pPr>
      <w:widowControl w:val="false"/>
      <w:shd w:val="clear" w:color="auto" w:fill="FFFFFF"/>
      <w:spacing w:lineRule="exact" w:line="240"/>
      <w:ind w:firstLine="720"/>
    </w:pPr>
    <w:rPr>
      <w:rFonts w:eastAsia="Calibri" w:cs="0"/>
      <w:sz w:val="22"/>
      <w:szCs w:val="22"/>
      <w:lang w:eastAsia="en-US"/>
    </w:rPr>
  </w:style>
  <w:style w:type="paragraph" w:styleId="Style50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21" w:customStyle="1">
    <w:name w:val="Абзац списка2"/>
    <w:basedOn w:val="Normal"/>
    <w:qFormat/>
    <w:pPr>
      <w:spacing w:lineRule="exact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314" w:customStyle="1">
    <w:name w:val="Пункт_3"/>
    <w:basedOn w:val="Normal"/>
    <w:qFormat/>
    <w:pPr>
      <w:tabs>
        <w:tab w:val="clear" w:pos="708"/>
        <w:tab w:val="left" w:pos="1134" w:leader="none"/>
      </w:tabs>
      <w:ind w:left="1134" w:hanging="1133"/>
    </w:pPr>
    <w:rPr>
      <w:szCs w:val="20"/>
    </w:rPr>
  </w:style>
  <w:style w:type="paragraph" w:styleId="135" w:customStyle="1">
    <w:name w:val="Пункт1"/>
    <w:basedOn w:val="Normal"/>
    <w:qFormat/>
    <w:pPr>
      <w:tabs>
        <w:tab w:val="clear" w:pos="708"/>
        <w:tab w:val="left" w:pos="567" w:leader="none"/>
      </w:tabs>
      <w:spacing w:before="240" w:after="0"/>
      <w:ind w:left="567" w:hanging="279"/>
      <w:jc w:val="center"/>
    </w:pPr>
    <w:rPr>
      <w:rFonts w:ascii="Arial" w:hAnsi="Arial"/>
      <w:b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</w:tabs>
      <w:ind w:left="1718" w:hanging="1008"/>
    </w:pPr>
    <w:rPr>
      <w:szCs w:val="20"/>
    </w:rPr>
  </w:style>
  <w:style w:type="paragraph" w:styleId="Style52" w:customStyle="1">
    <w:name w:val="Пункт Знак"/>
    <w:basedOn w:val="Normal"/>
    <w:qFormat/>
    <w:pPr>
      <w:tabs>
        <w:tab w:val="clear" w:pos="708"/>
        <w:tab w:val="left" w:pos="851" w:leader="none"/>
        <w:tab w:val="left" w:pos="1134" w:leader="none"/>
        <w:tab w:val="left" w:pos="1844" w:leader="none"/>
      </w:tabs>
      <w:ind w:left="1844" w:hanging="567"/>
    </w:pPr>
    <w:rPr>
      <w:b/>
      <w:szCs w:val="20"/>
    </w:rPr>
  </w:style>
  <w:style w:type="paragraph" w:styleId="Style53" w:customStyle="1">
    <w:name w:val="Текст таблицы"/>
    <w:basedOn w:val="Normal"/>
    <w:qFormat/>
    <w:pPr>
      <w:spacing w:lineRule="exact" w:line="240" w:before="40" w:after="40"/>
      <w:ind w:left="57" w:right="57" w:hanging="0"/>
    </w:pPr>
    <w:rPr>
      <w:sz w:val="24"/>
      <w:szCs w:val="24"/>
    </w:rPr>
  </w:style>
  <w:style w:type="paragraph" w:styleId="Style54" w:customStyle="1">
    <w:name w:val="Обычный+ без отступа"/>
    <w:basedOn w:val="Normal"/>
    <w:qFormat/>
    <w:pPr>
      <w:spacing w:before="120" w:after="0"/>
    </w:pPr>
    <w:rPr>
      <w:rFonts w:eastAsia="MS Mincho"/>
    </w:rPr>
  </w:style>
  <w:style w:type="paragraph" w:styleId="136" w:customStyle="1">
    <w:name w:val="Ниж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1112" w:customStyle="1">
    <w:name w:val="Заголовок1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137" w:customStyle="1">
    <w:name w:val="Подзаголовок1"/>
    <w:basedOn w:val="Normal"/>
    <w:next w:val="Normal"/>
    <w:qFormat/>
    <w:pPr>
      <w:spacing w:lineRule="exact" w:line="240"/>
      <w:ind w:firstLine="567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206309" w:customStyle="1">
    <w:name w:val="Стиль 12 пт По ширине Слева:  0.63 см Первая строка:  0.9 см Сп..."/>
    <w:basedOn w:val="Normal"/>
    <w:qFormat/>
    <w:pPr>
      <w:ind w:left="357" w:right="227" w:firstLine="510"/>
    </w:pPr>
    <w:rPr>
      <w:szCs w:val="20"/>
    </w:rPr>
  </w:style>
  <w:style w:type="paragraph" w:styleId="Style55" w:customStyle="1">
    <w:name w:val="Колонтитул(бок.)"/>
    <w:basedOn w:val="Normal"/>
    <w:qFormat/>
    <w:pPr>
      <w:spacing w:lineRule="exact" w:line="276"/>
      <w:ind w:left="170" w:right="170" w:firstLine="709"/>
      <w:jc w:val="center"/>
    </w:pPr>
    <w:rPr>
      <w:rFonts w:ascii="ISOCPEUR" w:hAnsi="ISOCPEUR" w:eastAsia="Calibri" w:cs="0"/>
      <w:i/>
      <w:spacing w:val="-20"/>
      <w:sz w:val="22"/>
      <w:szCs w:val="22"/>
      <w:lang w:eastAsia="en-US"/>
    </w:rPr>
  </w:style>
  <w:style w:type="paragraph" w:styleId="138" w:customStyle="1">
    <w:name w:val="Список1"/>
    <w:basedOn w:val="Normal"/>
    <w:qFormat/>
    <w:pPr>
      <w:spacing w:lineRule="exact" w:line="276" w:before="0" w:after="120"/>
      <w:ind w:right="227" w:hanging="0"/>
    </w:pPr>
    <w:rPr>
      <w:spacing w:val="-2"/>
      <w:szCs w:val="24"/>
    </w:rPr>
  </w:style>
  <w:style w:type="paragraph" w:styleId="Number" w:customStyle="1">
    <w:name w:val="number"/>
    <w:qFormat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222" w:customStyle="1">
    <w:name w:val="Основной текст (2)"/>
    <w:basedOn w:val="Normal"/>
    <w:qFormat/>
    <w:pPr>
      <w:widowControl w:val="false"/>
      <w:shd w:val="clear" w:color="auto" w:fill="FFFFFF"/>
      <w:spacing w:lineRule="atLeast" w:line="0" w:before="300" w:after="300"/>
      <w:ind w:hanging="380"/>
      <w:jc w:val="right"/>
    </w:pPr>
    <w:rPr>
      <w:rFonts w:ascii="Calibri" w:hAnsi="Calibri" w:eastAsia="Calibri" w:cs="0"/>
      <w:sz w:val="25"/>
      <w:szCs w:val="25"/>
      <w:lang w:eastAsia="en-US"/>
    </w:rPr>
  </w:style>
  <w:style w:type="paragraph" w:styleId="Style56" w:customStyle="1">
    <w:name w:val="Подпись к таблице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45" w:customStyle="1">
    <w:name w:val="Заголовок №4"/>
    <w:basedOn w:val="Normal"/>
    <w:qFormat/>
    <w:pPr>
      <w:widowControl w:val="false"/>
      <w:shd w:val="clear" w:color="auto" w:fill="FFFFFF"/>
      <w:spacing w:lineRule="exact" w:line="310" w:before="840" w:after="480"/>
    </w:pPr>
    <w:rPr>
      <w:rFonts w:ascii="Calibri" w:hAnsi="Calibri" w:eastAsia="Calibri" w:cs="0"/>
      <w:sz w:val="25"/>
      <w:szCs w:val="25"/>
      <w:lang w:eastAsia="en-US"/>
    </w:rPr>
  </w:style>
  <w:style w:type="paragraph" w:styleId="322" w:customStyle="1">
    <w:name w:val="Заголовок №3 (2)"/>
    <w:basedOn w:val="Normal"/>
    <w:qFormat/>
    <w:pPr>
      <w:widowControl w:val="false"/>
      <w:shd w:val="clear" w:color="auto" w:fill="FFFFFF"/>
      <w:spacing w:lineRule="atLeast" w:line="0" w:before="600" w:after="840"/>
      <w:jc w:val="center"/>
    </w:pPr>
    <w:rPr>
      <w:rFonts w:ascii="Calibri" w:hAnsi="Calibri" w:eastAsia="Calibri" w:cs="0"/>
      <w:b/>
      <w:bCs/>
      <w:spacing w:val="3"/>
      <w:sz w:val="22"/>
      <w:szCs w:val="22"/>
      <w:lang w:eastAsia="en-US"/>
    </w:rPr>
  </w:style>
  <w:style w:type="paragraph" w:styleId="315" w:customStyle="1">
    <w:name w:val="Заголовок №3"/>
    <w:basedOn w:val="Normal"/>
    <w:qFormat/>
    <w:pPr>
      <w:widowControl w:val="false"/>
      <w:shd w:val="clear" w:color="auto" w:fill="FFFFFF"/>
      <w:spacing w:lineRule="atLeast" w:line="0" w:before="780" w:after="660"/>
    </w:pPr>
    <w:rPr>
      <w:rFonts w:ascii="Calibri" w:hAnsi="Calibri" w:eastAsia="Calibri" w:cs="0"/>
      <w:sz w:val="25"/>
      <w:szCs w:val="25"/>
      <w:lang w:eastAsia="en-US"/>
    </w:rPr>
  </w:style>
  <w:style w:type="paragraph" w:styleId="Style57" w:customStyle="1">
    <w:name w:val="Чертежный"/>
    <w:qFormat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139" w:customStyle="1">
    <w:name w:val="Название объекта1"/>
    <w:basedOn w:val="Normal"/>
    <w:qFormat/>
    <w:pPr>
      <w:spacing w:lineRule="exact" w:line="240"/>
      <w:jc w:val="center"/>
    </w:pPr>
    <w:rPr>
      <w:rFonts w:ascii="Arial" w:hAnsi="Arial"/>
      <w:szCs w:val="20"/>
      <w:lang w:eastAsia="ar-SA"/>
    </w:rPr>
  </w:style>
  <w:style w:type="paragraph" w:styleId="140" w:customStyle="1">
    <w:name w:val="Цитата1"/>
    <w:basedOn w:val="Normal"/>
    <w:qFormat/>
    <w:pPr>
      <w:spacing w:lineRule="exact" w:line="240"/>
      <w:ind w:left="113" w:right="113" w:hanging="0"/>
    </w:pPr>
    <w:rPr>
      <w:sz w:val="24"/>
      <w:szCs w:val="20"/>
      <w:lang w:eastAsia="ar-SA"/>
    </w:rPr>
  </w:style>
  <w:style w:type="paragraph" w:styleId="316" w:customStyle="1">
    <w:name w:val="Основной текст 31"/>
    <w:basedOn w:val="Normal"/>
    <w:qFormat/>
    <w:pPr>
      <w:spacing w:lineRule="exact" w:line="240" w:before="0" w:after="120"/>
    </w:pPr>
    <w:rPr>
      <w:rFonts w:ascii="Arial" w:hAnsi="Arial"/>
      <w:sz w:val="16"/>
      <w:szCs w:val="16"/>
      <w:lang w:eastAsia="ar-SA"/>
    </w:rPr>
  </w:style>
  <w:style w:type="paragraph" w:styleId="323" w:customStyle="1">
    <w:name w:val="Основной текст с отступом 32"/>
    <w:basedOn w:val="Normal"/>
    <w:qFormat/>
    <w:pPr>
      <w:spacing w:lineRule="exact" w:line="240" w:before="0" w:after="120"/>
      <w:ind w:left="283" w:hanging="0"/>
    </w:pPr>
    <w:rPr>
      <w:rFonts w:ascii="Arial" w:hAnsi="Arial"/>
      <w:sz w:val="16"/>
      <w:szCs w:val="16"/>
      <w:lang w:eastAsia="ar-SA"/>
    </w:rPr>
  </w:style>
  <w:style w:type="paragraph" w:styleId="223" w:customStyle="1">
    <w:name w:val="Основной текст 22"/>
    <w:basedOn w:val="Normal"/>
    <w:qFormat/>
    <w:pPr>
      <w:spacing w:lineRule="exact" w:line="480" w:before="0" w:after="120"/>
    </w:pPr>
    <w:rPr>
      <w:rFonts w:ascii="Arial" w:hAnsi="Arial"/>
      <w:sz w:val="20"/>
      <w:szCs w:val="20"/>
      <w:lang w:eastAsia="ar-SA"/>
    </w:rPr>
  </w:style>
  <w:style w:type="paragraph" w:styleId="141" w:customStyle="1">
    <w:name w:val="Маркированный список1"/>
    <w:basedOn w:val="Normal"/>
    <w:qFormat/>
    <w:pPr>
      <w:spacing w:lineRule="exact" w:line="240"/>
    </w:pPr>
    <w:rPr>
      <w:rFonts w:ascii="Arial" w:hAnsi="Arial"/>
      <w:sz w:val="20"/>
      <w:szCs w:val="20"/>
      <w:lang w:eastAsia="ar-SA"/>
    </w:rPr>
  </w:style>
  <w:style w:type="paragraph" w:styleId="224" w:customStyle="1">
    <w:name w:val="Указатель2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225" w:customStyle="1">
    <w:name w:val="Название2"/>
    <w:basedOn w:val="Normal"/>
    <w:qFormat/>
    <w:pPr>
      <w:spacing w:lineRule="exact" w:line="240"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styleId="2110" w:customStyle="1">
    <w:name w:val="Основной текст с отступом 21"/>
    <w:basedOn w:val="Normal"/>
    <w:qFormat/>
    <w:pPr>
      <w:spacing w:lineRule="exact" w:line="240"/>
      <w:ind w:firstLine="720"/>
    </w:pPr>
    <w:rPr>
      <w:sz w:val="24"/>
      <w:szCs w:val="24"/>
      <w:lang w:eastAsia="ar-SA"/>
    </w:rPr>
  </w:style>
  <w:style w:type="paragraph" w:styleId="2111" w:customStyle="1">
    <w:name w:val="Основной текст 21"/>
    <w:basedOn w:val="Normal"/>
    <w:qFormat/>
    <w:pPr>
      <w:spacing w:lineRule="exact" w:line="480" w:before="0" w:after="120"/>
    </w:pPr>
    <w:rPr>
      <w:sz w:val="20"/>
      <w:szCs w:val="20"/>
      <w:lang w:eastAsia="ar-SA"/>
    </w:rPr>
  </w:style>
  <w:style w:type="paragraph" w:styleId="317" w:customStyle="1">
    <w:name w:val="Основной текст с отступом 31"/>
    <w:basedOn w:val="Normal"/>
    <w:qFormat/>
    <w:pPr>
      <w:widowControl w:val="false"/>
      <w:spacing w:lineRule="exact" w:line="240"/>
      <w:ind w:firstLine="709"/>
    </w:pPr>
    <w:rPr>
      <w:szCs w:val="20"/>
      <w:lang w:eastAsia="ar-SA"/>
    </w:rPr>
  </w:style>
  <w:style w:type="paragraph" w:styleId="142" w:customStyle="1">
    <w:name w:val="Указатель1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FR1" w:customStyle="1">
    <w:name w:val="FR1"/>
    <w:qFormat/>
    <w:pPr>
      <w:widowControl w:val="false"/>
      <w:suppressAutoHyphens w:val="true"/>
      <w:bidi w:val="0"/>
      <w:spacing w:before="0" w:after="0"/>
      <w:jc w:val="center"/>
    </w:pPr>
    <w:rPr>
      <w:rFonts w:ascii="Arial" w:hAnsi="Arial" w:eastAsia="Times New Roman" w:cs="Arial"/>
      <w:color w:val="auto"/>
      <w:kern w:val="0"/>
      <w:sz w:val="48"/>
      <w:szCs w:val="48"/>
      <w:lang w:val="ru-RU" w:eastAsia="ru-RU" w:bidi="ar-SA"/>
    </w:rPr>
  </w:style>
  <w:style w:type="paragraph" w:styleId="Style58" w:customStyle="1">
    <w:name w:val="Таблица_Шапка"/>
    <w:basedOn w:val="Normal"/>
    <w:qFormat/>
    <w:pPr>
      <w:spacing w:lineRule="exact" w:line="240"/>
      <w:jc w:val="center"/>
    </w:pPr>
    <w:rPr>
      <w:rFonts w:ascii="Arial" w:hAnsi="Arial"/>
      <w:b/>
      <w:sz w:val="20"/>
      <w:szCs w:val="20"/>
    </w:rPr>
  </w:style>
  <w:style w:type="paragraph" w:styleId="Style59" w:customStyle="1">
    <w:name w:val="Таблица_Строка"/>
    <w:basedOn w:val="Normal"/>
    <w:qFormat/>
    <w:pPr>
      <w:spacing w:lineRule="exact" w:line="240" w:before="120" w:after="0"/>
    </w:pPr>
    <w:rPr>
      <w:rFonts w:ascii="Arial" w:hAnsi="Arial"/>
      <w:sz w:val="20"/>
      <w:szCs w:val="20"/>
    </w:rPr>
  </w:style>
  <w:style w:type="paragraph" w:styleId="226" w:customStyle="1">
    <w:name w:val="Основной текст с отступом 22"/>
    <w:basedOn w:val="Normal"/>
    <w:qFormat/>
    <w:pPr>
      <w:widowControl w:val="false"/>
      <w:spacing w:lineRule="exact" w:line="240"/>
      <w:ind w:firstLine="708"/>
    </w:pPr>
    <w:rPr>
      <w:rFonts w:ascii="Arial" w:hAnsi="Arial" w:eastAsia="Lucida Sans Unicode" w:cs="Tahoma"/>
      <w:szCs w:val="24"/>
      <w:lang w:bidi="ru-RU"/>
    </w:rPr>
  </w:style>
  <w:style w:type="paragraph" w:styleId="Headertext" w:customStyle="1">
    <w:name w:val="header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HEADERTEXT1" w:customStyle="1">
    <w:name w:val=".HEADER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2B4279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ListBullet">
    <w:name w:val="List Bullet"/>
    <w:basedOn w:val="Normal"/>
    <w:qFormat/>
    <w:pPr>
      <w:spacing w:lineRule="exact" w:line="240"/>
      <w:ind w:firstLine="567"/>
    </w:pPr>
    <w:rPr>
      <w:rFonts w:ascii="Arial" w:hAnsi="Arial"/>
      <w:sz w:val="20"/>
      <w:szCs w:val="20"/>
    </w:rPr>
  </w:style>
  <w:style w:type="paragraph" w:styleId="143" w:customStyle="1">
    <w:name w:val="основн. текст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HeaderOdd" w:customStyle="1">
    <w:name w:val="Header Odd"/>
    <w:basedOn w:val="NoSpacing"/>
    <w:qFormat/>
    <w:pPr>
      <w:pBdr>
        <w:bottom w:val="single" w:sz="4" w:space="1" w:color="4F81BD"/>
      </w:pBdr>
      <w:spacing w:lineRule="auto" w:line="240"/>
      <w:jc w:val="right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318" w:customStyle="1">
    <w:name w:val="Основной текст3"/>
    <w:basedOn w:val="Normal"/>
    <w:qFormat/>
    <w:pPr>
      <w:shd w:val="clear" w:color="auto" w:fill="FFFFFF"/>
      <w:spacing w:lineRule="exact" w:line="192"/>
      <w:ind w:hanging="380"/>
      <w:jc w:val="right"/>
    </w:pPr>
    <w:rPr>
      <w:sz w:val="21"/>
      <w:szCs w:val="21"/>
      <w:lang w:eastAsia="en-US"/>
    </w:rPr>
  </w:style>
  <w:style w:type="paragraph" w:styleId="DocumentMap">
    <w:name w:val="Document Map"/>
    <w:basedOn w:val="Normal"/>
    <w:qFormat/>
    <w:pPr>
      <w:shd w:val="clear" w:color="auto" w:fill="000080"/>
      <w:spacing w:lineRule="exact" w:line="240"/>
    </w:pPr>
    <w:rPr>
      <w:rFonts w:ascii="Tahoma" w:hAnsi="Tahoma" w:cs="Tahoma"/>
      <w:sz w:val="20"/>
      <w:szCs w:val="20"/>
    </w:rPr>
  </w:style>
  <w:style w:type="paragraph" w:styleId="Style341" w:customStyle="1">
    <w:name w:val="Style34"/>
    <w:basedOn w:val="Normal"/>
    <w:qFormat/>
    <w:pPr>
      <w:widowControl w:val="false"/>
      <w:spacing w:lineRule="exact" w:line="307"/>
      <w:jc w:val="center"/>
    </w:pPr>
    <w:rPr>
      <w:sz w:val="24"/>
      <w:szCs w:val="24"/>
    </w:rPr>
  </w:style>
  <w:style w:type="paragraph" w:styleId="227" w:customStyle="1">
    <w:name w:val="Знак Знак Знак2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21" w:customStyle="1">
    <w:name w:val="Style32"/>
    <w:basedOn w:val="Normal"/>
    <w:qFormat/>
    <w:pPr>
      <w:widowControl w:val="false"/>
      <w:spacing w:lineRule="exact" w:line="266"/>
      <w:ind w:firstLine="533"/>
    </w:pPr>
    <w:rPr>
      <w:sz w:val="24"/>
      <w:szCs w:val="24"/>
    </w:rPr>
  </w:style>
  <w:style w:type="paragraph" w:styleId="PlainText">
    <w:name w:val="Plain Text"/>
    <w:qFormat/>
    <w:pPr>
      <w:widowControl/>
      <w:suppressAutoHyphens w:val="true"/>
      <w:bidi w:val="0"/>
      <w:spacing w:before="120" w:after="120"/>
      <w:ind w:firstLine="567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4"/>
      <w:szCs w:val="24"/>
      <w:lang w:val="ru-RU" w:eastAsia="ru-RU" w:bidi="ar-SA"/>
    </w:rPr>
  </w:style>
  <w:style w:type="paragraph" w:styleId="Style141" w:customStyle="1">
    <w:name w:val="Style14"/>
    <w:basedOn w:val="Normal"/>
    <w:qFormat/>
    <w:pPr>
      <w:widowControl w:val="false"/>
      <w:spacing w:lineRule="exact" w:line="262"/>
      <w:ind w:firstLine="734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spacing w:lineRule="exact" w:line="262"/>
      <w:ind w:firstLine="727"/>
    </w:pPr>
    <w:rPr>
      <w:sz w:val="24"/>
      <w:szCs w:val="24"/>
    </w:rPr>
  </w:style>
  <w:style w:type="paragraph" w:styleId="Style271" w:customStyle="1">
    <w:name w:val="Style27"/>
    <w:basedOn w:val="Normal"/>
    <w:qFormat/>
    <w:pPr>
      <w:widowControl w:val="false"/>
      <w:spacing w:lineRule="exact" w:line="261"/>
      <w:ind w:firstLine="526"/>
    </w:pPr>
    <w:rPr>
      <w:sz w:val="24"/>
      <w:szCs w:val="24"/>
    </w:rPr>
  </w:style>
  <w:style w:type="paragraph" w:styleId="Style60" w:customStyle="1">
    <w:name w:val="Заголовок формы"/>
    <w:basedOn w:val="Normal"/>
    <w:qFormat/>
    <w:pPr>
      <w:keepNext w:val="true"/>
      <w:spacing w:lineRule="exact" w:line="240" w:before="360" w:after="120"/>
      <w:jc w:val="center"/>
    </w:pPr>
    <w:rPr>
      <w:b/>
      <w:caps/>
    </w:rPr>
  </w:style>
  <w:style w:type="paragraph" w:styleId="-1" w:customStyle="1">
    <w:name w:val="Контракт-подподпункт"/>
    <w:basedOn w:val="Normal"/>
    <w:qFormat/>
    <w:pPr>
      <w:ind w:firstLine="567"/>
    </w:pPr>
    <w:rPr/>
  </w:style>
  <w:style w:type="paragraph" w:styleId="-2" w:customStyle="1">
    <w:name w:val="Контракт-подпункт"/>
    <w:basedOn w:val="Normal"/>
    <w:qFormat/>
    <w:pPr>
      <w:ind w:firstLine="567"/>
    </w:pPr>
    <w:rPr/>
  </w:style>
  <w:style w:type="paragraph" w:styleId="-3" w:customStyle="1">
    <w:name w:val="Контракт-пункт"/>
    <w:basedOn w:val="Normal"/>
    <w:qFormat/>
    <w:pPr>
      <w:ind w:firstLine="567"/>
    </w:pPr>
    <w:rPr/>
  </w:style>
  <w:style w:type="paragraph" w:styleId="-4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lineRule="exact" w:line="240" w:before="360" w:after="120"/>
      <w:ind w:firstLine="567"/>
      <w:jc w:val="center"/>
      <w:textAlignment w:val="baseline"/>
    </w:pPr>
    <w:rPr>
      <w:b/>
      <w:bCs/>
      <w:caps/>
    </w:rPr>
  </w:style>
  <w:style w:type="paragraph" w:styleId="144" w:customStyle="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lineRule="exact" w:line="240" w:before="240" w:after="240"/>
      <w:ind w:left="704" w:hanging="504"/>
      <w:textAlignment w:val="baseline"/>
    </w:pPr>
    <w:rPr>
      <w:sz w:val="24"/>
      <w:szCs w:val="20"/>
    </w:rPr>
  </w:style>
  <w:style w:type="paragraph" w:styleId="228" w:customStyle="1">
    <w:name w:val="Заголовок2"/>
    <w:basedOn w:val="Normal"/>
    <w:qFormat/>
    <w:pPr>
      <w:widowControl w:val="false"/>
      <w:spacing w:lineRule="exact" w:line="240" w:before="0" w:after="120"/>
      <w:jc w:val="center"/>
      <w:textAlignment w:val="baseline"/>
    </w:pPr>
    <w:rPr>
      <w:b/>
      <w:bCs/>
      <w:sz w:val="32"/>
      <w:szCs w:val="20"/>
    </w:rPr>
  </w:style>
  <w:style w:type="paragraph" w:styleId="46" w:customStyle="1">
    <w:name w:val="4. Отчерк"/>
    <w:basedOn w:val="Normal"/>
    <w:qFormat/>
    <w:pPr>
      <w:widowControl w:val="false"/>
      <w:spacing w:lineRule="exact" w:line="240"/>
      <w:ind w:firstLine="567"/>
    </w:pPr>
    <w:rPr>
      <w:sz w:val="24"/>
      <w:szCs w:val="24"/>
      <w:lang w:val="x-none" w:eastAsia="x-none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319" w:customStyle="1">
    <w:name w:val="3. Подпункт"/>
    <w:basedOn w:val="Heading3"/>
    <w:qFormat/>
    <w:pPr>
      <w:widowControl w:val="false"/>
      <w:tabs>
        <w:tab w:val="clear" w:pos="708"/>
        <w:tab w:val="left" w:pos="1620" w:leader="none"/>
      </w:tabs>
      <w:suppressAutoHyphens w:val="false"/>
      <w:spacing w:lineRule="exact" w:line="240"/>
      <w:ind w:hanging="0"/>
      <w:textAlignment w:val="baseline"/>
    </w:pPr>
    <w:rPr>
      <w:bCs/>
    </w:rPr>
  </w:style>
  <w:style w:type="paragraph" w:styleId="229" w:customStyle="1">
    <w:name w:val="2. Пункт"/>
    <w:basedOn w:val="Heading3"/>
    <w:qFormat/>
    <w:pPr>
      <w:widowControl w:val="false"/>
      <w:suppressAutoHyphens w:val="false"/>
      <w:spacing w:lineRule="exact" w:line="240"/>
      <w:ind w:hanging="0"/>
      <w:textAlignment w:val="baseline"/>
    </w:pPr>
    <w:rPr>
      <w:b w:val="false"/>
    </w:rPr>
  </w:style>
  <w:style w:type="paragraph" w:styleId="145" w:customStyle="1">
    <w:name w:val="1. Статья"/>
    <w:basedOn w:val="Heading3"/>
    <w:qFormat/>
    <w:pPr>
      <w:widowControl w:val="false"/>
      <w:tabs>
        <w:tab w:val="clear" w:pos="708"/>
        <w:tab w:val="left" w:pos="2340" w:leader="none"/>
      </w:tabs>
      <w:suppressAutoHyphens w:val="false"/>
      <w:spacing w:lineRule="exact" w:line="240"/>
      <w:ind w:right="1462" w:hanging="0"/>
      <w:jc w:val="center"/>
      <w:textAlignment w:val="baseline"/>
    </w:pPr>
    <w:rPr>
      <w:b w:val="false"/>
    </w:rPr>
  </w:style>
  <w:style w:type="paragraph" w:styleId="Style62" w:customStyle="1">
    <w:name w:val="Подпункт договора"/>
    <w:basedOn w:val="Normal"/>
    <w:qFormat/>
    <w:pPr>
      <w:tabs>
        <w:tab w:val="clear" w:pos="708"/>
        <w:tab w:val="left" w:pos="360" w:leader="none"/>
      </w:tabs>
      <w:spacing w:lineRule="exact" w:line="240"/>
    </w:pPr>
    <w:rPr>
      <w:rFonts w:ascii="Arial" w:hAnsi="Arial"/>
      <w:sz w:val="20"/>
      <w:szCs w:val="20"/>
    </w:rPr>
  </w:style>
  <w:style w:type="paragraph" w:styleId="Style63" w:customStyle="1">
    <w:name w:val="Пункт договора"/>
    <w:basedOn w:val="Normal"/>
    <w:qFormat/>
    <w:pPr>
      <w:widowControl w:val="false"/>
      <w:spacing w:lineRule="exact" w:line="240"/>
    </w:pPr>
    <w:rPr>
      <w:rFonts w:ascii="Arial" w:hAnsi="Arial"/>
      <w:sz w:val="20"/>
      <w:szCs w:val="20"/>
    </w:rPr>
  </w:style>
  <w:style w:type="paragraph" w:styleId="230" w:customStyle="1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64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146" w:customStyle="1">
    <w:name w:val="Текст сноски1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Style110" w:customStyle="1">
    <w:name w:val="Style1"/>
    <w:basedOn w:val="Normal"/>
    <w:qFormat/>
    <w:pPr>
      <w:spacing w:lineRule="exact" w:line="240" w:before="240" w:after="0"/>
    </w:pPr>
    <w:rPr>
      <w:b/>
      <w:sz w:val="22"/>
      <w:szCs w:val="20"/>
    </w:rPr>
  </w:style>
  <w:style w:type="paragraph" w:styleId="Indexheading111111" w:customStyle="1">
    <w:name w:val="index heading111111"/>
    <w:qFormat/>
    <w:pPr>
      <w:keepNext w:val="true"/>
      <w:widowControl/>
      <w:suppressAutoHyphens w:val="true"/>
      <w:bidi w:val="0"/>
      <w:spacing w:lineRule="exact" w:line="240" w:before="240" w:after="120"/>
      <w:jc w:val="left"/>
    </w:pPr>
    <w:rPr>
      <w:rFonts w:ascii="Arial" w:hAnsi="Arial" w:eastAsia="Lucida Sans Unicode" w:cs="Tahoma"/>
      <w:color w:val="auto"/>
      <w:kern w:val="0"/>
      <w:sz w:val="20"/>
      <w:szCs w:val="20"/>
      <w:lang w:val="ru-RU" w:eastAsia="ar-SA" w:bidi="ar-SA"/>
    </w:rPr>
  </w:style>
  <w:style w:type="paragraph" w:styleId="Caption1111111" w:customStyle="1">
    <w:name w:val="caption1111111"/>
    <w:basedOn w:val="Normal"/>
    <w:next w:val="Normal"/>
    <w:qFormat/>
    <w:pPr>
      <w:widowControl w:val="false"/>
      <w:spacing w:lineRule="exact" w:line="240" w:before="120" w:after="120"/>
      <w:textAlignment w:val="baseline"/>
    </w:pPr>
    <w:rPr>
      <w:b/>
      <w:bCs/>
      <w:sz w:val="24"/>
      <w:szCs w:val="24"/>
    </w:rPr>
  </w:style>
  <w:style w:type="paragraph" w:styleId="147" w:customStyle="1">
    <w:name w:val="Заголовок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Indexheading111112" w:customStyle="1">
    <w:name w:val="index heading11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12" w:customStyle="1">
    <w:name w:val="caption1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12" w:customStyle="1">
    <w:name w:val="index heading1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2" w:customStyle="1">
    <w:name w:val="caption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2" w:customStyle="1">
    <w:name w:val="index heading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2" w:customStyle="1">
    <w:name w:val="caption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2" w:customStyle="1">
    <w:name w:val="index heading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 w:customStyle="1">
    <w:name w:val="caption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2" w:customStyle="1">
    <w:name w:val="index heading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2" w:customStyle="1">
    <w:name w:val="caption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Style6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66" w:customStyle="1">
    <w:name w:val="Заголовок таблицы"/>
    <w:basedOn w:val="Style6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48" w:customStyle="1">
    <w:name w:val="Стиль1"/>
    <w:uiPriority w:val="99"/>
    <w:qFormat/>
    <w:rsid w:val="00f001e4"/>
  </w:style>
  <w:style w:type="numbering" w:styleId="23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3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2623-0D7F-4323-90B4-2031A5A7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Application>AlterOffice/3.4.0.9$Linux_X86_64 LibreOffice_project/b8daf9e823b1a5463a2f48435ddc2e8696e7d4fc</Application>
  <AppVersion>15.0000</AppVersion>
  <Pages>10</Pages>
  <Words>1525</Words>
  <Characters>10070</Characters>
  <CharactersWithSpaces>11408</CharactersWithSpaces>
  <Paragraphs>264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2026-06-26T06:06:00Z</dcterms:created>
  <dc:creator>Быстров Олег Геннадьевич</dc:creator>
  <dc:description/>
  <dc:language>ru-RU</dc:language>
  <cp:lastModifiedBy>andreevnal@corp.gidroogk.com</cp:lastModifiedBy>
  <cp:lastPrinted>2026-08-17T12:23:00Z</cp:lastPrinted>
  <dcterms:modified xsi:type="dcterms:W3CDTF">2026-09-14T15:04:41Z</dcterms:modified>
  <cp:revision>36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