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6"/>
          <w:szCs w:val="26"/>
        </w:rPr>
      </w:pPr>
      <w:r>
        <w:rPr>
          <w:rFonts w:eastAsia="Calibri" w:ascii="Liberation Serif" w:hAnsi="Liberation Serif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/>
      </w:pPr>
      <w:r>
        <w:rPr>
          <w:rStyle w:val="Style15"/>
          <w:rFonts w:eastAsia="Calibri" w:ascii="Liberation Serif" w:hAnsi="Liberation Serif"/>
          <w:b/>
          <w:bCs/>
          <w:i/>
          <w:iCs/>
          <w:color w:val="000000"/>
          <w:sz w:val="26"/>
          <w:szCs w:val="26"/>
        </w:rPr>
        <w:t>ОКПД2 29.10.59 Поставка легкового бригадного автомобиля для филиала АО "ДРСК" "Южно-Якутские электрические сети» (г. Алдан) в рамках исполнения инвестиционного проекта N_14-ЮЯЭС-5054 на 4 л.</w:t>
      </w:r>
    </w:p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6"/>
          <w:szCs w:val="26"/>
        </w:rPr>
      </w:pPr>
      <w:r>
        <w:rPr>
          <w:rFonts w:eastAsia="Calibri" w:ascii="Liberation Serif" w:hAnsi="Liberation Serif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</w:p>
    <w:p>
      <w:pPr>
        <w:pStyle w:val="Normal"/>
        <w:rPr>
          <w:rFonts w:ascii="Liberation Serif" w:hAnsi="Liberation Serif"/>
          <w:sz w:val="26"/>
          <w:szCs w:val="26"/>
        </w:rPr>
      </w:pPr>
      <w:r>
        <w:rPr>
          <w:rFonts w:ascii="Liberation Serif" w:hAnsi="Liberation Serif"/>
          <w:sz w:val="26"/>
          <w:szCs w:val="26"/>
        </w:rPr>
      </w:r>
      <w:r>
        <w:br w:type="page"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14756_3680773314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758_3680773314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760_3680773314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762_3680773314">
            <w:r>
              <w:rPr>
                <w:rStyle w:val="Style14"/>
              </w:rPr>
              <w:t>1.3. Цель использования закупаемой продукции: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66_3680773314">
            <w:r>
              <w:rPr>
                <w:rStyle w:val="Style14"/>
              </w:rPr>
              <w:t>2. Требования к продукции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768_3680773314">
            <w:r>
              <w:rPr>
                <w:rStyle w:val="Style14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4770_3680773314">
            <w:r>
              <w:rPr>
                <w:rStyle w:val="Style14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72_3680773314">
            <w:r>
              <w:rPr>
                <w:rStyle w:val="Style14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74_3680773314">
            <w:r>
              <w:rPr>
                <w:rStyle w:val="Style14"/>
              </w:rPr>
              <w:t>Таблица 1.2 Перечень и объем закупаемых сопутствующих услуг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14776_3680773314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78_3680773314">
            <w:r>
              <w:rPr>
                <w:rStyle w:val="Style14"/>
              </w:rPr>
              <w:t>Таблица 2.1 Требования по срокам поставки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80_3680773314"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14782_3680773314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84_3680773314">
            <w:r>
              <w:rPr>
                <w:rStyle w:val="Style14"/>
              </w:rPr>
              <w:t xml:space="preserve"> </w:t>
            </w:r>
            <w:r>
              <w:rPr>
                <w:rStyle w:val="Style14"/>
              </w:rPr>
              <w:t>Таблица 3.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4786_3680773314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10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Liberation Serif" w:hAnsi="Liberation Serif"/>
          <w:vanish w:val="false"/>
        </w:rPr>
      </w:pPr>
      <w:r>
        <w:rPr>
          <w:rFonts w:ascii="Liberation Serif" w:hAnsi="Liberation Serif"/>
          <w:vanish w:val="false"/>
        </w:rPr>
      </w:r>
    </w:p>
    <w:p>
      <w:pPr>
        <w:pStyle w:val="Heading2"/>
        <w:numPr>
          <w:ilvl w:val="0"/>
          <w:numId w:val="0"/>
        </w:numPr>
        <w:ind w:left="0" w:right="0" w:hanging="0"/>
        <w:rPr>
          <w:rFonts w:ascii="Liberation Serif" w:hAnsi="Liberation Serif"/>
          <w:b w:val="false"/>
          <w:i/>
          <w:i/>
        </w:rPr>
      </w:pPr>
      <w:r>
        <w:rPr>
          <w:rFonts w:ascii="Liberation Serif" w:hAnsi="Liberation Serif"/>
          <w:b w:val="false"/>
          <w:i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4"/>
          <w:szCs w:val="24"/>
        </w:rPr>
      </w:pPr>
      <w:r>
        <w:rPr>
          <w:rFonts w:eastAsia="Calibri" w:ascii="Liberation Serif" w:hAnsi="Liberation Serif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0" w:name="__RefHeading___Toc14756_3680773314"/>
      <w:bookmarkStart w:id="1" w:name="_Toc75446566"/>
      <w:bookmarkStart w:id="2" w:name="_Toc51339692"/>
      <w:bookmarkEnd w:id="0"/>
      <w:r>
        <w:rPr>
          <w:rFonts w:ascii="Liberation Serif" w:hAnsi="Liberation Serif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3" w:name="__RefHeading___Toc14758_3680773314"/>
      <w:bookmarkStart w:id="4" w:name="_Toc75446567"/>
      <w:bookmarkStart w:id="5" w:name="_Toc46743505"/>
      <w:bookmarkEnd w:id="3"/>
      <w:r>
        <w:rPr>
          <w:rFonts w:ascii="Liberation Serif" w:hAnsi="Liberation Serif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8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Транспортное средство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ЗИП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Запасные части, инструменты и принадлежности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Коробка перемены передач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Cs/>
                <w:color w:val="000000"/>
                <w:sz w:val="20"/>
                <w:szCs w:val="20"/>
              </w:rPr>
              <w:t>Раздаточная коробка</w:t>
            </w:r>
          </w:p>
        </w:tc>
      </w:tr>
    </w:tbl>
    <w:p>
      <w:pPr>
        <w:pStyle w:val="Normal"/>
        <w:keepNext w:val="true"/>
        <w:keepLines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6" w:name="__RefHeading___Toc14760_3680773314"/>
      <w:bookmarkEnd w:id="6"/>
      <w:r>
        <w:rPr>
          <w:rFonts w:ascii="Liberation Serif" w:hAnsi="Liberation Serif"/>
        </w:rPr>
        <w:t>Н</w:t>
      </w:r>
      <w:bookmarkStart w:id="7" w:name="_Toc75446568"/>
      <w:bookmarkStart w:id="8" w:name="_Toc46743506"/>
      <w:r>
        <w:rPr>
          <w:rFonts w:ascii="Liberation Serif" w:hAnsi="Liberation Serif"/>
        </w:rPr>
        <w:t>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Fonts w:ascii="Liberation Serif" w:hAnsi="Liberation Serif"/>
          <w:i w:val="false"/>
          <w:i w:val="false"/>
          <w:iCs w:val="false"/>
        </w:rPr>
      </w:pPr>
      <w:r>
        <w:rPr>
          <w:rFonts w:eastAsia="Calibri" w:ascii="Liberation Serif" w:hAnsi="Liberation Serif"/>
          <w:i w:val="false"/>
          <w:iCs w:val="false"/>
          <w:sz w:val="24"/>
          <w:szCs w:val="24"/>
          <w:lang w:eastAsia="x-none"/>
        </w:rPr>
        <w:t>Поставка легковых бригадных автомобилей  для филиалов АО "ДРСК" "Южно-Якутские ЭС" (г. Алдан)</w:t>
      </w:r>
    </w:p>
    <w:p>
      <w:pPr>
        <w:pStyle w:val="Heading4"/>
        <w:numPr>
          <w:ilvl w:val="1"/>
          <w:numId w:val="4"/>
        </w:numPr>
        <w:spacing w:before="240" w:after="60"/>
        <w:ind w:left="431" w:right="0" w:hanging="431"/>
        <w:rPr>
          <w:rFonts w:ascii="Liberation Serif" w:hAnsi="Liberation Serif"/>
        </w:rPr>
      </w:pPr>
      <w:bookmarkStart w:id="9" w:name="__RefHeading___Toc14762_3680773314"/>
      <w:bookmarkStart w:id="10" w:name="_Toc75446569"/>
      <w:bookmarkStart w:id="11" w:name="_Toc46743507"/>
      <w:bookmarkEnd w:id="9"/>
      <w:r>
        <w:rPr>
          <w:rFonts w:ascii="Liberation Serif" w:hAnsi="Liberation Serif"/>
        </w:rPr>
        <w:t xml:space="preserve">Цель </w:t>
      </w:r>
      <w:bookmarkEnd w:id="11"/>
      <w:r>
        <w:rPr>
          <w:rFonts w:ascii="Liberation Serif" w:hAnsi="Liberation Serif"/>
          <w:lang w:val="ru-RU"/>
        </w:rPr>
        <w:t xml:space="preserve">использования закупаемой продукции: </w:t>
      </w:r>
      <w:bookmarkEnd w:id="10"/>
    </w:p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BodyText"/>
        <w:rPr>
          <w:rFonts w:ascii="Liberation Serif" w:hAnsi="Liberation Serif"/>
          <w:sz w:val="24"/>
          <w:szCs w:val="24"/>
        </w:rPr>
      </w:pPr>
      <w:bookmarkStart w:id="12" w:name="__RefHeading___Toc14764_3680773314"/>
      <w:bookmarkEnd w:id="12"/>
      <w:r>
        <w:rPr>
          <w:rFonts w:ascii="Liberation Serif" w:hAnsi="Liberation Serif"/>
          <w:sz w:val="24"/>
          <w:szCs w:val="24"/>
        </w:rPr>
        <w:t>П</w:t>
      </w:r>
      <w:r>
        <w:rPr>
          <w:rFonts w:ascii="Liberation Serif" w:hAnsi="Liberation Serif"/>
          <w:sz w:val="24"/>
          <w:szCs w:val="24"/>
        </w:rPr>
        <w:t>еревозка персонала</w:t>
      </w:r>
    </w:p>
    <w:p>
      <w:pPr>
        <w:pStyle w:val="Normal"/>
        <w:ind w:left="432" w:right="0" w:hanging="0"/>
        <w:rPr>
          <w:rFonts w:ascii="Liberation Serif" w:hAnsi="Liberation Serif"/>
          <w:b w:val="false"/>
          <w:bCs/>
          <w:sz w:val="24"/>
          <w:szCs w:val="24"/>
          <w:lang w:val="ru-RU"/>
        </w:rPr>
      </w:pPr>
      <w:r>
        <w:rPr>
          <w:rFonts w:ascii="Liberation Serif" w:hAnsi="Liberation Serif"/>
          <w:b w:val="false"/>
          <w:bCs/>
          <w:sz w:val="24"/>
          <w:szCs w:val="24"/>
          <w:lang w:val="ru-RU"/>
        </w:rPr>
      </w:r>
      <w:bookmarkStart w:id="13" w:name="_Toc46743510"/>
      <w:bookmarkStart w:id="14" w:name="_Toc50125126"/>
      <w:bookmarkStart w:id="15" w:name="_Toc46743510"/>
      <w:bookmarkStart w:id="16" w:name="_Toc50125126"/>
      <w:bookmarkEnd w:id="15"/>
      <w:bookmarkEnd w:id="16"/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17" w:name="__RefHeading___Toc14766_3680773314"/>
      <w:bookmarkStart w:id="18" w:name="_Toc75446573"/>
      <w:bookmarkStart w:id="19" w:name="_Toc51339693"/>
      <w:bookmarkEnd w:id="17"/>
      <w:r>
        <w:rPr>
          <w:rFonts w:ascii="Liberation Serif" w:hAnsi="Liberation Serif"/>
          <w:iCs/>
        </w:rPr>
        <w:t>Требования к продукции</w:t>
      </w:r>
      <w:bookmarkEnd w:id="18"/>
      <w:bookmarkEnd w:id="19"/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20" w:name="__RefHeading___Toc14768_3680773314"/>
      <w:bookmarkStart w:id="21" w:name="_Toc75446574"/>
      <w:bookmarkEnd w:id="20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21"/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2" w:name="__RefHeading___Toc14770_3680773314"/>
      <w:bookmarkStart w:id="23" w:name="_Toc75446575"/>
      <w:bookmarkEnd w:id="22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4" w:name="__RefHeading___Toc14772_3680773314"/>
      <w:bookmarkStart w:id="25" w:name="_Toc75446576"/>
      <w:bookmarkStart w:id="26" w:name="_Toc51339695"/>
      <w:bookmarkEnd w:id="24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</w:rPr>
        <w:t>1</w:t>
      </w:r>
      <w:r>
        <w:rPr>
          <w:rFonts w:ascii="Liberation Serif" w:hAnsi="Liberation Serif"/>
          <w:sz w:val="24"/>
          <w:szCs w:val="24"/>
          <w:lang w:val="ru-RU"/>
        </w:rPr>
        <w:t>.1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 xml:space="preserve">Перечень </w:t>
      </w:r>
      <w:bookmarkEnd w:id="26"/>
      <w:r>
        <w:rPr>
          <w:rFonts w:ascii="Liberation Serif" w:hAnsi="Liberation Serif"/>
          <w:sz w:val="24"/>
          <w:szCs w:val="24"/>
          <w:lang w:val="ru-RU"/>
        </w:rPr>
        <w:t>и объем закупаемой продукции</w:t>
      </w:r>
      <w:bookmarkEnd w:id="25"/>
    </w:p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 w:val="false"/>
          <w:sz w:val="24"/>
          <w:szCs w:val="24"/>
        </w:rPr>
      </w:pPr>
      <w:r>
        <w:rPr>
          <w:rFonts w:ascii="Liberation Serif" w:hAnsi="Liberation Serif"/>
          <w:b w:val="false"/>
          <w:bCs w:val="false"/>
          <w:sz w:val="24"/>
          <w:szCs w:val="24"/>
        </w:rPr>
      </w:r>
    </w:p>
    <w:tbl>
      <w:tblPr>
        <w:tblW w:w="1035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956"/>
        <w:gridCol w:w="1482"/>
        <w:gridCol w:w="1927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Наименование продукции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5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 w:eastAsia="Arial Unicode MS"/>
                <w:color w:val="000000"/>
                <w:sz w:val="24"/>
                <w:szCs w:val="24"/>
              </w:rPr>
            </w:pP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Л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егков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ой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 бригадны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й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 xml:space="preserve"> автомобил</w:t>
            </w:r>
            <w:r>
              <w:rPr>
                <w:rFonts w:eastAsia="Arial Unicode MS" w:ascii="Liberation Serif" w:hAnsi="Liberation Serif"/>
                <w:color w:val="000000"/>
                <w:sz w:val="24"/>
                <w:szCs w:val="24"/>
              </w:rPr>
              <w:t>ь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tabs>
          <w:tab w:val="clear" w:pos="708"/>
        </w:tabs>
        <w:ind w:left="-142" w:right="0" w:hanging="0"/>
        <w:rPr>
          <w:rFonts w:ascii="Liberation Serif" w:hAnsi="Liberation Serif"/>
          <w:b w:val="false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 w:val="false"/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27" w:name="__RefHeading___Toc14774_3680773314"/>
      <w:bookmarkStart w:id="28" w:name="_Toc75446577"/>
      <w:bookmarkEnd w:id="27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1.2</w:t>
      </w:r>
      <w:r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  <w:lang w:val="ru-RU"/>
        </w:rPr>
        <w:t>Перечень и объем закупаемых сопутствующих услуг</w:t>
      </w:r>
      <w:bookmarkEnd w:id="28"/>
    </w:p>
    <w:tbl>
      <w:tblPr>
        <w:tblW w:w="101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5386"/>
        <w:gridCol w:w="1189"/>
        <w:gridCol w:w="2712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Единица измерения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/>
            </w:pP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Необходимость в сопутствующих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ru-RU"/>
              </w:rPr>
              <w:t>услугах отсутствует</w:t>
            </w:r>
            <w:r>
              <w:rPr>
                <w:rStyle w:val="Style8"/>
                <w:rFonts w:ascii="Liberation Serif" w:hAnsi="Liberation Serif"/>
                <w:b w:val="false"/>
                <w:bCs/>
                <w:i/>
                <w:iCs/>
                <w:color w:val="000000"/>
                <w:sz w:val="24"/>
                <w:szCs w:val="24"/>
                <w:shd w:fill="auto" w:val="clear"/>
                <w:lang w:val="en-US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Liberation Serif" w:hAnsi="Liberation Serif"/>
                <w:i/>
                <w:i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left="0" w:right="0" w:firstLine="142"/>
        <w:rPr>
          <w:rFonts w:ascii="Liberation Serif" w:hAnsi="Liberation Serif"/>
          <w:bCs/>
          <w:i/>
          <w:i/>
          <w:sz w:val="24"/>
          <w:szCs w:val="24"/>
          <w:shd w:fill="FFFF99" w:val="clear"/>
        </w:rPr>
      </w:pPr>
      <w:r>
        <w:rPr>
          <w:rFonts w:ascii="Liberation Serif" w:hAnsi="Liberation Serif"/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rFonts w:ascii="Liberation Serif" w:hAnsi="Liberation Serif"/>
        </w:rPr>
      </w:pPr>
      <w:bookmarkStart w:id="29" w:name="__RefHeading___Toc14776_3680773314"/>
      <w:bookmarkStart w:id="30" w:name="_Toc75446578"/>
      <w:bookmarkStart w:id="31" w:name="_Toc51339696"/>
      <w:bookmarkEnd w:id="29"/>
      <w:r>
        <w:rPr>
          <w:rFonts w:ascii="Liberation Serif" w:hAnsi="Liberation Serif"/>
          <w:lang w:val="ru-RU"/>
        </w:rPr>
        <w:t xml:space="preserve">Требования </w:t>
      </w:r>
      <w:bookmarkEnd w:id="31"/>
      <w:r>
        <w:rPr>
          <w:rFonts w:ascii="Liberation Serif" w:hAnsi="Liberation Serif"/>
          <w:lang w:val="ru-RU"/>
        </w:rPr>
        <w:t>к срокам поставки продукции и оказания сопутствующих услуг</w:t>
      </w:r>
      <w:bookmarkEnd w:id="30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32" w:name="__RefHeading___Toc14778_3680773314"/>
      <w:bookmarkStart w:id="33" w:name="_Toc75446579"/>
      <w:bookmarkStart w:id="34" w:name="_Toc50125127"/>
      <w:bookmarkStart w:id="35" w:name="_Toc51339697"/>
      <w:bookmarkStart w:id="36" w:name="_Toc50125126_Копия_1"/>
      <w:bookmarkEnd w:id="32"/>
      <w:bookmarkEnd w:id="36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37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34"/>
      <w:bookmarkEnd w:id="35"/>
      <w:bookmarkEnd w:id="37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33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tbl>
      <w:tblPr>
        <w:tblW w:w="1240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2551"/>
        <w:gridCol w:w="2978"/>
        <w:gridCol w:w="574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5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5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rPr>
                <w:rFonts w:ascii="Liberation Serif" w:hAnsi="Liberation Serif" w:eastAsia="Arial Unicode MS"/>
                <w:color w:val="000000"/>
                <w:sz w:val="22"/>
                <w:szCs w:val="22"/>
              </w:rPr>
            </w:pPr>
            <w:r>
              <w:rPr>
                <w:rStyle w:val="Style15"/>
                <w:rFonts w:eastAsia="Arial Unicode MS" w:ascii="Liberation Serif" w:hAnsi="Liberation Serif"/>
                <w:b w:val="false"/>
                <w:bCs w:val="false"/>
                <w:iCs/>
                <w:color w:val="000000"/>
                <w:sz w:val="24"/>
                <w:szCs w:val="24"/>
              </w:rPr>
              <w:t>Легковой бригадный автомобиль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5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 течение 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>0 календарных дней с даты заключения договора письменного согласования с Заказчиком</w:t>
            </w:r>
          </w:p>
        </w:tc>
      </w:tr>
    </w:tbl>
    <w:p>
      <w:pPr>
        <w:pStyle w:val="Heading1"/>
        <w:numPr>
          <w:ilvl w:val="0"/>
          <w:numId w:val="0"/>
        </w:numPr>
        <w:ind w:left="0" w:right="0" w:hanging="0"/>
        <w:rPr>
          <w:rFonts w:ascii="Liberation Serif" w:hAnsi="Liberation Serif"/>
        </w:rPr>
      </w:pPr>
      <w:bookmarkStart w:id="38" w:name="__RefHeading___Toc14780_3680773314"/>
      <w:bookmarkStart w:id="39" w:name="_Toc54785622"/>
      <w:bookmarkStart w:id="40" w:name="_Toc75446580"/>
      <w:bookmarkStart w:id="41" w:name="_Toc46743510_Копия_1"/>
      <w:bookmarkEnd w:id="38"/>
      <w:bookmarkEnd w:id="41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 xml:space="preserve"> Требования по срокам </w:t>
      </w:r>
      <w:r>
        <w:rPr>
          <w:rFonts w:ascii="Liberation Serif" w:hAnsi="Liberation Serif"/>
          <w:sz w:val="24"/>
          <w:szCs w:val="24"/>
          <w:lang w:val="ru-RU"/>
        </w:rPr>
        <w:t xml:space="preserve">оказания </w:t>
      </w:r>
      <w:r>
        <w:rPr>
          <w:rFonts w:ascii="Liberation Serif" w:hAnsi="Liberation Serif"/>
          <w:sz w:val="24"/>
          <w:szCs w:val="24"/>
        </w:rPr>
        <w:t>сопутствующих услуг</w:t>
      </w:r>
      <w:bookmarkEnd w:id="39"/>
      <w:bookmarkEnd w:id="40"/>
    </w:p>
    <w:tbl>
      <w:tblPr>
        <w:tblW w:w="991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132"/>
        <w:gridCol w:w="2268"/>
        <w:gridCol w:w="2551"/>
        <w:gridCol w:w="1843"/>
      </w:tblGrid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sz w:val="24"/>
                <w:szCs w:val="24"/>
              </w:rPr>
              <w:t>п/п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1.</w:t>
            </w:r>
          </w:p>
        </w:tc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отсутствуют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4"/>
        </w:numPr>
        <w:rPr>
          <w:rFonts w:ascii="Liberation Serif" w:hAnsi="Liberation Serif"/>
        </w:rPr>
      </w:pPr>
      <w:bookmarkStart w:id="42" w:name="__RefHeading___Toc14782_3680773314"/>
      <w:bookmarkStart w:id="43" w:name="_Toc51339698"/>
      <w:bookmarkStart w:id="44" w:name="_Toc75446581"/>
      <w:bookmarkStart w:id="45" w:name="_Toc46743511"/>
      <w:bookmarkEnd w:id="42"/>
      <w:r>
        <w:rPr>
          <w:rFonts w:ascii="Liberation Serif" w:hAnsi="Liberation Serif"/>
        </w:rPr>
        <w:t xml:space="preserve">Требования к </w:t>
      </w:r>
      <w:bookmarkEnd w:id="45"/>
      <w:r>
        <w:rPr>
          <w:rFonts w:ascii="Liberation Serif" w:hAnsi="Liberation Serif"/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left="0" w:right="0" w:hanging="0"/>
        <w:rPr>
          <w:rFonts w:ascii="Liberation Serif" w:hAnsi="Liberation Serif"/>
        </w:rPr>
      </w:pPr>
      <w:bookmarkStart w:id="46" w:name="__RefHeading___Toc14784_3680773314"/>
      <w:bookmarkEnd w:id="46"/>
      <w:r>
        <w:rPr>
          <w:rFonts w:ascii="Liberation Serif" w:hAnsi="Liberation Serif"/>
          <w:sz w:val="24"/>
          <w:szCs w:val="24"/>
        </w:rPr>
        <w:t xml:space="preserve"> </w:t>
      </w:r>
      <w:bookmarkStart w:id="47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качеству продукции</w:t>
      </w:r>
      <w:bookmarkEnd w:id="47"/>
      <w:r>
        <w:rPr>
          <w:rFonts w:ascii="Liberation Serif" w:hAnsi="Liberation Serif"/>
          <w:sz w:val="24"/>
          <w:szCs w:val="24"/>
        </w:rPr>
        <w:t xml:space="preserve"> </w:t>
      </w:r>
      <w:bookmarkEnd w:id="43"/>
    </w:p>
    <w:p>
      <w:pPr>
        <w:pStyle w:val="Normal"/>
        <w:rPr/>
      </w:pPr>
      <w:r>
        <w:rPr>
          <w:rStyle w:val="Style8"/>
          <w:rFonts w:ascii="Liberation Serif" w:hAnsi="Liberation Serif"/>
          <w:b w:val="false"/>
        </w:rPr>
        <w:t xml:space="preserve"> </w:t>
      </w:r>
    </w:p>
    <w:p>
      <w:pPr>
        <w:pStyle w:val="Normal"/>
        <w:jc w:val="both"/>
        <w:rPr>
          <w:rFonts w:ascii="Liberation Serif" w:hAnsi="Liberation Serif"/>
          <w:b/>
          <w:bCs/>
          <w:i/>
          <w:i/>
          <w:iCs/>
          <w:sz w:val="24"/>
          <w:szCs w:val="24"/>
        </w:rPr>
      </w:pPr>
      <w:r>
        <w:rPr>
          <w:rFonts w:ascii="Liberation Serif" w:hAnsi="Liberation Serif"/>
          <w:b/>
          <w:bCs/>
          <w:i/>
          <w:iCs/>
          <w:sz w:val="24"/>
          <w:szCs w:val="24"/>
        </w:rPr>
        <w:t>Наименование продукции - Легковой бригадный автомобиль</w:t>
      </w:r>
    </w:p>
    <w:tbl>
      <w:tblPr>
        <w:tblW w:w="1524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2609"/>
        <w:gridCol w:w="4536"/>
        <w:gridCol w:w="1974"/>
        <w:gridCol w:w="3406"/>
        <w:gridCol w:w="1929"/>
      </w:tblGrid>
      <w:tr>
        <w:trPr>
          <w:trHeight w:val="23" w:hRule="atLeast"/>
        </w:trPr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№</w:t>
            </w:r>
            <w:r>
              <w:rPr>
                <w:rFonts w:eastAsia="Times New Roman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26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Наименование параметра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bookmarkStart w:id="48" w:name="_Hlk51251235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Требование заказчика</w:t>
            </w:r>
            <w:bookmarkEnd w:id="48"/>
          </w:p>
        </w:tc>
        <w:tc>
          <w:tcPr>
            <w:tcW w:w="5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60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bookmarkStart w:id="49" w:name="_Hlk51253264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подтверждающего документа или иной способ подтверждения</w:t>
            </w:r>
            <w:bookmarkEnd w:id="49"/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eastAsia="Calibr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/>
                <w:bCs/>
                <w:color w:val="000000"/>
                <w:sz w:val="20"/>
                <w:szCs w:val="20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bCs/>
                <w:color w:val="000000"/>
                <w:sz w:val="20"/>
                <w:szCs w:val="20"/>
                <w:lang w:eastAsia="en-US"/>
              </w:rPr>
              <w:t>1.1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году выпуска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Не ранее 202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7</w:t>
            </w: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>
          <w:trHeight w:val="984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Требования к новизне продукции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Новая - 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Наименование транспортного средства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 w:val="false"/>
                <w:bCs w:val="false"/>
                <w:iCs/>
                <w:color w:val="000000"/>
                <w:sz w:val="20"/>
                <w:szCs w:val="20"/>
                <w:lang w:val="en-US" w:eastAsia="en-US"/>
              </w:rPr>
              <w:t>Указать наименование в соответствии с ПТС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Производитель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  <w:t>Указать производителя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Категория ТС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«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В»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Полная масса ТС, кг. не более: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39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Двигатель, мощность л.с. не менее: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Бензиновый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или дизельный,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106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 л.с.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экологический класс не ниже Евро-4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КПП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Механическая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пятиступенчатая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РК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Механическая, с прямой и низшей передачами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589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Рулевое управление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Гидроусилитель руля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Колесная формула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х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Шины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Пневматические, радиальные, камерные, размером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225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/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75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R16, два комплекта: 1 — летние, 1 — зимние (М+S).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Кузов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Грузопассажирский фургон, цельнометаллический, боковая дверь сдвижная, задняя дверь распашная, перегородка, отделяющая грузовой отсек от водительской кабины, кресла оборудованы ремнями безопасности,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аварийно-вентиляционный люк в крыше ТС.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Число мест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Не менее 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5, включая место водителя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142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1.1</w:t>
            </w: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 xml:space="preserve">Система отопления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39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2 отопителя кабины, работающие от системы охлаждения двигателя (1 отопитель у водителя, второй у заднего ряда пассажиров).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9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1.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autoSpaceDE w:val="false"/>
              <w:bidi w:val="0"/>
              <w:spacing w:before="0" w:after="0"/>
              <w:ind w:left="0" w:right="0" w:hanging="0"/>
              <w:rPr>
                <w:rFonts w:ascii="Liberation Serif" w:hAnsi="Liberation Serif" w:eastAsia="Arial Unicode MS" w:cs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</w:pPr>
            <w:r>
              <w:rPr>
                <w:rFonts w:eastAsia="Arial Unicode MS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Температурный режим эксплуатации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от -40°С до +40°С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bidi w:val="0"/>
              <w:spacing w:before="0" w:after="0"/>
              <w:ind w:left="0" w:right="0" w:hanging="0"/>
              <w:contextualSpacing w:val="false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Требования безопасности ТС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suppressAutoHyphens w:val="true"/>
              <w:bidi w:val="0"/>
              <w:snapToGrid w:val="false"/>
              <w:spacing w:before="0" w:after="0"/>
              <w:ind w:left="0" w:right="0" w:hanging="0"/>
              <w:contextualSpacing w:val="false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Соответствие требованиям технического регламента Таможенного союза ТР ТС 010/2011 «О безопасности машин и оборудования»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yle16"/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Предоставить сертификат о соответствии требованиям ТР ТС 010/2011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Устройство в</w:t>
            </w:r>
            <w:r>
              <w:rPr>
                <w:rFonts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ызова экстренных оперативных служб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tabs>
                <w:tab w:val="clear" w:pos="708"/>
                <w:tab w:val="left" w:pos="461" w:leader="none"/>
              </w:tabs>
              <w:bidi w:val="0"/>
              <w:snapToGrid w:val="false"/>
              <w:spacing w:before="0" w:after="0"/>
              <w:ind w:left="0" w:right="0" w:hanging="0"/>
              <w:contextualSpacing w:val="false"/>
              <w:rPr>
                <w:rFonts w:ascii="Liberation Serif" w:hAnsi="Liberation Serif" w:eastAsia="Arial Unicode MS"/>
                <w:color w:val="000000"/>
                <w:sz w:val="20"/>
                <w:szCs w:val="20"/>
              </w:rPr>
            </w:pPr>
            <w:r>
              <w:rPr>
                <w:rFonts w:eastAsia="Arial Unicode MS" w:ascii="Liberation Serif" w:hAnsi="Liberation Serif"/>
                <w:color w:val="000000"/>
                <w:sz w:val="20"/>
                <w:szCs w:val="20"/>
              </w:rPr>
              <w:t>Устройство ЭВ «ЭРА ГЛОНАСС»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5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left"/>
              <w:rPr/>
            </w:pPr>
            <w:r>
              <w:rPr>
                <w:rStyle w:val="Style16"/>
                <w:rFonts w:ascii="Liberation Serif" w:hAnsi="Liberation Serif"/>
                <w:vanish w:val="false"/>
                <w:color w:val="000000"/>
                <w:sz w:val="20"/>
                <w:szCs w:val="20"/>
              </w:rPr>
              <w:t>Поставка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bidi w:val="0"/>
              <w:spacing w:before="0" w:after="0"/>
              <w:ind w:left="0" w:right="0" w:hanging="0"/>
              <w:contextualSpacing w:val="false"/>
              <w:jc w:val="both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>Доставка ж/д транспортом, автотранспортом. Не допускается доставка своим ходом.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/>
            </w:pPr>
            <w:r>
              <w:rPr>
                <w:rStyle w:val="Style16"/>
                <w:rFonts w:eastAsia="Calibri" w:ascii="Liberation Serif" w:hAnsi="Liberation Serif"/>
                <w:iCs/>
                <w:vanish w:val="false"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Место поставки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Республика Саха (Якутия) г. Алдан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гарантиям, гарантийному и послегарантийному обслуживанию </w:t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Гарантия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 менее 24 месяцев. С момента поставки товара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Указать срок гарантии на предлагаемую продукцию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 xml:space="preserve">Требования к происхождению поставляемой продукции </w:t>
            </w:r>
          </w:p>
        </w:tc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 соответствии с Постановлением Правительства РФ от 23.12.2024 №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государств.</w:t>
            </w:r>
          </w:p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Все заявки на участие в закупке, содержащие предложение о поставке товара, происходящего из иностранного государства, в отношении которого установлен запрет подлежат отклонению.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340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реестровой записи из реестра российской промышленной продукции, содержащей в том числе: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 или номер реестровой записи из евразийского реестра промышленных товаров государств - членов Евразийского экономического союза, содержащей в том числе: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      </w:r>
          </w:p>
        </w:tc>
        <w:tc>
          <w:tcPr>
            <w:tcW w:w="19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Calibri" w:ascii="Liberation Serif" w:hAnsi="Liberation Serif"/>
                <w:b/>
                <w:color w:val="000000"/>
                <w:sz w:val="20"/>
                <w:szCs w:val="20"/>
                <w:lang w:val="en-US"/>
              </w:rPr>
              <w:t>6.</w:t>
            </w:r>
          </w:p>
        </w:tc>
        <w:tc>
          <w:tcPr>
            <w:tcW w:w="125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b/>
                <w:color w:val="000000"/>
                <w:sz w:val="20"/>
                <w:szCs w:val="20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ЗИП согласно комплектации завода-изготовителя;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Противотуманные фары;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Домкрат – 1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шоферского инструмента;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Огнетушитель ОП2 (3) - 1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Знак аварийной остановки-2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Противооткатные упоры - 2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Liberation Serif" w:hAnsi="Liberation Serif"/>
                <w:color w:val="000000"/>
                <w:sz w:val="20"/>
                <w:szCs w:val="20"/>
              </w:rPr>
              <w:t>Аптечка первой помощи автомобильная 1 шт.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Дополнительная комплектация: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Утеплитель передка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– 1 шт.;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Шприц рычажно-плунжерный – 1 шт.; 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Ключ для регулировки подшипников ступиц колес– 1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головок торцевых ½” (8-32) с воротком, трещоткой и удлинителями - 1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Набор ключей, комбинированных (8-32) – 1 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Видеорегистратор — техническое средство, работающее в автоматическом режиме, с поддержкой функций фото-, видеофиксации, для обеспечения контроля за дорожным движением. Конструктивно не ограничивающее  обзора дорожной ситуации при установке регистратора на ветровое стекло с учетом требований ПДД РФ. Имеющее возможность расширения внутренней памяти по средствам установки карты памяти типа MicroSD — 1шт.;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Карта памяти  типа MicroSD объемом не менее 64 Gb — 1 шт.</w:t>
            </w:r>
          </w:p>
          <w:p>
            <w:pPr>
              <w:pStyle w:val="Normal"/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Комплект автошин,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 xml:space="preserve">на колесных дисках, </w:t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сезонность(зима/лето) отличная от шин установленных на ТС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Указать характеристики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b/>
                <w:i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eastAsia="Calibri" w:ascii="Liberation Serif" w:hAnsi="Liberation Serif"/>
                <w:b/>
                <w:iCs/>
                <w:color w:val="000000"/>
                <w:sz w:val="20"/>
                <w:szCs w:val="20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both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Необходимое наличие комплекта документов при поставке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11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1)</w:t>
              <w:tab/>
              <w:t>заверенная поставщиком копия выписки из электронного паспорта транспортного средства</w:t>
            </w:r>
          </w:p>
          <w:p>
            <w:pPr>
              <w:pStyle w:val="BodyTextIndent"/>
              <w:tabs>
                <w:tab w:val="clear" w:pos="708"/>
                <w:tab w:val="left" w:pos="272" w:leader="none"/>
                <w:tab w:val="left" w:pos="1080" w:leader="none"/>
              </w:tabs>
              <w:bidi w:val="0"/>
              <w:spacing w:before="0" w:after="0"/>
              <w:ind w:left="0" w:right="0" w:hanging="0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2)</w:t>
              <w:tab/>
            </w:r>
            <w:r>
              <w:rPr>
                <w:rFonts w:ascii="Liberation Serif" w:hAnsi="Liberation Serif"/>
                <w:color w:val="000000"/>
                <w:sz w:val="20"/>
                <w:szCs w:val="20"/>
              </w:rPr>
              <w:t>сервисная книжка.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Calibri"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ascii="Liberation Serif" w:hAnsi="Liberation Serif"/>
                <w:iCs/>
                <w:color w:val="000000"/>
                <w:sz w:val="20"/>
                <w:szCs w:val="20"/>
                <w:lang w:eastAsia="en-US"/>
              </w:rPr>
              <w:t>Согласие с требованием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napToGrid w:val="false"/>
              <w:spacing w:before="0" w:after="0"/>
              <w:ind w:left="0" w:right="0" w:hanging="0"/>
              <w:jc w:val="center"/>
              <w:rPr>
                <w:rFonts w:ascii="Liberation Serif" w:hAnsi="Liberation Serif"/>
                <w:color w:val="000000"/>
                <w:sz w:val="20"/>
                <w:szCs w:val="20"/>
              </w:rPr>
            </w:pPr>
            <w:r>
              <w:rPr>
                <w:rFonts w:ascii="Liberation Serif" w:hAnsi="Liberation Serif"/>
                <w:color w:val="000000"/>
                <w:sz w:val="20"/>
                <w:szCs w:val="20"/>
              </w:rPr>
            </w:r>
          </w:p>
        </w:tc>
      </w:tr>
    </w:tbl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Next w:val="true"/>
        <w:keepLines/>
        <w:widowControl/>
        <w:numPr>
          <w:ilvl w:val="0"/>
          <w:numId w:val="0"/>
        </w:numPr>
        <w:tabs>
          <w:tab w:val="clear" w:pos="708"/>
          <w:tab w:val="left" w:pos="632" w:leader="none"/>
          <w:tab w:val="left" w:pos="1134" w:leader="none"/>
        </w:tabs>
        <w:bidi w:val="0"/>
        <w:spacing w:lineRule="auto" w:line="240" w:before="0" w:after="0"/>
        <w:ind w:left="567" w:right="0" w:hanging="0"/>
        <w:contextualSpacing/>
        <w:jc w:val="left"/>
        <w:rPr>
          <w:rFonts w:ascii="Liberation Serif" w:hAnsi="Liberation Serif"/>
        </w:rPr>
      </w:pPr>
      <w:bookmarkStart w:id="50" w:name="__RefHeading___Toc14786_3680773314"/>
      <w:bookmarkEnd w:id="50"/>
      <w:r>
        <w:rPr>
          <w:rFonts w:ascii="Liberation Serif" w:hAnsi="Liberation Serif"/>
          <w:sz w:val="22"/>
          <w:szCs w:val="22"/>
          <w:lang w:val="ru-RU"/>
        </w:rPr>
        <w:t xml:space="preserve">3. </w:t>
      </w:r>
      <w:bookmarkStart w:id="51" w:name="_Toc75446583"/>
      <w:bookmarkStart w:id="52" w:name="_Toc53393312"/>
      <w:r>
        <w:rPr>
          <w:rFonts w:ascii="Liberation Serif" w:hAnsi="Liberation Serif"/>
          <w:sz w:val="22"/>
          <w:szCs w:val="22"/>
          <w:lang w:val="ru-RU"/>
        </w:rPr>
        <w:t>Требования к документации по ценообразованию</w:t>
      </w:r>
      <w:bookmarkEnd w:id="52"/>
      <w:r>
        <w:rPr>
          <w:rFonts w:ascii="Liberation Serif" w:hAnsi="Liberation Serif"/>
          <w:sz w:val="22"/>
          <w:szCs w:val="22"/>
          <w:lang w:val="ru-RU"/>
        </w:rPr>
        <w:t xml:space="preserve"> на этапе закупки</w:t>
      </w:r>
      <w:bookmarkEnd w:id="51"/>
    </w:p>
    <w:p>
      <w:pPr>
        <w:pStyle w:val="Normal"/>
        <w:tabs>
          <w:tab w:val="clear" w:pos="708"/>
          <w:tab w:val="left" w:pos="1134" w:leader="none"/>
        </w:tabs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2"/>
          <w:szCs w:val="22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suppressAutoHyphens w:val="true"/>
        <w:bidi w:val="0"/>
        <w:spacing w:lineRule="auto" w:line="240" w:before="0" w:after="0"/>
        <w:ind w:left="0" w:right="593" w:hanging="0"/>
        <w:contextualSpacing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sz w:val="22"/>
          <w:szCs w:val="22"/>
          <w:lang w:val="ru-RU"/>
        </w:rPr>
        <w:t>3.2.</w:t>
      </w:r>
      <w:r>
        <w:rPr>
          <w:rFonts w:ascii="Liberation Serif" w:hAnsi="Liberation Serif"/>
          <w:sz w:val="22"/>
          <w:szCs w:val="22"/>
          <w:lang w:val="ru-RU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sectPr>
      <w:headerReference w:type="default" r:id="rId8"/>
      <w:headerReference w:type="first" r:id="rId9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qFormat/>
    <w:pPr>
      <w:keepNext w:val="true"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3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1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yle15">
    <w:name w:val="Основной шрифт абзаца"/>
    <w:qFormat/>
    <w:rPr/>
  </w:style>
  <w:style w:type="character" w:styleId="Style16">
    <w:name w:val="Знак примечания"/>
    <w:qFormat/>
    <w:rPr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0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1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right="0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  <w:sz w:val="20"/>
      <w:szCs w:val="20"/>
    </w:rPr>
  </w:style>
  <w:style w:type="paragraph" w:styleId="Style24">
    <w:name w:val="Раздел регламента"/>
    <w:basedOn w:val="Normal"/>
    <w:qFormat/>
    <w:pPr/>
    <w:rPr/>
  </w:style>
  <w:style w:type="paragraph" w:styleId="Style25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6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right="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7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>
    <w:name w:val="Подподпункт"/>
    <w:basedOn w:val="Style23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2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6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/>
    <w:rPr/>
  </w:style>
  <w:style w:type="paragraph" w:styleId="Style37">
    <w:name w:val="Нумерованный список"/>
    <w:basedOn w:val="Normal"/>
    <w:qFormat/>
    <w:pPr>
      <w:widowControl/>
      <w:spacing w:lineRule="auto" w:line="360" w:before="60" w:after="0"/>
      <w:jc w:val="both"/>
    </w:pPr>
    <w:rPr>
      <w:sz w:val="28"/>
      <w:szCs w:val="24"/>
    </w:rPr>
  </w:style>
  <w:style w:type="paragraph" w:styleId="Style38">
    <w:name w:val="Заголовок таблицы"/>
    <w:basedOn w:val="Style36"/>
    <w:qFormat/>
    <w:pPr>
      <w:suppressLineNumbers/>
      <w:jc w:val="center"/>
    </w:pPr>
    <w:rPr>
      <w:b/>
      <w:bCs/>
    </w:rPr>
  </w:style>
  <w:style w:type="paragraph" w:styleId="Style39">
    <w:name w:val="Обычный (веб)"/>
    <w:basedOn w:val="Normal"/>
    <w:qFormat/>
    <w:pPr>
      <w:spacing w:before="280" w:after="280"/>
    </w:pPr>
    <w:rPr>
      <w:rFonts w:ascii="Verdana" w:hAnsi="Verdana" w:eastAsia="Arial Unicode MS" w:cs="Arial Unicode MS"/>
      <w:color w:val="333333"/>
      <w:sz w:val="16"/>
      <w:szCs w:val="16"/>
    </w:rPr>
  </w:style>
  <w:style w:type="paragraph" w:styleId="Style40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41">
    <w:name w:val="Абзац списка"/>
    <w:basedOn w:val="Normal"/>
    <w:qFormat/>
    <w:pPr>
      <w:spacing w:before="0" w:after="0"/>
      <w:ind w:left="720" w:right="0" w:hanging="0"/>
      <w:contextualSpacing/>
    </w:pPr>
    <w:rPr>
      <w:rFonts w:eastAsia="Calibri"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header" Target="header8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Application>AlterOffice/2025.3.1.0$Linux_X86_64 LibreOffice_project/431cd1b79110582f53535c95ed0a2449aadc8bf9</Application>
  <AppVersion>15.0000</AppVersion>
  <Pages>10</Pages>
  <Words>1261</Words>
  <Characters>8468</Characters>
  <CharactersWithSpaces>9486</CharactersWithSpaces>
  <Paragraphs>261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lapukhin_an</cp:lastModifiedBy>
  <cp:lastPrinted>2025-10-21T20:05:46Z</cp:lastPrinted>
  <dcterms:modified xsi:type="dcterms:W3CDTF">2026-08-27T09:43:59Z</dcterms:modified>
  <cp:revision>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