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D40" w:rsidRDefault="00984D40" w:rsidP="00984D40">
      <w:pPr>
        <w:widowControl w:val="0"/>
        <w:ind w:firstLine="709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87502C">
        <w:rPr>
          <w:rFonts w:ascii="Liberation Serif" w:hAnsi="Liberation Serif"/>
          <w:b/>
          <w:sz w:val="28"/>
          <w:szCs w:val="28"/>
          <w:u w:val="single"/>
        </w:rPr>
        <w:t xml:space="preserve">Часть </w:t>
      </w:r>
      <w:r w:rsidRPr="0087502C">
        <w:rPr>
          <w:rFonts w:ascii="Liberation Serif" w:hAnsi="Liberation Serif"/>
          <w:b/>
          <w:sz w:val="28"/>
          <w:szCs w:val="28"/>
          <w:u w:val="single"/>
          <w:lang w:val="en-US"/>
        </w:rPr>
        <w:t>II</w:t>
      </w:r>
      <w:r w:rsidRPr="0087502C">
        <w:rPr>
          <w:rFonts w:ascii="Liberation Serif" w:hAnsi="Liberation Serif"/>
          <w:b/>
          <w:sz w:val="28"/>
          <w:szCs w:val="28"/>
          <w:u w:val="single"/>
        </w:rPr>
        <w:t>. Описание предмета закупки</w:t>
      </w:r>
    </w:p>
    <w:p w:rsidR="00984D40" w:rsidRDefault="00984D40" w:rsidP="00984D40">
      <w:pPr>
        <w:widowControl w:val="0"/>
        <w:ind w:firstLine="709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tbl>
      <w:tblPr>
        <w:tblStyle w:val="a7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5616"/>
        <w:gridCol w:w="6664"/>
        <w:gridCol w:w="1751"/>
        <w:gridCol w:w="1319"/>
      </w:tblGrid>
      <w:tr w:rsidR="000505F8" w:rsidRPr="000505F8" w:rsidTr="000505F8">
        <w:trPr>
          <w:jc w:val="center"/>
        </w:trPr>
        <w:tc>
          <w:tcPr>
            <w:tcW w:w="239" w:type="pct"/>
            <w:vAlign w:val="center"/>
          </w:tcPr>
          <w:p w:rsidR="000505F8" w:rsidRPr="000505F8" w:rsidRDefault="000505F8" w:rsidP="000505F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0505F8" w:rsidRPr="000505F8" w:rsidRDefault="000505F8" w:rsidP="000505F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505F8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1742" w:type="pct"/>
            <w:vAlign w:val="center"/>
          </w:tcPr>
          <w:p w:rsidR="000505F8" w:rsidRPr="000505F8" w:rsidRDefault="000505F8" w:rsidP="000505F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505F8">
              <w:rPr>
                <w:rFonts w:eastAsia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2067" w:type="pct"/>
            <w:vAlign w:val="center"/>
          </w:tcPr>
          <w:p w:rsidR="000505F8" w:rsidRPr="000505F8" w:rsidRDefault="000505F8" w:rsidP="000505F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505F8">
              <w:rPr>
                <w:rFonts w:eastAsia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543" w:type="pct"/>
            <w:vAlign w:val="center"/>
          </w:tcPr>
          <w:p w:rsidR="000505F8" w:rsidRPr="000505F8" w:rsidRDefault="000505F8" w:rsidP="000505F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505F8">
              <w:rPr>
                <w:rFonts w:eastAsia="Times New Roman"/>
                <w:sz w:val="20"/>
                <w:szCs w:val="20"/>
              </w:rPr>
              <w:t>Ед. изм.</w:t>
            </w:r>
          </w:p>
        </w:tc>
        <w:tc>
          <w:tcPr>
            <w:tcW w:w="409" w:type="pct"/>
            <w:vAlign w:val="center"/>
          </w:tcPr>
          <w:p w:rsidR="000505F8" w:rsidRPr="000505F8" w:rsidRDefault="000505F8" w:rsidP="000505F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505F8">
              <w:rPr>
                <w:rFonts w:eastAsia="Times New Roman"/>
                <w:sz w:val="20"/>
                <w:szCs w:val="20"/>
              </w:rPr>
              <w:t>Кол-во</w:t>
            </w:r>
          </w:p>
        </w:tc>
      </w:tr>
      <w:tr w:rsidR="007053BA" w:rsidRPr="000505F8" w:rsidTr="00973CF3">
        <w:trPr>
          <w:jc w:val="center"/>
        </w:trPr>
        <w:tc>
          <w:tcPr>
            <w:tcW w:w="23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505F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742" w:type="pc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053BA" w:rsidRPr="00481FDF" w:rsidRDefault="007053BA" w:rsidP="007053BA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>
              <w:rPr>
                <w:b/>
                <w:bCs/>
                <w:color w:val="156082"/>
                <w:sz w:val="20"/>
                <w:szCs w:val="20"/>
                <w:lang w:eastAsia="zh-CN"/>
              </w:rPr>
              <w:t>21.20.23.110-00005042</w:t>
            </w:r>
          </w:p>
          <w:p w:rsidR="007053BA" w:rsidRPr="006C1CA2" w:rsidRDefault="007053BA" w:rsidP="007053BA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 xml:space="preserve">Разбавитель DS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Diluent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 (20л/емкость) для гематологических анализаторов </w:t>
            </w:r>
            <w:r>
              <w:rPr>
                <w:b/>
                <w:color w:val="156082"/>
                <w:sz w:val="20"/>
                <w:szCs w:val="20"/>
                <w:lang w:eastAsia="zh-CN"/>
              </w:rPr>
              <w:t>ВС-700</w:t>
            </w:r>
            <w:r>
              <w:rPr>
                <w:b/>
                <w:color w:val="0F4761"/>
                <w:sz w:val="20"/>
                <w:szCs w:val="20"/>
                <w:lang w:eastAsia="zh-CN"/>
              </w:rPr>
              <w:t>, ВС-760</w:t>
            </w:r>
          </w:p>
        </w:tc>
        <w:tc>
          <w:tcPr>
            <w:tcW w:w="2067" w:type="pc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 xml:space="preserve">Разбавитель. 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 xml:space="preserve">Используется для измерения параметров, связанных с эритроцитами, тромбоцитами, лейкоцитами,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ретикулоцитами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 и ядросодержащими эритроцитами.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Состав: Буферный раствор бората, хлорид натрия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Фасовка: 20 л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Условия хранения: 2-30°C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Срок годности после вскрытия: 60 дней</w:t>
            </w:r>
          </w:p>
          <w:p w:rsidR="007053BA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Наличие штрих-кода для опознавания анализатором реагента.</w:t>
            </w:r>
          </w:p>
          <w:p w:rsidR="007053BA" w:rsidRPr="003F7818" w:rsidRDefault="007053BA" w:rsidP="007053BA">
            <w:pPr>
              <w:snapToGrid w:val="0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ВС-</w:t>
            </w:r>
            <w:r w:rsidRPr="006C1CA2">
              <w:rPr>
                <w:b/>
                <w:sz w:val="20"/>
                <w:szCs w:val="20"/>
                <w:lang w:eastAsia="zh-CN"/>
              </w:rPr>
              <w:t>700</w:t>
            </w:r>
            <w:r>
              <w:rPr>
                <w:b/>
                <w:sz w:val="20"/>
                <w:szCs w:val="20"/>
                <w:lang w:eastAsia="zh-CN"/>
              </w:rPr>
              <w:t>, ВС-760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t>Штука</w:t>
            </w:r>
          </w:p>
        </w:tc>
        <w:tc>
          <w:tcPr>
            <w:tcW w:w="40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t>120</w:t>
            </w:r>
          </w:p>
        </w:tc>
      </w:tr>
      <w:tr w:rsidR="007053BA" w:rsidRPr="000505F8" w:rsidTr="00973CF3">
        <w:trPr>
          <w:jc w:val="center"/>
        </w:trPr>
        <w:tc>
          <w:tcPr>
            <w:tcW w:w="23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505F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742" w:type="pc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053BA" w:rsidRPr="00481FDF" w:rsidRDefault="007053BA" w:rsidP="007053BA">
            <w:pPr>
              <w:jc w:val="center"/>
              <w:rPr>
                <w:color w:val="FF0000"/>
                <w:sz w:val="20"/>
                <w:szCs w:val="20"/>
                <w:lang w:eastAsia="zh-CN"/>
              </w:rPr>
            </w:pPr>
            <w:r>
              <w:rPr>
                <w:b/>
                <w:bCs/>
                <w:color w:val="156082"/>
                <w:sz w:val="20"/>
                <w:szCs w:val="20"/>
                <w:lang w:eastAsia="zh-CN"/>
              </w:rPr>
              <w:t>21.20.23.110-00005037</w:t>
            </w:r>
          </w:p>
          <w:p w:rsidR="007053BA" w:rsidRPr="006C1CA2" w:rsidRDefault="007053BA" w:rsidP="007053BA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 xml:space="preserve">Краситель M-6FD DYE (12мл*4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шт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) для гематологических анализаторов </w:t>
            </w:r>
            <w:r w:rsidRPr="001F1C9A">
              <w:rPr>
                <w:b/>
                <w:color w:val="156082"/>
                <w:sz w:val="20"/>
                <w:szCs w:val="20"/>
                <w:lang w:eastAsia="zh-CN"/>
              </w:rPr>
              <w:t>ВС-700, ВС-760</w:t>
            </w:r>
          </w:p>
        </w:tc>
        <w:tc>
          <w:tcPr>
            <w:tcW w:w="2067" w:type="pc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Краситель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3F7818">
              <w:rPr>
                <w:sz w:val="20"/>
                <w:szCs w:val="20"/>
                <w:lang w:eastAsia="zh-CN"/>
              </w:rPr>
              <w:t>M-6FD DYE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Используется для исследования лейкоцитарной формулы в канале DIFF совместно с реагентом M-6LD LYSE.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 xml:space="preserve">Состав: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Флюорофор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>, этиленгликоль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Фасовка: 12 мл х 4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Условия хранения: 2 - 30°C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Срок годности после вскрытия: 60 дней</w:t>
            </w:r>
          </w:p>
          <w:p w:rsidR="007053BA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Наличие штрих-кода для опознавания анализатором реагента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1F1C9A">
              <w:rPr>
                <w:b/>
                <w:sz w:val="20"/>
                <w:szCs w:val="20"/>
                <w:lang w:eastAsia="zh-CN"/>
              </w:rPr>
              <w:t>ВС-700, ВС-760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t>Штука</w:t>
            </w:r>
          </w:p>
        </w:tc>
        <w:tc>
          <w:tcPr>
            <w:tcW w:w="40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t>36</w:t>
            </w:r>
          </w:p>
        </w:tc>
        <w:bookmarkStart w:id="0" w:name="_GoBack"/>
        <w:bookmarkEnd w:id="0"/>
      </w:tr>
      <w:tr w:rsidR="007053BA" w:rsidRPr="000505F8" w:rsidTr="00973CF3">
        <w:trPr>
          <w:jc w:val="center"/>
        </w:trPr>
        <w:tc>
          <w:tcPr>
            <w:tcW w:w="23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505F8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742" w:type="pc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053BA" w:rsidRPr="00481FDF" w:rsidRDefault="007053BA" w:rsidP="007053BA">
            <w:pPr>
              <w:jc w:val="center"/>
              <w:rPr>
                <w:color w:val="FF0000"/>
                <w:sz w:val="20"/>
                <w:szCs w:val="20"/>
                <w:lang w:eastAsia="zh-CN"/>
              </w:rPr>
            </w:pPr>
            <w:r>
              <w:rPr>
                <w:b/>
                <w:bCs/>
                <w:color w:val="156082"/>
                <w:sz w:val="20"/>
                <w:szCs w:val="20"/>
                <w:lang w:eastAsia="zh-CN"/>
              </w:rPr>
              <w:t>21.20.23.110-00005034</w:t>
            </w:r>
          </w:p>
          <w:p w:rsidR="007053BA" w:rsidRPr="006C1CA2" w:rsidRDefault="007053BA" w:rsidP="007053BA">
            <w:pPr>
              <w:jc w:val="center"/>
              <w:rPr>
                <w:sz w:val="20"/>
                <w:szCs w:val="20"/>
                <w:lang w:eastAsia="zh-CN"/>
              </w:rPr>
            </w:pPr>
            <w:proofErr w:type="spellStart"/>
            <w:r w:rsidRPr="006C1CA2">
              <w:rPr>
                <w:sz w:val="20"/>
                <w:szCs w:val="20"/>
                <w:lang w:eastAsia="zh-CN"/>
              </w:rPr>
              <w:t>Лизирующий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 реагент М-6LН LYSE (1л*4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шт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) для гематологических анализаторов </w:t>
            </w:r>
            <w:r w:rsidRPr="001F1C9A">
              <w:rPr>
                <w:b/>
                <w:color w:val="156082"/>
                <w:sz w:val="20"/>
                <w:szCs w:val="20"/>
                <w:lang w:eastAsia="zh-CN"/>
              </w:rPr>
              <w:t>ВС-700, ВС-760</w:t>
            </w:r>
          </w:p>
        </w:tc>
        <w:tc>
          <w:tcPr>
            <w:tcW w:w="2067" w:type="pc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proofErr w:type="spellStart"/>
            <w:r w:rsidRPr="006C1CA2">
              <w:rPr>
                <w:sz w:val="20"/>
                <w:szCs w:val="20"/>
                <w:lang w:eastAsia="zh-CN"/>
              </w:rPr>
              <w:t>Лизирующий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 реагент M-6LH LYSE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Используется для измерения связанных с гемоглобином параметров.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Состав: ПАВ, буферный раствор бората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Фасовка: 1 л х 4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Условия хранения: 2 - 30°C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Срок годности после вскрытия: 60 дней</w:t>
            </w:r>
          </w:p>
          <w:p w:rsidR="007053BA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Наличие штрих-кода для опознавания анализатором реагента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1F1C9A">
              <w:rPr>
                <w:b/>
                <w:sz w:val="20"/>
                <w:szCs w:val="20"/>
                <w:lang w:eastAsia="zh-CN"/>
              </w:rPr>
              <w:t>ВС-700, ВС-760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t>Штука</w:t>
            </w:r>
          </w:p>
        </w:tc>
        <w:tc>
          <w:tcPr>
            <w:tcW w:w="40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t>12</w:t>
            </w:r>
          </w:p>
        </w:tc>
      </w:tr>
      <w:tr w:rsidR="007053BA" w:rsidRPr="000505F8" w:rsidTr="00973CF3">
        <w:trPr>
          <w:jc w:val="center"/>
        </w:trPr>
        <w:tc>
          <w:tcPr>
            <w:tcW w:w="23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505F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742" w:type="pc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053BA" w:rsidRDefault="007053BA" w:rsidP="007053BA">
            <w:pPr>
              <w:snapToGrid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/>
                <w:bCs/>
                <w:color w:val="156082"/>
                <w:sz w:val="20"/>
                <w:szCs w:val="20"/>
                <w:lang w:eastAsia="zh-CN"/>
              </w:rPr>
              <w:t>21.20.23.110-00005034</w:t>
            </w:r>
          </w:p>
          <w:p w:rsidR="007053BA" w:rsidRPr="006C1CA2" w:rsidRDefault="007053BA" w:rsidP="007053BA">
            <w:pPr>
              <w:snapToGrid w:val="0"/>
              <w:jc w:val="center"/>
              <w:rPr>
                <w:sz w:val="20"/>
                <w:szCs w:val="20"/>
                <w:lang w:eastAsia="zh-CN"/>
              </w:rPr>
            </w:pPr>
            <w:proofErr w:type="spellStart"/>
            <w:r w:rsidRPr="006C1CA2">
              <w:rPr>
                <w:sz w:val="20"/>
                <w:szCs w:val="20"/>
                <w:lang w:eastAsia="zh-CN"/>
              </w:rPr>
              <w:t>Лизирующий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 реагент М-6LD LYSE (1л*4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шт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) для гематологических анализаторов </w:t>
            </w:r>
            <w:r w:rsidRPr="001F1C9A">
              <w:rPr>
                <w:b/>
                <w:color w:val="156082"/>
                <w:sz w:val="20"/>
                <w:szCs w:val="20"/>
                <w:lang w:eastAsia="zh-CN"/>
              </w:rPr>
              <w:t>ВС-700, ВС-760</w:t>
            </w:r>
          </w:p>
        </w:tc>
        <w:tc>
          <w:tcPr>
            <w:tcW w:w="2067" w:type="pc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proofErr w:type="spellStart"/>
            <w:r w:rsidRPr="006C1CA2">
              <w:rPr>
                <w:sz w:val="20"/>
                <w:szCs w:val="20"/>
                <w:lang w:eastAsia="zh-CN"/>
              </w:rPr>
              <w:t>Лизирующий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 реагент M-6LD LYSE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Используется для исследования лейкоцитарной формулы в канале DIFF совместно с красителем M-6FD DYE.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Состав: ПАВ, буфер HEPES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Фасовка: 1 л х 4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Условия хранения: 2 - 30°C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Срок годности после вскрытия: 60 дней</w:t>
            </w:r>
          </w:p>
          <w:p w:rsidR="007053BA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Наличие штрих-кода для опознавания анализатором реагента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1F1C9A">
              <w:rPr>
                <w:b/>
                <w:sz w:val="20"/>
                <w:szCs w:val="20"/>
                <w:lang w:eastAsia="zh-CN"/>
              </w:rPr>
              <w:t>ВС-700, ВС-760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t>Штука</w:t>
            </w:r>
          </w:p>
        </w:tc>
        <w:tc>
          <w:tcPr>
            <w:tcW w:w="40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t>24</w:t>
            </w:r>
          </w:p>
        </w:tc>
      </w:tr>
      <w:tr w:rsidR="007053BA" w:rsidRPr="000505F8" w:rsidTr="00973CF3">
        <w:trPr>
          <w:jc w:val="center"/>
        </w:trPr>
        <w:tc>
          <w:tcPr>
            <w:tcW w:w="23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505F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742" w:type="pc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053BA" w:rsidRDefault="007053BA" w:rsidP="007053BA">
            <w:pPr>
              <w:snapToGrid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КТРУ </w:t>
            </w:r>
          </w:p>
          <w:p w:rsidR="007053BA" w:rsidRDefault="007053BA" w:rsidP="007053BA">
            <w:pPr>
              <w:jc w:val="center"/>
              <w:rPr>
                <w:color w:val="0563C1"/>
                <w:u w:val="single"/>
                <w:lang w:eastAsia="ru-RU"/>
              </w:rPr>
            </w:pPr>
            <w:hyperlink r:id="rId6" w:history="1">
              <w:r>
                <w:rPr>
                  <w:rStyle w:val="a8"/>
                </w:rPr>
                <w:t>21.20.23.110-00011554</w:t>
              </w:r>
            </w:hyperlink>
          </w:p>
          <w:p w:rsidR="007053BA" w:rsidRDefault="007053BA" w:rsidP="007053BA">
            <w:pPr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  <w:p w:rsidR="007053BA" w:rsidRPr="00481FDF" w:rsidRDefault="007053BA" w:rsidP="007053BA">
            <w:pPr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481FDF">
              <w:rPr>
                <w:sz w:val="20"/>
                <w:szCs w:val="20"/>
                <w:lang w:eastAsia="zh-CN"/>
              </w:rPr>
              <w:lastRenderedPageBreak/>
              <w:t>Подсчет клеток крови ИВД, контрольный материал</w:t>
            </w:r>
          </w:p>
          <w:p w:rsidR="007053BA" w:rsidRPr="006C1CA2" w:rsidRDefault="007053BA" w:rsidP="007053BA">
            <w:pPr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067" w:type="pc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lastRenderedPageBreak/>
              <w:t xml:space="preserve">Набор гематологических контрольных материалов BC-6D </w:t>
            </w:r>
          </w:p>
          <w:p w:rsidR="007053BA" w:rsidRDefault="007053BA" w:rsidP="007053BA">
            <w:pPr>
              <w:snapToGrid w:val="0"/>
              <w:rPr>
                <w:b/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 xml:space="preserve">Предназначен для выполнения процедуры контроля качества дифференциации лейкоцитов на 5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субпопуляций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, измерения концентрации </w:t>
            </w:r>
            <w:r w:rsidRPr="006C1CA2">
              <w:rPr>
                <w:sz w:val="20"/>
                <w:szCs w:val="20"/>
                <w:lang w:eastAsia="zh-CN"/>
              </w:rPr>
              <w:lastRenderedPageBreak/>
              <w:t xml:space="preserve">гемоглобина, определения количества эритроцитов, тромбоцитов и ядросодержащих эритроцитов в пробах крови </w:t>
            </w:r>
            <w:proofErr w:type="gramStart"/>
            <w:r w:rsidRPr="006C1CA2">
              <w:rPr>
                <w:sz w:val="20"/>
                <w:szCs w:val="20"/>
                <w:lang w:eastAsia="zh-CN"/>
              </w:rPr>
              <w:t>на  автоматических</w:t>
            </w:r>
            <w:proofErr w:type="gramEnd"/>
            <w:r w:rsidRPr="006C1CA2">
              <w:rPr>
                <w:sz w:val="20"/>
                <w:szCs w:val="20"/>
                <w:lang w:eastAsia="zh-CN"/>
              </w:rPr>
              <w:t xml:space="preserve"> гематологических анализаторах производства компании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Mindray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 </w:t>
            </w:r>
            <w:r w:rsidRPr="001F1C9A">
              <w:rPr>
                <w:b/>
                <w:sz w:val="20"/>
                <w:szCs w:val="20"/>
                <w:lang w:eastAsia="zh-CN"/>
              </w:rPr>
              <w:t>ВС-700, ВС-760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 xml:space="preserve">Контролируемые </w:t>
            </w:r>
            <w:proofErr w:type="gramStart"/>
            <w:r w:rsidRPr="006C1CA2">
              <w:rPr>
                <w:sz w:val="20"/>
                <w:szCs w:val="20"/>
                <w:lang w:eastAsia="zh-CN"/>
              </w:rPr>
              <w:t>параметры :</w:t>
            </w:r>
            <w:proofErr w:type="gramEnd"/>
            <w:r w:rsidRPr="006C1CA2">
              <w:rPr>
                <w:sz w:val="20"/>
                <w:szCs w:val="20"/>
                <w:lang w:eastAsia="zh-CN"/>
              </w:rPr>
              <w:t xml:space="preserve"> WBC,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Neu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#,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Lym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#,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Mon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#,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Eos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#,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Bas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#,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Neu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%,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Lym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%,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Mon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%,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Eos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%,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Bas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>%, RBC, HGB, HCT, MCV, MCH, MCHC, RDW-CV, RDW-SD, PLT, MPV, PDW, PCT, P-LCR, P-LCC, IMG#, IMG%, NRBC#, NRBC%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Состав: Имитированные лейкоциты (фиксированные лейкоциты животных), стабилизированные эритроциты человека, имитированные тромбоциты (фиксированные тромбоциты), стабилизаторы (азид натрия), консерванты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 xml:space="preserve">Фасовка: 4,5 мл х 6 </w:t>
            </w:r>
            <w:proofErr w:type="spellStart"/>
            <w:proofErr w:type="gramStart"/>
            <w:r w:rsidRPr="006C1CA2">
              <w:rPr>
                <w:sz w:val="20"/>
                <w:szCs w:val="20"/>
                <w:lang w:eastAsia="zh-CN"/>
              </w:rPr>
              <w:t>шт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 :</w:t>
            </w:r>
            <w:proofErr w:type="gramEnd"/>
            <w:r w:rsidRPr="006C1CA2">
              <w:rPr>
                <w:sz w:val="20"/>
                <w:szCs w:val="20"/>
                <w:lang w:eastAsia="zh-CN"/>
              </w:rPr>
              <w:t xml:space="preserve"> низкий уровень (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Low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) - 2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шт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 ., нормальный уровень (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Normal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>) - 2 шт., высокий уровень (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High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>) - 2 шт.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Условия хранения: 2°C - 8°C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Срок годности до вскрытия флакона: 60 дней</w:t>
            </w:r>
          </w:p>
          <w:p w:rsidR="007053BA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Срок годности после вскрытия флакона: 15 дней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1F1C9A">
              <w:rPr>
                <w:b/>
                <w:sz w:val="20"/>
                <w:szCs w:val="20"/>
                <w:lang w:eastAsia="zh-CN"/>
              </w:rPr>
              <w:t>ВС-700, ВС-760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lastRenderedPageBreak/>
              <w:t>упаковка</w:t>
            </w:r>
          </w:p>
        </w:tc>
        <w:tc>
          <w:tcPr>
            <w:tcW w:w="40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t>6</w:t>
            </w:r>
          </w:p>
        </w:tc>
      </w:tr>
      <w:tr w:rsidR="007053BA" w:rsidRPr="000505F8" w:rsidTr="00973CF3">
        <w:trPr>
          <w:jc w:val="center"/>
        </w:trPr>
        <w:tc>
          <w:tcPr>
            <w:tcW w:w="23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505F8">
              <w:rPr>
                <w:rFonts w:eastAsia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42" w:type="pc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053BA" w:rsidRPr="00481FDF" w:rsidRDefault="007053BA" w:rsidP="007053BA">
            <w:pPr>
              <w:snapToGrid w:val="0"/>
              <w:jc w:val="center"/>
              <w:rPr>
                <w:sz w:val="20"/>
                <w:szCs w:val="20"/>
                <w:u w:val="single"/>
                <w:lang w:eastAsia="zh-CN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КТРУ </w:t>
            </w:r>
            <w:hyperlink r:id="rId7" w:history="1">
              <w:r w:rsidRPr="00481FDF">
                <w:rPr>
                  <w:rStyle w:val="a8"/>
                  <w:sz w:val="20"/>
                  <w:szCs w:val="20"/>
                  <w:lang w:eastAsia="zh-CN"/>
                </w:rPr>
                <w:t>21.20.23.110-00005578</w:t>
              </w:r>
            </w:hyperlink>
          </w:p>
          <w:p w:rsidR="007053BA" w:rsidRPr="006C1CA2" w:rsidRDefault="007053BA" w:rsidP="007053BA">
            <w:pPr>
              <w:snapToGrid w:val="0"/>
              <w:jc w:val="center"/>
              <w:rPr>
                <w:sz w:val="20"/>
                <w:szCs w:val="20"/>
                <w:lang w:eastAsia="zh-CN"/>
              </w:rPr>
            </w:pPr>
            <w:proofErr w:type="gramStart"/>
            <w:r w:rsidRPr="006C1CA2">
              <w:rPr>
                <w:sz w:val="20"/>
                <w:szCs w:val="20"/>
                <w:lang w:eastAsia="zh-CN"/>
              </w:rPr>
              <w:t>Раствор</w:t>
            </w:r>
            <w:proofErr w:type="gramEnd"/>
            <w:r w:rsidRPr="006C1CA2">
              <w:rPr>
                <w:sz w:val="20"/>
                <w:szCs w:val="20"/>
                <w:lang w:eastAsia="zh-CN"/>
              </w:rPr>
              <w:t xml:space="preserve"> очищающий д/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пробозаборника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Probe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Cleanser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 (50мл) (для </w:t>
            </w:r>
            <w:r w:rsidRPr="001F1C9A">
              <w:rPr>
                <w:b/>
                <w:sz w:val="20"/>
                <w:szCs w:val="20"/>
                <w:lang w:eastAsia="zh-CN"/>
              </w:rPr>
              <w:t>ВС-700, ВС-760</w:t>
            </w:r>
            <w:r w:rsidRPr="006C1CA2">
              <w:rPr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067" w:type="pc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Реагент для очистки зонда (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Probe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cleanser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>).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 xml:space="preserve">Применяется для периодической очистки анализатора </w:t>
            </w:r>
            <w:r w:rsidRPr="001F1C9A">
              <w:rPr>
                <w:b/>
                <w:sz w:val="20"/>
                <w:szCs w:val="20"/>
                <w:lang w:eastAsia="zh-CN"/>
              </w:rPr>
              <w:t>ВС-700, ВС-760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 xml:space="preserve">Состав: </w:t>
            </w:r>
            <w:proofErr w:type="spellStart"/>
            <w:r w:rsidRPr="006C1CA2">
              <w:rPr>
                <w:sz w:val="20"/>
                <w:szCs w:val="20"/>
                <w:lang w:eastAsia="zh-CN"/>
              </w:rPr>
              <w:t>сурфактант</w:t>
            </w:r>
            <w:proofErr w:type="spellEnd"/>
            <w:r w:rsidRPr="006C1CA2">
              <w:rPr>
                <w:sz w:val="20"/>
                <w:szCs w:val="20"/>
                <w:lang w:eastAsia="zh-CN"/>
              </w:rPr>
              <w:t>, гипохлорит натрия, гидроксид натрия.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Объем: флакон 50 мл.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Условия хранения: 2- 30℃.</w:t>
            </w:r>
          </w:p>
          <w:p w:rsidR="007053BA" w:rsidRPr="006C1CA2" w:rsidRDefault="007053BA" w:rsidP="007053BA">
            <w:pPr>
              <w:snapToGrid w:val="0"/>
              <w:rPr>
                <w:sz w:val="20"/>
                <w:szCs w:val="20"/>
                <w:lang w:eastAsia="zh-CN"/>
              </w:rPr>
            </w:pPr>
            <w:r w:rsidRPr="006C1CA2">
              <w:rPr>
                <w:sz w:val="20"/>
                <w:szCs w:val="20"/>
                <w:lang w:eastAsia="zh-CN"/>
              </w:rPr>
              <w:t>Срок годности после вскрытия: 60 дней.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t>Штука</w:t>
            </w:r>
          </w:p>
        </w:tc>
        <w:tc>
          <w:tcPr>
            <w:tcW w:w="40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t>24</w:t>
            </w:r>
          </w:p>
        </w:tc>
      </w:tr>
      <w:tr w:rsidR="007053BA" w:rsidRPr="000505F8" w:rsidTr="00973CF3">
        <w:trPr>
          <w:jc w:val="center"/>
        </w:trPr>
        <w:tc>
          <w:tcPr>
            <w:tcW w:w="23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505F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742" w:type="pc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053BA" w:rsidRPr="00481FDF" w:rsidRDefault="007053BA" w:rsidP="007053BA">
            <w:pPr>
              <w:jc w:val="center"/>
              <w:rPr>
                <w:rFonts w:eastAsia="Times New Roman"/>
                <w:sz w:val="20"/>
                <w:szCs w:val="20"/>
                <w:u w:val="single"/>
                <w:lang w:eastAsia="zh-CN"/>
              </w:rPr>
            </w:pPr>
            <w:hyperlink r:id="rId8" w:history="1">
              <w:r w:rsidRPr="00481FDF">
                <w:rPr>
                  <w:rStyle w:val="a8"/>
                  <w:rFonts w:eastAsia="Times New Roman"/>
                  <w:sz w:val="20"/>
                  <w:szCs w:val="20"/>
                  <w:lang w:eastAsia="zh-CN"/>
                </w:rPr>
                <w:t>21.20.23.110-00005558</w:t>
              </w:r>
            </w:hyperlink>
          </w:p>
          <w:p w:rsidR="007053BA" w:rsidRPr="005A2DBD" w:rsidRDefault="007053BA" w:rsidP="007053BA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5A2DBD">
              <w:rPr>
                <w:rFonts w:eastAsia="Times New Roman"/>
                <w:sz w:val="20"/>
                <w:szCs w:val="20"/>
                <w:lang w:eastAsia="zh-CN"/>
              </w:rPr>
              <w:t>Моющий/чистящий раствор ИВД, для автоматических/полуавтоматических систем</w:t>
            </w:r>
          </w:p>
          <w:p w:rsidR="007053BA" w:rsidRPr="009A3D0D" w:rsidRDefault="007053BA" w:rsidP="007053BA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DF36F3">
              <w:rPr>
                <w:rFonts w:eastAsia="Times New Roman"/>
                <w:sz w:val="20"/>
                <w:szCs w:val="20"/>
                <w:lang w:val="en-US" w:eastAsia="zh-CN"/>
              </w:rPr>
              <w:t>ESR Solution Reagent</w:t>
            </w:r>
          </w:p>
        </w:tc>
        <w:tc>
          <w:tcPr>
            <w:tcW w:w="2067" w:type="pc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053BA" w:rsidRPr="00481FDF" w:rsidRDefault="007053BA" w:rsidP="007053BA">
            <w:pPr>
              <w:snapToGrid w:val="0"/>
              <w:rPr>
                <w:rFonts w:eastAsia="Times New Roman"/>
                <w:color w:val="000000"/>
                <w:sz w:val="20"/>
                <w:szCs w:val="20"/>
                <w:u w:val="single"/>
                <w:lang w:eastAsia="zh-CN"/>
              </w:rPr>
            </w:pPr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Код позиции </w:t>
            </w:r>
            <w:proofErr w:type="gramStart"/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КТРУ 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hyperlink r:id="rId9" w:history="1">
              <w:r w:rsidRPr="00481FDF">
                <w:rPr>
                  <w:rStyle w:val="a8"/>
                  <w:rFonts w:eastAsia="Times New Roman"/>
                  <w:sz w:val="20"/>
                  <w:szCs w:val="20"/>
                  <w:lang w:eastAsia="zh-CN"/>
                </w:rPr>
                <w:t>21.20.23.110</w:t>
              </w:r>
              <w:proofErr w:type="gramEnd"/>
              <w:r w:rsidRPr="00481FDF">
                <w:rPr>
                  <w:rStyle w:val="a8"/>
                  <w:rFonts w:eastAsia="Times New Roman"/>
                  <w:sz w:val="20"/>
                  <w:szCs w:val="20"/>
                  <w:lang w:eastAsia="zh-CN"/>
                </w:rPr>
                <w:t>-00005558</w:t>
              </w:r>
            </w:hyperlink>
          </w:p>
          <w:p w:rsidR="007053BA" w:rsidRPr="00DF36F3" w:rsidRDefault="007053BA" w:rsidP="007053BA">
            <w:pPr>
              <w:snapToGrid w:val="0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Р</w:t>
            </w:r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еагент ESR для гематологических анализаторов серии </w:t>
            </w:r>
            <w:r w:rsidRPr="001F1C9A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ВС-700, ВС-760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с </w:t>
            </w:r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функцией определения СОЭ (ESR </w:t>
            </w:r>
            <w:proofErr w:type="spellStart"/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Solution</w:t>
            </w:r>
            <w:proofErr w:type="spellEnd"/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Reagent</w:t>
            </w:r>
            <w:proofErr w:type="spellEnd"/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  <w:p w:rsidR="007053BA" w:rsidRPr="00DF36F3" w:rsidRDefault="007053BA" w:rsidP="007053BA">
            <w:pPr>
              <w:snapToGrid w:val="0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Предназначен для диагностики </w:t>
            </w:r>
            <w:proofErr w:type="spellStart"/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in</w:t>
            </w:r>
            <w:proofErr w:type="spellEnd"/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vitro</w:t>
            </w:r>
            <w:proofErr w:type="spellEnd"/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для очистки каналов измерения скорости оседания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эритроцитов (СОЭ) в гематологических анализаторах серии BC с функцией определения</w:t>
            </w:r>
          </w:p>
          <w:p w:rsidR="007053BA" w:rsidRPr="00DF36F3" w:rsidRDefault="007053BA" w:rsidP="007053BA">
            <w:pPr>
              <w:snapToGrid w:val="0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Фасовка: 1 л х 4</w:t>
            </w:r>
          </w:p>
          <w:p w:rsidR="007053BA" w:rsidRPr="00DF36F3" w:rsidRDefault="007053BA" w:rsidP="007053BA">
            <w:pPr>
              <w:snapToGrid w:val="0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Условия хранения: 2 - 30°C</w:t>
            </w:r>
          </w:p>
          <w:p w:rsidR="007053BA" w:rsidRPr="00DF36F3" w:rsidRDefault="007053BA" w:rsidP="007053BA">
            <w:pPr>
              <w:snapToGrid w:val="0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Срок годности после вскрытия: не менее 90 дней</w:t>
            </w:r>
          </w:p>
          <w:p w:rsidR="007053BA" w:rsidRPr="00641217" w:rsidRDefault="007053BA" w:rsidP="007053BA">
            <w:pPr>
              <w:snapToGrid w:val="0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F36F3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Наличие штрих-кода для опознавания анализатором реагента.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t>Штука</w:t>
            </w:r>
          </w:p>
        </w:tc>
        <w:tc>
          <w:tcPr>
            <w:tcW w:w="409" w:type="pct"/>
            <w:vAlign w:val="center"/>
          </w:tcPr>
          <w:p w:rsidR="007053BA" w:rsidRPr="000505F8" w:rsidRDefault="007053BA" w:rsidP="007053BA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0505F8">
              <w:rPr>
                <w:rFonts w:eastAsia="Times New Roman"/>
                <w:color w:val="000000"/>
                <w:sz w:val="22"/>
              </w:rPr>
              <w:t>20</w:t>
            </w:r>
          </w:p>
        </w:tc>
      </w:tr>
    </w:tbl>
    <w:p w:rsidR="00984D40" w:rsidRDefault="00984D40" w:rsidP="00984D40">
      <w:pPr>
        <w:widowControl w:val="0"/>
        <w:ind w:firstLine="709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EA7804" w:rsidRDefault="006D0F92" w:rsidP="0077600E">
      <w:pPr>
        <w:widowControl w:val="0"/>
        <w:shd w:val="clear" w:color="auto" w:fill="FFFFFF"/>
        <w:snapToGrid w:val="0"/>
        <w:jc w:val="center"/>
        <w:rPr>
          <w:rFonts w:ascii="Liberation Serif" w:hAnsi="Liberation Serif"/>
          <w:b/>
          <w:sz w:val="28"/>
          <w:szCs w:val="28"/>
          <w:u w:val="single"/>
        </w:rPr>
      </w:pPr>
      <w:r>
        <w:rPr>
          <w:b/>
        </w:rPr>
        <w:t xml:space="preserve">                                        </w:t>
      </w:r>
    </w:p>
    <w:p w:rsidR="00443941" w:rsidRDefault="00443941"/>
    <w:sectPr w:rsidR="00443941" w:rsidSect="0038336A">
      <w:footerReference w:type="default" r:id="rId10"/>
      <w:pgSz w:w="16838" w:h="11906" w:orient="landscape"/>
      <w:pgMar w:top="720" w:right="425" w:bottom="85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F53" w:rsidRDefault="00785F53" w:rsidP="001F4369">
      <w:r>
        <w:separator/>
      </w:r>
    </w:p>
  </w:endnote>
  <w:endnote w:type="continuationSeparator" w:id="0">
    <w:p w:rsidR="00785F53" w:rsidRDefault="00785F53" w:rsidP="001F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446" w:rsidRDefault="0076155D" w:rsidP="00F57C8F">
    <w:pPr>
      <w:pStyle w:val="a3"/>
      <w:jc w:val="center"/>
    </w:pPr>
    <w:r>
      <w:fldChar w:fldCharType="begin"/>
    </w:r>
    <w:r w:rsidR="00984D40">
      <w:instrText>PAGE   \* MERGEFORMAT</w:instrText>
    </w:r>
    <w:r>
      <w:fldChar w:fldCharType="separate"/>
    </w:r>
    <w:r w:rsidR="007053B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F53" w:rsidRDefault="00785F53" w:rsidP="001F4369">
      <w:r>
        <w:separator/>
      </w:r>
    </w:p>
  </w:footnote>
  <w:footnote w:type="continuationSeparator" w:id="0">
    <w:p w:rsidR="00785F53" w:rsidRDefault="00785F53" w:rsidP="001F4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40"/>
    <w:rsid w:val="000505F8"/>
    <w:rsid w:val="001F4369"/>
    <w:rsid w:val="0038336A"/>
    <w:rsid w:val="00443941"/>
    <w:rsid w:val="006D0F92"/>
    <w:rsid w:val="007053BA"/>
    <w:rsid w:val="00720C43"/>
    <w:rsid w:val="00737BC3"/>
    <w:rsid w:val="0076155D"/>
    <w:rsid w:val="0077600E"/>
    <w:rsid w:val="00785F53"/>
    <w:rsid w:val="00823994"/>
    <w:rsid w:val="00984D40"/>
    <w:rsid w:val="00B20A83"/>
    <w:rsid w:val="00CA5808"/>
    <w:rsid w:val="00CD11E1"/>
    <w:rsid w:val="00EA7804"/>
    <w:rsid w:val="00EF4392"/>
    <w:rsid w:val="00F25CF6"/>
    <w:rsid w:val="00FA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363B7-50C8-4BD9-8EE6-2126A951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D4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84D4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984D40"/>
    <w:rPr>
      <w:rFonts w:ascii="Times New Roman" w:eastAsia="Calibri" w:hAnsi="Times New Roman" w:cs="Times New Roman"/>
      <w:sz w:val="24"/>
      <w:szCs w:val="20"/>
    </w:rPr>
  </w:style>
  <w:style w:type="paragraph" w:styleId="a5">
    <w:name w:val="footnote text"/>
    <w:basedOn w:val="a"/>
    <w:link w:val="a6"/>
    <w:rsid w:val="00EA7804"/>
    <w:pPr>
      <w:suppressAutoHyphens/>
    </w:pPr>
    <w:rPr>
      <w:rFonts w:eastAsia="Times New Roman"/>
      <w:color w:val="00000A"/>
      <w:sz w:val="20"/>
      <w:szCs w:val="20"/>
      <w:lang w:val="x-none" w:eastAsia="zh-CN"/>
    </w:rPr>
  </w:style>
  <w:style w:type="character" w:customStyle="1" w:styleId="a6">
    <w:name w:val="Текст сноски Знак"/>
    <w:basedOn w:val="a0"/>
    <w:link w:val="a5"/>
    <w:rsid w:val="00EA7804"/>
    <w:rPr>
      <w:rFonts w:ascii="Times New Roman" w:eastAsia="Times New Roman" w:hAnsi="Times New Roman" w:cs="Times New Roman"/>
      <w:color w:val="00000A"/>
      <w:sz w:val="20"/>
      <w:szCs w:val="20"/>
      <w:lang w:val="x-none" w:eastAsia="zh-CN"/>
    </w:rPr>
  </w:style>
  <w:style w:type="character" w:customStyle="1" w:styleId="FontStyle28">
    <w:name w:val="Font Style28"/>
    <w:qFormat/>
    <w:rsid w:val="00EA780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qFormat/>
    <w:rsid w:val="00EA7804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qFormat/>
    <w:rsid w:val="00EA7804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"/>
    <w:qFormat/>
    <w:rsid w:val="00EA7804"/>
    <w:pPr>
      <w:widowControl w:val="0"/>
    </w:pPr>
    <w:rPr>
      <w:color w:val="00000A"/>
      <w:szCs w:val="24"/>
      <w:lang w:eastAsia="ru-RU"/>
    </w:rPr>
  </w:style>
  <w:style w:type="paragraph" w:customStyle="1" w:styleId="Style4">
    <w:name w:val="Style4"/>
    <w:basedOn w:val="a"/>
    <w:qFormat/>
    <w:rsid w:val="00EA7804"/>
    <w:pPr>
      <w:widowControl w:val="0"/>
      <w:spacing w:line="275" w:lineRule="exact"/>
    </w:pPr>
    <w:rPr>
      <w:rFonts w:eastAsia="Times New Roman"/>
      <w:color w:val="00000A"/>
      <w:szCs w:val="24"/>
      <w:lang w:eastAsia="ru-RU"/>
    </w:rPr>
  </w:style>
  <w:style w:type="paragraph" w:customStyle="1" w:styleId="Style13">
    <w:name w:val="Style13"/>
    <w:basedOn w:val="a"/>
    <w:qFormat/>
    <w:rsid w:val="00EA7804"/>
    <w:pPr>
      <w:widowControl w:val="0"/>
      <w:spacing w:line="278" w:lineRule="exact"/>
      <w:jc w:val="both"/>
    </w:pPr>
    <w:rPr>
      <w:rFonts w:eastAsia="Times New Roman"/>
      <w:color w:val="00000A"/>
      <w:szCs w:val="24"/>
      <w:lang w:eastAsia="ru-RU"/>
    </w:rPr>
  </w:style>
  <w:style w:type="paragraph" w:customStyle="1" w:styleId="Style11">
    <w:name w:val="Style11"/>
    <w:basedOn w:val="a"/>
    <w:qFormat/>
    <w:rsid w:val="00EA7804"/>
    <w:pPr>
      <w:widowControl w:val="0"/>
      <w:spacing w:line="274" w:lineRule="exact"/>
      <w:jc w:val="both"/>
    </w:pPr>
    <w:rPr>
      <w:rFonts w:eastAsia="Times New Roman"/>
      <w:color w:val="00000A"/>
      <w:szCs w:val="24"/>
      <w:lang w:eastAsia="ru-RU"/>
    </w:rPr>
  </w:style>
  <w:style w:type="paragraph" w:customStyle="1" w:styleId="Style12">
    <w:name w:val="Style12"/>
    <w:basedOn w:val="a"/>
    <w:qFormat/>
    <w:rsid w:val="00EA7804"/>
    <w:pPr>
      <w:widowControl w:val="0"/>
      <w:spacing w:line="269" w:lineRule="exact"/>
      <w:ind w:firstLine="120"/>
      <w:jc w:val="both"/>
    </w:pPr>
    <w:rPr>
      <w:rFonts w:eastAsia="Times New Roman"/>
      <w:color w:val="00000A"/>
      <w:szCs w:val="24"/>
      <w:lang w:eastAsia="ru-RU"/>
    </w:rPr>
  </w:style>
  <w:style w:type="paragraph" w:customStyle="1" w:styleId="Style19">
    <w:name w:val="Style19"/>
    <w:basedOn w:val="a"/>
    <w:qFormat/>
    <w:rsid w:val="00EA7804"/>
    <w:pPr>
      <w:widowControl w:val="0"/>
    </w:pPr>
    <w:rPr>
      <w:rFonts w:eastAsia="Times New Roman"/>
      <w:color w:val="00000A"/>
      <w:szCs w:val="24"/>
      <w:lang w:eastAsia="ru-RU"/>
    </w:rPr>
  </w:style>
  <w:style w:type="paragraph" w:customStyle="1" w:styleId="Style15">
    <w:name w:val="Style15"/>
    <w:basedOn w:val="a"/>
    <w:qFormat/>
    <w:rsid w:val="00EA7804"/>
    <w:pPr>
      <w:widowControl w:val="0"/>
      <w:spacing w:line="264" w:lineRule="exact"/>
      <w:ind w:hanging="226"/>
    </w:pPr>
    <w:rPr>
      <w:rFonts w:eastAsia="Times New Roman"/>
      <w:color w:val="00000A"/>
      <w:szCs w:val="24"/>
      <w:lang w:eastAsia="ru-RU"/>
    </w:rPr>
  </w:style>
  <w:style w:type="paragraph" w:customStyle="1" w:styleId="Style2">
    <w:name w:val="Style2"/>
    <w:basedOn w:val="a"/>
    <w:qFormat/>
    <w:rsid w:val="00EA7804"/>
    <w:pPr>
      <w:tabs>
        <w:tab w:val="left" w:pos="720"/>
      </w:tabs>
      <w:spacing w:before="60" w:after="60"/>
      <w:ind w:firstLine="284"/>
      <w:jc w:val="both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customStyle="1" w:styleId="Style18">
    <w:name w:val="Style18"/>
    <w:basedOn w:val="a"/>
    <w:qFormat/>
    <w:rsid w:val="00EA7804"/>
    <w:pPr>
      <w:widowControl w:val="0"/>
      <w:spacing w:line="269" w:lineRule="exact"/>
      <w:jc w:val="both"/>
    </w:pPr>
    <w:rPr>
      <w:rFonts w:eastAsia="Times New Roman"/>
      <w:color w:val="00000A"/>
      <w:szCs w:val="24"/>
      <w:lang w:eastAsia="ru-RU"/>
    </w:rPr>
  </w:style>
  <w:style w:type="paragraph" w:customStyle="1" w:styleId="Style20">
    <w:name w:val="Style20"/>
    <w:basedOn w:val="a"/>
    <w:qFormat/>
    <w:rsid w:val="00EA7804"/>
    <w:pPr>
      <w:widowControl w:val="0"/>
      <w:spacing w:line="264" w:lineRule="exact"/>
      <w:ind w:hanging="581"/>
    </w:pPr>
    <w:rPr>
      <w:rFonts w:eastAsia="Times New Roman"/>
      <w:color w:val="00000A"/>
      <w:szCs w:val="24"/>
      <w:lang w:eastAsia="ru-RU"/>
    </w:rPr>
  </w:style>
  <w:style w:type="paragraph" w:customStyle="1" w:styleId="western">
    <w:name w:val="western"/>
    <w:basedOn w:val="a"/>
    <w:rsid w:val="006D0F92"/>
    <w:pPr>
      <w:spacing w:before="100" w:beforeAutospacing="1" w:after="142" w:line="276" w:lineRule="auto"/>
      <w:ind w:firstLine="720"/>
      <w:jc w:val="both"/>
    </w:pPr>
    <w:rPr>
      <w:rFonts w:ascii="Times New Roman CYR" w:eastAsia="Times New Roman" w:hAnsi="Times New Roman CYR" w:cs="Times New Roman CYR"/>
      <w:color w:val="00000A"/>
      <w:szCs w:val="24"/>
      <w:lang w:eastAsia="ru-RU"/>
    </w:rPr>
  </w:style>
  <w:style w:type="table" w:styleId="a7">
    <w:name w:val="Table Grid"/>
    <w:uiPriority w:val="59"/>
    <w:rsid w:val="000505F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7053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1.20.23.110-00005558&amp;backUrl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upki.gov.ru/epz/ktru/ktruCard/ktru-description.html?itemId=21.20.23.110-00005578&amp;backUrl=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upki.gov.ru/epz/ktru/ktruCard/ktru-description.html?itemId=21.20.23.110-00011554&amp;backUrl=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zakupki.gov.ru/epz/ktru/ktruCard/ktru-description.html?itemId=21.20.23.110-00005558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2026-09-03T03:23:00Z</dcterms:created>
  <dcterms:modified xsi:type="dcterms:W3CDTF">2026-09-16T04:26:00Z</dcterms:modified>
</cp:coreProperties>
</file>