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78BF6A"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8"/>
          <w:szCs w:val="28"/>
          <w:lang w:eastAsia="ru-RU"/>
        </w:rPr>
      </w:pPr>
      <w:bookmarkStart w:id="0" w:name="_GoBack"/>
      <w:bookmarkEnd w:id="0"/>
      <w:r>
        <w:rPr>
          <w:rFonts w:ascii="Times New Roman" w:eastAsia="Times New Roman" w:hAnsi="Times New Roman"/>
          <w:sz w:val="28"/>
          <w:szCs w:val="28"/>
          <w:lang w:eastAsia="ru-RU"/>
        </w:rPr>
        <w:t>ТЕХНИЧЕСКОЕ ЗАДАНИЕ</w:t>
      </w:r>
    </w:p>
    <w:p w14:paraId="7B65926E" w14:textId="7E3D9BFC" w:rsidR="003D47DC" w:rsidRDefault="003D47DC" w:rsidP="008D3222">
      <w:pPr>
        <w:pStyle w:val="ConsPlusNormal"/>
        <w:ind w:right="142" w:firstLine="0"/>
        <w:jc w:val="center"/>
        <w:rPr>
          <w:rFonts w:ascii="Times New Roman" w:hAnsi="Times New Roman"/>
          <w:sz w:val="28"/>
          <w:szCs w:val="28"/>
        </w:rPr>
      </w:pPr>
      <w:r w:rsidRPr="00A31C73">
        <w:rPr>
          <w:rFonts w:ascii="Times New Roman" w:hAnsi="Times New Roman"/>
          <w:sz w:val="28"/>
          <w:szCs w:val="28"/>
        </w:rPr>
        <w:t xml:space="preserve">на выполнение работ по проектированию инженерно-технических средств охраны </w:t>
      </w:r>
      <w:r w:rsidR="00A31C73" w:rsidRPr="00A31C73">
        <w:rPr>
          <w:rFonts w:ascii="Times New Roman" w:hAnsi="Times New Roman" w:cs="Times New Roman"/>
          <w:sz w:val="28"/>
          <w:szCs w:val="28"/>
        </w:rPr>
        <w:t xml:space="preserve">Магистрального сортировочного центра </w:t>
      </w:r>
      <w:r w:rsidR="008D3222" w:rsidRPr="00484AE7">
        <w:rPr>
          <w:rFonts w:ascii="Times New Roman" w:hAnsi="Times New Roman"/>
          <w:sz w:val="28"/>
          <w:szCs w:val="28"/>
        </w:rPr>
        <w:t xml:space="preserve">УФПС </w:t>
      </w:r>
      <w:r w:rsidR="00857EEA">
        <w:rPr>
          <w:rFonts w:ascii="Times New Roman" w:hAnsi="Times New Roman"/>
          <w:sz w:val="28"/>
          <w:szCs w:val="28"/>
        </w:rPr>
        <w:t>Пермского края</w:t>
      </w:r>
      <w:r w:rsidR="008D3222" w:rsidRPr="00484AE7">
        <w:rPr>
          <w:rFonts w:ascii="Times New Roman" w:hAnsi="Times New Roman"/>
          <w:sz w:val="28"/>
          <w:szCs w:val="28"/>
        </w:rPr>
        <w:t xml:space="preserve">, расположенного по адресу: г. </w:t>
      </w:r>
      <w:r w:rsidR="00857EEA">
        <w:rPr>
          <w:rFonts w:ascii="Times New Roman" w:hAnsi="Times New Roman"/>
          <w:sz w:val="28"/>
          <w:szCs w:val="28"/>
        </w:rPr>
        <w:t>Пермь, ул. Ленина</w:t>
      </w:r>
      <w:r w:rsidR="003F2393">
        <w:rPr>
          <w:rFonts w:ascii="Times New Roman" w:hAnsi="Times New Roman"/>
          <w:sz w:val="28"/>
          <w:szCs w:val="28"/>
        </w:rPr>
        <w:t>, 89</w:t>
      </w:r>
    </w:p>
    <w:p w14:paraId="3059E043" w14:textId="77777777" w:rsidR="008D3222" w:rsidRDefault="008D3222" w:rsidP="008D3222">
      <w:pPr>
        <w:pStyle w:val="ConsPlusNormal"/>
        <w:ind w:right="142" w:firstLine="0"/>
        <w:jc w:val="center"/>
        <w:rPr>
          <w:rFonts w:ascii="Times New Roman" w:hAnsi="Times New Roman"/>
          <w:sz w:val="28"/>
          <w:szCs w:val="28"/>
        </w:rPr>
      </w:pPr>
    </w:p>
    <w:p w14:paraId="02AF75FC" w14:textId="77777777" w:rsidR="003D47DC" w:rsidRDefault="003D47DC" w:rsidP="003D47DC">
      <w:pPr>
        <w:numPr>
          <w:ilvl w:val="0"/>
          <w:numId w:val="45"/>
        </w:numPr>
        <w:tabs>
          <w:tab w:val="left" w:pos="284"/>
        </w:tabs>
        <w:spacing w:after="0" w:line="240" w:lineRule="auto"/>
        <w:ind w:firstLine="0"/>
        <w:jc w:val="center"/>
        <w:rPr>
          <w:rFonts w:ascii="Times New Roman" w:eastAsiaTheme="minorHAnsi" w:hAnsi="Times New Roman"/>
          <w:sz w:val="28"/>
          <w:szCs w:val="28"/>
        </w:rPr>
      </w:pPr>
      <w:r>
        <w:rPr>
          <w:rFonts w:ascii="Times New Roman" w:eastAsiaTheme="minorHAnsi" w:hAnsi="Times New Roman"/>
          <w:b/>
          <w:sz w:val="28"/>
          <w:szCs w:val="28"/>
        </w:rPr>
        <w:t>ПЕРЕЧЕНЬ ПРИНЯТЫХ СОКРАЩЕНИЙ И ОПРЕДЕЛЕНИЙ</w:t>
      </w:r>
    </w:p>
    <w:p w14:paraId="204DE6F1" w14:textId="77777777" w:rsidR="003D47DC" w:rsidRDefault="003D47DC" w:rsidP="003D47DC">
      <w:pPr>
        <w:tabs>
          <w:tab w:val="left" w:pos="284"/>
        </w:tabs>
        <w:spacing w:after="0" w:line="240" w:lineRule="auto"/>
        <w:jc w:val="center"/>
        <w:rPr>
          <w:rFonts w:ascii="Times New Roman" w:eastAsiaTheme="minorHAnsi" w:hAnsi="Times New Roman"/>
          <w:sz w:val="12"/>
          <w:szCs w:val="1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720"/>
        <w:gridCol w:w="2392"/>
        <w:gridCol w:w="6232"/>
      </w:tblGrid>
      <w:tr w:rsidR="003D47DC" w14:paraId="1B339225" w14:textId="77777777" w:rsidTr="003D47DC">
        <w:trPr>
          <w:trHeight w:val="20"/>
          <w:tblHeader/>
        </w:trPr>
        <w:tc>
          <w:tcPr>
            <w:tcW w:w="385" w:type="pct"/>
            <w:tcBorders>
              <w:top w:val="single" w:sz="4" w:space="0" w:color="auto"/>
              <w:left w:val="single" w:sz="4" w:space="0" w:color="auto"/>
              <w:bottom w:val="single" w:sz="4" w:space="0" w:color="auto"/>
              <w:right w:val="single" w:sz="4" w:space="0" w:color="auto"/>
            </w:tcBorders>
            <w:vAlign w:val="center"/>
            <w:hideMark/>
          </w:tcPr>
          <w:p w14:paraId="67A16D57"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 п/п</w:t>
            </w:r>
          </w:p>
        </w:tc>
        <w:tc>
          <w:tcPr>
            <w:tcW w:w="1280" w:type="pct"/>
            <w:tcBorders>
              <w:top w:val="single" w:sz="4" w:space="0" w:color="auto"/>
              <w:left w:val="single" w:sz="4" w:space="0" w:color="auto"/>
              <w:bottom w:val="single" w:sz="4" w:space="0" w:color="auto"/>
              <w:right w:val="single" w:sz="4" w:space="0" w:color="auto"/>
            </w:tcBorders>
            <w:vAlign w:val="center"/>
            <w:hideMark/>
          </w:tcPr>
          <w:p w14:paraId="36EC7F84"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Сокращение,</w:t>
            </w:r>
          </w:p>
          <w:p w14:paraId="29E4CDC9" w14:textId="3676A6BF" w:rsidR="003D47DC" w:rsidRDefault="003D47DC" w:rsidP="00A31C73">
            <w:pPr>
              <w:spacing w:after="0" w:line="240" w:lineRule="auto"/>
              <w:jc w:val="center"/>
              <w:rPr>
                <w:rFonts w:ascii="Times New Roman" w:hAnsi="Times New Roman"/>
                <w:color w:val="000000"/>
                <w:sz w:val="24"/>
                <w:szCs w:val="24"/>
              </w:rPr>
            </w:pPr>
            <w:r>
              <w:rPr>
                <w:rFonts w:ascii="Times New Roman" w:hAnsi="Times New Roman"/>
                <w:color w:val="000000"/>
                <w:sz w:val="24"/>
                <w:szCs w:val="24"/>
              </w:rPr>
              <w:t>определение</w:t>
            </w:r>
          </w:p>
        </w:tc>
        <w:tc>
          <w:tcPr>
            <w:tcW w:w="3335" w:type="pct"/>
            <w:tcBorders>
              <w:top w:val="single" w:sz="4" w:space="0" w:color="auto"/>
              <w:left w:val="single" w:sz="4" w:space="0" w:color="auto"/>
              <w:bottom w:val="single" w:sz="4" w:space="0" w:color="auto"/>
              <w:right w:val="single" w:sz="4" w:space="0" w:color="auto"/>
            </w:tcBorders>
            <w:vAlign w:val="center"/>
            <w:hideMark/>
          </w:tcPr>
          <w:p w14:paraId="49B761E6" w14:textId="77777777" w:rsidR="003D47DC" w:rsidRDefault="003D47DC" w:rsidP="003D47DC">
            <w:pPr>
              <w:spacing w:after="0" w:line="240" w:lineRule="auto"/>
              <w:jc w:val="center"/>
              <w:rPr>
                <w:rFonts w:ascii="Times New Roman" w:hAnsi="Times New Roman"/>
                <w:color w:val="000000"/>
                <w:sz w:val="24"/>
                <w:szCs w:val="24"/>
              </w:rPr>
            </w:pPr>
            <w:r>
              <w:rPr>
                <w:rFonts w:ascii="Times New Roman" w:hAnsi="Times New Roman"/>
                <w:color w:val="000000"/>
                <w:sz w:val="24"/>
                <w:szCs w:val="24"/>
              </w:rPr>
              <w:t>Расшифровка сокращения, толкование определения</w:t>
            </w:r>
          </w:p>
        </w:tc>
      </w:tr>
      <w:tr w:rsidR="003D47DC" w14:paraId="564042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47A43E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8B99B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sz w:val="24"/>
                <w:szCs w:val="24"/>
              </w:rPr>
              <w:t>АКБ</w:t>
            </w:r>
          </w:p>
        </w:tc>
        <w:tc>
          <w:tcPr>
            <w:tcW w:w="3335" w:type="pct"/>
            <w:tcBorders>
              <w:top w:val="single" w:sz="4" w:space="0" w:color="auto"/>
              <w:left w:val="single" w:sz="4" w:space="0" w:color="auto"/>
              <w:bottom w:val="single" w:sz="4" w:space="0" w:color="auto"/>
              <w:right w:val="single" w:sz="4" w:space="0" w:color="auto"/>
            </w:tcBorders>
            <w:hideMark/>
          </w:tcPr>
          <w:p w14:paraId="639495B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sz w:val="24"/>
                <w:szCs w:val="24"/>
              </w:rPr>
              <w:t xml:space="preserve">Аккумуляторная батарея </w:t>
            </w:r>
          </w:p>
        </w:tc>
      </w:tr>
      <w:tr w:rsidR="003D47DC" w14:paraId="007A5AD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A48114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9CC540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АРМ</w:t>
            </w:r>
          </w:p>
        </w:tc>
        <w:tc>
          <w:tcPr>
            <w:tcW w:w="3335" w:type="pct"/>
            <w:tcBorders>
              <w:top w:val="single" w:sz="4" w:space="0" w:color="auto"/>
              <w:left w:val="single" w:sz="4" w:space="0" w:color="auto"/>
              <w:bottom w:val="single" w:sz="4" w:space="0" w:color="auto"/>
              <w:right w:val="single" w:sz="4" w:space="0" w:color="auto"/>
            </w:tcBorders>
            <w:hideMark/>
          </w:tcPr>
          <w:p w14:paraId="6EC1161D"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Автоматизированное рабочее место</w:t>
            </w:r>
          </w:p>
        </w:tc>
      </w:tr>
      <w:tr w:rsidR="003D47DC" w14:paraId="201CBBC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FC7B5E" w14:textId="77777777" w:rsidR="003D47DC" w:rsidRDefault="003D47DC" w:rsidP="003D47DC">
            <w:pPr>
              <w:numPr>
                <w:ilvl w:val="0"/>
                <w:numId w:val="46"/>
              </w:numPr>
              <w:tabs>
                <w:tab w:val="left" w:pos="426"/>
              </w:tabs>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115B00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ГОСТ </w:t>
            </w:r>
          </w:p>
        </w:tc>
        <w:tc>
          <w:tcPr>
            <w:tcW w:w="3335" w:type="pct"/>
            <w:tcBorders>
              <w:top w:val="single" w:sz="4" w:space="0" w:color="auto"/>
              <w:left w:val="single" w:sz="4" w:space="0" w:color="auto"/>
              <w:bottom w:val="single" w:sz="4" w:space="0" w:color="auto"/>
              <w:right w:val="single" w:sz="4" w:space="0" w:color="auto"/>
            </w:tcBorders>
            <w:hideMark/>
          </w:tcPr>
          <w:p w14:paraId="580DAFC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Государственный стандарт, устанавливающий требования государства к качеству товаров, работ и услуг, действующий на территории Российской Федерации</w:t>
            </w:r>
          </w:p>
        </w:tc>
      </w:tr>
      <w:tr w:rsidR="003D47DC" w14:paraId="5E78C19B"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95CCFBC"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9A1E3D" w14:textId="77777777" w:rsidR="003D47DC" w:rsidRDefault="003D47DC" w:rsidP="003D47DC">
            <w:pPr>
              <w:spacing w:after="0" w:line="240" w:lineRule="auto"/>
              <w:rPr>
                <w:rFonts w:ascii="Times New Roman" w:hAnsi="Times New Roman"/>
                <w:b/>
                <w:color w:val="000000"/>
                <w:sz w:val="24"/>
                <w:szCs w:val="24"/>
              </w:rPr>
            </w:pPr>
            <w:r>
              <w:rPr>
                <w:rFonts w:ascii="Times New Roman" w:hAnsi="Times New Roman"/>
                <w:color w:val="000000"/>
                <w:sz w:val="24"/>
                <w:szCs w:val="24"/>
              </w:rPr>
              <w:t>Заказчик, Общество</w:t>
            </w:r>
          </w:p>
        </w:tc>
        <w:tc>
          <w:tcPr>
            <w:tcW w:w="3335" w:type="pct"/>
            <w:tcBorders>
              <w:top w:val="single" w:sz="4" w:space="0" w:color="auto"/>
              <w:left w:val="single" w:sz="4" w:space="0" w:color="auto"/>
              <w:bottom w:val="single" w:sz="4" w:space="0" w:color="auto"/>
              <w:right w:val="single" w:sz="4" w:space="0" w:color="auto"/>
            </w:tcBorders>
            <w:hideMark/>
          </w:tcPr>
          <w:p w14:paraId="5B86D3D0" w14:textId="2EE7EEB0" w:rsidR="003D47DC" w:rsidRDefault="003D47DC" w:rsidP="00476C97">
            <w:pPr>
              <w:spacing w:after="0" w:line="240" w:lineRule="auto"/>
              <w:jc w:val="both"/>
              <w:rPr>
                <w:rFonts w:ascii="Times New Roman" w:hAnsi="Times New Roman"/>
                <w:color w:val="000000"/>
                <w:sz w:val="24"/>
                <w:szCs w:val="24"/>
              </w:rPr>
            </w:pPr>
            <w:r>
              <w:rPr>
                <w:rFonts w:ascii="Times New Roman" w:hAnsi="Times New Roman"/>
                <w:sz w:val="24"/>
                <w:szCs w:val="24"/>
              </w:rPr>
              <w:t>Акционерное общество «Почта России» (АО «Почта России»)</w:t>
            </w:r>
            <w:r w:rsidR="00E22C13">
              <w:rPr>
                <w:rFonts w:ascii="Times New Roman" w:hAnsi="Times New Roman"/>
                <w:sz w:val="24"/>
                <w:szCs w:val="24"/>
              </w:rPr>
              <w:t xml:space="preserve"> в лице УФПС Пермского края</w:t>
            </w:r>
          </w:p>
        </w:tc>
      </w:tr>
      <w:tr w:rsidR="003D47DC" w14:paraId="0A649538"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9A8387D"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58C03C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ИОР</w:t>
            </w:r>
          </w:p>
        </w:tc>
        <w:tc>
          <w:tcPr>
            <w:tcW w:w="3335" w:type="pct"/>
            <w:tcBorders>
              <w:top w:val="single" w:sz="4" w:space="0" w:color="auto"/>
              <w:left w:val="single" w:sz="4" w:space="0" w:color="auto"/>
              <w:bottom w:val="single" w:sz="4" w:space="0" w:color="auto"/>
              <w:right w:val="single" w:sz="4" w:space="0" w:color="auto"/>
            </w:tcBorders>
            <w:hideMark/>
          </w:tcPr>
          <w:p w14:paraId="077ABB0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Извещатель охранный ручной </w:t>
            </w:r>
          </w:p>
        </w:tc>
      </w:tr>
      <w:tr w:rsidR="003D47DC" w14:paraId="00E721F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FBD2AE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2722FA0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Подрядчик</w:t>
            </w:r>
          </w:p>
        </w:tc>
        <w:tc>
          <w:tcPr>
            <w:tcW w:w="3335" w:type="pct"/>
            <w:tcBorders>
              <w:top w:val="single" w:sz="4" w:space="0" w:color="auto"/>
              <w:left w:val="single" w:sz="4" w:space="0" w:color="auto"/>
              <w:bottom w:val="single" w:sz="4" w:space="0" w:color="auto"/>
              <w:right w:val="single" w:sz="4" w:space="0" w:color="auto"/>
            </w:tcBorders>
            <w:hideMark/>
          </w:tcPr>
          <w:p w14:paraId="03DE4419" w14:textId="6684DCAC" w:rsidR="003D47DC" w:rsidRDefault="00E22C13" w:rsidP="003D47DC">
            <w:pPr>
              <w:spacing w:after="0" w:line="240" w:lineRule="auto"/>
              <w:jc w:val="both"/>
              <w:rPr>
                <w:rFonts w:ascii="Times New Roman" w:hAnsi="Times New Roman"/>
                <w:color w:val="000000"/>
                <w:sz w:val="24"/>
                <w:szCs w:val="24"/>
              </w:rPr>
            </w:pPr>
            <w:r w:rsidRPr="00E22C13">
              <w:rPr>
                <w:rFonts w:ascii="Times New Roman" w:hAnsi="Times New Roman"/>
                <w:bCs/>
                <w:sz w:val="24"/>
                <w:szCs w:val="24"/>
              </w:rPr>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которое оказывает услуги в соответствии с заключенным договором.</w:t>
            </w:r>
          </w:p>
        </w:tc>
      </w:tr>
      <w:tr w:rsidR="003D47DC" w14:paraId="4C52CD2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E0FB58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BB32AD2"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ИТСО</w:t>
            </w:r>
          </w:p>
        </w:tc>
        <w:tc>
          <w:tcPr>
            <w:tcW w:w="3335" w:type="pct"/>
            <w:tcBorders>
              <w:top w:val="single" w:sz="4" w:space="0" w:color="auto"/>
              <w:left w:val="single" w:sz="4" w:space="0" w:color="auto"/>
              <w:bottom w:val="single" w:sz="4" w:space="0" w:color="auto"/>
              <w:right w:val="single" w:sz="4" w:space="0" w:color="auto"/>
            </w:tcBorders>
            <w:hideMark/>
          </w:tcPr>
          <w:p w14:paraId="237EA37E" w14:textId="42F990CE"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Инженерно-технические средства охраны </w:t>
            </w:r>
            <w:r w:rsidR="004E0880">
              <w:rPr>
                <w:rFonts w:ascii="Times New Roman" w:hAnsi="Times New Roman"/>
                <w:color w:val="000000"/>
                <w:sz w:val="24"/>
                <w:szCs w:val="24"/>
              </w:rPr>
              <w:t>–</w:t>
            </w:r>
            <w:r>
              <w:rPr>
                <w:rFonts w:ascii="Times New Roman" w:hAnsi="Times New Roman"/>
                <w:color w:val="000000"/>
                <w:sz w:val="24"/>
                <w:szCs w:val="24"/>
              </w:rPr>
              <w:t xml:space="preserve"> это совокупность средств инженерно-технической укрепленности и комплекса технических средств охраны</w:t>
            </w:r>
          </w:p>
        </w:tc>
      </w:tr>
      <w:tr w:rsidR="003D47DC" w14:paraId="37A4E76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95035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AF21D0"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КПП</w:t>
            </w:r>
          </w:p>
        </w:tc>
        <w:tc>
          <w:tcPr>
            <w:tcW w:w="3335" w:type="pct"/>
            <w:tcBorders>
              <w:top w:val="single" w:sz="4" w:space="0" w:color="auto"/>
              <w:left w:val="single" w:sz="4" w:space="0" w:color="auto"/>
              <w:bottom w:val="single" w:sz="4" w:space="0" w:color="auto"/>
              <w:right w:val="single" w:sz="4" w:space="0" w:color="auto"/>
            </w:tcBorders>
            <w:hideMark/>
          </w:tcPr>
          <w:p w14:paraId="03B0FB4A"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Контрольно-пропускной пункт</w:t>
            </w:r>
          </w:p>
        </w:tc>
      </w:tr>
      <w:tr w:rsidR="003D47DC" w14:paraId="310DFE4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C4D2F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815FC59"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КТСО</w:t>
            </w:r>
          </w:p>
        </w:tc>
        <w:tc>
          <w:tcPr>
            <w:tcW w:w="3335" w:type="pct"/>
            <w:tcBorders>
              <w:top w:val="single" w:sz="4" w:space="0" w:color="auto"/>
              <w:left w:val="single" w:sz="4" w:space="0" w:color="auto"/>
              <w:bottom w:val="single" w:sz="4" w:space="0" w:color="auto"/>
              <w:right w:val="single" w:sz="4" w:space="0" w:color="auto"/>
            </w:tcBorders>
            <w:hideMark/>
          </w:tcPr>
          <w:p w14:paraId="0E7EC9BD" w14:textId="212B4214"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технических средств охраны: совокупность совместно действующих технических систем и средств охраны, уста</w:t>
            </w:r>
            <w:r w:rsidR="004E0880">
              <w:rPr>
                <w:rFonts w:ascii="Times New Roman" w:hAnsi="Times New Roman"/>
                <w:color w:val="000000"/>
                <w:sz w:val="24"/>
                <w:szCs w:val="24"/>
              </w:rPr>
              <w:t>новленных на охраняемом объекте</w:t>
            </w:r>
            <w:r w:rsidR="004E0880">
              <w:rPr>
                <w:rFonts w:ascii="Times New Roman" w:hAnsi="Times New Roman"/>
                <w:color w:val="000000"/>
                <w:sz w:val="24"/>
                <w:szCs w:val="24"/>
              </w:rPr>
              <w:br/>
            </w:r>
            <w:r>
              <w:rPr>
                <w:rFonts w:ascii="Times New Roman" w:hAnsi="Times New Roman"/>
                <w:color w:val="000000"/>
                <w:sz w:val="24"/>
                <w:szCs w:val="24"/>
              </w:rPr>
              <w:t>и объединенных системой инженерных сетей</w:t>
            </w:r>
            <w:r w:rsidR="004E0880">
              <w:rPr>
                <w:rFonts w:ascii="Times New Roman" w:hAnsi="Times New Roman"/>
                <w:color w:val="000000"/>
                <w:sz w:val="24"/>
                <w:szCs w:val="24"/>
              </w:rPr>
              <w:br/>
            </w:r>
            <w:r>
              <w:rPr>
                <w:rFonts w:ascii="Times New Roman" w:hAnsi="Times New Roman"/>
                <w:color w:val="000000"/>
                <w:sz w:val="24"/>
                <w:szCs w:val="24"/>
              </w:rPr>
              <w:t>и коммуникаций</w:t>
            </w:r>
          </w:p>
        </w:tc>
      </w:tr>
      <w:tr w:rsidR="003D47DC" w14:paraId="1D15D34F"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0DFA5A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E1FD2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ЛСР</w:t>
            </w:r>
          </w:p>
        </w:tc>
        <w:tc>
          <w:tcPr>
            <w:tcW w:w="3335" w:type="pct"/>
            <w:tcBorders>
              <w:top w:val="single" w:sz="4" w:space="0" w:color="auto"/>
              <w:left w:val="single" w:sz="4" w:space="0" w:color="auto"/>
              <w:bottom w:val="single" w:sz="4" w:space="0" w:color="auto"/>
              <w:right w:val="single" w:sz="4" w:space="0" w:color="auto"/>
            </w:tcBorders>
            <w:hideMark/>
          </w:tcPr>
          <w:p w14:paraId="5EB9E868"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Локальные сметные расчеты на выполнение Работ </w:t>
            </w:r>
          </w:p>
        </w:tc>
      </w:tr>
      <w:tr w:rsidR="003D47DC" w14:paraId="1A1D337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95840AF"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9B662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Межслойный интерфейс</w:t>
            </w:r>
          </w:p>
        </w:tc>
        <w:tc>
          <w:tcPr>
            <w:tcW w:w="3335" w:type="pct"/>
            <w:tcBorders>
              <w:top w:val="single" w:sz="4" w:space="0" w:color="auto"/>
              <w:left w:val="single" w:sz="4" w:space="0" w:color="auto"/>
              <w:bottom w:val="single" w:sz="4" w:space="0" w:color="auto"/>
              <w:right w:val="single" w:sz="4" w:space="0" w:color="auto"/>
            </w:tcBorders>
            <w:hideMark/>
          </w:tcPr>
          <w:p w14:paraId="64E4019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Набор функций нижележащего слоя, который вышележащий слой использует для построения своих функций</w:t>
            </w:r>
          </w:p>
        </w:tc>
      </w:tr>
      <w:tr w:rsidR="003D47DC" w14:paraId="3288CC0D" w14:textId="77777777" w:rsidTr="003D47DC">
        <w:trPr>
          <w:trHeight w:val="1528"/>
        </w:trPr>
        <w:tc>
          <w:tcPr>
            <w:tcW w:w="385" w:type="pct"/>
            <w:tcBorders>
              <w:top w:val="single" w:sz="4" w:space="0" w:color="auto"/>
              <w:left w:val="single" w:sz="4" w:space="0" w:color="auto"/>
              <w:bottom w:val="single" w:sz="4" w:space="0" w:color="auto"/>
              <w:right w:val="single" w:sz="4" w:space="0" w:color="auto"/>
            </w:tcBorders>
          </w:tcPr>
          <w:p w14:paraId="6D4BB4D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C64A14D"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Объект</w:t>
            </w:r>
          </w:p>
        </w:tc>
        <w:tc>
          <w:tcPr>
            <w:tcW w:w="3335" w:type="pct"/>
            <w:tcBorders>
              <w:top w:val="single" w:sz="4" w:space="0" w:color="auto"/>
              <w:left w:val="single" w:sz="4" w:space="0" w:color="auto"/>
              <w:bottom w:val="single" w:sz="4" w:space="0" w:color="auto"/>
              <w:right w:val="single" w:sz="4" w:space="0" w:color="auto"/>
            </w:tcBorders>
            <w:hideMark/>
          </w:tcPr>
          <w:p w14:paraId="0B8CC5B1" w14:textId="3FE1F73B" w:rsidR="003D47DC" w:rsidRDefault="003D47DC" w:rsidP="004E0880">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Объект почтовой связи </w:t>
            </w:r>
            <w:r w:rsidR="004E0880">
              <w:rPr>
                <w:rFonts w:ascii="Times New Roman" w:hAnsi="Times New Roman"/>
                <w:color w:val="000000"/>
                <w:sz w:val="24"/>
                <w:szCs w:val="24"/>
              </w:rPr>
              <w:t>–</w:t>
            </w:r>
            <w:r>
              <w:rPr>
                <w:rFonts w:ascii="Times New Roman" w:hAnsi="Times New Roman"/>
                <w:color w:val="000000"/>
                <w:sz w:val="24"/>
                <w:szCs w:val="24"/>
              </w:rPr>
              <w:t xml:space="preserve"> это объект недвижимого имущества (здания, части зданий, помещения, прилегающие территории), принадлежащие Обществу на праве собственности или ином виде права, на который разрабатываются проектные решения для реконструкции инженерно-технических средств охраны  </w:t>
            </w:r>
          </w:p>
        </w:tc>
      </w:tr>
      <w:tr w:rsidR="003D47DC" w14:paraId="40A6397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4508E3C4"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116B644"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ОПО</w:t>
            </w:r>
          </w:p>
        </w:tc>
        <w:tc>
          <w:tcPr>
            <w:tcW w:w="3335" w:type="pct"/>
            <w:tcBorders>
              <w:top w:val="single" w:sz="4" w:space="0" w:color="auto"/>
              <w:left w:val="single" w:sz="4" w:space="0" w:color="auto"/>
              <w:bottom w:val="single" w:sz="4" w:space="0" w:color="auto"/>
              <w:right w:val="single" w:sz="4" w:space="0" w:color="auto"/>
            </w:tcBorders>
            <w:hideMark/>
          </w:tcPr>
          <w:p w14:paraId="5F5AFCE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Опорный пункт охраны</w:t>
            </w:r>
          </w:p>
        </w:tc>
      </w:tr>
      <w:tr w:rsidR="003D47DC" w14:paraId="4D98253E"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05D5CB6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75E8413F"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П(Р)Д </w:t>
            </w:r>
          </w:p>
        </w:tc>
        <w:tc>
          <w:tcPr>
            <w:tcW w:w="3335" w:type="pct"/>
            <w:tcBorders>
              <w:top w:val="single" w:sz="4" w:space="0" w:color="auto"/>
              <w:left w:val="single" w:sz="4" w:space="0" w:color="auto"/>
              <w:bottom w:val="single" w:sz="4" w:space="0" w:color="auto"/>
              <w:right w:val="single" w:sz="4" w:space="0" w:color="auto"/>
            </w:tcBorders>
            <w:hideMark/>
          </w:tcPr>
          <w:p w14:paraId="6A1BF52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 xml:space="preserve">Проектная (рабочая) документация </w:t>
            </w:r>
          </w:p>
        </w:tc>
      </w:tr>
      <w:tr w:rsidR="003D47DC" w14:paraId="7E8C8B3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0D99A15"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6F8FA5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ПО</w:t>
            </w:r>
          </w:p>
        </w:tc>
        <w:tc>
          <w:tcPr>
            <w:tcW w:w="3335" w:type="pct"/>
            <w:tcBorders>
              <w:top w:val="single" w:sz="4" w:space="0" w:color="auto"/>
              <w:left w:val="single" w:sz="4" w:space="0" w:color="auto"/>
              <w:bottom w:val="single" w:sz="4" w:space="0" w:color="auto"/>
              <w:right w:val="single" w:sz="4" w:space="0" w:color="auto"/>
            </w:tcBorders>
            <w:hideMark/>
          </w:tcPr>
          <w:p w14:paraId="68A78B01" w14:textId="35015C28"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Программн</w:t>
            </w:r>
            <w:r w:rsidR="004E0880">
              <w:rPr>
                <w:rFonts w:ascii="Times New Roman" w:eastAsia="Times New Roman" w:hAnsi="Times New Roman"/>
                <w:color w:val="000000"/>
                <w:sz w:val="24"/>
                <w:szCs w:val="24"/>
                <w:lang w:eastAsia="ru-RU"/>
              </w:rPr>
              <w:t>ое обеспечение, лицензированное</w:t>
            </w:r>
            <w:r w:rsidR="004E0880">
              <w:rPr>
                <w:rFonts w:ascii="Times New Roman" w:eastAsia="Times New Roman" w:hAnsi="Times New Roman"/>
                <w:color w:val="000000"/>
                <w:sz w:val="24"/>
                <w:szCs w:val="24"/>
                <w:lang w:eastAsia="ru-RU"/>
              </w:rPr>
              <w:br/>
            </w:r>
            <w:r>
              <w:rPr>
                <w:rFonts w:ascii="Times New Roman" w:eastAsia="Times New Roman" w:hAnsi="Times New Roman"/>
                <w:color w:val="000000"/>
                <w:sz w:val="24"/>
                <w:szCs w:val="24"/>
                <w:lang w:eastAsia="ru-RU"/>
              </w:rPr>
              <w:t>в установленном порядке согласно законодательству Российской Федерации</w:t>
            </w:r>
          </w:p>
        </w:tc>
      </w:tr>
      <w:tr w:rsidR="003D47DC" w14:paraId="59CC62D7"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C4AAD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DBFF5C"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ППО</w:t>
            </w:r>
          </w:p>
        </w:tc>
        <w:tc>
          <w:tcPr>
            <w:tcW w:w="3335" w:type="pct"/>
            <w:tcBorders>
              <w:top w:val="single" w:sz="4" w:space="0" w:color="auto"/>
              <w:left w:val="single" w:sz="4" w:space="0" w:color="auto"/>
              <w:bottom w:val="single" w:sz="4" w:space="0" w:color="auto"/>
              <w:right w:val="single" w:sz="4" w:space="0" w:color="auto"/>
            </w:tcBorders>
            <w:hideMark/>
          </w:tcPr>
          <w:p w14:paraId="69E037DF"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Предварительное проектное обследование Объекта</w:t>
            </w:r>
          </w:p>
        </w:tc>
      </w:tr>
      <w:tr w:rsidR="003D47DC" w14:paraId="0D6E0700"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0F8C37A"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26FCBFB"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ПЦН</w:t>
            </w:r>
          </w:p>
        </w:tc>
        <w:tc>
          <w:tcPr>
            <w:tcW w:w="3335" w:type="pct"/>
            <w:tcBorders>
              <w:top w:val="single" w:sz="4" w:space="0" w:color="auto"/>
              <w:left w:val="single" w:sz="4" w:space="0" w:color="auto"/>
              <w:bottom w:val="single" w:sz="4" w:space="0" w:color="auto"/>
              <w:right w:val="single" w:sz="4" w:space="0" w:color="auto"/>
            </w:tcBorders>
            <w:hideMark/>
          </w:tcPr>
          <w:p w14:paraId="05F1198E"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Пульт централизованного наблюдения – это техническое средство или совокупность технических средств, или элемент системы передачи извещений, устанавливаемый в пункте централизованной охраны для приема от пультовых оконечных устройств или ретрансляторов извещений о тревоге, служебных и контрольно-диагностических извещений, обработки, отображения, регистрации полученной информации и представления ее в заданном виде для дальнейшей обработки и, при технической возможности, для передачи через пультовое оконечное устройство на ретрансляторы и устройства объектовые оконечные команд управления</w:t>
            </w:r>
          </w:p>
        </w:tc>
      </w:tr>
      <w:tr w:rsidR="003D47DC" w14:paraId="47A0101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10F372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FC2ECA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ПЦО</w:t>
            </w:r>
          </w:p>
        </w:tc>
        <w:tc>
          <w:tcPr>
            <w:tcW w:w="3335" w:type="pct"/>
            <w:tcBorders>
              <w:top w:val="single" w:sz="4" w:space="0" w:color="auto"/>
              <w:left w:val="single" w:sz="4" w:space="0" w:color="auto"/>
              <w:bottom w:val="single" w:sz="4" w:space="0" w:color="auto"/>
              <w:right w:val="single" w:sz="4" w:space="0" w:color="auto"/>
            </w:tcBorders>
            <w:hideMark/>
          </w:tcPr>
          <w:p w14:paraId="03FE2362"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Пункт централизованной охраны (мониторинговый центр). Удаленный центр приема извещений, предназначенный для централизованной охраны ряда рассредоточенных объектов с помощью пульта централизованного наблюдения (ПЦН) и обеспечивающий оперативный выезд групп задержания на охраняемый объект при поступлении с него извещений о срабатывании сигнализации</w:t>
            </w:r>
          </w:p>
        </w:tc>
      </w:tr>
      <w:tr w:rsidR="003D47DC" w14:paraId="3F77C0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6296F423"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5420C71E"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Работы</w:t>
            </w:r>
          </w:p>
        </w:tc>
        <w:tc>
          <w:tcPr>
            <w:tcW w:w="3335" w:type="pct"/>
            <w:tcBorders>
              <w:top w:val="single" w:sz="4" w:space="0" w:color="auto"/>
              <w:left w:val="single" w:sz="4" w:space="0" w:color="auto"/>
              <w:bottom w:val="single" w:sz="4" w:space="0" w:color="auto"/>
              <w:right w:val="single" w:sz="4" w:space="0" w:color="auto"/>
            </w:tcBorders>
            <w:hideMark/>
          </w:tcPr>
          <w:p w14:paraId="0883B307" w14:textId="2787FF61" w:rsidR="003D47DC" w:rsidRPr="003F2393" w:rsidRDefault="008D3222" w:rsidP="003F2393">
            <w:pPr>
              <w:pStyle w:val="ConsPlusNormal"/>
              <w:ind w:right="142" w:firstLine="0"/>
              <w:jc w:val="both"/>
              <w:rPr>
                <w:rFonts w:ascii="Times New Roman" w:hAnsi="Times New Roman"/>
                <w:sz w:val="24"/>
                <w:szCs w:val="24"/>
              </w:rPr>
            </w:pPr>
            <w:r w:rsidRPr="003F2393">
              <w:rPr>
                <w:rFonts w:ascii="Times New Roman" w:hAnsi="Times New Roman"/>
                <w:color w:val="000000"/>
                <w:sz w:val="24"/>
                <w:szCs w:val="24"/>
              </w:rPr>
              <w:t xml:space="preserve">Выполнение работ по проектированию инженерно-технических средств охраны Магистрального сортировочного центра </w:t>
            </w:r>
            <w:r w:rsidR="003F2393" w:rsidRPr="003F2393">
              <w:rPr>
                <w:rFonts w:ascii="Times New Roman" w:hAnsi="Times New Roman"/>
                <w:sz w:val="24"/>
                <w:szCs w:val="24"/>
              </w:rPr>
              <w:t>УФПС Пермского края, расположенного по адресу: г. Пермь, ул. Ленина 89</w:t>
            </w:r>
          </w:p>
        </w:tc>
      </w:tr>
      <w:tr w:rsidR="003D47DC" w14:paraId="646CA7E4"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03206F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A41FFA8"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СД</w:t>
            </w:r>
          </w:p>
        </w:tc>
        <w:tc>
          <w:tcPr>
            <w:tcW w:w="3335" w:type="pct"/>
            <w:tcBorders>
              <w:top w:val="single" w:sz="4" w:space="0" w:color="auto"/>
              <w:left w:val="single" w:sz="4" w:space="0" w:color="auto"/>
              <w:bottom w:val="single" w:sz="4" w:space="0" w:color="auto"/>
              <w:right w:val="single" w:sz="4" w:space="0" w:color="auto"/>
            </w:tcBorders>
            <w:hideMark/>
          </w:tcPr>
          <w:p w14:paraId="60F9A646"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Сметная документация</w:t>
            </w:r>
          </w:p>
        </w:tc>
      </w:tr>
      <w:tr w:rsidR="003D47DC" w14:paraId="7EA370F1"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3771B536"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nil"/>
              <w:left w:val="single" w:sz="4" w:space="0" w:color="auto"/>
              <w:bottom w:val="single" w:sz="4" w:space="0" w:color="auto"/>
              <w:right w:val="single" w:sz="4" w:space="0" w:color="auto"/>
            </w:tcBorders>
            <w:hideMark/>
          </w:tcPr>
          <w:p w14:paraId="2041BB3A"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Система(-мы)</w:t>
            </w:r>
          </w:p>
        </w:tc>
        <w:tc>
          <w:tcPr>
            <w:tcW w:w="3335" w:type="pct"/>
            <w:tcBorders>
              <w:top w:val="single" w:sz="4" w:space="0" w:color="auto"/>
              <w:left w:val="single" w:sz="4" w:space="0" w:color="auto"/>
              <w:bottom w:val="single" w:sz="4" w:space="0" w:color="auto"/>
              <w:right w:val="single" w:sz="4" w:space="0" w:color="auto"/>
            </w:tcBorders>
            <w:hideMark/>
          </w:tcPr>
          <w:p w14:paraId="14B8550C"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Одна конкретная система или совокупность систем охраны (в различных вариациях), входящих в общий состав ИТСО Объекта</w:t>
            </w:r>
          </w:p>
        </w:tc>
      </w:tr>
      <w:tr w:rsidR="003D47DC" w14:paraId="54C7C1A2"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30C79B"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D668176"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Системообразующее ПО</w:t>
            </w:r>
          </w:p>
        </w:tc>
        <w:tc>
          <w:tcPr>
            <w:tcW w:w="3335" w:type="pct"/>
            <w:tcBorders>
              <w:top w:val="single" w:sz="4" w:space="0" w:color="auto"/>
              <w:left w:val="single" w:sz="4" w:space="0" w:color="auto"/>
              <w:bottom w:val="single" w:sz="4" w:space="0" w:color="auto"/>
              <w:right w:val="single" w:sz="4" w:space="0" w:color="auto"/>
            </w:tcBorders>
            <w:hideMark/>
          </w:tcPr>
          <w:p w14:paraId="10818B40"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Комплекс программных средств, обеспечивающих работоспособность КТСО и управление компонентами системы, выступая как межслойный интерфейс, с одной стороны которого аппаратура (нижележащий слой), а с другой – приложения и органы управления системой (вышележащий слой) для пользователя, обеспечивающие выполнение функциональных задач, которые возложены на КТСО</w:t>
            </w:r>
          </w:p>
        </w:tc>
      </w:tr>
      <w:tr w:rsidR="003D47DC" w14:paraId="0EEB7405"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DBE144E"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601DCAE0" w14:textId="77777777" w:rsidR="003D47DC" w:rsidRDefault="003D47DC" w:rsidP="003D47DC">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СКМ</w:t>
            </w:r>
          </w:p>
        </w:tc>
        <w:tc>
          <w:tcPr>
            <w:tcW w:w="3335" w:type="pct"/>
            <w:tcBorders>
              <w:top w:val="single" w:sz="4" w:space="0" w:color="auto"/>
              <w:left w:val="single" w:sz="4" w:space="0" w:color="auto"/>
              <w:bottom w:val="single" w:sz="4" w:space="0" w:color="auto"/>
              <w:right w:val="single" w:sz="4" w:space="0" w:color="auto"/>
            </w:tcBorders>
            <w:hideMark/>
          </w:tcPr>
          <w:p w14:paraId="71FCEBB5" w14:textId="77777777" w:rsidR="003D47DC" w:rsidRDefault="003D47DC" w:rsidP="003D47DC">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контроля и мониторинга систем, включая администрирование и управление </w:t>
            </w:r>
          </w:p>
        </w:tc>
      </w:tr>
      <w:tr w:rsidR="003D47DC" w14:paraId="1B5D040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9CEA1A1"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071B9813"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СКУД</w:t>
            </w:r>
          </w:p>
        </w:tc>
        <w:tc>
          <w:tcPr>
            <w:tcW w:w="3335" w:type="pct"/>
            <w:tcBorders>
              <w:top w:val="single" w:sz="4" w:space="0" w:color="auto"/>
              <w:left w:val="single" w:sz="4" w:space="0" w:color="auto"/>
              <w:bottom w:val="single" w:sz="4" w:space="0" w:color="auto"/>
              <w:right w:val="single" w:sz="4" w:space="0" w:color="auto"/>
            </w:tcBorders>
            <w:hideMark/>
          </w:tcPr>
          <w:p w14:paraId="48A5CAAC" w14:textId="77777777" w:rsidR="003D47DC" w:rsidRDefault="003D47DC" w:rsidP="003D47DC">
            <w:pPr>
              <w:spacing w:after="0" w:line="240" w:lineRule="auto"/>
              <w:jc w:val="both"/>
              <w:rPr>
                <w:rFonts w:ascii="Times New Roman" w:hAnsi="Times New Roman"/>
                <w:color w:val="000000"/>
                <w:sz w:val="24"/>
                <w:szCs w:val="24"/>
              </w:rPr>
            </w:pPr>
            <w:r>
              <w:rPr>
                <w:rFonts w:ascii="Times New Roman" w:eastAsia="Times New Roman" w:hAnsi="Times New Roman"/>
                <w:color w:val="000000"/>
                <w:sz w:val="24"/>
                <w:szCs w:val="24"/>
                <w:lang w:eastAsia="ru-RU"/>
              </w:rPr>
              <w:t xml:space="preserve">Система контроля и управления доступом </w:t>
            </w:r>
          </w:p>
        </w:tc>
      </w:tr>
      <w:tr w:rsidR="003D47DC" w14:paraId="3785F2F3"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A7118D9"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3FD32A87" w14:textId="77777777" w:rsidR="003D47DC" w:rsidRDefault="003D47DC" w:rsidP="003D47DC">
            <w:pPr>
              <w:spacing w:after="0" w:line="240" w:lineRule="auto"/>
              <w:rPr>
                <w:rFonts w:ascii="Times New Roman" w:hAnsi="Times New Roman"/>
                <w:color w:val="000000"/>
                <w:sz w:val="24"/>
                <w:szCs w:val="24"/>
              </w:rPr>
            </w:pPr>
            <w:r>
              <w:rPr>
                <w:rFonts w:ascii="Times New Roman" w:hAnsi="Times New Roman"/>
                <w:color w:val="000000"/>
                <w:sz w:val="24"/>
                <w:szCs w:val="24"/>
              </w:rPr>
              <w:t>СОО</w:t>
            </w:r>
          </w:p>
        </w:tc>
        <w:tc>
          <w:tcPr>
            <w:tcW w:w="3335" w:type="pct"/>
            <w:tcBorders>
              <w:top w:val="single" w:sz="4" w:space="0" w:color="auto"/>
              <w:left w:val="single" w:sz="4" w:space="0" w:color="auto"/>
              <w:bottom w:val="single" w:sz="4" w:space="0" w:color="auto"/>
              <w:right w:val="single" w:sz="4" w:space="0" w:color="auto"/>
            </w:tcBorders>
            <w:hideMark/>
          </w:tcPr>
          <w:p w14:paraId="231353E3" w14:textId="77777777" w:rsidR="003D47DC" w:rsidRDefault="003D47DC" w:rsidP="003D47DC">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охранного освещения</w:t>
            </w:r>
          </w:p>
        </w:tc>
      </w:tr>
      <w:tr w:rsidR="003D47DC" w14:paraId="29B2E7FA"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8C612B2" w14:textId="77777777" w:rsidR="003D47DC" w:rsidRDefault="003D47DC" w:rsidP="003D47DC">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51C7F5E7" w14:textId="77777777" w:rsidR="003D47DC" w:rsidRDefault="003D47DC" w:rsidP="003D47DC">
            <w:pPr>
              <w:spacing w:after="0" w:line="240" w:lineRule="auto"/>
              <w:rPr>
                <w:rFonts w:ascii="Times New Roman" w:hAnsi="Times New Roman"/>
                <w:color w:val="000000"/>
                <w:sz w:val="24"/>
                <w:szCs w:val="24"/>
              </w:rPr>
            </w:pPr>
            <w:r>
              <w:rPr>
                <w:rFonts w:ascii="Times New Roman" w:eastAsia="Times New Roman" w:hAnsi="Times New Roman"/>
                <w:bCs/>
                <w:color w:val="000000"/>
                <w:sz w:val="24"/>
                <w:szCs w:val="24"/>
                <w:lang w:eastAsia="ru-RU"/>
              </w:rPr>
              <w:t>СОС</w:t>
            </w:r>
          </w:p>
        </w:tc>
        <w:tc>
          <w:tcPr>
            <w:tcW w:w="3335" w:type="pct"/>
            <w:tcBorders>
              <w:top w:val="single" w:sz="4" w:space="0" w:color="auto"/>
              <w:left w:val="single" w:sz="4" w:space="0" w:color="auto"/>
              <w:bottom w:val="single" w:sz="4" w:space="0" w:color="auto"/>
              <w:right w:val="single" w:sz="4" w:space="0" w:color="auto"/>
            </w:tcBorders>
            <w:hideMark/>
          </w:tcPr>
          <w:p w14:paraId="7F318471" w14:textId="77777777" w:rsidR="003D47DC" w:rsidRDefault="003D47DC" w:rsidP="003D47DC">
            <w:pPr>
              <w:spacing w:after="0" w:line="240" w:lineRule="auto"/>
              <w:jc w:val="both"/>
              <w:rPr>
                <w:rFonts w:ascii="Times New Roman" w:hAnsi="Times New Roman"/>
                <w:sz w:val="24"/>
                <w:szCs w:val="24"/>
                <w:shd w:val="clear" w:color="auto" w:fill="FFFFFF"/>
              </w:rPr>
            </w:pPr>
            <w:r>
              <w:rPr>
                <w:rFonts w:ascii="Times New Roman" w:eastAsia="Times New Roman" w:hAnsi="Times New Roman"/>
                <w:color w:val="000000"/>
                <w:sz w:val="24"/>
                <w:szCs w:val="24"/>
                <w:lang w:eastAsia="ru-RU"/>
              </w:rPr>
              <w:t xml:space="preserve">Система охранной сигнализации </w:t>
            </w:r>
          </w:p>
        </w:tc>
      </w:tr>
      <w:tr w:rsidR="001D049E" w14:paraId="44E492D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5F814CE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7E70F583" w14:textId="1C0193AF"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СОТ</w:t>
            </w:r>
          </w:p>
        </w:tc>
        <w:tc>
          <w:tcPr>
            <w:tcW w:w="3335" w:type="pct"/>
            <w:tcBorders>
              <w:top w:val="single" w:sz="4" w:space="0" w:color="auto"/>
              <w:left w:val="single" w:sz="4" w:space="0" w:color="auto"/>
              <w:bottom w:val="single" w:sz="4" w:space="0" w:color="auto"/>
              <w:right w:val="single" w:sz="4" w:space="0" w:color="auto"/>
            </w:tcBorders>
          </w:tcPr>
          <w:p w14:paraId="4E87A57D" w14:textId="038B74B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 xml:space="preserve">Система охранного телевидения </w:t>
            </w:r>
          </w:p>
        </w:tc>
      </w:tr>
      <w:tr w:rsidR="001D049E" w14:paraId="7B25D94D"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2C763A07"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E9CD936" w14:textId="77777777" w:rsidR="001D049E" w:rsidRDefault="001D049E" w:rsidP="001D049E">
            <w:pPr>
              <w:spacing w:after="0" w:line="240" w:lineRule="auto"/>
              <w:rPr>
                <w:rFonts w:ascii="Times New Roman" w:eastAsia="Times New Roman" w:hAnsi="Times New Roman"/>
                <w:bCs/>
                <w:color w:val="000000"/>
                <w:sz w:val="24"/>
                <w:szCs w:val="24"/>
                <w:lang w:eastAsia="ru-RU"/>
              </w:rPr>
            </w:pPr>
            <w:r>
              <w:rPr>
                <w:rFonts w:ascii="Times New Roman" w:eastAsia="Times New Roman" w:hAnsi="Times New Roman"/>
                <w:bCs/>
                <w:color w:val="000000"/>
                <w:sz w:val="24"/>
                <w:szCs w:val="24"/>
                <w:lang w:eastAsia="ru-RU"/>
              </w:rPr>
              <w:t>СПИ</w:t>
            </w:r>
          </w:p>
        </w:tc>
        <w:tc>
          <w:tcPr>
            <w:tcW w:w="3335" w:type="pct"/>
            <w:tcBorders>
              <w:top w:val="single" w:sz="4" w:space="0" w:color="auto"/>
              <w:left w:val="single" w:sz="4" w:space="0" w:color="auto"/>
              <w:bottom w:val="single" w:sz="4" w:space="0" w:color="auto"/>
              <w:right w:val="single" w:sz="4" w:space="0" w:color="auto"/>
            </w:tcBorders>
            <w:hideMark/>
          </w:tcPr>
          <w:p w14:paraId="7245CF12" w14:textId="3019D179" w:rsidR="001D049E" w:rsidRDefault="001D049E" w:rsidP="001D049E">
            <w:pPr>
              <w:spacing w:after="0" w:line="240" w:lineRule="auto"/>
              <w:jc w:val="both"/>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Система передачи извещений – это совокупность совместно действующих технических средств охраны, предназначенных для передачи по каналам связи и приема в ПЦО извещений о состоянии охраняемых объектов, служебных и контрольно-диагностических извещений,</w:t>
            </w:r>
            <w:r>
              <w:rPr>
                <w:rFonts w:ascii="Times New Roman" w:eastAsia="Times New Roman" w:hAnsi="Times New Roman"/>
                <w:color w:val="000000"/>
                <w:sz w:val="24"/>
                <w:szCs w:val="24"/>
                <w:lang w:eastAsia="ru-RU"/>
              </w:rPr>
              <w:br/>
              <w:t>а также (при наличии обратного канала) для передачи</w:t>
            </w:r>
            <w:r>
              <w:rPr>
                <w:rFonts w:ascii="Times New Roman" w:eastAsia="Times New Roman" w:hAnsi="Times New Roman"/>
                <w:color w:val="000000"/>
                <w:sz w:val="24"/>
                <w:szCs w:val="24"/>
                <w:lang w:eastAsia="ru-RU"/>
              </w:rPr>
              <w:br/>
              <w:t>и приема команд телеуправления. Функционально самостоятельная техническая подсистема КТСО</w:t>
            </w:r>
          </w:p>
        </w:tc>
      </w:tr>
      <w:tr w:rsidR="001D049E" w14:paraId="75BE4386"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760E513C"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1E4F6B2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ССР</w:t>
            </w:r>
          </w:p>
        </w:tc>
        <w:tc>
          <w:tcPr>
            <w:tcW w:w="3335" w:type="pct"/>
            <w:tcBorders>
              <w:top w:val="single" w:sz="4" w:space="0" w:color="auto"/>
              <w:left w:val="single" w:sz="4" w:space="0" w:color="auto"/>
              <w:bottom w:val="single" w:sz="4" w:space="0" w:color="auto"/>
              <w:right w:val="single" w:sz="4" w:space="0" w:color="auto"/>
            </w:tcBorders>
            <w:hideMark/>
          </w:tcPr>
          <w:p w14:paraId="67CE707C"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Сводный сметный расчет</w:t>
            </w:r>
          </w:p>
        </w:tc>
      </w:tr>
      <w:tr w:rsidR="001D049E" w14:paraId="6C5AA859" w14:textId="77777777" w:rsidTr="003D47DC">
        <w:trPr>
          <w:trHeight w:val="20"/>
        </w:trPr>
        <w:tc>
          <w:tcPr>
            <w:tcW w:w="385" w:type="pct"/>
            <w:tcBorders>
              <w:top w:val="single" w:sz="4" w:space="0" w:color="auto"/>
              <w:left w:val="single" w:sz="4" w:space="0" w:color="auto"/>
              <w:bottom w:val="single" w:sz="4" w:space="0" w:color="auto"/>
              <w:right w:val="single" w:sz="4" w:space="0" w:color="auto"/>
            </w:tcBorders>
          </w:tcPr>
          <w:p w14:paraId="1F315CE6"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hideMark/>
          </w:tcPr>
          <w:p w14:paraId="43C5A8B7" w14:textId="77777777"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СТС</w:t>
            </w:r>
          </w:p>
        </w:tc>
        <w:tc>
          <w:tcPr>
            <w:tcW w:w="3335" w:type="pct"/>
            <w:tcBorders>
              <w:top w:val="single" w:sz="4" w:space="0" w:color="auto"/>
              <w:left w:val="single" w:sz="4" w:space="0" w:color="auto"/>
              <w:bottom w:val="single" w:sz="4" w:space="0" w:color="auto"/>
              <w:right w:val="single" w:sz="4" w:space="0" w:color="auto"/>
            </w:tcBorders>
            <w:hideMark/>
          </w:tcPr>
          <w:p w14:paraId="10E6410F" w14:textId="7777777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тревожной сигнализации</w:t>
            </w:r>
          </w:p>
        </w:tc>
      </w:tr>
      <w:tr w:rsidR="001D049E" w14:paraId="4BDDE8B3"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1EE7D20F"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E724E3C" w14:textId="114FFAD5"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СЭС КТСО</w:t>
            </w:r>
          </w:p>
        </w:tc>
        <w:tc>
          <w:tcPr>
            <w:tcW w:w="3335" w:type="pct"/>
            <w:tcBorders>
              <w:top w:val="single" w:sz="4" w:space="0" w:color="auto"/>
              <w:left w:val="single" w:sz="4" w:space="0" w:color="auto"/>
              <w:bottom w:val="single" w:sz="4" w:space="0" w:color="auto"/>
              <w:right w:val="single" w:sz="4" w:space="0" w:color="auto"/>
            </w:tcBorders>
          </w:tcPr>
          <w:p w14:paraId="423023E5" w14:textId="4456877C"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Система электроснабжения комплекса технических средств охраны</w:t>
            </w:r>
          </w:p>
        </w:tc>
      </w:tr>
      <w:tr w:rsidR="001D049E" w14:paraId="23214C5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CF95E9B"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5AF5F50" w14:textId="46986C2D"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ТЗ</w:t>
            </w:r>
          </w:p>
        </w:tc>
        <w:tc>
          <w:tcPr>
            <w:tcW w:w="3335" w:type="pct"/>
            <w:tcBorders>
              <w:top w:val="single" w:sz="4" w:space="0" w:color="auto"/>
              <w:left w:val="single" w:sz="4" w:space="0" w:color="auto"/>
              <w:bottom w:val="single" w:sz="4" w:space="0" w:color="auto"/>
              <w:right w:val="single" w:sz="4" w:space="0" w:color="auto"/>
            </w:tcBorders>
          </w:tcPr>
          <w:p w14:paraId="23E85568" w14:textId="607AC2CD"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Техническое задание</w:t>
            </w:r>
          </w:p>
        </w:tc>
      </w:tr>
      <w:tr w:rsidR="001D049E" w14:paraId="0787257A"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4F7ADCCE"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3775A8F2" w14:textId="6090251C" w:rsidR="001D049E" w:rsidRDefault="001D049E" w:rsidP="001D049E">
            <w:pPr>
              <w:spacing w:after="0" w:line="240" w:lineRule="auto"/>
              <w:rPr>
                <w:rFonts w:ascii="Times New Roman" w:hAnsi="Times New Roman"/>
                <w:color w:val="000000"/>
                <w:sz w:val="24"/>
                <w:szCs w:val="24"/>
              </w:rPr>
            </w:pPr>
            <w:r>
              <w:rPr>
                <w:rFonts w:ascii="Times New Roman" w:hAnsi="Times New Roman"/>
                <w:color w:val="000000"/>
                <w:sz w:val="24"/>
                <w:szCs w:val="24"/>
              </w:rPr>
              <w:t>ТСО</w:t>
            </w:r>
          </w:p>
        </w:tc>
        <w:tc>
          <w:tcPr>
            <w:tcW w:w="3335" w:type="pct"/>
            <w:tcBorders>
              <w:top w:val="single" w:sz="4" w:space="0" w:color="auto"/>
              <w:left w:val="single" w:sz="4" w:space="0" w:color="auto"/>
              <w:bottom w:val="single" w:sz="4" w:space="0" w:color="auto"/>
              <w:right w:val="single" w:sz="4" w:space="0" w:color="auto"/>
            </w:tcBorders>
          </w:tcPr>
          <w:p w14:paraId="37DF2B26" w14:textId="14EC9FEE"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color w:val="000000"/>
                <w:sz w:val="24"/>
                <w:szCs w:val="24"/>
              </w:rPr>
              <w:t>Технические средства охраны – конструктивно законченное устройство, выполняющее самостоятельные функции в составе Системы, предназначенной для обеспечения охраны или безопасности Объекта (</w:t>
            </w:r>
            <w:r>
              <w:rPr>
                <w:rFonts w:ascii="Times New Roman" w:hAnsi="Times New Roman"/>
                <w:color w:val="000000"/>
                <w:sz w:val="24"/>
                <w:szCs w:val="24"/>
                <w:lang w:val="en-US"/>
              </w:rPr>
              <w:t>C</w:t>
            </w:r>
            <w:r>
              <w:rPr>
                <w:rFonts w:ascii="Times New Roman" w:hAnsi="Times New Roman"/>
                <w:color w:val="000000"/>
                <w:sz w:val="24"/>
                <w:szCs w:val="24"/>
              </w:rPr>
              <w:t xml:space="preserve">ОС, СТС, СКУД, </w:t>
            </w:r>
            <w:r>
              <w:rPr>
                <w:rFonts w:ascii="Times New Roman" w:eastAsia="Times New Roman" w:hAnsi="Times New Roman"/>
                <w:bCs/>
                <w:color w:val="000000"/>
                <w:sz w:val="24"/>
                <w:szCs w:val="24"/>
                <w:lang w:eastAsia="ru-RU"/>
              </w:rPr>
              <w:t>СОТ</w:t>
            </w:r>
            <w:r>
              <w:rPr>
                <w:rFonts w:ascii="Times New Roman" w:hAnsi="Times New Roman"/>
                <w:color w:val="000000"/>
                <w:sz w:val="24"/>
                <w:szCs w:val="24"/>
              </w:rPr>
              <w:t>, СКМ, СПИ)</w:t>
            </w:r>
          </w:p>
        </w:tc>
      </w:tr>
      <w:tr w:rsidR="001D049E" w14:paraId="7D9C75F1" w14:textId="77777777" w:rsidTr="008D3222">
        <w:trPr>
          <w:trHeight w:val="20"/>
        </w:trPr>
        <w:tc>
          <w:tcPr>
            <w:tcW w:w="385" w:type="pct"/>
            <w:tcBorders>
              <w:top w:val="single" w:sz="4" w:space="0" w:color="auto"/>
              <w:left w:val="single" w:sz="4" w:space="0" w:color="auto"/>
              <w:bottom w:val="single" w:sz="4" w:space="0" w:color="auto"/>
              <w:right w:val="single" w:sz="4" w:space="0" w:color="auto"/>
            </w:tcBorders>
          </w:tcPr>
          <w:p w14:paraId="66B57689" w14:textId="77777777" w:rsidR="001D049E" w:rsidRDefault="001D049E" w:rsidP="001D049E">
            <w:pPr>
              <w:numPr>
                <w:ilvl w:val="0"/>
                <w:numId w:val="46"/>
              </w:numPr>
              <w:spacing w:after="0" w:line="240" w:lineRule="auto"/>
              <w:ind w:left="0"/>
              <w:contextualSpacing/>
              <w:jc w:val="center"/>
              <w:rPr>
                <w:rFonts w:ascii="Times New Roman" w:eastAsiaTheme="minorHAnsi" w:hAnsi="Times New Roman"/>
                <w:color w:val="000000"/>
                <w:sz w:val="24"/>
                <w:szCs w:val="24"/>
              </w:rPr>
            </w:pPr>
          </w:p>
        </w:tc>
        <w:tc>
          <w:tcPr>
            <w:tcW w:w="1280" w:type="pct"/>
            <w:tcBorders>
              <w:top w:val="single" w:sz="4" w:space="0" w:color="auto"/>
              <w:left w:val="single" w:sz="4" w:space="0" w:color="auto"/>
              <w:bottom w:val="single" w:sz="4" w:space="0" w:color="auto"/>
              <w:right w:val="single" w:sz="4" w:space="0" w:color="auto"/>
            </w:tcBorders>
          </w:tcPr>
          <w:p w14:paraId="5A914EF8" w14:textId="54C0317F" w:rsidR="001D049E" w:rsidRDefault="001D049E" w:rsidP="001D049E">
            <w:pPr>
              <w:spacing w:after="0" w:line="240" w:lineRule="auto"/>
              <w:rPr>
                <w:rFonts w:ascii="Times New Roman" w:hAnsi="Times New Roman"/>
                <w:color w:val="000000"/>
                <w:sz w:val="24"/>
                <w:szCs w:val="24"/>
              </w:rPr>
            </w:pPr>
            <w:r>
              <w:rPr>
                <w:rFonts w:ascii="Times New Roman" w:hAnsi="Times New Roman"/>
                <w:sz w:val="24"/>
                <w:szCs w:val="24"/>
              </w:rPr>
              <w:t>УФПС</w:t>
            </w:r>
          </w:p>
        </w:tc>
        <w:tc>
          <w:tcPr>
            <w:tcW w:w="3335" w:type="pct"/>
            <w:tcBorders>
              <w:top w:val="single" w:sz="4" w:space="0" w:color="auto"/>
              <w:left w:val="single" w:sz="4" w:space="0" w:color="auto"/>
              <w:bottom w:val="single" w:sz="4" w:space="0" w:color="auto"/>
              <w:right w:val="single" w:sz="4" w:space="0" w:color="auto"/>
            </w:tcBorders>
          </w:tcPr>
          <w:p w14:paraId="138F5AD6" w14:textId="6C37AC47" w:rsidR="001D049E" w:rsidRDefault="001D049E" w:rsidP="001D049E">
            <w:pPr>
              <w:spacing w:after="0" w:line="240" w:lineRule="auto"/>
              <w:jc w:val="both"/>
              <w:rPr>
                <w:rFonts w:ascii="Times New Roman" w:hAnsi="Times New Roman"/>
                <w:color w:val="000000"/>
                <w:sz w:val="24"/>
                <w:szCs w:val="24"/>
              </w:rPr>
            </w:pPr>
            <w:r>
              <w:rPr>
                <w:rFonts w:ascii="Times New Roman" w:hAnsi="Times New Roman"/>
                <w:sz w:val="24"/>
                <w:szCs w:val="24"/>
              </w:rPr>
              <w:t>Управление федеральной почтовой связи – обособленное подразделение Общества, расположенное вне его места нахождения и осуществляющее все его функции или их часть. УФПС не является юридическим лицом и действует на основании утвержденных Обществом положений</w:t>
            </w:r>
          </w:p>
        </w:tc>
      </w:tr>
    </w:tbl>
    <w:p w14:paraId="719BBC88" w14:textId="77777777" w:rsidR="003D47DC" w:rsidRDefault="003D47DC" w:rsidP="003D47DC">
      <w:pPr>
        <w:widowControl w:val="0"/>
        <w:tabs>
          <w:tab w:val="left" w:pos="284"/>
        </w:tabs>
        <w:spacing w:after="0" w:line="240" w:lineRule="auto"/>
        <w:jc w:val="center"/>
        <w:rPr>
          <w:rFonts w:ascii="Times New Roman" w:eastAsiaTheme="minorHAnsi" w:hAnsi="Times New Roman"/>
          <w:b/>
          <w:sz w:val="24"/>
          <w:szCs w:val="24"/>
        </w:rPr>
      </w:pPr>
    </w:p>
    <w:p w14:paraId="7E9C91A8"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НАИМЕНОВАНИЕ ВЫПОЛНЯЕМЫХ РАБОТ</w:t>
      </w:r>
    </w:p>
    <w:p w14:paraId="578CDBBB"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01049B1C" w14:textId="56F78E91" w:rsidR="001D049E" w:rsidRDefault="003D47DC" w:rsidP="001D049E">
      <w:pPr>
        <w:pStyle w:val="ConsPlusNormal"/>
        <w:ind w:right="142" w:firstLine="709"/>
        <w:jc w:val="both"/>
        <w:rPr>
          <w:rFonts w:ascii="Times New Roman" w:hAnsi="Times New Roman"/>
          <w:sz w:val="28"/>
          <w:szCs w:val="28"/>
        </w:rPr>
      </w:pPr>
      <w:r>
        <w:rPr>
          <w:rFonts w:ascii="Times New Roman" w:hAnsi="Times New Roman"/>
          <w:sz w:val="28"/>
          <w:szCs w:val="28"/>
        </w:rPr>
        <w:t xml:space="preserve">Выполнение работ по проектированию инженерно-технических средств </w:t>
      </w:r>
      <w:r w:rsidRPr="008D3222">
        <w:rPr>
          <w:rFonts w:ascii="Times New Roman" w:hAnsi="Times New Roman"/>
          <w:sz w:val="28"/>
          <w:szCs w:val="28"/>
        </w:rPr>
        <w:t xml:space="preserve">охраны </w:t>
      </w:r>
      <w:r w:rsidR="00A31C73" w:rsidRPr="008D3222">
        <w:rPr>
          <w:rFonts w:ascii="Times New Roman" w:hAnsi="Times New Roman"/>
          <w:sz w:val="28"/>
          <w:szCs w:val="28"/>
        </w:rPr>
        <w:t xml:space="preserve">Магистрального сортировочного центра </w:t>
      </w:r>
      <w:r w:rsidR="003F2393" w:rsidRPr="00484AE7">
        <w:rPr>
          <w:rFonts w:ascii="Times New Roman" w:hAnsi="Times New Roman"/>
          <w:sz w:val="28"/>
          <w:szCs w:val="28"/>
        </w:rPr>
        <w:t xml:space="preserve">УФПС </w:t>
      </w:r>
      <w:r w:rsidR="003F2393">
        <w:rPr>
          <w:rFonts w:ascii="Times New Roman" w:hAnsi="Times New Roman"/>
          <w:sz w:val="28"/>
          <w:szCs w:val="28"/>
        </w:rPr>
        <w:t>Пермского края</w:t>
      </w:r>
      <w:r w:rsidR="003F2393" w:rsidRPr="00484AE7">
        <w:rPr>
          <w:rFonts w:ascii="Times New Roman" w:hAnsi="Times New Roman"/>
          <w:sz w:val="28"/>
          <w:szCs w:val="28"/>
        </w:rPr>
        <w:t xml:space="preserve">, расположенного по адресу: г. </w:t>
      </w:r>
      <w:r w:rsidR="003F2393">
        <w:rPr>
          <w:rFonts w:ascii="Times New Roman" w:hAnsi="Times New Roman"/>
          <w:sz w:val="28"/>
          <w:szCs w:val="28"/>
        </w:rPr>
        <w:t>Пермь, ул. Ленина 89</w:t>
      </w:r>
    </w:p>
    <w:p w14:paraId="51D67EF5" w14:textId="6088F3FA"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8"/>
          <w:szCs w:val="28"/>
          <w:lang w:eastAsia="ru-RU"/>
        </w:rPr>
      </w:pPr>
    </w:p>
    <w:p w14:paraId="2CD157AB" w14:textId="77777777" w:rsidR="003D47DC" w:rsidRDefault="003D47DC" w:rsidP="003D47DC">
      <w:pPr>
        <w:widowControl w:val="0"/>
        <w:autoSpaceDE w:val="0"/>
        <w:autoSpaceDN w:val="0"/>
        <w:adjustRightInd w:val="0"/>
        <w:spacing w:after="0" w:line="240" w:lineRule="auto"/>
        <w:ind w:firstLine="720"/>
        <w:jc w:val="both"/>
        <w:rPr>
          <w:rFonts w:ascii="Times New Roman" w:eastAsia="Times New Roman" w:hAnsi="Times New Roman"/>
          <w:sz w:val="24"/>
          <w:szCs w:val="24"/>
          <w:lang w:eastAsia="ru-RU"/>
        </w:rPr>
      </w:pPr>
    </w:p>
    <w:p w14:paraId="761D0CB7" w14:textId="77777777" w:rsidR="003D47DC" w:rsidRDefault="003D47DC" w:rsidP="003D47DC">
      <w:pPr>
        <w:widowControl w:val="0"/>
        <w:numPr>
          <w:ilvl w:val="0"/>
          <w:numId w:val="45"/>
        </w:numPr>
        <w:tabs>
          <w:tab w:val="left" w:pos="284"/>
        </w:tabs>
        <w:spacing w:after="0" w:line="240" w:lineRule="auto"/>
        <w:ind w:firstLine="0"/>
        <w:jc w:val="center"/>
        <w:rPr>
          <w:rFonts w:ascii="Times New Roman" w:eastAsiaTheme="minorHAnsi" w:hAnsi="Times New Roman"/>
          <w:b/>
          <w:sz w:val="28"/>
          <w:szCs w:val="28"/>
        </w:rPr>
      </w:pPr>
      <w:r>
        <w:rPr>
          <w:rFonts w:ascii="Times New Roman" w:eastAsiaTheme="minorHAnsi" w:hAnsi="Times New Roman"/>
          <w:b/>
          <w:sz w:val="28"/>
          <w:szCs w:val="28"/>
        </w:rPr>
        <w:t>ОПИСАНИЕ ВЫПОЛНЯЕМЫХ РАБОТ, ЦЕЛЬ И ЗАДАЧИ</w:t>
      </w:r>
    </w:p>
    <w:p w14:paraId="537DC144" w14:textId="77777777" w:rsidR="003D47DC" w:rsidRDefault="003D47DC" w:rsidP="003D47DC">
      <w:pPr>
        <w:widowControl w:val="0"/>
        <w:tabs>
          <w:tab w:val="left" w:pos="284"/>
        </w:tabs>
        <w:spacing w:after="0" w:line="240" w:lineRule="auto"/>
        <w:jc w:val="center"/>
        <w:rPr>
          <w:rFonts w:ascii="Times New Roman" w:eastAsiaTheme="minorHAnsi" w:hAnsi="Times New Roman"/>
          <w:b/>
          <w:sz w:val="12"/>
          <w:szCs w:val="12"/>
        </w:rPr>
      </w:pPr>
    </w:p>
    <w:p w14:paraId="1A6C200D" w14:textId="2010D3E2" w:rsidR="003D47DC" w:rsidRDefault="003D47DC"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Работы включают в себя три этапа:</w:t>
      </w:r>
    </w:p>
    <w:p w14:paraId="41165E1A" w14:textId="77777777"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1. Проведение ППО (далее – Этап 1)</w:t>
      </w:r>
    </w:p>
    <w:p w14:paraId="2AF0450A"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ППО выполняется для формирования проектных решений для построения ИТСО и подтверждения того, что состояние Объекта, в том числе его территории, отдельных частей и инженерных систем позволяет выполнить построение ИТСО. </w:t>
      </w:r>
    </w:p>
    <w:p w14:paraId="5E956347" w14:textId="7777777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Уполномоченный представитель Подрядчика в присутствии </w:t>
      </w:r>
      <w:r w:rsidRPr="00DC3836">
        <w:rPr>
          <w:rFonts w:ascii="Times New Roman" w:hAnsi="Times New Roman" w:cs="Times New Roman"/>
          <w:spacing w:val="-8"/>
          <w:sz w:val="28"/>
          <w:szCs w:val="28"/>
        </w:rPr>
        <w:t>уполномоченного представителя Заказчика проводит ППО Объекта в соответствии</w:t>
      </w:r>
      <w:r>
        <w:rPr>
          <w:rFonts w:ascii="Times New Roman" w:hAnsi="Times New Roman" w:cs="Times New Roman"/>
          <w:sz w:val="28"/>
          <w:szCs w:val="28"/>
        </w:rPr>
        <w:t xml:space="preserve"> с приложением № 1 к ТЗ, включая:</w:t>
      </w:r>
    </w:p>
    <w:p w14:paraId="240E820C"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инфраструктуру Объекта в соответствии с архитектурно-</w:t>
      </w:r>
      <w:r>
        <w:rPr>
          <w:rFonts w:ascii="Times New Roman" w:hAnsi="Times New Roman" w:cs="Times New Roman"/>
          <w:spacing w:val="-6"/>
          <w:sz w:val="28"/>
          <w:szCs w:val="28"/>
        </w:rPr>
        <w:t>планировочными решениями зданий/строений/сооружений, включая территорию</w:t>
      </w:r>
      <w:r>
        <w:rPr>
          <w:rFonts w:ascii="Times New Roman" w:hAnsi="Times New Roman" w:cs="Times New Roman"/>
          <w:sz w:val="28"/>
          <w:szCs w:val="28"/>
        </w:rPr>
        <w:t xml:space="preserve"> Объекта;</w:t>
      </w:r>
    </w:p>
    <w:p w14:paraId="5B9FC55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потенциально опасные участки Объекта;</w:t>
      </w:r>
    </w:p>
    <w:p w14:paraId="1B63C480"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критически важные строения/помещения Объекта;</w:t>
      </w:r>
    </w:p>
    <w:p w14:paraId="5D76270F"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имеющуюся на момент ППО оснащенность Объекта ИТСО;</w:t>
      </w:r>
    </w:p>
    <w:p w14:paraId="18C54C02" w14:textId="77777777" w:rsidR="003D47DC" w:rsidRDefault="003D47DC" w:rsidP="003D47DC">
      <w:pPr>
        <w:pStyle w:val="a7"/>
        <w:numPr>
          <w:ilvl w:val="0"/>
          <w:numId w:val="49"/>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систему электроснабжения Объекта. </w:t>
      </w:r>
    </w:p>
    <w:p w14:paraId="6401AF3B"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Результаты выполненного ППО оформляются Подрядчиком в виде отчета, который предоставляется Заказчику в соответствии с п. 6.5.1 ТЗ.</w:t>
      </w:r>
    </w:p>
    <w:p w14:paraId="00D17C1F" w14:textId="0B608654"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 необходимости ППО может проводиться по графику, который Подрядчик составляет и согласовывает с Заказчиком в соответствии</w:t>
      </w:r>
      <w:r w:rsidR="00886101">
        <w:rPr>
          <w:rFonts w:ascii="Times New Roman" w:hAnsi="Times New Roman" w:cs="Times New Roman"/>
          <w:sz w:val="28"/>
          <w:szCs w:val="28"/>
        </w:rPr>
        <w:t xml:space="preserve"> </w:t>
      </w:r>
      <w:r>
        <w:rPr>
          <w:rFonts w:ascii="Times New Roman" w:hAnsi="Times New Roman" w:cs="Times New Roman"/>
          <w:sz w:val="28"/>
          <w:szCs w:val="28"/>
        </w:rPr>
        <w:t>с п. 6.2.1 ТЗ.</w:t>
      </w:r>
    </w:p>
    <w:p w14:paraId="7F9370DF" w14:textId="56B82307"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рамках срока выполнения Этапа</w:t>
      </w:r>
      <w:r w:rsidR="00DC3836">
        <w:rPr>
          <w:rFonts w:ascii="Times New Roman" w:hAnsi="Times New Roman" w:cs="Times New Roman"/>
          <w:sz w:val="28"/>
          <w:szCs w:val="28"/>
        </w:rPr>
        <w:t> </w:t>
      </w:r>
      <w:r>
        <w:rPr>
          <w:rFonts w:ascii="Times New Roman" w:hAnsi="Times New Roman" w:cs="Times New Roman"/>
          <w:sz w:val="28"/>
          <w:szCs w:val="28"/>
        </w:rPr>
        <w:t>1 при необходимости дополнительного обследования Объекта Подрядчик согласовывает</w:t>
      </w:r>
      <w:r w:rsidR="00886101">
        <w:rPr>
          <w:rFonts w:ascii="Times New Roman" w:hAnsi="Times New Roman" w:cs="Times New Roman"/>
          <w:sz w:val="28"/>
          <w:szCs w:val="28"/>
        </w:rPr>
        <w:t xml:space="preserve"> </w:t>
      </w:r>
      <w:r>
        <w:rPr>
          <w:rFonts w:ascii="Times New Roman" w:hAnsi="Times New Roman" w:cs="Times New Roman"/>
          <w:sz w:val="28"/>
          <w:szCs w:val="28"/>
        </w:rPr>
        <w:t xml:space="preserve">с Заказчиком дату и срок его проведения </w:t>
      </w:r>
      <w:r w:rsidR="00DC3836">
        <w:rPr>
          <w:rFonts w:ascii="Times New Roman" w:hAnsi="Times New Roman" w:cs="Times New Roman"/>
          <w:sz w:val="28"/>
          <w:szCs w:val="28"/>
        </w:rPr>
        <w:t>по электронной почте, указанной</w:t>
      </w:r>
      <w:r w:rsidR="00886101">
        <w:rPr>
          <w:rFonts w:ascii="Times New Roman" w:hAnsi="Times New Roman" w:cs="Times New Roman"/>
          <w:sz w:val="28"/>
          <w:szCs w:val="28"/>
        </w:rPr>
        <w:t xml:space="preserve"> </w:t>
      </w:r>
      <w:r>
        <w:rPr>
          <w:rFonts w:ascii="Times New Roman" w:hAnsi="Times New Roman" w:cs="Times New Roman"/>
          <w:sz w:val="28"/>
          <w:szCs w:val="28"/>
        </w:rPr>
        <w:t>в договоре (далее – электронная почта).</w:t>
      </w:r>
    </w:p>
    <w:p w14:paraId="565E2362" w14:textId="72C05ED3" w:rsidR="003D47DC" w:rsidRDefault="00DC3836"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w:t>
      </w:r>
      <w:r w:rsidR="003D47DC">
        <w:rPr>
          <w:rFonts w:ascii="Times New Roman" w:hAnsi="Times New Roman" w:cs="Times New Roman"/>
          <w:sz w:val="28"/>
          <w:szCs w:val="28"/>
        </w:rPr>
        <w:t>2.</w:t>
      </w:r>
      <w:r>
        <w:rPr>
          <w:rFonts w:ascii="Times New Roman" w:hAnsi="Times New Roman" w:cs="Times New Roman"/>
          <w:sz w:val="28"/>
          <w:szCs w:val="28"/>
        </w:rPr>
        <w:t> </w:t>
      </w:r>
      <w:r w:rsidR="003D47DC">
        <w:rPr>
          <w:rFonts w:ascii="Times New Roman" w:hAnsi="Times New Roman" w:cs="Times New Roman"/>
          <w:sz w:val="28"/>
          <w:szCs w:val="28"/>
        </w:rPr>
        <w:t>Разработка П(Р)Д для построения ИТСО Объекта</w:t>
      </w:r>
      <w:r w:rsidR="00886101">
        <w:rPr>
          <w:rFonts w:ascii="Times New Roman" w:hAnsi="Times New Roman" w:cs="Times New Roman"/>
          <w:sz w:val="28"/>
          <w:szCs w:val="28"/>
        </w:rPr>
        <w:t xml:space="preserve"> </w:t>
      </w:r>
      <w:r w:rsidR="003D47DC">
        <w:rPr>
          <w:rFonts w:ascii="Times New Roman" w:hAnsi="Times New Roman" w:cs="Times New Roman"/>
          <w:sz w:val="28"/>
          <w:szCs w:val="28"/>
        </w:rPr>
        <w:t>в соответствии с результатами проведенного ППО и указанными в ТЗ требованиями, получение положительного заключения экспертизы проектной документации (далее – Этап 2)</w:t>
      </w:r>
    </w:p>
    <w:p w14:paraId="74803C18" w14:textId="25B23D5A" w:rsidR="003D47DC" w:rsidRDefault="003D47DC" w:rsidP="003D47DC">
      <w:pPr>
        <w:pStyle w:val="a7"/>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 составе П(Р)Д Подрядчик оформляет следующие альбомы (группы альбомов) для подсистем ИТСО:</w:t>
      </w:r>
    </w:p>
    <w:p w14:paraId="2F78D370" w14:textId="4FBE85F3" w:rsidR="003D47DC" w:rsidRDefault="003D47DC" w:rsidP="003D47DC">
      <w:pPr>
        <w:pStyle w:val="a7"/>
        <w:tabs>
          <w:tab w:val="left" w:pos="709"/>
          <w:tab w:val="left" w:pos="993"/>
        </w:tabs>
        <w:spacing w:after="0" w:line="240" w:lineRule="auto"/>
        <w:ind w:left="709"/>
        <w:jc w:val="both"/>
        <w:rPr>
          <w:rFonts w:ascii="Times New Roman" w:hAnsi="Times New Roman" w:cs="Times New Roman"/>
          <w:sz w:val="28"/>
          <w:szCs w:val="28"/>
        </w:rPr>
      </w:pPr>
      <w:r>
        <w:rPr>
          <w:rFonts w:ascii="Times New Roman" w:hAnsi="Times New Roman" w:cs="Times New Roman"/>
          <w:sz w:val="28"/>
          <w:szCs w:val="28"/>
        </w:rPr>
        <w:t>3.1.2.</w:t>
      </w:r>
      <w:r w:rsidR="000D6583">
        <w:rPr>
          <w:rFonts w:ascii="Times New Roman" w:hAnsi="Times New Roman" w:cs="Times New Roman"/>
          <w:sz w:val="28"/>
          <w:szCs w:val="28"/>
        </w:rPr>
        <w:t>1</w:t>
      </w:r>
      <w:r>
        <w:rPr>
          <w:rFonts w:ascii="Times New Roman" w:hAnsi="Times New Roman" w:cs="Times New Roman"/>
          <w:sz w:val="28"/>
          <w:szCs w:val="28"/>
        </w:rPr>
        <w:t>. КТСО:</w:t>
      </w:r>
    </w:p>
    <w:p w14:paraId="49543645"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СОС Объекта;</w:t>
      </w:r>
    </w:p>
    <w:p w14:paraId="6D53A4F8"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СТС;</w:t>
      </w:r>
    </w:p>
    <w:p w14:paraId="5CA17127" w14:textId="0BF174CD"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СКУД;</w:t>
      </w:r>
    </w:p>
    <w:p w14:paraId="491A8BAD" w14:textId="7EE7A3A3" w:rsidR="001D049E" w:rsidRDefault="001D049E"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СОТ;</w:t>
      </w:r>
    </w:p>
    <w:p w14:paraId="387EDFE7" w14:textId="77777777" w:rsidR="003D47DC" w:rsidRDefault="003D47DC" w:rsidP="003D47DC">
      <w:pPr>
        <w:numPr>
          <w:ilvl w:val="0"/>
          <w:numId w:val="51"/>
        </w:numPr>
        <w:tabs>
          <w:tab w:val="left" w:pos="127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СПИ;</w:t>
      </w:r>
    </w:p>
    <w:p w14:paraId="7660689F" w14:textId="77777777" w:rsidR="003D47DC" w:rsidRDefault="003D47DC" w:rsidP="003D47DC">
      <w:pPr>
        <w:numPr>
          <w:ilvl w:val="0"/>
          <w:numId w:val="51"/>
        </w:numPr>
        <w:tabs>
          <w:tab w:val="left" w:pos="426"/>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СКМ; </w:t>
      </w:r>
    </w:p>
    <w:p w14:paraId="6B9A9571" w14:textId="77777777" w:rsidR="003D47DC" w:rsidRDefault="003D47DC" w:rsidP="003D47DC">
      <w:pPr>
        <w:numPr>
          <w:ilvl w:val="0"/>
          <w:numId w:val="51"/>
        </w:numPr>
        <w:tabs>
          <w:tab w:val="left" w:pos="1418"/>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СЭС КТСО.</w:t>
      </w:r>
    </w:p>
    <w:p w14:paraId="3BB3DDA8" w14:textId="0AF0AE28" w:rsidR="003D47DC" w:rsidRDefault="003D47DC" w:rsidP="003D47DC">
      <w:pPr>
        <w:pStyle w:val="a7"/>
        <w:numPr>
          <w:ilvl w:val="0"/>
          <w:numId w:val="4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Этап 3. Разработка СД для</w:t>
      </w:r>
      <w:r w:rsidR="00FF63BD">
        <w:rPr>
          <w:rFonts w:ascii="Times New Roman" w:hAnsi="Times New Roman" w:cs="Times New Roman"/>
          <w:sz w:val="28"/>
          <w:szCs w:val="28"/>
        </w:rPr>
        <w:t xml:space="preserve"> построения ИТСО в соответствии</w:t>
      </w:r>
      <w:r w:rsidR="00886101">
        <w:rPr>
          <w:rFonts w:ascii="Times New Roman" w:hAnsi="Times New Roman" w:cs="Times New Roman"/>
          <w:sz w:val="28"/>
          <w:szCs w:val="28"/>
        </w:rPr>
        <w:t xml:space="preserve"> </w:t>
      </w:r>
      <w:r>
        <w:rPr>
          <w:rFonts w:ascii="Times New Roman" w:hAnsi="Times New Roman" w:cs="Times New Roman"/>
          <w:sz w:val="28"/>
          <w:szCs w:val="28"/>
        </w:rPr>
        <w:t>с требованиями ТЗ, получение положительного заключения достоверности определения сметной стоимости</w:t>
      </w:r>
      <w:r w:rsidR="00FF63BD">
        <w:rPr>
          <w:rFonts w:ascii="Times New Roman" w:hAnsi="Times New Roman" w:cs="Times New Roman"/>
          <w:sz w:val="28"/>
          <w:szCs w:val="28"/>
        </w:rPr>
        <w:t xml:space="preserve"> (далее – Этап 3)</w:t>
      </w:r>
    </w:p>
    <w:p w14:paraId="5A8B7D4C" w14:textId="51ED01BE" w:rsidR="003D47DC" w:rsidRDefault="000D6583" w:rsidP="003D47DC">
      <w:pPr>
        <w:pStyle w:val="a7"/>
        <w:numPr>
          <w:ilvl w:val="0"/>
          <w:numId w:val="4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Наименование и адрес объекта</w:t>
      </w:r>
      <w:r w:rsidR="003D47DC">
        <w:rPr>
          <w:rFonts w:ascii="Times New Roman" w:hAnsi="Times New Roman" w:cs="Times New Roman"/>
          <w:sz w:val="28"/>
          <w:szCs w:val="28"/>
        </w:rPr>
        <w:t xml:space="preserve"> указаны в приложении № 1 к ТЗ.</w:t>
      </w:r>
    </w:p>
    <w:p w14:paraId="3452B044" w14:textId="53FEE4B8"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Цель выполняемых Работ </w:t>
      </w:r>
      <w:r>
        <w:rPr>
          <w:rFonts w:ascii="Sylfaen" w:eastAsia="Times New Roman" w:hAnsi="Sylfaen" w:cs="Times New Roman"/>
          <w:sz w:val="28"/>
          <w:szCs w:val="28"/>
          <w:lang w:eastAsia="ru-RU"/>
        </w:rPr>
        <w:t>–</w:t>
      </w:r>
      <w:r>
        <w:rPr>
          <w:rFonts w:ascii="Times New Roman" w:eastAsia="Times New Roman" w:hAnsi="Times New Roman" w:cs="Times New Roman"/>
          <w:sz w:val="28"/>
          <w:szCs w:val="28"/>
          <w:lang w:eastAsia="ru-RU"/>
        </w:rPr>
        <w:t xml:space="preserve"> обеспечение безопасности, антитеррористической защищенности людей и сохранности имущества от криминальных угроз; профилактики, выявления и предотвращения случаев внутреннего мошенничества и хищений на Объекте.</w:t>
      </w:r>
    </w:p>
    <w:p w14:paraId="6340EA81" w14:textId="17513E5C" w:rsidR="003D47DC" w:rsidRDefault="003D47DC" w:rsidP="003D47DC">
      <w:pPr>
        <w:pStyle w:val="a7"/>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Задача выполняемых Работ – приведение Объекта в соответствие </w:t>
      </w:r>
      <w:r>
        <w:rPr>
          <w:rFonts w:ascii="Times New Roman" w:eastAsia="Times New Roman" w:hAnsi="Times New Roman" w:cs="Times New Roman"/>
          <w:spacing w:val="-4"/>
          <w:sz w:val="28"/>
          <w:szCs w:val="28"/>
          <w:lang w:eastAsia="ru-RU"/>
        </w:rPr>
        <w:t>требованиям Федерального закона от 06.03.2006 № 35-ФЗ «О противодействии</w:t>
      </w:r>
      <w:r>
        <w:rPr>
          <w:rFonts w:ascii="Times New Roman" w:eastAsia="Times New Roman" w:hAnsi="Times New Roman" w:cs="Times New Roman"/>
          <w:sz w:val="28"/>
          <w:szCs w:val="28"/>
          <w:lang w:eastAsia="ru-RU"/>
        </w:rPr>
        <w:t xml:space="preserve"> терроризму», Федерального закона от 17.07.1999 № 176-ФЗ «О почтовой связи», постановления Правительства Российской Федерации от 08.06.2023 </w:t>
      </w:r>
      <w:r>
        <w:rPr>
          <w:rFonts w:ascii="Times New Roman" w:eastAsia="Times New Roman" w:hAnsi="Times New Roman" w:cs="Times New Roman"/>
          <w:sz w:val="28"/>
          <w:szCs w:val="28"/>
          <w:lang w:eastAsia="ru-RU"/>
        </w:rPr>
        <w:br/>
        <w:t>№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 (далее – Постановление № 944).</w:t>
      </w:r>
    </w:p>
    <w:p w14:paraId="4C7153D8" w14:textId="77777777" w:rsidR="003D47DC" w:rsidRDefault="003D47DC" w:rsidP="003D47DC">
      <w:pPr>
        <w:widowControl w:val="0"/>
        <w:numPr>
          <w:ilvl w:val="0"/>
          <w:numId w:val="45"/>
        </w:numPr>
        <w:spacing w:before="240" w:after="120" w:line="240" w:lineRule="auto"/>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СРОКУ И МЕСТУ ВЫПОЛНЕНИЯ РАБОТ</w:t>
      </w:r>
    </w:p>
    <w:p w14:paraId="32AA5E69" w14:textId="77777777" w:rsidR="003D47DC" w:rsidRDefault="003D47DC" w:rsidP="003D47DC">
      <w:pPr>
        <w:pStyle w:val="a7"/>
        <w:numPr>
          <w:ilvl w:val="0"/>
          <w:numId w:val="52"/>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 xml:space="preserve">Срок выполнения Работ: </w:t>
      </w:r>
    </w:p>
    <w:p w14:paraId="4CF4ACEC" w14:textId="2D2C2C9A"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Начало выполнения Работ – с даты заключения договора.</w:t>
      </w:r>
    </w:p>
    <w:p w14:paraId="16B81848" w14:textId="172AC316"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Срок выполнения Работ по указанному в п</w:t>
      </w:r>
      <w:r w:rsidR="000A693B">
        <w:rPr>
          <w:rFonts w:ascii="Times New Roman" w:hAnsi="Times New Roman" w:cs="Times New Roman"/>
          <w:sz w:val="28"/>
          <w:szCs w:val="28"/>
        </w:rPr>
        <w:t xml:space="preserve">. 3.1.1 ТЗ Этапу 1 – </w:t>
      </w:r>
      <w:r w:rsidR="000A693B">
        <w:rPr>
          <w:rFonts w:ascii="Times New Roman" w:hAnsi="Times New Roman" w:cs="Times New Roman"/>
          <w:sz w:val="28"/>
          <w:szCs w:val="28"/>
        </w:rPr>
        <w:br/>
        <w:t xml:space="preserve">не более </w:t>
      </w:r>
      <w:r w:rsidR="00294275">
        <w:rPr>
          <w:rFonts w:ascii="Times New Roman" w:hAnsi="Times New Roman" w:cs="Times New Roman"/>
          <w:sz w:val="28"/>
          <w:szCs w:val="28"/>
        </w:rPr>
        <w:t xml:space="preserve">5 рабочих дней </w:t>
      </w:r>
      <w:r>
        <w:rPr>
          <w:rFonts w:ascii="Times New Roman" w:hAnsi="Times New Roman" w:cs="Times New Roman"/>
          <w:sz w:val="28"/>
          <w:szCs w:val="28"/>
        </w:rPr>
        <w:t>с даты заключения договора.</w:t>
      </w:r>
    </w:p>
    <w:p w14:paraId="2F884CF0" w14:textId="7496849C" w:rsidR="006D194A" w:rsidRDefault="006D194A" w:rsidP="006D1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указанному в п. 3.1.2 ТЗ Этапу 2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 xml:space="preserve">25 </w:t>
      </w:r>
      <w:r w:rsidR="00294275">
        <w:rPr>
          <w:rFonts w:ascii="Times New Roman" w:hAnsi="Times New Roman" w:cs="Times New Roman"/>
          <w:sz w:val="28"/>
          <w:szCs w:val="28"/>
        </w:rPr>
        <w:t xml:space="preserve">рабочих </w:t>
      </w:r>
      <w:r>
        <w:rPr>
          <w:rFonts w:ascii="Times New Roman" w:hAnsi="Times New Roman" w:cs="Times New Roman"/>
          <w:sz w:val="28"/>
          <w:szCs w:val="28"/>
        </w:rPr>
        <w:t xml:space="preserve">дней </w:t>
      </w:r>
      <w:r w:rsidR="00C37D73">
        <w:rPr>
          <w:rFonts w:ascii="Times New Roman" w:hAnsi="Times New Roman" w:cs="Times New Roman"/>
          <w:sz w:val="28"/>
          <w:szCs w:val="28"/>
        </w:rPr>
        <w:t>с даты заключения договора.</w:t>
      </w:r>
    </w:p>
    <w:p w14:paraId="12B7D063" w14:textId="0993AEB2" w:rsidR="006D194A" w:rsidRPr="0073794A" w:rsidRDefault="006D194A" w:rsidP="0073794A">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Срок выполнения Работ по </w:t>
      </w:r>
      <w:r w:rsidR="00204083">
        <w:rPr>
          <w:rFonts w:ascii="Times New Roman" w:hAnsi="Times New Roman" w:cs="Times New Roman"/>
          <w:sz w:val="28"/>
          <w:szCs w:val="28"/>
        </w:rPr>
        <w:t>указанному в п. 3.1.3 ТЗ Этапу № 3</w:t>
      </w:r>
      <w:r>
        <w:rPr>
          <w:rFonts w:ascii="Times New Roman" w:hAnsi="Times New Roman" w:cs="Times New Roman"/>
          <w:sz w:val="28"/>
          <w:szCs w:val="28"/>
        </w:rPr>
        <w:t xml:space="preserve"> – </w:t>
      </w:r>
      <w:r>
        <w:rPr>
          <w:rFonts w:ascii="Times New Roman" w:hAnsi="Times New Roman" w:cs="Times New Roman"/>
          <w:sz w:val="28"/>
          <w:szCs w:val="28"/>
        </w:rPr>
        <w:br/>
        <w:t xml:space="preserve">не более </w:t>
      </w:r>
      <w:r w:rsidR="000A693B">
        <w:rPr>
          <w:rFonts w:ascii="Times New Roman" w:hAnsi="Times New Roman" w:cs="Times New Roman"/>
          <w:sz w:val="28"/>
          <w:szCs w:val="28"/>
        </w:rPr>
        <w:t>30</w:t>
      </w:r>
      <w:r>
        <w:rPr>
          <w:rFonts w:ascii="Times New Roman" w:hAnsi="Times New Roman" w:cs="Times New Roman"/>
          <w:sz w:val="28"/>
          <w:szCs w:val="28"/>
        </w:rPr>
        <w:t xml:space="preserve"> </w:t>
      </w:r>
      <w:r w:rsidR="00294275">
        <w:rPr>
          <w:rFonts w:ascii="Times New Roman" w:hAnsi="Times New Roman" w:cs="Times New Roman"/>
          <w:sz w:val="28"/>
          <w:szCs w:val="28"/>
        </w:rPr>
        <w:t>рабочих</w:t>
      </w:r>
      <w:r w:rsidR="0073794A">
        <w:rPr>
          <w:rFonts w:ascii="Times New Roman" w:hAnsi="Times New Roman" w:cs="Times New Roman"/>
          <w:sz w:val="28"/>
          <w:szCs w:val="28"/>
        </w:rPr>
        <w:t xml:space="preserve"> дней </w:t>
      </w:r>
      <w:r w:rsidR="00C37D73">
        <w:rPr>
          <w:rFonts w:ascii="Times New Roman" w:hAnsi="Times New Roman" w:cs="Times New Roman"/>
          <w:sz w:val="28"/>
          <w:szCs w:val="28"/>
        </w:rPr>
        <w:t>с даты заключения договора.</w:t>
      </w:r>
    </w:p>
    <w:p w14:paraId="1AB79789" w14:textId="64AC8726" w:rsidR="003D47DC" w:rsidRDefault="003D47DC" w:rsidP="003D47DC">
      <w:pPr>
        <w:pStyle w:val="a7"/>
        <w:numPr>
          <w:ilvl w:val="0"/>
          <w:numId w:val="5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Окончание выполнения Работ – по истечении </w:t>
      </w:r>
      <w:r w:rsidR="008D3222">
        <w:rPr>
          <w:rFonts w:ascii="Times New Roman" w:hAnsi="Times New Roman" w:cs="Times New Roman"/>
          <w:sz w:val="28"/>
          <w:szCs w:val="28"/>
        </w:rPr>
        <w:t>30</w:t>
      </w:r>
      <w:r w:rsidR="005044C2">
        <w:rPr>
          <w:rFonts w:ascii="Times New Roman" w:hAnsi="Times New Roman" w:cs="Times New Roman"/>
          <w:sz w:val="28"/>
          <w:szCs w:val="28"/>
        </w:rPr>
        <w:t xml:space="preserve"> </w:t>
      </w:r>
      <w:r w:rsidR="000D6583">
        <w:rPr>
          <w:rFonts w:ascii="Times New Roman" w:hAnsi="Times New Roman" w:cs="Times New Roman"/>
          <w:sz w:val="28"/>
          <w:szCs w:val="28"/>
        </w:rPr>
        <w:t>рабочих</w:t>
      </w:r>
      <w:r>
        <w:rPr>
          <w:rFonts w:ascii="Times New Roman" w:hAnsi="Times New Roman" w:cs="Times New Roman"/>
          <w:sz w:val="28"/>
          <w:szCs w:val="28"/>
        </w:rPr>
        <w:t xml:space="preserve"> дней с даты начала выполнения Работ.</w:t>
      </w:r>
    </w:p>
    <w:p w14:paraId="103D308C" w14:textId="518662F5" w:rsidR="003D47DC" w:rsidRPr="00EA0FCC" w:rsidRDefault="003D47DC" w:rsidP="003D47DC">
      <w:pPr>
        <w:pStyle w:val="a7"/>
        <w:numPr>
          <w:ilvl w:val="0"/>
          <w:numId w:val="52"/>
        </w:numPr>
        <w:spacing w:after="0" w:line="240" w:lineRule="auto"/>
        <w:ind w:left="0" w:firstLine="709"/>
        <w:jc w:val="both"/>
        <w:rPr>
          <w:rFonts w:ascii="Times New Roman" w:hAnsi="Times New Roman" w:cs="Times New Roman"/>
          <w:spacing w:val="-6"/>
          <w:sz w:val="28"/>
          <w:szCs w:val="28"/>
        </w:rPr>
      </w:pPr>
      <w:r w:rsidRPr="00EA0FCC">
        <w:rPr>
          <w:rFonts w:ascii="Times New Roman" w:hAnsi="Times New Roman" w:cs="Times New Roman"/>
          <w:spacing w:val="-6"/>
          <w:sz w:val="28"/>
          <w:szCs w:val="28"/>
        </w:rPr>
        <w:t>Место выполнения Работ определяется Подрядчиком</w:t>
      </w:r>
      <w:r w:rsidR="00EA0FCC" w:rsidRPr="00EA0FCC">
        <w:rPr>
          <w:rFonts w:ascii="Times New Roman" w:hAnsi="Times New Roman" w:cs="Times New Roman"/>
          <w:spacing w:val="-6"/>
          <w:sz w:val="28"/>
          <w:szCs w:val="28"/>
        </w:rPr>
        <w:t xml:space="preserve"> </w:t>
      </w:r>
      <w:r w:rsidRPr="00EA0FCC">
        <w:rPr>
          <w:rFonts w:ascii="Times New Roman" w:hAnsi="Times New Roman" w:cs="Times New Roman"/>
          <w:spacing w:val="-6"/>
          <w:sz w:val="28"/>
          <w:szCs w:val="28"/>
        </w:rPr>
        <w:t>самостоятельно.</w:t>
      </w:r>
    </w:p>
    <w:p w14:paraId="167C332B" w14:textId="77777777" w:rsidR="003D47DC" w:rsidRDefault="003D47DC" w:rsidP="003D47DC">
      <w:pPr>
        <w:pStyle w:val="a7"/>
        <w:spacing w:after="0" w:line="240" w:lineRule="auto"/>
        <w:ind w:left="0"/>
        <w:jc w:val="both"/>
        <w:rPr>
          <w:rFonts w:ascii="Times New Roman" w:hAnsi="Times New Roman" w:cs="Times New Roman"/>
          <w:sz w:val="24"/>
          <w:szCs w:val="24"/>
        </w:rPr>
      </w:pPr>
    </w:p>
    <w:p w14:paraId="304EDA01" w14:textId="5F2D8EC0" w:rsidR="003D47DC" w:rsidRPr="000D6583" w:rsidRDefault="003D47DC" w:rsidP="00476C97">
      <w:pPr>
        <w:widowControl w:val="0"/>
        <w:numPr>
          <w:ilvl w:val="0"/>
          <w:numId w:val="45"/>
        </w:numPr>
        <w:tabs>
          <w:tab w:val="left" w:pos="284"/>
        </w:tabs>
        <w:spacing w:after="0" w:line="240" w:lineRule="auto"/>
        <w:ind w:firstLine="0"/>
        <w:jc w:val="center"/>
        <w:rPr>
          <w:rFonts w:ascii="Times New Roman" w:eastAsia="Times New Roman" w:hAnsi="Times New Roman"/>
          <w:b/>
          <w:sz w:val="12"/>
          <w:szCs w:val="12"/>
          <w:lang w:eastAsia="ru-RU"/>
        </w:rPr>
      </w:pPr>
      <w:r w:rsidRPr="000D6583">
        <w:rPr>
          <w:rFonts w:ascii="Times New Roman" w:eastAsia="Times New Roman" w:hAnsi="Times New Roman"/>
          <w:b/>
          <w:sz w:val="28"/>
          <w:szCs w:val="28"/>
          <w:lang w:eastAsia="ru-RU"/>
        </w:rPr>
        <w:t>ХАРАКТЕРИСТИКИ ВЫПОЛНЯЕМЫХ РАБОТ</w:t>
      </w:r>
    </w:p>
    <w:p w14:paraId="5C0E1BA6"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1</w:t>
      </w:r>
    </w:p>
    <w:p w14:paraId="24478D7E" w14:textId="77777777"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ППО позволяет получить сведения, необходимые для выполнения Работ, в том числе:</w:t>
      </w:r>
    </w:p>
    <w:p w14:paraId="680BDA9C" w14:textId="2E41B784"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нормативный и фактический износ Объекта, его конструкций и инженерных систем;</w:t>
      </w:r>
    </w:p>
    <w:p w14:paraId="29CE8996"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наличие видимых и скрытых дефектов, повреждений или моральной изношенности конструкций, коммуникаций и оборудования;</w:t>
      </w:r>
    </w:p>
    <w:p w14:paraId="7380FD15" w14:textId="77777777"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расчеты допустимых нагрузок, необходимость усиления конструкций;</w:t>
      </w:r>
    </w:p>
    <w:p w14:paraId="3679F44F" w14:textId="77A0B686" w:rsidR="003D47DC" w:rsidRDefault="003D47DC" w:rsidP="003D47DC">
      <w:pPr>
        <w:pStyle w:val="a7"/>
        <w:widowControl w:val="0"/>
        <w:numPr>
          <w:ilvl w:val="0"/>
          <w:numId w:val="56"/>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определение</w:t>
      </w:r>
      <w:r>
        <w:rPr>
          <w:rFonts w:ascii="Times New Roman" w:eastAsia="Times New Roman" w:hAnsi="Times New Roman" w:cs="Times New Roman"/>
          <w:sz w:val="28"/>
          <w:szCs w:val="28"/>
          <w:lang w:eastAsia="ru-RU"/>
        </w:rPr>
        <w:t xml:space="preserve"> мест подключения новых систем и коммуникаций (при необходимости).</w:t>
      </w:r>
    </w:p>
    <w:p w14:paraId="7F9E40E7" w14:textId="10DA9203"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0D6583">
        <w:rPr>
          <w:rFonts w:ascii="Times New Roman" w:eastAsia="Times New Roman" w:hAnsi="Times New Roman" w:cs="Times New Roman"/>
          <w:sz w:val="28"/>
          <w:szCs w:val="28"/>
          <w:lang w:eastAsia="ru-RU"/>
        </w:rPr>
        <w:t>2</w:t>
      </w:r>
      <w:r>
        <w:rPr>
          <w:rFonts w:ascii="Times New Roman" w:eastAsia="Times New Roman" w:hAnsi="Times New Roman" w:cs="Times New Roman"/>
          <w:sz w:val="28"/>
          <w:szCs w:val="28"/>
          <w:lang w:eastAsia="ru-RU"/>
        </w:rPr>
        <w:t xml:space="preserve"> </w:t>
      </w:r>
      <w:r w:rsidR="0037454D">
        <w:rPr>
          <w:rFonts w:ascii="Times New Roman" w:eastAsia="Times New Roman" w:hAnsi="Times New Roman" w:cs="Times New Roman"/>
          <w:sz w:val="28"/>
          <w:szCs w:val="28"/>
          <w:lang w:eastAsia="ru-RU"/>
        </w:rPr>
        <w:t>рабочих дней</w:t>
      </w:r>
      <w:r>
        <w:rPr>
          <w:rFonts w:ascii="Times New Roman" w:eastAsia="Times New Roman" w:hAnsi="Times New Roman" w:cs="Times New Roman"/>
          <w:sz w:val="28"/>
          <w:szCs w:val="28"/>
          <w:lang w:eastAsia="ru-RU"/>
        </w:rPr>
        <w:t xml:space="preserve"> с даты заключения договора Подрядчик согласовывает с Заказчиком дату и время проведения ППО по электронной почте. </w:t>
      </w:r>
    </w:p>
    <w:p w14:paraId="752CE5AF" w14:textId="7FD2AB9F"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ППО Подрядчик осуществляет следующие мероприятия:</w:t>
      </w:r>
    </w:p>
    <w:p w14:paraId="56746FDF" w14:textId="5BBD2D1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изучение правоустанавливающих, технических, эксплуатационных и кадастровых документов на Объект;</w:t>
      </w:r>
    </w:p>
    <w:p w14:paraId="02414E8F" w14:textId="08457B7A" w:rsidR="003D47DC" w:rsidRDefault="00294275"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визуальное и </w:t>
      </w:r>
      <w:r w:rsidR="003D47DC">
        <w:rPr>
          <w:rFonts w:ascii="Times New Roman" w:eastAsia="Times New Roman" w:hAnsi="Times New Roman" w:cs="Times New Roman"/>
          <w:sz w:val="28"/>
          <w:szCs w:val="28"/>
          <w:lang w:eastAsia="ru-RU"/>
        </w:rPr>
        <w:t>(или) инструментальное обследование ИТСО, проверка ее работоспособности;</w:t>
      </w:r>
    </w:p>
    <w:p w14:paraId="1E6F812B"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проверка систем пожарной безопасности и аварийного оповещения;</w:t>
      </w:r>
    </w:p>
    <w:p w14:paraId="36BB1176"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обследование наружных систем и коммуникаций;</w:t>
      </w:r>
    </w:p>
    <w:p w14:paraId="4199A73F"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обмеры зданий и помещений, их отдельных частей;</w:t>
      </w:r>
    </w:p>
    <w:p w14:paraId="3EB1EB63" w14:textId="77777777" w:rsidR="003D47DC" w:rsidRDefault="003D47DC" w:rsidP="003D47DC">
      <w:pPr>
        <w:pStyle w:val="a7"/>
        <w:widowControl w:val="0"/>
        <w:numPr>
          <w:ilvl w:val="0"/>
          <w:numId w:val="57"/>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иные виды обследований, необходимые для выполнения Работ.</w:t>
      </w:r>
    </w:p>
    <w:p w14:paraId="4AA00417" w14:textId="1109F1CA" w:rsidR="003D47DC" w:rsidRDefault="003D47DC" w:rsidP="003D47DC">
      <w:pPr>
        <w:pStyle w:val="a7"/>
        <w:widowControl w:val="0"/>
        <w:numPr>
          <w:ilvl w:val="0"/>
          <w:numId w:val="55"/>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Для выполнения ППО Заказчик обеспечивает уполномоченным представителям Подрядчика доступ к зданиям, сооружениям, помещениям, инженерным системам Объекта. Для изучения скрытых поверхностей и конструкций допускается их частичное вскрытие либо использование специального оборудования (по согласованию с Заказчиком).</w:t>
      </w:r>
    </w:p>
    <w:p w14:paraId="77C9B900" w14:textId="77777777"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 результатам ППО Подрядчиком оформляются следующие документы:</w:t>
      </w:r>
    </w:p>
    <w:p w14:paraId="5B07A8C7" w14:textId="3CC1D3E3" w:rsidR="003D47DC" w:rsidRPr="000D6583" w:rsidRDefault="003D47DC" w:rsidP="000D6583">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в печатном виде (один экземпляр)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4FE2B8DA"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hAnsi="Times New Roman" w:cs="Times New Roman"/>
          <w:sz w:val="28"/>
          <w:szCs w:val="28"/>
        </w:rPr>
        <w:t>ведомость объемов работ.</w:t>
      </w:r>
    </w:p>
    <w:p w14:paraId="47DA65E0" w14:textId="0D163686" w:rsidR="003D47DC" w:rsidRDefault="003D47DC" w:rsidP="003D47DC">
      <w:pPr>
        <w:pStyle w:val="a7"/>
        <w:numPr>
          <w:ilvl w:val="0"/>
          <w:numId w:val="55"/>
        </w:numPr>
        <w:tabs>
          <w:tab w:val="left" w:pos="1418"/>
        </w:tabs>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Ведомость объемов работ в дальнейшем используется</w:t>
      </w:r>
      <w:r w:rsidR="00294275">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для разработки П(Р)Д, СД и подлежит согласованию с Заказчиком </w:t>
      </w:r>
      <w:r>
        <w:rPr>
          <w:rFonts w:ascii="Times New Roman" w:hAnsi="Times New Roman" w:cs="Times New Roman"/>
          <w:sz w:val="28"/>
          <w:szCs w:val="28"/>
        </w:rPr>
        <w:t>до сдачи результата работ по Этапу 1 (согласование осуществляется по электронной почте)</w:t>
      </w:r>
      <w:r>
        <w:rPr>
          <w:rFonts w:ascii="Times New Roman" w:eastAsia="Calibri" w:hAnsi="Times New Roman" w:cs="Times New Roman"/>
          <w:sz w:val="28"/>
          <w:szCs w:val="28"/>
        </w:rPr>
        <w:t>.</w:t>
      </w:r>
    </w:p>
    <w:p w14:paraId="208324A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Этап № 2</w:t>
      </w:r>
    </w:p>
    <w:p w14:paraId="62230D09" w14:textId="7ADEDFE0"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pacing w:val="-6"/>
          <w:sz w:val="28"/>
          <w:szCs w:val="28"/>
        </w:rPr>
        <w:t xml:space="preserve">В П(Р)Д следует предусмотреть выполнение работ по </w:t>
      </w:r>
      <w:r>
        <w:rPr>
          <w:rFonts w:ascii="Times New Roman" w:hAnsi="Times New Roman" w:cs="Times New Roman"/>
          <w:sz w:val="28"/>
          <w:szCs w:val="28"/>
        </w:rPr>
        <w:t>оснащению</w:t>
      </w:r>
      <w:r w:rsidR="000D6583">
        <w:rPr>
          <w:rFonts w:ascii="Times New Roman" w:hAnsi="Times New Roman" w:cs="Times New Roman"/>
          <w:sz w:val="28"/>
          <w:szCs w:val="28"/>
        </w:rPr>
        <w:t xml:space="preserve"> </w:t>
      </w:r>
      <w:r>
        <w:rPr>
          <w:rFonts w:ascii="Times New Roman" w:hAnsi="Times New Roman" w:cs="Times New Roman"/>
          <w:sz w:val="28"/>
          <w:szCs w:val="28"/>
        </w:rPr>
        <w:t>ИТСО Объекта в условиях действующего УФПС с учетом обеспечения безопасности работников Заказчика и посетителей Объекта.</w:t>
      </w:r>
    </w:p>
    <w:p w14:paraId="75B80CB3" w14:textId="0609A53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Принятые в П(Р)Д технологические решения должны обеспечивать функционирование во всех требуемых режимах эксплуатации (нормальной эксплуатации, при нарушении нормальной эксплуатации) Объекта, а также должны обеспечивать безопасность обслуживающего персонала при монтаже, подготовке к эксплуатации, эксплуатации, техническом обслуживании и текущем ремонте ИТСО.</w:t>
      </w:r>
    </w:p>
    <w:p w14:paraId="30CC2797" w14:textId="7C468F56" w:rsidR="003D47DC" w:rsidRPr="007C7282" w:rsidRDefault="003D47DC" w:rsidP="003D47DC">
      <w:pPr>
        <w:pStyle w:val="a7"/>
        <w:shd w:val="clear" w:color="auto" w:fill="FFFFFF"/>
        <w:ind w:left="0" w:firstLine="709"/>
        <w:jc w:val="both"/>
        <w:rPr>
          <w:rFonts w:ascii="Times New Roman" w:hAnsi="Times New Roman"/>
          <w:sz w:val="28"/>
          <w:szCs w:val="28"/>
        </w:rPr>
      </w:pPr>
      <w:r>
        <w:rPr>
          <w:rFonts w:ascii="Times New Roman" w:hAnsi="Times New Roman" w:cs="Times New Roman"/>
          <w:sz w:val="28"/>
          <w:szCs w:val="28"/>
        </w:rPr>
        <w:t>В П(Р)Д должны быть предусмотр</w:t>
      </w:r>
      <w:r w:rsidR="006624AE">
        <w:rPr>
          <w:rFonts w:ascii="Times New Roman" w:hAnsi="Times New Roman" w:cs="Times New Roman"/>
          <w:sz w:val="28"/>
          <w:szCs w:val="28"/>
        </w:rPr>
        <w:t>ены оборудование, ПО, материалы</w:t>
      </w:r>
      <w:r w:rsidR="00294275">
        <w:rPr>
          <w:rFonts w:ascii="Times New Roman" w:hAnsi="Times New Roman" w:cs="Times New Roman"/>
          <w:sz w:val="28"/>
          <w:szCs w:val="28"/>
        </w:rPr>
        <w:t xml:space="preserve"> </w:t>
      </w:r>
      <w:r>
        <w:rPr>
          <w:rFonts w:ascii="Times New Roman" w:hAnsi="Times New Roman" w:cs="Times New Roman"/>
          <w:sz w:val="28"/>
          <w:szCs w:val="28"/>
        </w:rPr>
        <w:t>и иные товары с учетом требований</w:t>
      </w:r>
      <w:r w:rsidRPr="00327C70">
        <w:rPr>
          <w:rFonts w:ascii="Times New Roman" w:eastAsia="Times New Roman" w:hAnsi="Times New Roman"/>
          <w:sz w:val="28"/>
          <w:szCs w:val="28"/>
          <w:lang w:eastAsia="ru-RU"/>
        </w:rPr>
        <w:t xml:space="preserve"> </w:t>
      </w:r>
      <w:r w:rsidRPr="00327C70">
        <w:rPr>
          <w:rFonts w:ascii="Times New Roman" w:hAnsi="Times New Roman"/>
          <w:sz w:val="28"/>
          <w:szCs w:val="28"/>
        </w:rPr>
        <w:t>постановлени</w:t>
      </w:r>
      <w:r>
        <w:rPr>
          <w:rFonts w:ascii="Times New Roman" w:hAnsi="Times New Roman"/>
          <w:sz w:val="28"/>
          <w:szCs w:val="28"/>
        </w:rPr>
        <w:t xml:space="preserve">я </w:t>
      </w:r>
      <w:r w:rsidRPr="00327C70">
        <w:rPr>
          <w:rFonts w:ascii="Times New Roman" w:hAnsi="Times New Roman"/>
          <w:sz w:val="28"/>
          <w:szCs w:val="28"/>
        </w:rPr>
        <w:t>Правительства Российской Федерации от 23.12.2024</w:t>
      </w:r>
      <w:r>
        <w:rPr>
          <w:rFonts w:ascii="Times New Roman" w:hAnsi="Times New Roman"/>
          <w:sz w:val="28"/>
          <w:szCs w:val="28"/>
        </w:rPr>
        <w:t xml:space="preserve"> </w:t>
      </w:r>
      <w:r w:rsidRPr="00327C70">
        <w:rPr>
          <w:rFonts w:ascii="Times New Roman" w:hAnsi="Times New Roman"/>
          <w:sz w:val="28"/>
          <w:szCs w:val="28"/>
        </w:rPr>
        <w:t>№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w:t>
      </w:r>
      <w:r>
        <w:rPr>
          <w:rFonts w:ascii="Times New Roman" w:hAnsi="Times New Roman"/>
          <w:sz w:val="28"/>
          <w:szCs w:val="28"/>
        </w:rPr>
        <w:t>ельными видами юридических лиц».</w:t>
      </w:r>
    </w:p>
    <w:p w14:paraId="23178960" w14:textId="0CAD2564" w:rsidR="003D47DC" w:rsidRDefault="000D6583" w:rsidP="003D47DC">
      <w:pPr>
        <w:pStyle w:val="a7"/>
        <w:widowControl w:val="0"/>
        <w:shd w:val="clear" w:color="auto" w:fill="FFFFFF"/>
        <w:spacing w:after="0" w:line="240" w:lineRule="auto"/>
        <w:ind w:left="0" w:firstLine="709"/>
        <w:jc w:val="both"/>
        <w:rPr>
          <w:rFonts w:ascii="Times New Roman" w:eastAsia="Times New Roman" w:hAnsi="Times New Roman" w:cs="Times New Roman"/>
          <w:b/>
          <w:i/>
          <w:sz w:val="28"/>
          <w:szCs w:val="28"/>
          <w:lang w:eastAsia="ru-RU"/>
        </w:rPr>
      </w:pPr>
      <w:r>
        <w:rPr>
          <w:rFonts w:ascii="Times New Roman" w:eastAsia="Times New Roman" w:hAnsi="Times New Roman" w:cs="Times New Roman"/>
          <w:spacing w:val="-8"/>
          <w:sz w:val="28"/>
          <w:szCs w:val="28"/>
          <w:lang w:eastAsia="ru-RU"/>
        </w:rPr>
        <w:t>Здания</w:t>
      </w:r>
      <w:r w:rsidR="003D47DC">
        <w:rPr>
          <w:rFonts w:ascii="Times New Roman" w:eastAsia="Times New Roman" w:hAnsi="Times New Roman" w:cs="Times New Roman"/>
          <w:spacing w:val="-8"/>
          <w:sz w:val="28"/>
          <w:szCs w:val="28"/>
          <w:lang w:eastAsia="ru-RU"/>
        </w:rPr>
        <w:t xml:space="preserve"> Объекта, указанные в ТЗ, подключены</w:t>
      </w:r>
      <w:r w:rsidR="003D47DC">
        <w:rPr>
          <w:rFonts w:ascii="Times New Roman" w:eastAsia="Times New Roman" w:hAnsi="Times New Roman" w:cs="Times New Roman"/>
          <w:sz w:val="28"/>
          <w:szCs w:val="28"/>
          <w:lang w:eastAsia="ru-RU"/>
        </w:rPr>
        <w:t xml:space="preserve"> к инженерным коммуникациям, введены в эксплуатацию.</w:t>
      </w:r>
    </w:p>
    <w:p w14:paraId="58FDE038" w14:textId="77777777"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Подрядчик разрабатывает П(Р)Д в соответствии со следующими требованиями:</w:t>
      </w:r>
    </w:p>
    <w:p w14:paraId="1E8FB4F7" w14:textId="77777777" w:rsidR="003D47DC" w:rsidRDefault="003D47DC" w:rsidP="003D47DC">
      <w:pPr>
        <w:pStyle w:val="a7"/>
        <w:numPr>
          <w:ilvl w:val="0"/>
          <w:numId w:val="60"/>
        </w:numPr>
        <w:spacing w:after="0" w:line="240" w:lineRule="auto"/>
        <w:ind w:left="0" w:firstLine="709"/>
        <w:jc w:val="both"/>
        <w:rPr>
          <w:rFonts w:ascii="Times New Roman" w:hAnsi="Times New Roman" w:cs="Times New Roman"/>
          <w:i/>
          <w:color w:val="000000"/>
          <w:sz w:val="28"/>
          <w:szCs w:val="28"/>
        </w:rPr>
      </w:pPr>
      <w:r>
        <w:rPr>
          <w:rFonts w:ascii="Times New Roman" w:hAnsi="Times New Roman" w:cs="Times New Roman"/>
          <w:sz w:val="28"/>
          <w:szCs w:val="28"/>
        </w:rPr>
        <w:t>Технологическая часть:</w:t>
      </w:r>
    </w:p>
    <w:p w14:paraId="27672A70"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проектируемой СОС</w:t>
      </w:r>
    </w:p>
    <w:p w14:paraId="3BD3D3BE" w14:textId="77777777" w:rsidR="003D47DC" w:rsidRDefault="003D47DC" w:rsidP="003D47DC">
      <w:pPr>
        <w:pStyle w:val="a7"/>
        <w:spacing w:after="0" w:line="240" w:lineRule="auto"/>
        <w:ind w:left="0" w:firstLine="709"/>
        <w:jc w:val="both"/>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 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86EFDA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Проектируемая СОС является </w:t>
      </w:r>
      <w:r>
        <w:rPr>
          <w:rFonts w:ascii="Times New Roman" w:eastAsia="Times New Roman" w:hAnsi="Times New Roman" w:cs="Times New Roman"/>
          <w:sz w:val="28"/>
          <w:szCs w:val="28"/>
          <w:lang w:eastAsia="ru-RU"/>
        </w:rPr>
        <w:t>функционально самостоятельной</w:t>
      </w:r>
      <w:r>
        <w:rPr>
          <w:rFonts w:ascii="Times New Roman" w:eastAsia="Times New Roman" w:hAnsi="Times New Roman" w:cs="Times New Roman"/>
          <w:color w:val="000000"/>
          <w:sz w:val="28"/>
          <w:szCs w:val="28"/>
          <w:lang w:eastAsia="ru-RU"/>
        </w:rPr>
        <w:t xml:space="preserve"> составной частью КТСО Объекта, она обеспечивает обнаружение несанкционированного проникновения в контролируемые помещения, а также предусматривает возможность подачи тревожного сигнала и передачи информации на дежурный пост охраны объекта и ПЦН.</w:t>
      </w:r>
    </w:p>
    <w:p w14:paraId="6506FE5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СОС, установлены Стандартом «Технические средства охраны», утвержденным приказом Общества от 08.04.2025 № 101-п.</w:t>
      </w:r>
    </w:p>
    <w:p w14:paraId="5858FCD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интеграции СОС с другими проектируемыми Системами Объекта.</w:t>
      </w:r>
    </w:p>
    <w:p w14:paraId="68E7BF4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Обеспечить следующие зоны охраны: </w:t>
      </w:r>
    </w:p>
    <w:p w14:paraId="492CE6D5" w14:textId="2EE0127D"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сигнализация </w:t>
      </w:r>
      <w:r w:rsidR="00BE5485">
        <w:rPr>
          <w:rFonts w:ascii="Times New Roman" w:eastAsia="Times New Roman" w:hAnsi="Times New Roman" w:cs="Times New Roman"/>
          <w:color w:val="000000"/>
          <w:sz w:val="28"/>
          <w:szCs w:val="28"/>
          <w:lang w:eastAsia="ru-RU"/>
        </w:rPr>
        <w:t>зданий/сооружений/</w:t>
      </w:r>
      <w:r>
        <w:rPr>
          <w:rFonts w:ascii="Times New Roman" w:eastAsia="Times New Roman" w:hAnsi="Times New Roman" w:cs="Times New Roman"/>
          <w:color w:val="000000"/>
          <w:sz w:val="28"/>
          <w:szCs w:val="28"/>
          <w:lang w:eastAsia="ru-RU"/>
        </w:rPr>
        <w:t>помещений обеспечивается тремя рубежами охраны:</w:t>
      </w:r>
    </w:p>
    <w:p w14:paraId="5AA046B4"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периметр (входные двери и окна),</w:t>
      </w:r>
    </w:p>
    <w:p w14:paraId="51C5529D" w14:textId="77777777"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объем помещений,</w:t>
      </w:r>
    </w:p>
    <w:p w14:paraId="19FF281B" w14:textId="5631618B" w:rsidR="003D47DC" w:rsidRDefault="003D47DC" w:rsidP="003D47DC">
      <w:pPr>
        <w:pStyle w:val="a7"/>
        <w:numPr>
          <w:ilvl w:val="0"/>
          <w:numId w:val="65"/>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охрана потенциально опасных помещений: распределительных, </w:t>
      </w:r>
      <w:r w:rsidR="000D6583">
        <w:rPr>
          <w:rFonts w:ascii="Times New Roman" w:eastAsia="Times New Roman" w:hAnsi="Times New Roman" w:cs="Times New Roman"/>
          <w:color w:val="000000"/>
          <w:sz w:val="28"/>
          <w:szCs w:val="28"/>
          <w:lang w:eastAsia="ru-RU"/>
        </w:rPr>
        <w:t>серверных, эдектрощитовых</w:t>
      </w:r>
      <w:r>
        <w:rPr>
          <w:rFonts w:ascii="Times New Roman" w:eastAsia="Times New Roman" w:hAnsi="Times New Roman" w:cs="Times New Roman"/>
          <w:color w:val="000000"/>
          <w:sz w:val="28"/>
          <w:szCs w:val="28"/>
          <w:lang w:eastAsia="ru-RU"/>
        </w:rPr>
        <w:t>, а также иных согласованных с Заказчиком помещений.</w:t>
      </w:r>
    </w:p>
    <w:p w14:paraId="6CB249D4"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Охраняемые помещения следует защитить с учетом их индивидуальной специфики (расположение, наличие оконных проемов, инженерно-технических средств защиты).</w:t>
      </w:r>
    </w:p>
    <w:p w14:paraId="0EC748CC"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СОС при отключении основного питающего напряжения обеспечивает работоспособность Систем:</w:t>
      </w:r>
    </w:p>
    <w:p w14:paraId="0E407A7A"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двадцати четырех часов в дежурном режиме;</w:t>
      </w:r>
    </w:p>
    <w:p w14:paraId="5AA74EEB" w14:textId="77777777" w:rsidR="003D47DC" w:rsidRDefault="003D47DC" w:rsidP="003D47DC">
      <w:pPr>
        <w:numPr>
          <w:ilvl w:val="0"/>
          <w:numId w:val="66"/>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не менее одного часа в режиме «тревога».</w:t>
      </w:r>
    </w:p>
    <w:p w14:paraId="5F8B7AD7" w14:textId="7A9E392F"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имеющиеся в СПИ каналы связи.</w:t>
      </w:r>
    </w:p>
    <w:p w14:paraId="04F47269"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СОС аппаратно или интерфейсно интегрирована с СПС в части вывода информации и сигналов тревоги на ПЦО.</w:t>
      </w:r>
    </w:p>
    <w:p w14:paraId="30D5D3A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СТС</w:t>
      </w:r>
    </w:p>
    <w:p w14:paraId="162484C8" w14:textId="389527DF"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Проектируется в соответствии с</w:t>
      </w:r>
      <w:r>
        <w:rPr>
          <w:rFonts w:ascii="Times New Roman" w:hAnsi="Times New Roman" w:cs="Times New Roman"/>
          <w:sz w:val="28"/>
          <w:szCs w:val="28"/>
        </w:rPr>
        <w:t xml:space="preserve"> </w:t>
      </w:r>
      <w:r>
        <w:rPr>
          <w:rFonts w:ascii="Times New Roman" w:eastAsia="Times New Roman" w:hAnsi="Times New Roman" w:cs="Times New Roman"/>
          <w:color w:val="000000"/>
          <w:sz w:val="28"/>
          <w:szCs w:val="28"/>
          <w:lang w:eastAsia="ru-RU"/>
        </w:rPr>
        <w:t>ГОСТ Р 50776-95 «Государственный стандарт Российской Федерации. Системы тревожной сигнализации. Часть 1. Общие требования. Раздел 4. Руковод</w:t>
      </w:r>
      <w:r w:rsidR="00BE5485">
        <w:rPr>
          <w:rFonts w:ascii="Times New Roman" w:eastAsia="Times New Roman" w:hAnsi="Times New Roman" w:cs="Times New Roman"/>
          <w:color w:val="000000"/>
          <w:sz w:val="28"/>
          <w:szCs w:val="28"/>
          <w:lang w:eastAsia="ru-RU"/>
        </w:rPr>
        <w:t>ство по проектированию, монтажу</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и техническому обслуживанию».</w:t>
      </w:r>
    </w:p>
    <w:p w14:paraId="1206B677"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СТС, которая может быть реализована как независимая Система или как дополнение к СОС.</w:t>
      </w:r>
    </w:p>
    <w:p w14:paraId="2692A37C" w14:textId="1DEF46F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возможность подачи тревожного сигнала и передачи информации на пост(ы) охраны Объекта и/или ПЦО.</w:t>
      </w:r>
    </w:p>
    <w:p w14:paraId="6296A4FC" w14:textId="4E9531EA" w:rsidR="003D47DC" w:rsidRDefault="003D47DC" w:rsidP="003D47DC">
      <w:pPr>
        <w:spacing w:after="0" w:line="240" w:lineRule="auto"/>
        <w:ind w:firstLine="709"/>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ИОР уст</w:t>
      </w:r>
      <w:r w:rsidR="00812388">
        <w:rPr>
          <w:rFonts w:ascii="Times New Roman" w:eastAsia="Times New Roman" w:hAnsi="Times New Roman"/>
          <w:color w:val="000000"/>
          <w:sz w:val="28"/>
          <w:szCs w:val="28"/>
          <w:lang w:eastAsia="ru-RU"/>
        </w:rPr>
        <w:t xml:space="preserve">анавливаются на рабочих местах </w:t>
      </w:r>
      <w:r>
        <w:rPr>
          <w:rFonts w:ascii="Times New Roman" w:eastAsia="Times New Roman" w:hAnsi="Times New Roman"/>
          <w:color w:val="000000"/>
          <w:sz w:val="28"/>
          <w:szCs w:val="28"/>
          <w:lang w:eastAsia="ru-RU"/>
        </w:rPr>
        <w:t xml:space="preserve">в помещении охраны, на рабочем месте руководителя и/или заместителя руководителя Объекта, в помещениях повышенного контроля (при наличии </w:t>
      </w:r>
      <w:r w:rsidR="00A724E8">
        <w:rPr>
          <w:rFonts w:ascii="Times New Roman" w:eastAsia="Times New Roman" w:hAnsi="Times New Roman"/>
          <w:color w:val="000000"/>
          <w:sz w:val="28"/>
          <w:szCs w:val="28"/>
          <w:lang w:eastAsia="ru-RU"/>
        </w:rPr>
        <w:t>данных помещений) и</w:t>
      </w:r>
      <w:r w:rsidR="00812388">
        <w:rPr>
          <w:rFonts w:ascii="Times New Roman" w:eastAsia="Times New Roman" w:hAnsi="Times New Roman"/>
          <w:color w:val="000000"/>
          <w:sz w:val="28"/>
          <w:szCs w:val="28"/>
          <w:lang w:eastAsia="ru-RU"/>
        </w:rPr>
        <w:t xml:space="preserve"> </w:t>
      </w:r>
      <w:r>
        <w:rPr>
          <w:rFonts w:ascii="Times New Roman" w:eastAsia="Times New Roman" w:hAnsi="Times New Roman"/>
          <w:color w:val="000000"/>
          <w:sz w:val="28"/>
          <w:szCs w:val="28"/>
          <w:lang w:eastAsia="ru-RU"/>
        </w:rPr>
        <w:t>в зоне размещения клавиатуры управления и блока индикации СОС.</w:t>
      </w:r>
    </w:p>
    <w:p w14:paraId="484448B0" w14:textId="722CA06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психологического и</w:t>
      </w:r>
      <w:r w:rsidR="00BE5485">
        <w:rPr>
          <w:rFonts w:ascii="Times New Roman" w:eastAsia="Times New Roman" w:hAnsi="Times New Roman" w:cs="Times New Roman"/>
          <w:color w:val="000000"/>
          <w:sz w:val="28"/>
          <w:szCs w:val="28"/>
          <w:lang w:eastAsia="ru-RU"/>
        </w:rPr>
        <w:t> </w:t>
      </w:r>
      <w:r>
        <w:rPr>
          <w:rFonts w:ascii="Times New Roman" w:eastAsia="Times New Roman" w:hAnsi="Times New Roman" w:cs="Times New Roman"/>
          <w:color w:val="000000"/>
          <w:sz w:val="28"/>
          <w:szCs w:val="28"/>
          <w:lang w:eastAsia="ru-RU"/>
        </w:rPr>
        <w:t>(или) физического воздействия на нарушителя, а также создания в окружающем пространстве условий, препятствующих осуществлению противоправных действий, применить внутри помещений оповещатели комбинированные оптико-звуковые с предельным звуковым давлением не более 90 дБ.</w:t>
      </w:r>
    </w:p>
    <w:p w14:paraId="7EA56C6A" w14:textId="2AF3DC87" w:rsidR="003D47DC" w:rsidRDefault="003D47DC" w:rsidP="003D47DC">
      <w:pPr>
        <w:pStyle w:val="a7"/>
        <w:spacing w:after="0" w:line="240" w:lineRule="auto"/>
        <w:ind w:left="0"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привлечения внимания к охраняемому Объекту следует применять на отдельно стоящих, расположенных на удалении от жилой застройки Объектах внешний оповещатель комбинированный оптико-звуковой с предельным звуковым давлением, не превышающим разрешенное в ночное время.</w:t>
      </w:r>
    </w:p>
    <w:p w14:paraId="2B3D0E9A"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информирования патрулирующих экипажей (нарядов) о состоянии охраняемого Объекта и привлечения внимания к нему на Объекте следует применить внешние световые оповещатели, которые необходимо расположить в зоне фасадной стены, обеспечивая их видимость с путей подхода. При соответствующей возможности световые оповещатели следует установить с внутренней стороны оконных или остекленных дверных проемов.</w:t>
      </w:r>
    </w:p>
    <w:p w14:paraId="6065F998"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Резервирование питания СТС при отключении основного питающего напряжения обеспечивает работоспособность Систем:</w:t>
      </w:r>
    </w:p>
    <w:p w14:paraId="43251948"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двадцати четырех часов в дежурном режиме;</w:t>
      </w:r>
    </w:p>
    <w:p w14:paraId="0147A990" w14:textId="77777777" w:rsidR="003D47DC" w:rsidRDefault="003D47DC" w:rsidP="003D47DC">
      <w:pPr>
        <w:pStyle w:val="a7"/>
        <w:numPr>
          <w:ilvl w:val="0"/>
          <w:numId w:val="67"/>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не менее одного часа в режиме «тревога».</w:t>
      </w:r>
    </w:p>
    <w:p w14:paraId="3540BAF3" w14:textId="35C9F3B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w:t>
      </w:r>
      <w:r>
        <w:rPr>
          <w:rFonts w:ascii="Times New Roman" w:eastAsia="Times New Roman" w:hAnsi="Times New Roman" w:cs="Times New Roman"/>
          <w:color w:val="000000"/>
          <w:sz w:val="28"/>
          <w:szCs w:val="28"/>
          <w:lang w:val="en-US" w:eastAsia="ru-RU"/>
        </w:rPr>
        <w:t>C</w:t>
      </w:r>
      <w:r>
        <w:rPr>
          <w:rFonts w:ascii="Times New Roman" w:eastAsia="Times New Roman" w:hAnsi="Times New Roman" w:cs="Times New Roman"/>
          <w:color w:val="000000"/>
          <w:sz w:val="28"/>
          <w:szCs w:val="28"/>
          <w:lang w:eastAsia="ru-RU"/>
        </w:rPr>
        <w:t xml:space="preserve"> поддерживает дистанционное управление системой и конфигурирование системы при помощи ПО, используя TCP/IP-соединение</w:t>
      </w:r>
      <w:r w:rsidR="00A724E8">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 xml:space="preserve">и имеющиеся в СПИ каналы связи. </w:t>
      </w:r>
    </w:p>
    <w:p w14:paraId="0F50DA9E" w14:textId="42174CF6"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СТС аппаратно или интерфейсно интегрирована с СПС в части вывода информации и сигналов тревоги на ПЦО.</w:t>
      </w:r>
    </w:p>
    <w:p w14:paraId="12F05C47" w14:textId="77777777" w:rsidR="001D049E" w:rsidRDefault="001D049E"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p>
    <w:p w14:paraId="0445C446" w14:textId="77777777" w:rsidR="001D049E" w:rsidRDefault="001D049E" w:rsidP="001D049E">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СОТ</w:t>
      </w:r>
    </w:p>
    <w:p w14:paraId="038758B2" w14:textId="77777777" w:rsidR="001D049E" w:rsidRDefault="001D049E" w:rsidP="001D049E">
      <w:pPr>
        <w:pStyle w:val="a7"/>
        <w:tabs>
          <w:tab w:val="left" w:pos="993"/>
        </w:tabs>
        <w:spacing w:after="0" w:line="240" w:lineRule="auto"/>
        <w:ind w:left="0" w:firstLine="709"/>
        <w:jc w:val="both"/>
        <w:rPr>
          <w:rFonts w:ascii="Times New Roman" w:hAnsi="Times New Roman" w:cs="Times New Roman"/>
          <w:sz w:val="28"/>
          <w:szCs w:val="28"/>
        </w:rPr>
      </w:pPr>
      <w:r>
        <w:rPr>
          <w:rFonts w:ascii="Times New Roman" w:eastAsia="Times New Roman" w:hAnsi="Times New Roman" w:cs="Times New Roman"/>
          <w:color w:val="000000"/>
          <w:sz w:val="28"/>
          <w:szCs w:val="28"/>
          <w:lang w:eastAsia="ru-RU"/>
        </w:rPr>
        <w:t>Проектируется согласно</w:t>
      </w:r>
      <w:r>
        <w:rPr>
          <w:rFonts w:ascii="Times New Roman" w:hAnsi="Times New Roman" w:cs="Times New Roman"/>
          <w:sz w:val="28"/>
          <w:szCs w:val="28"/>
        </w:rPr>
        <w:t xml:space="preserve"> 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7A625F08"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необходимые для проектирования СОТ, установлены Стандартом «Технические средства охраны», утвержденным приказом Общества от 08.04.2025 № 101-п.</w:t>
      </w:r>
    </w:p>
    <w:p w14:paraId="2AE4A2DB" w14:textId="7C3EAEAD"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Для Объектов 3-й категорий потенциальной опасности, установленных Постановлением № 944, СОТ проектируется на </w:t>
      </w:r>
      <w:r>
        <w:rPr>
          <w:rFonts w:ascii="Times New Roman" w:eastAsia="Times New Roman" w:hAnsi="Times New Roman" w:cs="Times New Roman"/>
          <w:color w:val="000000"/>
          <w:sz w:val="28"/>
          <w:szCs w:val="28"/>
          <w:lang w:val="en-US" w:eastAsia="ru-RU"/>
        </w:rPr>
        <w:t>IP</w:t>
      </w:r>
      <w:r>
        <w:rPr>
          <w:rFonts w:ascii="Times New Roman" w:eastAsia="Times New Roman" w:hAnsi="Times New Roman" w:cs="Times New Roman"/>
          <w:color w:val="000000"/>
          <w:sz w:val="28"/>
          <w:szCs w:val="28"/>
          <w:lang w:eastAsia="ru-RU"/>
        </w:rPr>
        <w:t xml:space="preserve">-решениях. </w:t>
      </w:r>
    </w:p>
    <w:p w14:paraId="2048633C"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Предусмотреть требования по обеспечению микроклиматических условий для мест расположения центрального оборудования вне серверной. При организации серверной КТСО предусмотреть решения по обеспечению микроклиматических условий для центрального оборудования КТСО.</w:t>
      </w:r>
    </w:p>
    <w:p w14:paraId="1413A6B4" w14:textId="47822B78"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Места расположения видеокамер СОТ должны определяться, учитывая особенности конкретного Объекта, для возможности наблюдения следующих критических зон / участков Объекта:</w:t>
      </w:r>
    </w:p>
    <w:p w14:paraId="50EEF9D1" w14:textId="1D93A682"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центральный вход Объекта (видеокамера наружная антивандальная и/или видеокамеры внутренние для помещения исходя из особенностей планировки Объекта);</w:t>
      </w:r>
    </w:p>
    <w:p w14:paraId="7AF2AA21"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служебных входов на Объект (видеокамеры наружные антивандальные и/или видеокамеры внутренние для помещения исходя из особенностей планировки Объекта);</w:t>
      </w:r>
    </w:p>
    <w:p w14:paraId="4A75A0B5" w14:textId="16882956"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КПП, основных и служебных проездов (ворот), зон парковки служебного и личного транспорта на территории, потенциально опасных участков периметра и территории;</w:t>
      </w:r>
    </w:p>
    <w:p w14:paraId="00A6919A" w14:textId="28E92A8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окна обмена почтовых отправлений; </w:t>
      </w:r>
    </w:p>
    <w:p w14:paraId="4EB8AD64" w14:textId="11EF36E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обработки почтовых отправлений (включая зоны погрузки/ выгрузки);</w:t>
      </w:r>
    </w:p>
    <w:p w14:paraId="21196B99" w14:textId="484DEFC3"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зоны хранения и транспортировки почтовых отправлений;</w:t>
      </w:r>
    </w:p>
    <w:p w14:paraId="447DB5F7" w14:textId="27D768E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входа</w:t>
      </w:r>
      <w:r w:rsidR="00F30321">
        <w:rPr>
          <w:rFonts w:ascii="Times New Roman" w:eastAsia="Times New Roman" w:hAnsi="Times New Roman" w:cs="Times New Roman"/>
          <w:color w:val="000000"/>
          <w:sz w:val="28"/>
          <w:szCs w:val="28"/>
          <w:lang w:eastAsia="ru-RU"/>
        </w:rPr>
        <w:t>\выходы на лестничн</w:t>
      </w:r>
      <w:r w:rsidR="0037454D">
        <w:rPr>
          <w:rFonts w:ascii="Times New Roman" w:eastAsia="Times New Roman" w:hAnsi="Times New Roman" w:cs="Times New Roman"/>
          <w:color w:val="000000"/>
          <w:sz w:val="28"/>
          <w:szCs w:val="28"/>
          <w:lang w:eastAsia="ru-RU"/>
        </w:rPr>
        <w:t>ые</w:t>
      </w:r>
      <w:r w:rsidR="00F30321">
        <w:rPr>
          <w:rFonts w:ascii="Times New Roman" w:eastAsia="Times New Roman" w:hAnsi="Times New Roman" w:cs="Times New Roman"/>
          <w:color w:val="000000"/>
          <w:sz w:val="28"/>
          <w:szCs w:val="28"/>
          <w:lang w:eastAsia="ru-RU"/>
        </w:rPr>
        <w:t xml:space="preserve"> клетки</w:t>
      </w:r>
      <w:r w:rsidRPr="001D049E">
        <w:rPr>
          <w:rFonts w:ascii="Times New Roman" w:eastAsia="Times New Roman" w:hAnsi="Times New Roman" w:cs="Times New Roman"/>
          <w:color w:val="000000"/>
          <w:sz w:val="28"/>
          <w:szCs w:val="28"/>
          <w:lang w:eastAsia="ru-RU"/>
        </w:rPr>
        <w:t>;</w:t>
      </w:r>
    </w:p>
    <w:p w14:paraId="656A05E8" w14:textId="0128D269" w:rsidR="00F30321" w:rsidRP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помещения участка курьерской доставки;</w:t>
      </w:r>
    </w:p>
    <w:p w14:paraId="6590A2CA" w14:textId="30AE651C" w:rsidR="001D049E" w:rsidRDefault="00F30321"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прилегающая территория объекта.</w:t>
      </w:r>
    </w:p>
    <w:p w14:paraId="78C21CCF" w14:textId="67B7CE83"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Проектируемые видеокамеры выполняют сдвоенные функции, совмещая разные зоны СОТ Объекта при осуществлении контроля за указанными в настоящем подпункте зонами, при условии качественного покрытия таких зон/участков.</w:t>
      </w:r>
    </w:p>
    <w:p w14:paraId="49D833F3" w14:textId="683E14C3" w:rsidR="001D049E" w:rsidRDefault="001D049E" w:rsidP="001D049E">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При проектировании СОТ для указанных в настоящем подпункте критических зон/ участков Объекта применять следующие типы видеокамер:</w:t>
      </w:r>
    </w:p>
    <w:p w14:paraId="064DC9C6"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внутренние стационарные купольные видеокамеры;</w:t>
      </w:r>
    </w:p>
    <w:p w14:paraId="714251E5" w14:textId="77777777" w:rsidR="001D049E" w:rsidRDefault="001D049E" w:rsidP="001D049E">
      <w:pPr>
        <w:pStyle w:val="a7"/>
        <w:numPr>
          <w:ilvl w:val="0"/>
          <w:numId w:val="68"/>
        </w:numPr>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внешние стационарные видеокамеры.</w:t>
      </w:r>
    </w:p>
    <w:p w14:paraId="184CBB66" w14:textId="77777777" w:rsidR="001D049E" w:rsidRDefault="001D049E" w:rsidP="001D049E">
      <w:pPr>
        <w:pStyle w:val="a7"/>
        <w:tabs>
          <w:tab w:val="left" w:pos="993"/>
        </w:tabs>
        <w:spacing w:after="0" w:line="240" w:lineRule="auto"/>
        <w:ind w:left="0"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ПО СОТ отвечает требованиям информационной безопасности не ниже II уровня защиты информации в соответствии с подпунктами 5.5.3.2–5.5.3.10 Г</w:t>
      </w:r>
      <w:r>
        <w:rPr>
          <w:rFonts w:ascii="Times New Roman" w:eastAsia="Times New Roman" w:hAnsi="Times New Roman" w:cs="Times New Roman"/>
          <w:color w:val="000000"/>
          <w:sz w:val="28"/>
          <w:szCs w:val="24"/>
          <w:lang w:eastAsia="ru-RU"/>
        </w:rPr>
        <w:t>ОСТ Р 51558-2014</w:t>
      </w:r>
      <w:r>
        <w:rPr>
          <w:rFonts w:ascii="Times New Roman" w:eastAsia="Times New Roman" w:hAnsi="Times New Roman" w:cs="Times New Roman"/>
          <w:color w:val="000000"/>
          <w:sz w:val="28"/>
          <w:szCs w:val="28"/>
          <w:lang w:eastAsia="ru-RU"/>
        </w:rPr>
        <w:t xml:space="preserve"> и содержит средства защиты информации от аппаратных сбоев и несанкционированного доступа.</w:t>
      </w:r>
    </w:p>
    <w:p w14:paraId="3123FE47" w14:textId="77777777" w:rsidR="00812388" w:rsidRDefault="00812388" w:rsidP="003D47DC">
      <w:pPr>
        <w:pStyle w:val="a7"/>
        <w:tabs>
          <w:tab w:val="left" w:pos="1276"/>
        </w:tabs>
        <w:spacing w:after="0" w:line="240" w:lineRule="auto"/>
        <w:ind w:left="0" w:firstLine="709"/>
        <w:jc w:val="both"/>
        <w:rPr>
          <w:rFonts w:ascii="Times New Roman" w:eastAsia="Times New Roman" w:hAnsi="Times New Roman" w:cs="Times New Roman"/>
          <w:color w:val="000000"/>
          <w:sz w:val="28"/>
          <w:szCs w:val="28"/>
          <w:lang w:eastAsia="ru-RU"/>
        </w:rPr>
      </w:pPr>
    </w:p>
    <w:p w14:paraId="75A2700D" w14:textId="77777777" w:rsidR="003D47DC" w:rsidRDefault="003D47DC" w:rsidP="003D47DC">
      <w:pPr>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проектируемой СКУД</w:t>
      </w:r>
    </w:p>
    <w:p w14:paraId="73B18B78" w14:textId="77777777" w:rsidR="003D47DC" w:rsidRDefault="003D47DC" w:rsidP="003D47DC">
      <w:pPr>
        <w:spacing w:after="0" w:line="240" w:lineRule="auto"/>
        <w:ind w:firstLine="709"/>
        <w:jc w:val="both"/>
        <w:rPr>
          <w:rFonts w:ascii="Times New Roman" w:hAnsi="Times New Roman"/>
          <w:sz w:val="28"/>
          <w:szCs w:val="28"/>
        </w:rPr>
      </w:pPr>
      <w:r>
        <w:rPr>
          <w:rFonts w:ascii="Times New Roman" w:hAnsi="Times New Roman"/>
          <w:sz w:val="28"/>
          <w:szCs w:val="28"/>
        </w:rPr>
        <w:t xml:space="preserve">Проектируется в соответствии с ГОСТ Р 51241-2008 «Средства и системы контроля и управления доступом. Классификация. Общие технические требования. Методы испытаний». </w:t>
      </w:r>
    </w:p>
    <w:p w14:paraId="7D407865"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является функционально самостоятельной составной частью КТСО Объекта.</w:t>
      </w:r>
    </w:p>
    <w:p w14:paraId="2D57B9FF"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Основные технические характеристики и иные сведения, необходимые для проектирования СКУД, установлены Стандартом «Технические средства охраны», утвержденным приказом Общества от 08.04.2025 № 101-п.</w:t>
      </w:r>
    </w:p>
    <w:p w14:paraId="1987367E"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поддерживает дистанционное управление системой и конфигурирование системы при помощи ПО, используя имеющиеся в СКУД каналы связи.</w:t>
      </w:r>
    </w:p>
    <w:p w14:paraId="734244DB" w14:textId="022785AC"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Проектируемая СКУД обеспечивает контроль доступа для следующих основных рубежей:</w:t>
      </w:r>
    </w:p>
    <w:p w14:paraId="5058718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служебные входы/выходы, в том числе турникетные группы;</w:t>
      </w:r>
    </w:p>
    <w:p w14:paraId="6C083E81"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КПП, в том числе шлагбаумы, ворота;</w:t>
      </w:r>
    </w:p>
    <w:p w14:paraId="67EB038D" w14:textId="7A50FE9B" w:rsidR="003D47DC" w:rsidRPr="00812388" w:rsidRDefault="003D47DC" w:rsidP="00812388">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двери, разделяющие помещения Заказчика и иных собственников, арендаторов Объекта;</w:t>
      </w:r>
    </w:p>
    <w:p w14:paraId="3DF42279" w14:textId="6E826F8C"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Считать приоритетным оборудование точек доступа считывателями на вход и на выход. </w:t>
      </w:r>
    </w:p>
    <w:p w14:paraId="59DB4529" w14:textId="3B18DD2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 качестве исполнительных устройств СКД предусмотреть возможность применения в П(Р)Д полноростовых турникетов и/или средств домофонии для сокращения потребности в постах охраны.</w:t>
      </w:r>
    </w:p>
    <w:p w14:paraId="4BF9217E"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Резервирование питания СКУД при отключении основного питающего напряжения обеспечивает работоспособность СКУД не менее одного часа.</w:t>
      </w:r>
    </w:p>
    <w:p w14:paraId="2F86B252" w14:textId="69F8DE00"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Переход на резервное питание осуществляется автоматически без нарушения установленных режимов работы и функционального состояния средств СКУД.</w:t>
      </w:r>
    </w:p>
    <w:p w14:paraId="5D73BB9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СПИ</w:t>
      </w:r>
    </w:p>
    <w:p w14:paraId="3BEFAA54"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вывод информации и сигналов тревоги на ПЦО по двум независимым каналам GSM или по радиоканалу.</w:t>
      </w:r>
    </w:p>
    <w:p w14:paraId="74662DA2"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Антенны каналов GSM или радиоканала проектируемой СПИ размещены внутри охраняемого Объекта, обеспечивая функционирование каналов связи.</w:t>
      </w:r>
    </w:p>
    <w:p w14:paraId="0EF186E2" w14:textId="40A518DD"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являющаяся составной частью КТСО Объекта, обеспечивает вывод информации и сигналов тревоги от подсистем КТСО на ПЦО с использованием формата передачи данных Contact-ID или аналогичного ему:</w:t>
      </w:r>
    </w:p>
    <w:p w14:paraId="62D03649" w14:textId="190C588B"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событиях в Системе и сигналов тревоги с СОТС на ПЦО/ПЦН по двум независимым каналам GSM или по радиоканалу;</w:t>
      </w:r>
    </w:p>
    <w:p w14:paraId="68BF727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информации о постановке/снятии и сигналов о срабатывании системы пожарной сигнализации на ПЦО/ПЦН;</w:t>
      </w:r>
    </w:p>
    <w:p w14:paraId="139771A3" w14:textId="46984E2A"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неисправностях оборудования, в том числе резервных источников питания подсистем КТСО;</w:t>
      </w:r>
    </w:p>
    <w:p w14:paraId="33EF405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об отключении сети электропитания (переход на питание от аккумуляторной батареи) оборудования подсистем КТСО;</w:t>
      </w:r>
    </w:p>
    <w:p w14:paraId="7C8470C4"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неисправности АКБ (отсутствие АКБ) резервных источников питания подсистем КТСО;</w:t>
      </w:r>
    </w:p>
    <w:p w14:paraId="7FE7189E"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передачу на ПЦО/ПЦН сообщений о несанкционированном вскрытии оборудования и шкафов подсистем КТСО;</w:t>
      </w:r>
    </w:p>
    <w:p w14:paraId="5FA86AB2" w14:textId="76914E5C"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передаче информации и сигналов тревоги от подсистем КТСО на ПЦО проектируемая СПИ идентифицирует:</w:t>
      </w:r>
    </w:p>
    <w:p w14:paraId="5B120DE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5EAC0539"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08513F4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2FF5BCB8"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подсистемах КТСО (тревоги, неисправности, аварии, изменение настроек системы) с идентификацией зоны и события.</w:t>
      </w:r>
    </w:p>
    <w:p w14:paraId="0155B996"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Проектируемая СПИ поддерживает возможность дистанционного управления и конфигурирования подсистем КТСО при помощи ПО, используя каналы связи СПИ.</w:t>
      </w:r>
    </w:p>
    <w:p w14:paraId="50BD61B2"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u w:val="single"/>
          <w:lang w:eastAsia="ru-RU"/>
        </w:rPr>
        <w:t>Требования к проектируемой СКМ</w:t>
      </w:r>
    </w:p>
    <w:p w14:paraId="0C59B7F8" w14:textId="79E2818A" w:rsidR="003D47DC" w:rsidRDefault="003D47DC" w:rsidP="003D47DC">
      <w:pPr>
        <w:spacing w:after="0" w:line="240" w:lineRule="auto"/>
        <w:ind w:firstLine="709"/>
        <w:contextualSpacing/>
        <w:jc w:val="both"/>
        <w:rPr>
          <w:rFonts w:ascii="Times New Roman" w:eastAsiaTheme="minorHAnsi" w:hAnsi="Times New Roman"/>
          <w:bCs/>
          <w:sz w:val="28"/>
          <w:szCs w:val="28"/>
        </w:rPr>
      </w:pPr>
      <w:r>
        <w:rPr>
          <w:rFonts w:ascii="Times New Roman" w:eastAsiaTheme="majorEastAsia" w:hAnsi="Times New Roman"/>
          <w:sz w:val="28"/>
          <w:szCs w:val="28"/>
        </w:rPr>
        <w:t>СКМ состоит из следующих технических средств (компонентов)</w:t>
      </w:r>
      <w:r>
        <w:rPr>
          <w:rFonts w:ascii="Times New Roman" w:eastAsiaTheme="minorHAnsi" w:hAnsi="Times New Roman"/>
          <w:bCs/>
          <w:sz w:val="28"/>
          <w:szCs w:val="28"/>
        </w:rPr>
        <w:t>:</w:t>
      </w:r>
    </w:p>
    <w:p w14:paraId="68F35CEA" w14:textId="3340863E"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оборудования (прибор приемно-контрольный, сервер СКУД, СОС, СТС);</w:t>
      </w:r>
    </w:p>
    <w:p w14:paraId="5B40633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системообразующего ПО;</w:t>
      </w:r>
    </w:p>
    <w:p w14:paraId="502ADF2A" w14:textId="77777777" w:rsidR="003D47DC" w:rsidRDefault="003D47DC" w:rsidP="003D47DC">
      <w:pPr>
        <w:numPr>
          <w:ilvl w:val="0"/>
          <w:numId w:val="69"/>
        </w:numPr>
        <w:spacing w:after="0" w:line="240" w:lineRule="auto"/>
        <w:ind w:left="0"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lang w:eastAsia="ru-RU"/>
        </w:rPr>
        <w:t>АРМ (операторов СКМ, диспетчерской, постов охраны, а</w:t>
      </w:r>
      <w:r>
        <w:rPr>
          <w:rFonts w:ascii="Times New Roman" w:eastAsiaTheme="majorEastAsia" w:hAnsi="Times New Roman"/>
          <w:sz w:val="28"/>
          <w:szCs w:val="28"/>
        </w:rPr>
        <w:t>дминистратора).</w:t>
      </w:r>
    </w:p>
    <w:p w14:paraId="17C03237" w14:textId="77777777" w:rsidR="003D47DC" w:rsidRDefault="003D47DC" w:rsidP="003D47DC">
      <w:pPr>
        <w:spacing w:after="0" w:line="240" w:lineRule="auto"/>
        <w:ind w:firstLine="709"/>
        <w:contextualSpacing/>
        <w:jc w:val="both"/>
        <w:rPr>
          <w:rFonts w:ascii="Times New Roman" w:eastAsiaTheme="majorEastAsia" w:hAnsi="Times New Roman"/>
          <w:sz w:val="28"/>
          <w:szCs w:val="28"/>
        </w:rPr>
      </w:pPr>
      <w:r>
        <w:rPr>
          <w:rFonts w:ascii="Times New Roman" w:eastAsia="Times New Roman" w:hAnsi="Times New Roman"/>
          <w:color w:val="000000"/>
          <w:sz w:val="28"/>
          <w:szCs w:val="28"/>
          <w:u w:val="single"/>
          <w:lang w:eastAsia="ru-RU"/>
        </w:rPr>
        <w:t>Требования к прибору приемно-контрольному</w:t>
      </w:r>
      <w:r>
        <w:rPr>
          <w:rFonts w:ascii="Times New Roman" w:eastAsia="Times New Roman" w:hAnsi="Times New Roman"/>
          <w:color w:val="000000"/>
          <w:sz w:val="28"/>
          <w:szCs w:val="28"/>
          <w:lang w:eastAsia="ru-RU"/>
        </w:rPr>
        <w:t>:</w:t>
      </w:r>
    </w:p>
    <w:p w14:paraId="4353274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обеспечивает формирование и вывод на интегрированные в систему средства отображения и информации и сигналов, идентифицирующих в СПИ:</w:t>
      </w:r>
    </w:p>
    <w:p w14:paraId="681754BD"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пользователя Системы;</w:t>
      </w:r>
    </w:p>
    <w:p w14:paraId="621AD776"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действия пользователей в Системе (постановка, снятие);</w:t>
      </w:r>
    </w:p>
    <w:p w14:paraId="3AC8ACEC"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функциональные разделы Системы;</w:t>
      </w:r>
    </w:p>
    <w:p w14:paraId="3F9EB885"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события в Системе (тревоги, неисправности, аварии, изменение настроек системы) с идентификацией зоны и события;</w:t>
      </w:r>
    </w:p>
    <w:p w14:paraId="4719978A" w14:textId="77777777" w:rsidR="003D47DC" w:rsidRDefault="003D47DC" w:rsidP="003D47DC">
      <w:pPr>
        <w:numPr>
          <w:ilvl w:val="0"/>
          <w:numId w:val="69"/>
        </w:numPr>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вскрытие корпуса прибора приемно-контрольного;</w:t>
      </w:r>
    </w:p>
    <w:p w14:paraId="3BD75F13" w14:textId="0ACCE512" w:rsidR="003D47DC" w:rsidRDefault="003D47DC" w:rsidP="003D47DC">
      <w:pPr>
        <w:numPr>
          <w:ilvl w:val="0"/>
          <w:numId w:val="69"/>
        </w:numPr>
        <w:spacing w:after="0" w:line="240" w:lineRule="auto"/>
        <w:ind w:left="0" w:firstLine="709"/>
        <w:contextualSpacing/>
        <w:jc w:val="both"/>
        <w:rPr>
          <w:rFonts w:ascii="Times New Roman" w:hAnsi="Times New Roman"/>
          <w:color w:val="000000"/>
          <w:sz w:val="28"/>
          <w:szCs w:val="28"/>
        </w:rPr>
      </w:pPr>
      <w:r>
        <w:rPr>
          <w:rFonts w:ascii="Times New Roman" w:hAnsi="Times New Roman"/>
          <w:color w:val="000000"/>
          <w:sz w:val="28"/>
          <w:szCs w:val="28"/>
        </w:rPr>
        <w:t>поддерживает TCP/IP-соединение для подключения к КСПД с дублированием через данное соединение вышеуказанной информации и сигналов.</w:t>
      </w:r>
    </w:p>
    <w:p w14:paraId="1A0B76E8" w14:textId="38FE2BEC"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u w:val="single"/>
          <w:lang w:eastAsia="ru-RU"/>
        </w:rPr>
        <w:t>Требования к серверу СКУД, СОС, СТС</w:t>
      </w:r>
    </w:p>
    <w:p w14:paraId="44DD4F6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 xml:space="preserve">Системные требования к серверам СКУД, СОС, СТС определяются Подрядчиком в соответствии с требованиями производителей конкретного программно-аппаратного комплекса, который будет указан в проектном решении. </w:t>
      </w:r>
    </w:p>
    <w:p w14:paraId="793B7023"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Серверы должны быть серийного производства с гарантией производителя на них. Серверы имеют предустановленную операционную систему.</w:t>
      </w:r>
    </w:p>
    <w:p w14:paraId="7849F37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Сервер СКУД, СОС, СТС обладают следующими функциональными возможностями:</w:t>
      </w:r>
    </w:p>
    <w:p w14:paraId="480ED7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взаимодействие с периферийным оборудованием СКУД, СОС, СТС;</w:t>
      </w:r>
    </w:p>
    <w:p w14:paraId="7C60DDC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формирование, хранение и администрирование баз данных СКУД, СОС, СТС;</w:t>
      </w:r>
    </w:p>
    <w:p w14:paraId="2B297A6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возможность организации удаленных АРМ с целью повышения эффективности оперативного контроля и автоматизации управления СКУД, СОС, СТС;</w:t>
      </w:r>
    </w:p>
    <w:p w14:paraId="714AA51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масштабирование систем;</w:t>
      </w:r>
    </w:p>
    <w:p w14:paraId="57ACB9CD"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построение единых систем безопасности для территориально распределенных Объектов.</w:t>
      </w:r>
    </w:p>
    <w:p w14:paraId="1860C1EB" w14:textId="017D1F7E"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При необходимости на базе сервера может быть организовано автоматизированное ра</w:t>
      </w:r>
      <w:r w:rsidR="0064540F">
        <w:rPr>
          <w:rFonts w:ascii="Times New Roman" w:eastAsia="Times New Roman" w:hAnsi="Times New Roman"/>
          <w:color w:val="000000"/>
          <w:sz w:val="28"/>
          <w:szCs w:val="28"/>
          <w:lang w:eastAsia="ru-RU"/>
        </w:rPr>
        <w:t>бочее место дежурного оператора</w:t>
      </w:r>
      <w:r>
        <w:rPr>
          <w:rFonts w:ascii="Times New Roman" w:eastAsia="Times New Roman" w:hAnsi="Times New Roman"/>
          <w:color w:val="000000"/>
          <w:sz w:val="28"/>
          <w:szCs w:val="28"/>
          <w:lang w:eastAsia="ru-RU"/>
        </w:rPr>
        <w:t>/администратора СКУД, СОС, СТС.</w:t>
      </w:r>
    </w:p>
    <w:p w14:paraId="52FC230C"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u w:val="single"/>
          <w:lang w:eastAsia="ru-RU"/>
        </w:rPr>
        <w:t>Системообразующее ПО</w:t>
      </w:r>
    </w:p>
    <w:p w14:paraId="2DD9528F" w14:textId="77777777" w:rsidR="003D47DC" w:rsidRDefault="003D47DC" w:rsidP="003D47DC">
      <w:pPr>
        <w:spacing w:after="0" w:line="240" w:lineRule="auto"/>
        <w:ind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Комплекс программных средств, обеспечивающих работоспособность КТСО и управление компонентами системы, следует проектировать исходя из технических решений, на базе которых построен КТСО Объекта.</w:t>
      </w:r>
    </w:p>
    <w:p w14:paraId="05411191" w14:textId="77777777" w:rsidR="003D47DC" w:rsidRDefault="003D47DC" w:rsidP="003D47DC">
      <w:pPr>
        <w:pStyle w:val="a7"/>
        <w:spacing w:after="0" w:line="240" w:lineRule="auto"/>
        <w:ind w:left="0" w:firstLine="709"/>
        <w:jc w:val="both"/>
        <w:rPr>
          <w:rFonts w:ascii="Times New Roman" w:eastAsia="Times New Roman" w:hAnsi="Times New Roman" w:cs="Times New Roman"/>
          <w:color w:val="000000"/>
          <w:sz w:val="28"/>
          <w:szCs w:val="28"/>
          <w:u w:val="single"/>
          <w:lang w:eastAsia="ru-RU"/>
        </w:rPr>
      </w:pPr>
      <w:r>
        <w:rPr>
          <w:rFonts w:ascii="Times New Roman" w:eastAsia="Times New Roman" w:hAnsi="Times New Roman" w:cs="Times New Roman"/>
          <w:color w:val="000000"/>
          <w:sz w:val="28"/>
          <w:szCs w:val="28"/>
          <w:u w:val="single"/>
          <w:lang w:eastAsia="ru-RU"/>
        </w:rPr>
        <w:t>Требования к АРМ</w:t>
      </w:r>
    </w:p>
    <w:p w14:paraId="2C4BA472" w14:textId="77777777" w:rsidR="003D47DC" w:rsidRDefault="003D47DC" w:rsidP="003D47DC">
      <w:pPr>
        <w:pStyle w:val="a7"/>
        <w:spacing w:after="0" w:line="240" w:lineRule="auto"/>
        <w:ind w:left="0" w:firstLine="709"/>
        <w:jc w:val="both"/>
        <w:rPr>
          <w:rFonts w:ascii="Times New Roman" w:eastAsiaTheme="majorEastAsia" w:hAnsi="Times New Roman" w:cs="Times New Roman"/>
          <w:b/>
          <w:sz w:val="28"/>
          <w:szCs w:val="28"/>
          <w:lang w:eastAsia="ru-RU"/>
        </w:rPr>
      </w:pPr>
      <w:r>
        <w:rPr>
          <w:rFonts w:ascii="Times New Roman" w:eastAsia="Times New Roman" w:hAnsi="Times New Roman" w:cs="Times New Roman"/>
          <w:sz w:val="28"/>
          <w:szCs w:val="28"/>
          <w:lang w:eastAsia="ru-RU"/>
        </w:rPr>
        <w:t>Оборудование должно быть серийного производства с гарантией производителя на него. АРМ должно иметь предустановленную операционную систему.</w:t>
      </w:r>
    </w:p>
    <w:p w14:paraId="6CF068CD" w14:textId="77777777" w:rsidR="003D47DC" w:rsidRDefault="003D47DC" w:rsidP="003D47DC">
      <w:pPr>
        <w:tabs>
          <w:tab w:val="left" w:pos="1701"/>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 xml:space="preserve">Оборудование АРМ должно обеспечивать полноэкранное отображение с разрешением не менее </w:t>
      </w:r>
      <w:r>
        <w:rPr>
          <w:rFonts w:ascii="Times New Roman" w:eastAsia="Times New Roman" w:hAnsi="Times New Roman"/>
          <w:sz w:val="28"/>
          <w:szCs w:val="28"/>
          <w:lang w:eastAsia="ru-RU"/>
        </w:rPr>
        <w:t>1920×1080</w:t>
      </w:r>
      <w:r>
        <w:rPr>
          <w:rFonts w:ascii="Times New Roman" w:eastAsiaTheme="majorEastAsia" w:hAnsi="Times New Roman"/>
          <w:sz w:val="28"/>
          <w:szCs w:val="28"/>
          <w:lang w:eastAsia="ru-RU"/>
        </w:rPr>
        <w:t>.</w:t>
      </w:r>
    </w:p>
    <w:p w14:paraId="5DF173F0" w14:textId="77777777" w:rsidR="003D47DC" w:rsidRDefault="003D47DC" w:rsidP="003D47DC">
      <w:pPr>
        <w:tabs>
          <w:tab w:val="left" w:pos="709"/>
        </w:tabs>
        <w:spacing w:after="0" w:line="240" w:lineRule="auto"/>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Оборудование АРМ должно поддерживать:</w:t>
      </w:r>
    </w:p>
    <w:p w14:paraId="12F9949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сетевой интерфейс Gbit Ethernet;</w:t>
      </w:r>
    </w:p>
    <w:p w14:paraId="0BC5DC2B"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сетевые протоколы HTTP, IPv4/IPv6, TCP/IP;</w:t>
      </w:r>
    </w:p>
    <w:p w14:paraId="409C0E66"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color w:val="000000"/>
          <w:sz w:val="28"/>
          <w:szCs w:val="28"/>
          <w:lang w:eastAsia="ru-RU"/>
        </w:rPr>
      </w:pPr>
      <w:r>
        <w:rPr>
          <w:rFonts w:ascii="Times New Roman" w:eastAsia="Times New Roman" w:hAnsi="Times New Roman"/>
          <w:color w:val="000000"/>
          <w:sz w:val="28"/>
          <w:szCs w:val="28"/>
          <w:lang w:eastAsia="ru-RU"/>
        </w:rPr>
        <w:t>последовательный интерфейс для подключения периферийных устройств стандарта USB не ниже 2.0;</w:t>
      </w:r>
    </w:p>
    <w:p w14:paraId="3DE14269"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ajorEastAsia" w:hAnsi="Times New Roman"/>
          <w:sz w:val="28"/>
          <w:szCs w:val="28"/>
          <w:lang w:eastAsia="ru-RU"/>
        </w:rPr>
      </w:pPr>
      <w:r>
        <w:rPr>
          <w:rFonts w:ascii="Times New Roman" w:eastAsia="Times New Roman" w:hAnsi="Times New Roman"/>
          <w:color w:val="000000"/>
          <w:sz w:val="28"/>
          <w:szCs w:val="28"/>
          <w:lang w:eastAsia="ru-RU"/>
        </w:rPr>
        <w:t xml:space="preserve"> возможность</w:t>
      </w:r>
      <w:r>
        <w:rPr>
          <w:rFonts w:ascii="Times New Roman" w:eastAsiaTheme="majorEastAsia" w:hAnsi="Times New Roman"/>
          <w:sz w:val="28"/>
          <w:szCs w:val="28"/>
          <w:lang w:eastAsia="ru-RU"/>
        </w:rPr>
        <w:t xml:space="preserve"> подключения достаточного количества Full HD мониторов с цифровыми интерфейсами (HDMI/mini DisplayPort) с учетом функционала рабочего места.</w:t>
      </w:r>
    </w:p>
    <w:p w14:paraId="05BD8A71" w14:textId="77777777" w:rsidR="003D47DC" w:rsidRDefault="003D47DC" w:rsidP="003D47DC">
      <w:pPr>
        <w:tabs>
          <w:tab w:val="left" w:pos="1418"/>
        </w:tabs>
        <w:spacing w:after="0" w:line="240" w:lineRule="auto"/>
        <w:ind w:firstLine="709"/>
        <w:contextualSpacing/>
        <w:jc w:val="both"/>
        <w:outlineLvl w:val="2"/>
        <w:rPr>
          <w:rFonts w:ascii="Times New Roman" w:eastAsiaTheme="majorEastAsia" w:hAnsi="Times New Roman"/>
          <w:sz w:val="28"/>
          <w:szCs w:val="28"/>
          <w:lang w:eastAsia="ru-RU"/>
        </w:rPr>
      </w:pPr>
      <w:r>
        <w:rPr>
          <w:rFonts w:ascii="Times New Roman" w:eastAsiaTheme="majorEastAsia" w:hAnsi="Times New Roman"/>
          <w:sz w:val="28"/>
          <w:szCs w:val="28"/>
          <w:lang w:eastAsia="ru-RU"/>
        </w:rPr>
        <w:t>АРМ интегрируется с предустановленными техническими средствами (компонентами) КТСО и ПО.</w:t>
      </w:r>
    </w:p>
    <w:p w14:paraId="5374D1CA" w14:textId="7DBB3AF3"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r w:rsidRPr="00F621FA">
        <w:rPr>
          <w:rFonts w:ascii="Times New Roman" w:eastAsiaTheme="minorHAnsi" w:hAnsi="Times New Roman"/>
          <w:spacing w:val="-6"/>
          <w:sz w:val="28"/>
          <w:szCs w:val="28"/>
        </w:rPr>
        <w:t>Необходимо предусмотреть установку (размещение) АРМ в помещениях</w:t>
      </w:r>
      <w:r w:rsidR="00227CD2">
        <w:rPr>
          <w:rFonts w:ascii="Times New Roman" w:eastAsiaTheme="minorHAnsi" w:hAnsi="Times New Roman"/>
          <w:spacing w:val="-6"/>
          <w:sz w:val="28"/>
          <w:szCs w:val="28"/>
        </w:rPr>
        <w:t xml:space="preserve"> </w:t>
      </w:r>
      <w:r>
        <w:rPr>
          <w:rFonts w:ascii="Times New Roman" w:eastAsiaTheme="minorHAnsi" w:hAnsi="Times New Roman"/>
          <w:sz w:val="28"/>
          <w:szCs w:val="28"/>
        </w:rPr>
        <w:t>в соответствии с особенностями конкретного Объекта:</w:t>
      </w:r>
    </w:p>
    <w:p w14:paraId="43A109D3" w14:textId="77777777" w:rsidR="003D47DC" w:rsidRDefault="003D47DC" w:rsidP="003D47DC">
      <w:pPr>
        <w:tabs>
          <w:tab w:val="left" w:pos="993"/>
          <w:tab w:val="left" w:pos="1134"/>
        </w:tabs>
        <w:spacing w:after="0" w:line="240" w:lineRule="auto"/>
        <w:ind w:firstLine="709"/>
        <w:contextualSpacing/>
        <w:jc w:val="both"/>
        <w:rPr>
          <w:rFonts w:ascii="Times New Roman" w:eastAsiaTheme="minorHAnsi" w:hAnsi="Times New Roman"/>
          <w:sz w:val="28"/>
          <w:szCs w:val="28"/>
        </w:rPr>
      </w:pPr>
    </w:p>
    <w:tbl>
      <w:tblPr>
        <w:tblStyle w:val="74"/>
        <w:tblW w:w="0" w:type="auto"/>
        <w:tblInd w:w="137" w:type="dxa"/>
        <w:tblLayout w:type="fixed"/>
        <w:tblLook w:val="04A0" w:firstRow="1" w:lastRow="0" w:firstColumn="1" w:lastColumn="0" w:noHBand="0" w:noVBand="1"/>
      </w:tblPr>
      <w:tblGrid>
        <w:gridCol w:w="594"/>
        <w:gridCol w:w="1958"/>
        <w:gridCol w:w="3260"/>
        <w:gridCol w:w="992"/>
        <w:gridCol w:w="2403"/>
      </w:tblGrid>
      <w:tr w:rsidR="003D47DC" w14:paraId="038084E0" w14:textId="77777777" w:rsidTr="003D47DC">
        <w:trPr>
          <w:tblHeader/>
        </w:trPr>
        <w:tc>
          <w:tcPr>
            <w:tcW w:w="594" w:type="dxa"/>
            <w:tcBorders>
              <w:top w:val="single" w:sz="4" w:space="0" w:color="auto"/>
              <w:left w:val="single" w:sz="4" w:space="0" w:color="auto"/>
              <w:bottom w:val="single" w:sz="4" w:space="0" w:color="auto"/>
              <w:right w:val="single" w:sz="4" w:space="0" w:color="auto"/>
            </w:tcBorders>
            <w:vAlign w:val="center"/>
            <w:hideMark/>
          </w:tcPr>
          <w:p w14:paraId="1402BC85"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 п/п</w:t>
            </w:r>
          </w:p>
        </w:tc>
        <w:tc>
          <w:tcPr>
            <w:tcW w:w="1958" w:type="dxa"/>
            <w:tcBorders>
              <w:top w:val="single" w:sz="4" w:space="0" w:color="auto"/>
              <w:left w:val="single" w:sz="4" w:space="0" w:color="auto"/>
              <w:bottom w:val="single" w:sz="4" w:space="0" w:color="auto"/>
              <w:right w:val="single" w:sz="4" w:space="0" w:color="auto"/>
            </w:tcBorders>
            <w:vAlign w:val="center"/>
            <w:hideMark/>
          </w:tcPr>
          <w:p w14:paraId="4806FE20"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Наименование помещения</w:t>
            </w:r>
          </w:p>
        </w:tc>
        <w:tc>
          <w:tcPr>
            <w:tcW w:w="3260" w:type="dxa"/>
            <w:tcBorders>
              <w:top w:val="single" w:sz="4" w:space="0" w:color="auto"/>
              <w:left w:val="single" w:sz="4" w:space="0" w:color="auto"/>
              <w:bottom w:val="single" w:sz="4" w:space="0" w:color="auto"/>
              <w:right w:val="single" w:sz="4" w:space="0" w:color="auto"/>
            </w:tcBorders>
            <w:vAlign w:val="center"/>
            <w:hideMark/>
          </w:tcPr>
          <w:p w14:paraId="4F4FFA39"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АРМ</w:t>
            </w:r>
          </w:p>
        </w:tc>
        <w:tc>
          <w:tcPr>
            <w:tcW w:w="992" w:type="dxa"/>
            <w:tcBorders>
              <w:top w:val="single" w:sz="4" w:space="0" w:color="auto"/>
              <w:left w:val="single" w:sz="4" w:space="0" w:color="auto"/>
              <w:bottom w:val="single" w:sz="4" w:space="0" w:color="auto"/>
              <w:right w:val="single" w:sz="4" w:space="0" w:color="auto"/>
            </w:tcBorders>
            <w:vAlign w:val="center"/>
            <w:hideMark/>
          </w:tcPr>
          <w:p w14:paraId="4A3F4C6D"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Состав ПО</w:t>
            </w:r>
          </w:p>
        </w:tc>
        <w:tc>
          <w:tcPr>
            <w:tcW w:w="2403" w:type="dxa"/>
            <w:tcBorders>
              <w:top w:val="single" w:sz="4" w:space="0" w:color="auto"/>
              <w:left w:val="single" w:sz="4" w:space="0" w:color="auto"/>
              <w:bottom w:val="single" w:sz="4" w:space="0" w:color="auto"/>
              <w:right w:val="single" w:sz="4" w:space="0" w:color="auto"/>
            </w:tcBorders>
            <w:vAlign w:val="center"/>
            <w:hideMark/>
          </w:tcPr>
          <w:p w14:paraId="7963C4C4" w14:textId="77777777" w:rsidR="003D47DC" w:rsidRDefault="003D47DC" w:rsidP="003D47DC">
            <w:pPr>
              <w:tabs>
                <w:tab w:val="left" w:pos="993"/>
                <w:tab w:val="left" w:pos="1134"/>
              </w:tabs>
              <w:spacing w:after="0" w:line="240" w:lineRule="auto"/>
              <w:contextualSpacing/>
              <w:jc w:val="center"/>
              <w:rPr>
                <w:rFonts w:ascii="Times New Roman" w:eastAsiaTheme="minorHAnsi" w:hAnsi="Times New Roman"/>
                <w:sz w:val="24"/>
                <w:szCs w:val="24"/>
              </w:rPr>
            </w:pPr>
            <w:r>
              <w:rPr>
                <w:rFonts w:ascii="Times New Roman" w:eastAsiaTheme="minorHAnsi" w:hAnsi="Times New Roman"/>
                <w:sz w:val="24"/>
                <w:szCs w:val="24"/>
              </w:rPr>
              <w:t>Примечание</w:t>
            </w:r>
          </w:p>
        </w:tc>
      </w:tr>
      <w:tr w:rsidR="00812388" w14:paraId="441ECF8E"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7476279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w:t>
            </w:r>
          </w:p>
        </w:tc>
        <w:tc>
          <w:tcPr>
            <w:tcW w:w="1958" w:type="dxa"/>
            <w:tcBorders>
              <w:top w:val="single" w:sz="4" w:space="0" w:color="auto"/>
              <w:left w:val="single" w:sz="4" w:space="0" w:color="auto"/>
              <w:bottom w:val="single" w:sz="4" w:space="0" w:color="auto"/>
              <w:right w:val="single" w:sz="4" w:space="0" w:color="auto"/>
            </w:tcBorders>
            <w:hideMark/>
          </w:tcPr>
          <w:p w14:paraId="73DAB29C" w14:textId="1D225982"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sidRPr="006C67D8">
              <w:rPr>
                <w:rFonts w:ascii="Times New Roman" w:eastAsiaTheme="minorHAnsi" w:hAnsi="Times New Roman"/>
                <w:sz w:val="24"/>
                <w:szCs w:val="24"/>
              </w:rPr>
              <w:t>Помещение руководителя/заместителя.</w:t>
            </w:r>
          </w:p>
        </w:tc>
        <w:tc>
          <w:tcPr>
            <w:tcW w:w="3260" w:type="dxa"/>
            <w:tcBorders>
              <w:top w:val="single" w:sz="4" w:space="0" w:color="auto"/>
              <w:left w:val="single" w:sz="4" w:space="0" w:color="auto"/>
              <w:bottom w:val="single" w:sz="4" w:space="0" w:color="auto"/>
              <w:right w:val="single" w:sz="4" w:space="0" w:color="auto"/>
            </w:tcBorders>
            <w:hideMark/>
          </w:tcPr>
          <w:p w14:paraId="2802FF30"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604994D"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4 шт.</w:t>
            </w:r>
          </w:p>
          <w:p w14:paraId="4979CFAD" w14:textId="48625219"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четырех мониторов – 1 шт.</w:t>
            </w:r>
          </w:p>
          <w:p w14:paraId="7EF455A8" w14:textId="62E16DE5"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6120FC3C"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49796236"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1 комплект</w:t>
            </w:r>
          </w:p>
        </w:tc>
        <w:tc>
          <w:tcPr>
            <w:tcW w:w="992" w:type="dxa"/>
            <w:tcBorders>
              <w:top w:val="single" w:sz="4" w:space="0" w:color="auto"/>
              <w:left w:val="single" w:sz="4" w:space="0" w:color="auto"/>
              <w:bottom w:val="single" w:sz="4" w:space="0" w:color="auto"/>
              <w:right w:val="single" w:sz="4" w:space="0" w:color="auto"/>
            </w:tcBorders>
            <w:hideMark/>
          </w:tcPr>
          <w:p w14:paraId="50B99858"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B1642EE" w14:textId="10571216"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СТС,</w:t>
            </w:r>
            <w:r w:rsidR="00F30321">
              <w:rPr>
                <w:rFonts w:ascii="Times New Roman" w:eastAsiaTheme="minorHAnsi" w:hAnsi="Times New Roman"/>
                <w:sz w:val="24"/>
                <w:szCs w:val="24"/>
              </w:rPr>
              <w:t xml:space="preserve"> СОС,</w:t>
            </w:r>
          </w:p>
          <w:p w14:paraId="201291EF" w14:textId="1DCEC517" w:rsidR="00812388" w:rsidRDefault="00812388" w:rsidP="00476C97">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03753FD7"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С ограничениями полномочий администрирования</w:t>
            </w:r>
          </w:p>
        </w:tc>
      </w:tr>
      <w:tr w:rsidR="00812388" w14:paraId="6E099950"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6D0D5A1E"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2</w:t>
            </w:r>
          </w:p>
        </w:tc>
        <w:tc>
          <w:tcPr>
            <w:tcW w:w="1958" w:type="dxa"/>
            <w:tcBorders>
              <w:top w:val="single" w:sz="4" w:space="0" w:color="auto"/>
              <w:left w:val="single" w:sz="4" w:space="0" w:color="auto"/>
              <w:bottom w:val="single" w:sz="4" w:space="0" w:color="auto"/>
              <w:right w:val="single" w:sz="4" w:space="0" w:color="auto"/>
            </w:tcBorders>
            <w:hideMark/>
          </w:tcPr>
          <w:p w14:paraId="34472171" w14:textId="609E3372"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hideMark/>
          </w:tcPr>
          <w:p w14:paraId="264E9507"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2FB80044"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0EEF88F" w14:textId="77777777"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p w14:paraId="559ADA83" w14:textId="05FBC203" w:rsidR="00812388" w:rsidRDefault="00812388" w:rsidP="00812388">
            <w:pPr>
              <w:tabs>
                <w:tab w:val="left" w:pos="993"/>
                <w:tab w:val="left" w:pos="1134"/>
              </w:tabs>
              <w:spacing w:after="0" w:line="240" w:lineRule="auto"/>
              <w:contextualSpacing/>
              <w:jc w:val="both"/>
              <w:rPr>
                <w:rFonts w:ascii="Times New Roman" w:eastAsiaTheme="minorHAnsi" w:hAnsi="Times New Roman"/>
                <w:sz w:val="24"/>
                <w:szCs w:val="24"/>
              </w:rPr>
            </w:pPr>
          </w:p>
        </w:tc>
        <w:tc>
          <w:tcPr>
            <w:tcW w:w="992" w:type="dxa"/>
            <w:tcBorders>
              <w:top w:val="single" w:sz="4" w:space="0" w:color="auto"/>
              <w:left w:val="single" w:sz="4" w:space="0" w:color="auto"/>
              <w:bottom w:val="single" w:sz="4" w:space="0" w:color="auto"/>
              <w:right w:val="single" w:sz="4" w:space="0" w:color="auto"/>
            </w:tcBorders>
            <w:hideMark/>
          </w:tcPr>
          <w:p w14:paraId="04AA7258" w14:textId="77777777" w:rsidR="00F30321" w:rsidRDefault="000A693B"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30BDA736" w14:textId="529BFDD1" w:rsidR="00812388" w:rsidRDefault="00F30321" w:rsidP="000A693B">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w:t>
            </w:r>
            <w:r w:rsidR="000A693B">
              <w:rPr>
                <w:rFonts w:ascii="Times New Roman" w:eastAsiaTheme="minorHAnsi" w:hAnsi="Times New Roman"/>
                <w:sz w:val="24"/>
                <w:szCs w:val="24"/>
              </w:rPr>
              <w:t xml:space="preserve">СТС, </w:t>
            </w:r>
            <w:r w:rsidR="00812388">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76C4915D" w14:textId="77777777" w:rsidR="00812388" w:rsidRDefault="00812388" w:rsidP="00812388">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1776A786" w14:textId="77777777" w:rsidTr="003D47DC">
        <w:tc>
          <w:tcPr>
            <w:tcW w:w="594" w:type="dxa"/>
            <w:tcBorders>
              <w:top w:val="single" w:sz="4" w:space="0" w:color="auto"/>
              <w:left w:val="single" w:sz="4" w:space="0" w:color="auto"/>
              <w:bottom w:val="single" w:sz="4" w:space="0" w:color="auto"/>
              <w:right w:val="single" w:sz="4" w:space="0" w:color="auto"/>
            </w:tcBorders>
          </w:tcPr>
          <w:p w14:paraId="173D09DB" w14:textId="45C012A8"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3</w:t>
            </w:r>
          </w:p>
        </w:tc>
        <w:tc>
          <w:tcPr>
            <w:tcW w:w="1958" w:type="dxa"/>
            <w:tcBorders>
              <w:top w:val="single" w:sz="4" w:space="0" w:color="auto"/>
              <w:left w:val="single" w:sz="4" w:space="0" w:color="auto"/>
              <w:bottom w:val="single" w:sz="4" w:space="0" w:color="auto"/>
              <w:right w:val="single" w:sz="4" w:space="0" w:color="auto"/>
            </w:tcBorders>
          </w:tcPr>
          <w:p w14:paraId="1BAFE2B0" w14:textId="10CE19D5" w:rsidR="00F30321" w:rsidRPr="006C67D8"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sidRPr="006C67D8">
              <w:rPr>
                <w:rFonts w:ascii="Times New Roman" w:eastAsiaTheme="minorHAnsi" w:hAnsi="Times New Roman"/>
                <w:sz w:val="24"/>
                <w:szCs w:val="24"/>
              </w:rPr>
              <w:t>Помещения дежурного охраны, КПП</w:t>
            </w:r>
          </w:p>
        </w:tc>
        <w:tc>
          <w:tcPr>
            <w:tcW w:w="3260" w:type="dxa"/>
            <w:tcBorders>
              <w:top w:val="single" w:sz="4" w:space="0" w:color="auto"/>
              <w:left w:val="single" w:sz="4" w:space="0" w:color="auto"/>
              <w:bottom w:val="single" w:sz="4" w:space="0" w:color="auto"/>
              <w:right w:val="single" w:sz="4" w:space="0" w:color="auto"/>
            </w:tcBorders>
          </w:tcPr>
          <w:p w14:paraId="4DC1BF51"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Системный блок – 1 шт.</w:t>
            </w:r>
          </w:p>
          <w:p w14:paraId="1CD57672"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Монитор – 2 шт.</w:t>
            </w:r>
          </w:p>
          <w:p w14:paraId="45984265" w14:textId="486A7FD3"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Кронштейн для двух мониторов – 1 шт.</w:t>
            </w:r>
          </w:p>
        </w:tc>
        <w:tc>
          <w:tcPr>
            <w:tcW w:w="992" w:type="dxa"/>
            <w:tcBorders>
              <w:top w:val="single" w:sz="4" w:space="0" w:color="auto"/>
              <w:left w:val="single" w:sz="4" w:space="0" w:color="auto"/>
              <w:bottom w:val="single" w:sz="4" w:space="0" w:color="auto"/>
              <w:right w:val="single" w:sz="4" w:space="0" w:color="auto"/>
            </w:tcBorders>
          </w:tcPr>
          <w:p w14:paraId="2995C5E7"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 xml:space="preserve">СОС, </w:t>
            </w:r>
          </w:p>
          <w:p w14:paraId="7D37E8F7" w14:textId="71D5F8F2"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СОТССТС, СКУД</w:t>
            </w:r>
          </w:p>
        </w:tc>
        <w:tc>
          <w:tcPr>
            <w:tcW w:w="2403" w:type="dxa"/>
            <w:tcBorders>
              <w:top w:val="single" w:sz="4" w:space="0" w:color="auto"/>
              <w:left w:val="single" w:sz="4" w:space="0" w:color="auto"/>
              <w:bottom w:val="single" w:sz="4" w:space="0" w:color="auto"/>
              <w:right w:val="single" w:sz="4" w:space="0" w:color="auto"/>
            </w:tcBorders>
          </w:tcPr>
          <w:p w14:paraId="64F1487C" w14:textId="38BC4770"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оператора</w:t>
            </w:r>
          </w:p>
        </w:tc>
      </w:tr>
      <w:tr w:rsidR="00F30321" w14:paraId="5254A0D5" w14:textId="77777777" w:rsidTr="003D47DC">
        <w:tc>
          <w:tcPr>
            <w:tcW w:w="594" w:type="dxa"/>
            <w:tcBorders>
              <w:top w:val="single" w:sz="4" w:space="0" w:color="auto"/>
              <w:left w:val="single" w:sz="4" w:space="0" w:color="auto"/>
              <w:bottom w:val="single" w:sz="4" w:space="0" w:color="auto"/>
              <w:right w:val="single" w:sz="4" w:space="0" w:color="auto"/>
            </w:tcBorders>
            <w:hideMark/>
          </w:tcPr>
          <w:p w14:paraId="0542B125" w14:textId="7D3FF70A"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4</w:t>
            </w:r>
          </w:p>
        </w:tc>
        <w:tc>
          <w:tcPr>
            <w:tcW w:w="1958" w:type="dxa"/>
            <w:tcBorders>
              <w:top w:val="single" w:sz="4" w:space="0" w:color="auto"/>
              <w:left w:val="single" w:sz="4" w:space="0" w:color="auto"/>
              <w:bottom w:val="single" w:sz="4" w:space="0" w:color="auto"/>
              <w:right w:val="single" w:sz="4" w:space="0" w:color="auto"/>
            </w:tcBorders>
            <w:hideMark/>
          </w:tcPr>
          <w:p w14:paraId="6A928924"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Бюро пропусков</w:t>
            </w:r>
          </w:p>
        </w:tc>
        <w:tc>
          <w:tcPr>
            <w:tcW w:w="3260" w:type="dxa"/>
            <w:tcBorders>
              <w:top w:val="single" w:sz="4" w:space="0" w:color="auto"/>
              <w:left w:val="single" w:sz="4" w:space="0" w:color="auto"/>
              <w:bottom w:val="single" w:sz="4" w:space="0" w:color="auto"/>
              <w:right w:val="single" w:sz="4" w:space="0" w:color="auto"/>
            </w:tcBorders>
            <w:hideMark/>
          </w:tcPr>
          <w:p w14:paraId="12A42CD5" w14:textId="77777777" w:rsidR="00F30321" w:rsidRDefault="00F30321" w:rsidP="00F30321">
            <w:pPr>
              <w:tabs>
                <w:tab w:val="left" w:pos="993"/>
                <w:tab w:val="left" w:pos="1134"/>
              </w:tabs>
              <w:spacing w:after="0" w:line="240" w:lineRule="auto"/>
              <w:rPr>
                <w:rFonts w:ascii="Times New Roman" w:hAnsi="Times New Roman"/>
                <w:sz w:val="24"/>
                <w:szCs w:val="24"/>
              </w:rPr>
            </w:pPr>
            <w:r>
              <w:rPr>
                <w:rFonts w:ascii="Times New Roman" w:hAnsi="Times New Roman"/>
                <w:sz w:val="24"/>
                <w:szCs w:val="24"/>
              </w:rPr>
              <w:t>Системный блок – 1 шт.</w:t>
            </w:r>
          </w:p>
          <w:p w14:paraId="3F58996E"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Монитор - 1 шт. </w:t>
            </w:r>
          </w:p>
          <w:p w14:paraId="4502F7B0"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 xml:space="preserve">Устройства ввода/вывода – </w:t>
            </w:r>
          </w:p>
          <w:p w14:paraId="1DE4F5E7"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1 комплект.</w:t>
            </w:r>
          </w:p>
          <w:p w14:paraId="73BA6606"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Устройства конфигурирования идентификаторов (настольный считыватель проксимити карт) –1 шт.</w:t>
            </w:r>
          </w:p>
          <w:p w14:paraId="50E8DC7B" w14:textId="39FC804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Периферийные устройства (</w:t>
            </w:r>
            <w:r w:rsidRPr="00812388">
              <w:rPr>
                <w:rFonts w:ascii="Times New Roman" w:eastAsiaTheme="minorHAnsi" w:hAnsi="Times New Roman"/>
                <w:sz w:val="24"/>
                <w:szCs w:val="24"/>
              </w:rPr>
              <w:t>принтер, ламинатор, сканер) – 1 комп.</w:t>
            </w:r>
            <w:r>
              <w:rPr>
                <w:rFonts w:ascii="Times New Roman" w:eastAsiaTheme="minorHAnsi" w:hAnsi="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hideMark/>
          </w:tcPr>
          <w:p w14:paraId="105F2E88" w14:textId="77777777" w:rsidR="00F30321" w:rsidRDefault="00F30321" w:rsidP="00F30321">
            <w:pPr>
              <w:tabs>
                <w:tab w:val="left" w:pos="993"/>
                <w:tab w:val="left" w:pos="1134"/>
              </w:tabs>
              <w:spacing w:after="0" w:line="240" w:lineRule="auto"/>
              <w:contextualSpacing/>
              <w:jc w:val="both"/>
              <w:rPr>
                <w:rFonts w:ascii="Times New Roman" w:eastAsiaTheme="minorHAnsi" w:hAnsi="Times New Roman"/>
                <w:sz w:val="24"/>
                <w:szCs w:val="24"/>
              </w:rPr>
            </w:pPr>
            <w:r>
              <w:rPr>
                <w:rFonts w:ascii="Times New Roman" w:eastAsiaTheme="minorHAnsi" w:hAnsi="Times New Roman"/>
                <w:sz w:val="24"/>
                <w:szCs w:val="24"/>
              </w:rPr>
              <w:t>СКУД</w:t>
            </w:r>
          </w:p>
        </w:tc>
        <w:tc>
          <w:tcPr>
            <w:tcW w:w="2403" w:type="dxa"/>
            <w:tcBorders>
              <w:top w:val="single" w:sz="4" w:space="0" w:color="auto"/>
              <w:left w:val="single" w:sz="4" w:space="0" w:color="auto"/>
              <w:bottom w:val="single" w:sz="4" w:space="0" w:color="auto"/>
              <w:right w:val="single" w:sz="4" w:space="0" w:color="auto"/>
            </w:tcBorders>
            <w:hideMark/>
          </w:tcPr>
          <w:p w14:paraId="2E88D4B3" w14:textId="77777777" w:rsidR="00F30321" w:rsidRDefault="00F30321" w:rsidP="00F30321">
            <w:pPr>
              <w:tabs>
                <w:tab w:val="left" w:pos="993"/>
                <w:tab w:val="left" w:pos="1134"/>
              </w:tabs>
              <w:spacing w:after="0" w:line="240" w:lineRule="auto"/>
              <w:contextualSpacing/>
              <w:rPr>
                <w:rFonts w:ascii="Times New Roman" w:eastAsiaTheme="minorHAnsi" w:hAnsi="Times New Roman"/>
                <w:sz w:val="24"/>
                <w:szCs w:val="24"/>
              </w:rPr>
            </w:pPr>
            <w:r>
              <w:rPr>
                <w:rFonts w:ascii="Times New Roman" w:eastAsiaTheme="minorHAnsi" w:hAnsi="Times New Roman"/>
                <w:sz w:val="24"/>
                <w:szCs w:val="24"/>
              </w:rPr>
              <w:t>Полномочия бюро пропусков</w:t>
            </w:r>
          </w:p>
        </w:tc>
      </w:tr>
    </w:tbl>
    <w:p w14:paraId="13AAE200" w14:textId="77777777" w:rsidR="003D47DC" w:rsidRDefault="003D47DC" w:rsidP="003D47DC">
      <w:pPr>
        <w:tabs>
          <w:tab w:val="left" w:pos="993"/>
          <w:tab w:val="left" w:pos="1134"/>
        </w:tabs>
        <w:spacing w:after="0" w:line="240" w:lineRule="auto"/>
        <w:contextualSpacing/>
        <w:jc w:val="both"/>
        <w:rPr>
          <w:rFonts w:ascii="Times New Roman" w:eastAsiaTheme="minorHAnsi" w:hAnsi="Times New Roman"/>
          <w:sz w:val="12"/>
          <w:szCs w:val="12"/>
        </w:rPr>
      </w:pPr>
    </w:p>
    <w:p w14:paraId="1DACCC94" w14:textId="3229406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Для подключения АРМ и серверного оборудования КТСО к каналам связи КСПД Заказчика проектируемое оборудование должно быть оснащено антивирусным ПО Kaspersky Total Security для бизнеса Russian Edition или эквивалентом</w:t>
      </w:r>
      <w:r>
        <w:rPr>
          <w:rStyle w:val="ad"/>
          <w:rFonts w:ascii="Times New Roman" w:eastAsiaTheme="minorHAnsi" w:hAnsi="Times New Roman"/>
          <w:sz w:val="28"/>
          <w:szCs w:val="28"/>
        </w:rPr>
        <w:footnoteReference w:id="2"/>
      </w:r>
      <w:r>
        <w:rPr>
          <w:rFonts w:ascii="Times New Roman" w:eastAsiaTheme="minorHAnsi" w:hAnsi="Times New Roman"/>
          <w:sz w:val="28"/>
          <w:szCs w:val="28"/>
        </w:rPr>
        <w:t>. Серверное оборудование ИТСО оснащается вышеуказанным антивирусным ПО (или эквивалентом) без контроля директорий, связанных</w:t>
      </w:r>
      <w:r w:rsidR="00D3049D">
        <w:rPr>
          <w:rFonts w:ascii="Times New Roman" w:eastAsiaTheme="minorHAnsi" w:hAnsi="Times New Roman"/>
          <w:sz w:val="28"/>
          <w:szCs w:val="28"/>
        </w:rPr>
        <w:t xml:space="preserve"> </w:t>
      </w:r>
      <w:r>
        <w:rPr>
          <w:rFonts w:ascii="Times New Roman" w:eastAsiaTheme="minorHAnsi" w:hAnsi="Times New Roman"/>
          <w:sz w:val="28"/>
          <w:szCs w:val="28"/>
        </w:rPr>
        <w:t>с базами ПО СОТ, СКУД, СОС, СТС.</w:t>
      </w:r>
    </w:p>
    <w:p w14:paraId="0931148C" w14:textId="77777777" w:rsidR="003D47DC" w:rsidRDefault="003D47DC" w:rsidP="003D47DC">
      <w:pPr>
        <w:tabs>
          <w:tab w:val="left" w:pos="993"/>
        </w:tabs>
        <w:spacing w:after="0" w:line="240" w:lineRule="auto"/>
        <w:ind w:firstLine="709"/>
        <w:jc w:val="both"/>
        <w:rPr>
          <w:rFonts w:ascii="Times New Roman" w:eastAsiaTheme="minorHAnsi" w:hAnsi="Times New Roman"/>
          <w:sz w:val="28"/>
          <w:szCs w:val="28"/>
        </w:rPr>
      </w:pPr>
      <w:r>
        <w:rPr>
          <w:rFonts w:ascii="Times New Roman" w:hAnsi="Times New Roman"/>
          <w:sz w:val="28"/>
          <w:szCs w:val="28"/>
          <w:u w:val="single"/>
        </w:rPr>
        <w:t>Требования к СЭС-ИТСО</w:t>
      </w:r>
    </w:p>
    <w:p w14:paraId="3AEDFCFA" w14:textId="33E1274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должно быть учтено подключение резервных источников питания и источников бесперебойного питания дл</w:t>
      </w:r>
      <w:r w:rsidR="000A693B">
        <w:rPr>
          <w:rFonts w:ascii="Times New Roman" w:eastAsiaTheme="minorHAnsi" w:hAnsi="Times New Roman"/>
          <w:sz w:val="28"/>
          <w:szCs w:val="28"/>
        </w:rPr>
        <w:t xml:space="preserve">я оборудования систем СОС, СТС, </w:t>
      </w:r>
      <w:r>
        <w:rPr>
          <w:rFonts w:ascii="Times New Roman" w:eastAsiaTheme="minorHAnsi" w:hAnsi="Times New Roman"/>
          <w:sz w:val="28"/>
          <w:szCs w:val="28"/>
        </w:rPr>
        <w:t>СКУД к сети 220В электроснабжения Объекта посредством установки отдельной группы независимых автоматических выключателей номиналом не менее 6А (с учетом расчетной нагрузки и токопотребления электрооборудования КТСО индивидуально по каждой системе).</w:t>
      </w:r>
    </w:p>
    <w:p w14:paraId="570ECC8C" w14:textId="2DBB161A" w:rsidR="003D47DC" w:rsidRDefault="003D47DC" w:rsidP="003D47DC">
      <w:pPr>
        <w:tabs>
          <w:tab w:val="left" w:pos="728"/>
        </w:tabs>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Проектом необходимо предусмотреть размещение автоматических выключателей в отдельно выделенном электрическом щите(</w:t>
      </w:r>
      <w:r w:rsidR="00F621FA">
        <w:rPr>
          <w:rFonts w:ascii="Times New Roman" w:eastAsiaTheme="minorHAnsi" w:hAnsi="Times New Roman"/>
          <w:sz w:val="28"/>
          <w:szCs w:val="28"/>
        </w:rPr>
        <w:t>-</w:t>
      </w:r>
      <w:r>
        <w:rPr>
          <w:rFonts w:ascii="Times New Roman" w:eastAsiaTheme="minorHAnsi" w:hAnsi="Times New Roman"/>
          <w:sz w:val="28"/>
          <w:szCs w:val="28"/>
        </w:rPr>
        <w:t>ах) (ЩС-КТСО) с обязательной их маркировкой принадлежности к конкретной системе.</w:t>
      </w:r>
    </w:p>
    <w:p w14:paraId="6DCA0CDE"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Предусмотреть (при необходимости) установку отдельных групп электрических розеток сети 220В на вновь организуемых АРМ операторов СКМ для подключения необходимого оборудования.</w:t>
      </w:r>
    </w:p>
    <w:p w14:paraId="7B5CA412" w14:textId="77777777" w:rsidR="003D47DC" w:rsidRDefault="003D47DC" w:rsidP="003D47DC">
      <w:pPr>
        <w:spacing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Обеспечить защитное заземление (зануление) электрооборудования ТСО в соответствии с требованиями:</w:t>
      </w:r>
    </w:p>
    <w:p w14:paraId="2C0F3775"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разделов 6,7 СП 76.13330.2016 «Электротехнические устройства»;</w:t>
      </w:r>
    </w:p>
    <w:p w14:paraId="5ECF5327"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«Система стандартов безопасности труда (ССБТ). Электробезопасность. Защитное заземление. Зануление»;</w:t>
      </w:r>
    </w:p>
    <w:p w14:paraId="52B5DC3A"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технической документации завода-изготовителя.</w:t>
      </w:r>
    </w:p>
    <w:p w14:paraId="25CE8DD7" w14:textId="4784DF13" w:rsidR="003D47DC" w:rsidRDefault="003D47DC" w:rsidP="003D47DC">
      <w:pPr>
        <w:pStyle w:val="a7"/>
        <w:widowControl w:val="0"/>
        <w:numPr>
          <w:ilvl w:val="0"/>
          <w:numId w:val="59"/>
        </w:numPr>
        <w:shd w:val="clear" w:color="auto" w:fill="FFFFFF"/>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Подрядчик своими силами и за свой счет получает положительное </w:t>
      </w:r>
      <w:r w:rsidRPr="00173982">
        <w:rPr>
          <w:rFonts w:ascii="Times New Roman" w:eastAsia="Times New Roman" w:hAnsi="Times New Roman"/>
          <w:spacing w:val="-6"/>
          <w:sz w:val="28"/>
          <w:szCs w:val="28"/>
          <w:lang w:eastAsia="ru-RU"/>
        </w:rPr>
        <w:t>заключение экспертиз</w:t>
      </w:r>
      <w:r w:rsidR="00173982" w:rsidRPr="00173982">
        <w:rPr>
          <w:rFonts w:ascii="Times New Roman" w:eastAsia="Times New Roman" w:hAnsi="Times New Roman"/>
          <w:spacing w:val="-6"/>
          <w:sz w:val="28"/>
          <w:szCs w:val="28"/>
          <w:lang w:eastAsia="ru-RU"/>
        </w:rPr>
        <w:t xml:space="preserve">ы П(Р)Д, предусмотренное статьей </w:t>
      </w:r>
      <w:r w:rsidRPr="00173982">
        <w:rPr>
          <w:rFonts w:ascii="Times New Roman" w:eastAsia="Times New Roman" w:hAnsi="Times New Roman"/>
          <w:spacing w:val="-6"/>
          <w:sz w:val="28"/>
          <w:szCs w:val="28"/>
          <w:lang w:eastAsia="ru-RU"/>
        </w:rPr>
        <w:t>49 Градостроительного</w:t>
      </w:r>
      <w:r>
        <w:rPr>
          <w:rFonts w:ascii="Times New Roman" w:eastAsia="Times New Roman" w:hAnsi="Times New Roman"/>
          <w:sz w:val="28"/>
          <w:szCs w:val="28"/>
          <w:lang w:eastAsia="ru-RU"/>
        </w:rPr>
        <w:t xml:space="preserve"> кодекса Российской Федерации и постановлением Правительства Российской Федерации от 05.03.2007 № 145.</w:t>
      </w:r>
    </w:p>
    <w:p w14:paraId="002432BF" w14:textId="77777777" w:rsidR="003D47DC" w:rsidRDefault="003D47DC" w:rsidP="003D47DC">
      <w:pPr>
        <w:pStyle w:val="a7"/>
        <w:widowControl w:val="0"/>
        <w:numPr>
          <w:ilvl w:val="0"/>
          <w:numId w:val="54"/>
        </w:numPr>
        <w:shd w:val="clear" w:color="auto" w:fill="FFFFFF"/>
        <w:spacing w:after="0" w:line="240" w:lineRule="auto"/>
        <w:ind w:left="0" w:firstLine="709"/>
        <w:jc w:val="both"/>
        <w:rPr>
          <w:rFonts w:ascii="Times New Roman" w:hAnsi="Times New Roman" w:cs="Times New Roman"/>
          <w:sz w:val="28"/>
        </w:rPr>
      </w:pPr>
      <w:r>
        <w:rPr>
          <w:rFonts w:ascii="Times New Roman" w:hAnsi="Times New Roman" w:cs="Times New Roman"/>
          <w:sz w:val="28"/>
          <w:szCs w:val="28"/>
        </w:rPr>
        <w:t>Этап № 3</w:t>
      </w:r>
    </w:p>
    <w:p w14:paraId="07BB815D" w14:textId="77777777" w:rsidR="003D47DC" w:rsidRDefault="003D47DC" w:rsidP="003D47DC">
      <w:pPr>
        <w:pStyle w:val="a7"/>
        <w:widowControl w:val="0"/>
        <w:shd w:val="clear" w:color="auto" w:fill="FFFFFF"/>
        <w:spacing w:after="0" w:line="240" w:lineRule="auto"/>
        <w:ind w:left="0" w:firstLine="709"/>
        <w:jc w:val="both"/>
        <w:rPr>
          <w:rFonts w:ascii="Times New Roman" w:hAnsi="Times New Roman" w:cs="Times New Roman"/>
          <w:sz w:val="28"/>
          <w:u w:val="single"/>
        </w:rPr>
      </w:pPr>
      <w:r>
        <w:rPr>
          <w:rFonts w:ascii="Times New Roman" w:hAnsi="Times New Roman" w:cs="Times New Roman"/>
          <w:sz w:val="28"/>
          <w:u w:val="single"/>
        </w:rPr>
        <w:t>Требования к СД</w:t>
      </w:r>
    </w:p>
    <w:p w14:paraId="3F5E7433"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должны быть разработаны в соответствии с разработанной Подрядчиком и согласованной Заказчиком П(Р)Д. При разработке СД необходимо учитывать спецификацию оборудования и материалов по разделам П(Р)Д с учетом их распределения по месту возникновения затрат и отнесения к конкретным структурным подразделениям Объекта.</w:t>
      </w:r>
    </w:p>
    <w:p w14:paraId="259C9F36" w14:textId="2A96D249"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В составе СД должны быть учтены ЛСР на все виды работ, включая демонтажные работы и ССР, составленные в соответствии с Методикой определения сметной стоимости строительства, реконструкции, капитального ремонта, сноса объектов капитального строительства, работ по сохранению объектов культурного наследия (памятников истории и культуры) народов Российской Федерации на территории Российской Федерации, утвержденной приказом Министерства строительства и жилищно-коммунального хозяйства Российской Федерации (далее – Минстрой России) от 04.08.2020 № 421/пр (далее – Методика), на основе сборников сметно-нормативной базы (далее – СНБ) территориальных сметных нормативов ТЕР-2001 (для территориально соответствующего субъекта Российской Федерации), включенной в Федеральный реестр сметных нормативов, а при отсутствии – на основе сборников федеральных единичных расценок ФЕР-2001, включенных в Федеральный реестр сметных нормативов, а также других действующих нормативных документов, которые включены в федеральный реестр сметных нормативов. Формирование сметной стоимости осуществлять в двух уровнях цен: </w:t>
      </w:r>
    </w:p>
    <w:p w14:paraId="0494AB3E" w14:textId="77777777" w:rsidR="003D47DC" w:rsidRDefault="003D47DC" w:rsidP="003D47DC">
      <w:pPr>
        <w:numPr>
          <w:ilvl w:val="0"/>
          <w:numId w:val="69"/>
        </w:numPr>
        <w:tabs>
          <w:tab w:val="num" w:pos="720"/>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в базисном уровне цен, определяемом на основании действующих сметных норм и цен 2001 года;</w:t>
      </w:r>
    </w:p>
    <w:p w14:paraId="567A2E15" w14:textId="6EBE5D2F" w:rsidR="003D47DC" w:rsidRDefault="003D47DC" w:rsidP="003D47DC">
      <w:pPr>
        <w:numPr>
          <w:ilvl w:val="0"/>
          <w:numId w:val="69"/>
        </w:numPr>
        <w:tabs>
          <w:tab w:val="num" w:pos="720"/>
        </w:tabs>
        <w:spacing w:after="0" w:line="240" w:lineRule="auto"/>
        <w:ind w:left="0" w:firstLine="709"/>
        <w:contextualSpacing/>
        <w:jc w:val="both"/>
        <w:rPr>
          <w:rFonts w:ascii="Times New Roman" w:eastAsia="Times New Roman" w:hAnsi="Times New Roman"/>
          <w:sz w:val="28"/>
          <w:szCs w:val="28"/>
          <w:lang w:eastAsia="ru-RU"/>
        </w:rPr>
      </w:pPr>
      <w:r>
        <w:rPr>
          <w:rFonts w:ascii="Times New Roman" w:eastAsiaTheme="minorHAnsi" w:hAnsi="Times New Roman"/>
          <w:sz w:val="28"/>
          <w:szCs w:val="28"/>
        </w:rPr>
        <w:t>в текущем уровне цен</w:t>
      </w:r>
      <w:r>
        <w:rPr>
          <w:rFonts w:ascii="Times New Roman" w:eastAsia="Times New Roman" w:hAnsi="Times New Roman"/>
          <w:sz w:val="28"/>
          <w:szCs w:val="28"/>
          <w:lang w:eastAsia="ru-RU"/>
        </w:rPr>
        <w:t>, сложивш</w:t>
      </w:r>
      <w:r w:rsidR="00D06BCC">
        <w:rPr>
          <w:rFonts w:ascii="Times New Roman" w:eastAsia="Times New Roman" w:hAnsi="Times New Roman"/>
          <w:sz w:val="28"/>
          <w:szCs w:val="28"/>
          <w:lang w:eastAsia="ru-RU"/>
        </w:rPr>
        <w:t>е</w:t>
      </w:r>
      <w:r>
        <w:rPr>
          <w:rFonts w:ascii="Times New Roman" w:eastAsia="Times New Roman" w:hAnsi="Times New Roman"/>
          <w:sz w:val="28"/>
          <w:szCs w:val="28"/>
          <w:lang w:eastAsia="ru-RU"/>
        </w:rPr>
        <w:t>мся ко времени составления СД.</w:t>
      </w:r>
    </w:p>
    <w:p w14:paraId="2846BD30"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СД также должны быть предусмотрены сметы на работы по обследованию и разработку П(Р)Д с указанием соответствующих государственных сметных нормативов (СБЦП 81-2001-25 Справочник базовых цен на обмерные работы и обследования зданий и сооружений, СБЦП-2001-03. СБЦП 81-2001-03. СБЦП 81-02-03-2001. Государственные сметные нормативы Российской Федерации. Справочник базовых цен на проектные работы в строительстве) и внесением данных затрат в ССР.</w:t>
      </w:r>
    </w:p>
    <w:p w14:paraId="3CD4A0F2" w14:textId="2FA04252"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перехода в ценообразовании в строительстве на федеральном уровне на ресурсно-индексный метод определения сметной стоимости строительства ССР и ЛСР необходимо составить в соответствии с постановлением Правительства Российской Федерации от 23.12.2016 № 1452 «О мониторинге цен строительных ресурсов».</w:t>
      </w:r>
    </w:p>
    <w:p w14:paraId="442F3AD5" w14:textId="77777777"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Оформление ЛСР должно соответствовать рекомендуемым образцам, приведенным в приложениях № 2–7 к Методике. Расчет осуществлять базисно-индексным методом с переводом в текущий уровень цен индексами изменения сметной стоимости строительно-монтажных и пусконаладочных работ по объектам строительства.</w:t>
      </w:r>
    </w:p>
    <w:p w14:paraId="62F0CBD4" w14:textId="0522D364" w:rsidR="003D47DC" w:rsidRDefault="003D47DC" w:rsidP="003D47DC">
      <w:pPr>
        <w:kinsoku w:val="0"/>
        <w:overflowPunct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 случае применения коэффициентов, учитывающих стесненные условия труда и другие усложняющие факторы производства работ, необходимость в них должна быть обоснована проектом организации строительства (далее – ПОС) либо проектом производства работ (далее – ППР). В случае отсутствия ПОС и ППР сведения о стесненных условиях</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других усложняющих факторах вносятся в общие данные.</w:t>
      </w:r>
    </w:p>
    <w:p w14:paraId="4AC864AC" w14:textId="44D14E1A"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отсутствии в действующих сборниках СНБ цен на мате</w:t>
      </w:r>
      <w:r w:rsidR="00D06BCC">
        <w:rPr>
          <w:rFonts w:ascii="Times New Roman" w:eastAsia="Times New Roman" w:hAnsi="Times New Roman"/>
          <w:sz w:val="28"/>
          <w:szCs w:val="28"/>
          <w:lang w:eastAsia="ru-RU"/>
        </w:rPr>
        <w:t>риальные ресурсы и оборудование</w:t>
      </w:r>
      <w:r>
        <w:rPr>
          <w:rFonts w:ascii="Times New Roman" w:eastAsia="Times New Roman" w:hAnsi="Times New Roman"/>
          <w:sz w:val="28"/>
          <w:szCs w:val="28"/>
          <w:lang w:eastAsia="ru-RU"/>
        </w:rPr>
        <w:t xml:space="preserve"> определение их сметной стоимости в ЛСР допускается с использованием стоимостных показателей материальных ресурсов и оборудования на основании анализа рынка, путем изучения общедоступных источников информации о рыночных ценах на идентичные</w:t>
      </w:r>
      <w:r>
        <w:rPr>
          <w:rStyle w:val="ad"/>
          <w:rFonts w:ascii="Times New Roman" w:eastAsia="Times New Roman" w:hAnsi="Times New Roman"/>
          <w:sz w:val="28"/>
          <w:szCs w:val="28"/>
          <w:lang w:eastAsia="ru-RU"/>
        </w:rPr>
        <w:footnoteReference w:id="3"/>
      </w:r>
      <w:r>
        <w:rPr>
          <w:rFonts w:ascii="Times New Roman" w:eastAsia="Times New Roman" w:hAnsi="Times New Roman"/>
          <w:sz w:val="28"/>
          <w:szCs w:val="28"/>
          <w:lang w:eastAsia="ru-RU"/>
        </w:rPr>
        <w:t xml:space="preserve"> товары, а при их отсутствии </w:t>
      </w:r>
      <w:r w:rsidR="00D06BCC">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на однородные товары</w:t>
      </w:r>
      <w:r>
        <w:rPr>
          <w:rStyle w:val="ad"/>
          <w:rFonts w:ascii="Times New Roman" w:eastAsia="Times New Roman" w:hAnsi="Times New Roman"/>
          <w:sz w:val="28"/>
          <w:szCs w:val="28"/>
          <w:lang w:eastAsia="ru-RU"/>
        </w:rPr>
        <w:footnoteReference w:id="4"/>
      </w:r>
      <w:r>
        <w:rPr>
          <w:rFonts w:ascii="Times New Roman" w:eastAsia="Times New Roman" w:hAnsi="Times New Roman"/>
          <w:sz w:val="28"/>
          <w:szCs w:val="28"/>
          <w:lang w:eastAsia="ru-RU"/>
        </w:rPr>
        <w:t>.</w:t>
      </w:r>
    </w:p>
    <w:p w14:paraId="04CB0077" w14:textId="60A4CA2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Вместе с СД Подрядчик предоставляет Заказчику полученные в результате исследования рыночной цены документы, прайс-листы, коммерческие предложения, другую ценовую информацию на отдельные материалы, ПО и оборудование, а также информацию о ценах не менее трех поставщиков в виде сравнительной таблицы и расчетом средней рыночной стоимости (подписанным Подрядчиком) для включения ее в СД.</w:t>
      </w:r>
    </w:p>
    <w:p w14:paraId="7ADD90DF" w14:textId="78B8F6DF"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применении анализа рынка информация о ценах товаров должна быть получена Подрядчиком с учетом сопоставимых с условиями планируемой закупки коммерческих 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(или) финансовых условий поставок товаров. </w:t>
      </w:r>
    </w:p>
    <w:p w14:paraId="210BAB5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trike/>
          <w:sz w:val="28"/>
          <w:szCs w:val="28"/>
          <w:lang w:eastAsia="ru-RU"/>
        </w:rPr>
      </w:pPr>
      <w:r>
        <w:rPr>
          <w:rFonts w:ascii="Times New Roman" w:eastAsia="Times New Roman" w:hAnsi="Times New Roman"/>
          <w:sz w:val="28"/>
          <w:szCs w:val="28"/>
          <w:lang w:eastAsia="ru-RU"/>
        </w:rPr>
        <w:t>Установление идентичности и однородности товаров, сопоставимость коммерческих и (или) финансовых условий поставок товаров должно быть проверено Подрядчиком и соответствовать Методике определения (обоснования) начальной (максимальной) цены договора, цены договора, заключаемого с единственным поставщиком (подрядчиком, исполнителем), при осуществлении закупок для нужд АО «Почта России» (далее – Методика НМЦ). Заказчик предоставляет Подрядчику Методику НМЦ в действующей редакции в течение 2 (двух) рабочих дней с даты заключения договора.</w:t>
      </w:r>
    </w:p>
    <w:p w14:paraId="57B89A25" w14:textId="1A83809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расчете стоимостных показателей товаров на основании анализа рынка методом сопоставимых рыночных цен в целях определения однородности совокупности значений выявленных цен, используемых в расчете, необходимо определять коэффициент вариации цены за единицу каждого товара, указанного в СД (далее – коэффициент вариации). Коэффициент вариации не должен превышать 33 %. Если коэффициент вариации превышает 33 %, то совокупность выявленных цен неоднородна, и Подрядчику необходимо провести дополнительные исследования рынка в целях увеличения количества ценовой информации, используемой в расчете.</w:t>
      </w:r>
    </w:p>
    <w:p w14:paraId="5FFE551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Коэффициент вариации определяется по формуле:</w:t>
      </w:r>
    </w:p>
    <w:p w14:paraId="3B13DA94" w14:textId="77777777" w:rsidR="003D47DC" w:rsidRDefault="003D47DC" w:rsidP="006B166D">
      <w:pPr>
        <w:kinsoku w:val="0"/>
        <w:overflowPunct w:val="0"/>
        <w:spacing w:after="0" w:line="240" w:lineRule="auto"/>
        <w:contextualSpacing/>
        <w:jc w:val="center"/>
        <w:rPr>
          <w:rFonts w:ascii="Times New Roman" w:eastAsia="Times New Roman" w:hAnsi="Times New Roman"/>
          <w:sz w:val="28"/>
          <w:szCs w:val="28"/>
          <w:lang w:eastAsia="ru-RU"/>
        </w:rPr>
      </w:pPr>
      <w:r>
        <w:rPr>
          <w:rFonts w:ascii="Times New Roman" w:hAnsi="Times New Roman"/>
          <w:noProof/>
          <w:color w:val="000000"/>
          <w:sz w:val="28"/>
          <w:szCs w:val="28"/>
          <w:lang w:eastAsia="ru-RU"/>
        </w:rPr>
        <w:drawing>
          <wp:inline distT="0" distB="0" distL="0" distR="0" wp14:anchorId="31D1830B" wp14:editId="4D9D01EE">
            <wp:extent cx="1688465" cy="589915"/>
            <wp:effectExtent l="0" t="0" r="0" b="635"/>
            <wp:docPr id="1" name="Рисунок 1" descr="cid:image002.png@01D6335B.85FFC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2.png@01D6335B.85FFC26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88465" cy="589915"/>
                    </a:xfrm>
                    <a:prstGeom prst="rect">
                      <a:avLst/>
                    </a:prstGeom>
                    <a:noFill/>
                    <a:ln>
                      <a:noFill/>
                    </a:ln>
                  </pic:spPr>
                </pic:pic>
              </a:graphicData>
            </a:graphic>
          </wp:inline>
        </w:drawing>
      </w:r>
      <w:r>
        <w:rPr>
          <w:rFonts w:ascii="Times New Roman" w:eastAsia="Times New Roman" w:hAnsi="Times New Roman"/>
          <w:sz w:val="28"/>
          <w:szCs w:val="28"/>
          <w:lang w:eastAsia="ru-RU"/>
        </w:rPr>
        <w:t>,</w:t>
      </w:r>
    </w:p>
    <w:p w14:paraId="03B53D94"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где:</w:t>
      </w:r>
    </w:p>
    <w:p w14:paraId="5B081A20" w14:textId="228B987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V</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коэффициент вариации;</w:t>
      </w:r>
    </w:p>
    <w:p w14:paraId="60DF22C7" w14:textId="597F93EE"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r>
        <w:rPr>
          <w:rFonts w:ascii="Times New Roman" w:eastAsia="Times New Roman" w:hAnsi="Times New Roman"/>
          <w:i/>
          <w:sz w:val="28"/>
          <w:szCs w:val="28"/>
          <w:lang w:eastAsia="ru-RU"/>
        </w:rPr>
        <w:t>σ</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среднее квадратичное отклонение, определяемое по формуле:    </w:t>
      </w:r>
    </w:p>
    <w:p w14:paraId="6B460E5F" w14:textId="77777777" w:rsidR="003D47DC" w:rsidRDefault="003D47DC" w:rsidP="006B166D">
      <w:pPr>
        <w:kinsoku w:val="0"/>
        <w:overflowPunct w:val="0"/>
        <w:spacing w:after="0" w:line="240" w:lineRule="auto"/>
        <w:contextualSpacing/>
        <w:jc w:val="both"/>
        <w:rPr>
          <w:rFonts w:ascii="Times New Roman" w:eastAsia="Times New Roman" w:hAnsi="Times New Roman"/>
          <w:sz w:val="28"/>
          <w:szCs w:val="28"/>
          <w:lang w:eastAsia="ru-RU"/>
        </w:rPr>
      </w:pPr>
      <w:r>
        <w:rPr>
          <w:noProof/>
          <w:lang w:eastAsia="ru-RU"/>
        </w:rPr>
        <w:drawing>
          <wp:anchor distT="0" distB="0" distL="114300" distR="114300" simplePos="0" relativeHeight="251659264" behindDoc="0" locked="0" layoutInCell="1" allowOverlap="1" wp14:anchorId="1B5FE580" wp14:editId="48F41167">
            <wp:simplePos x="0" y="0"/>
            <wp:positionH relativeFrom="column">
              <wp:posOffset>1798320</wp:posOffset>
            </wp:positionH>
            <wp:positionV relativeFrom="paragraph">
              <wp:posOffset>71755</wp:posOffset>
            </wp:positionV>
            <wp:extent cx="2221230" cy="756285"/>
            <wp:effectExtent l="0" t="0" r="7620" b="5715"/>
            <wp:wrapThrough wrapText="bothSides">
              <wp:wrapPolygon edited="0">
                <wp:start x="4816" y="0"/>
                <wp:lineTo x="4631" y="9793"/>
                <wp:lineTo x="185" y="11970"/>
                <wp:lineTo x="185" y="15234"/>
                <wp:lineTo x="4261" y="18499"/>
                <wp:lineTo x="4631" y="21219"/>
                <wp:lineTo x="5372" y="21219"/>
                <wp:lineTo x="16302" y="20131"/>
                <wp:lineTo x="15931" y="18499"/>
                <wp:lineTo x="20192" y="15778"/>
                <wp:lineTo x="21118" y="14146"/>
                <wp:lineTo x="20192" y="9793"/>
                <wp:lineTo x="21489" y="0"/>
                <wp:lineTo x="4816" y="0"/>
              </wp:wrapPolygon>
            </wp:wrapThrough>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1230" cy="75628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eastAsia="Times New Roman" w:hAnsi="Times New Roman"/>
          <w:sz w:val="28"/>
          <w:szCs w:val="28"/>
          <w:lang w:eastAsia="ru-RU"/>
        </w:rPr>
        <w:t xml:space="preserve">                </w:t>
      </w:r>
    </w:p>
    <w:p w14:paraId="79A249CB"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61F5F78A" w14:textId="77777777" w:rsidR="003D47DC" w:rsidRDefault="003D47DC" w:rsidP="003D47DC">
      <w:pPr>
        <w:kinsoku w:val="0"/>
        <w:overflowPunct w:val="0"/>
        <w:spacing w:after="0" w:line="240" w:lineRule="auto"/>
        <w:ind w:firstLine="709"/>
        <w:contextualSpacing/>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                                                                                                                                               </w:t>
      </w:r>
    </w:p>
    <w:p w14:paraId="342660A5"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                        </w:t>
      </w:r>
    </w:p>
    <w:p w14:paraId="3F5668EB" w14:textId="1052E24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ц</w:t>
      </w:r>
      <w:r>
        <w:rPr>
          <w:rFonts w:ascii="Times New Roman" w:eastAsia="Times New Roman" w:hAnsi="Times New Roman"/>
          <w:i/>
          <w:sz w:val="28"/>
          <w:szCs w:val="28"/>
          <w:vertAlign w:val="subscript"/>
          <w:lang w:eastAsia="ru-RU"/>
        </w:rPr>
        <w:t>i</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цена единицы товара, указанная в источнике с номером </w:t>
      </w:r>
      <w:r w:rsidRPr="006B166D">
        <w:rPr>
          <w:rFonts w:ascii="Times New Roman" w:eastAsia="Times New Roman" w:hAnsi="Times New Roman"/>
          <w:i/>
          <w:sz w:val="28"/>
          <w:szCs w:val="28"/>
          <w:lang w:eastAsia="ru-RU"/>
        </w:rPr>
        <w:t>i</w:t>
      </w:r>
      <w:r>
        <w:rPr>
          <w:rFonts w:ascii="Times New Roman" w:eastAsia="Times New Roman" w:hAnsi="Times New Roman"/>
          <w:sz w:val="28"/>
          <w:szCs w:val="28"/>
          <w:lang w:eastAsia="ru-RU"/>
        </w:rPr>
        <w:t>;</w:t>
      </w:r>
    </w:p>
    <w:p w14:paraId="7103C414" w14:textId="4616E370"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&lt;ц&gt;</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средняя арифметическая величина цены единицы товара;</w:t>
      </w:r>
    </w:p>
    <w:p w14:paraId="388622C2" w14:textId="2393BA68"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i/>
          <w:sz w:val="28"/>
          <w:szCs w:val="28"/>
          <w:lang w:eastAsia="ru-RU"/>
        </w:rPr>
        <w:t>n</w:t>
      </w:r>
      <w:r w:rsidR="006B166D">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 xml:space="preserve"> количество значений (количество источников ценовой информации), используемых в расчете.</w:t>
      </w:r>
    </w:p>
    <w:p w14:paraId="0CF0511C" w14:textId="65FD26F2"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Разработанная Подрядчиком СД содержит полное наименование</w:t>
      </w:r>
      <w:r w:rsidR="006B166D">
        <w:rPr>
          <w:rFonts w:ascii="Times New Roman" w:eastAsia="Times New Roman" w:hAnsi="Times New Roman"/>
          <w:sz w:val="28"/>
          <w:szCs w:val="28"/>
          <w:lang w:eastAsia="ru-RU"/>
        </w:rPr>
        <w:br/>
      </w:r>
      <w:r>
        <w:rPr>
          <w:rFonts w:ascii="Times New Roman" w:eastAsia="Times New Roman" w:hAnsi="Times New Roman"/>
          <w:sz w:val="28"/>
          <w:szCs w:val="28"/>
          <w:lang w:eastAsia="ru-RU"/>
        </w:rPr>
        <w:t xml:space="preserve">и документы, указанные в п. 6.6.3 ТЗ. </w:t>
      </w:r>
    </w:p>
    <w:p w14:paraId="7A645079" w14:textId="077DA40D"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СД предоставляется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синей печатью (при наличии)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подписью руководителя Подрядчика на титульном листе.</w:t>
      </w:r>
    </w:p>
    <w:p w14:paraId="75701FB9" w14:textId="19F0F28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ЛСР выполняются на основании федеральной сметно-нормативной базы, входящей в федеральный реестр сметных нормативов, утвержденный приказом Минстроя России от 24.10.2017 № 1470/пр «Об утверждении Порядка формирования и ведения федерального реестра сметных нормативов», ФЕР-2020 (с изм. 1–9) с классификатором</w:t>
      </w:r>
      <w:r>
        <w:rPr>
          <w:rFonts w:ascii="Times New Roman" w:hAnsi="Times New Roman"/>
        </w:rPr>
        <w:t xml:space="preserve"> </w:t>
      </w:r>
      <w:r>
        <w:rPr>
          <w:rFonts w:ascii="Times New Roman" w:eastAsia="Times New Roman" w:hAnsi="Times New Roman"/>
          <w:sz w:val="28"/>
          <w:szCs w:val="28"/>
          <w:lang w:eastAsia="ru-RU"/>
        </w:rPr>
        <w:t>строительных ресурсов по приказу Минстроя России от 17.11.2022 № 969/пр «О формировании классификатора строительных ресурсов», с учетом положений технических частей указанных сборников, с пересчетом в текущий уровень цен согласно ежеквартальным письмам, публикуемым Минстроем России, на момент подготовки СД.</w:t>
      </w:r>
    </w:p>
    <w:p w14:paraId="697E0074" w14:textId="7C0B716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накладных расходов принимается в процентах от фонда оплаты труда по видам работ в размере, определенном приложением к Методике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 812/пр.</w:t>
      </w:r>
    </w:p>
    <w:p w14:paraId="21E452E9" w14:textId="628F58F5"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Норматив сметной прибыли принимается в процентах от фонда оплаты труда по видам работ в размере, определенном приложением к Методике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4F4D7648" w14:textId="77777777"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Источниками цен для определения стоимости материалов и оборудования являются федеральные справочники сметных цен на материалы, изделия, конструкции и оборудование, применяемые в строительстве (далее – ФССЦ), и прайс-листы поставщиков на материалы и оборудование, отсутствующее в ФССЦ. </w:t>
      </w:r>
    </w:p>
    <w:p w14:paraId="69BF867D" w14:textId="5C00A73C"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Базисная стоимость материалов и оборудования, принятая по прайс-листам поставщиков, определяется путем</w:t>
      </w:r>
      <w:r w:rsidR="00E67F8A">
        <w:rPr>
          <w:rFonts w:ascii="Times New Roman" w:eastAsia="Times New Roman" w:hAnsi="Times New Roman"/>
          <w:sz w:val="28"/>
          <w:szCs w:val="28"/>
          <w:lang w:eastAsia="ru-RU"/>
        </w:rPr>
        <w:t xml:space="preserve"> деления цены за единицу на НДС</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на индексы изменения сметной стоимости строительно-монтажных работ (для материалов) и стоимости оборудования соответственно. Кроме того, к стоимости оборудования, принятого по прайс-листам, применены дополнительные начисления на транспортные расходы в размере 3 % и заготовительно-складские расходы в размере 1,2 % согласно пунктам 91</w:t>
      </w:r>
      <w:r w:rsidR="00E67F8A">
        <w:rPr>
          <w:rFonts w:ascii="Times New Roman" w:eastAsia="Times New Roman" w:hAnsi="Times New Roman"/>
          <w:sz w:val="28"/>
          <w:szCs w:val="28"/>
          <w:lang w:eastAsia="ru-RU"/>
        </w:rPr>
        <w:t>,</w:t>
      </w:r>
      <w:r>
        <w:rPr>
          <w:rFonts w:ascii="Times New Roman" w:eastAsia="Times New Roman" w:hAnsi="Times New Roman"/>
          <w:sz w:val="28"/>
          <w:szCs w:val="28"/>
          <w:lang w:eastAsia="ru-RU"/>
        </w:rPr>
        <w:t xml:space="preserve"> 92 Методики соответственно. Транспортная составляющая для материалов принимается в размере 3 % и заготовительно-складские расходы в размере 1,2 %.</w:t>
      </w:r>
    </w:p>
    <w:p w14:paraId="73975D8C" w14:textId="2DDA3FDB" w:rsidR="003D47DC" w:rsidRDefault="003D47DC" w:rsidP="003D47DC">
      <w:pPr>
        <w:kinsoku w:val="0"/>
        <w:overflowPunct w:val="0"/>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При разработке ЛСР условия производства строительных, монтажных, пусконаладочных работ и усложняющие факторы должны быть обоснованы в П(Р)Д.</w:t>
      </w:r>
    </w:p>
    <w:p w14:paraId="10ECB288" w14:textId="77777777" w:rsidR="003D47DC" w:rsidRDefault="003D47DC" w:rsidP="003D47DC">
      <w:pPr>
        <w:pStyle w:val="a7"/>
        <w:numPr>
          <w:ilvl w:val="0"/>
          <w:numId w:val="54"/>
        </w:numPr>
        <w:spacing w:after="0" w:line="240" w:lineRule="auto"/>
        <w:ind w:left="0" w:firstLine="851"/>
        <w:jc w:val="both"/>
        <w:rPr>
          <w:rFonts w:ascii="Times New Roman" w:eastAsia="Calibri" w:hAnsi="Times New Roman" w:cs="Times New Roman"/>
          <w:sz w:val="28"/>
          <w:szCs w:val="28"/>
        </w:rPr>
      </w:pPr>
      <w:r>
        <w:rPr>
          <w:rFonts w:ascii="Times New Roman" w:eastAsia="Calibri" w:hAnsi="Times New Roman" w:cs="Times New Roman"/>
          <w:sz w:val="28"/>
          <w:szCs w:val="28"/>
        </w:rPr>
        <w:t>Подрядчик своими силами и за свой счет получает положительное заключение экспертизы П(Р)Д и (или) положительное заключение достоверности определения сметной стоимости, предусмотренное статьей 49 Градостроительного кодекса Российской Федерации и постановлением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6389C9D2"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eastAsia="Times New Roman" w:hAnsi="Times New Roman"/>
          <w:b/>
          <w:sz w:val="28"/>
          <w:szCs w:val="28"/>
          <w:lang w:eastAsia="ru-RU"/>
        </w:rPr>
      </w:pPr>
      <w:r>
        <w:rPr>
          <w:rFonts w:ascii="Times New Roman" w:eastAsia="Times New Roman" w:hAnsi="Times New Roman"/>
          <w:b/>
          <w:sz w:val="28"/>
          <w:szCs w:val="28"/>
          <w:lang w:eastAsia="ru-RU"/>
        </w:rPr>
        <w:t>ТРЕБОВАНИЯ К ПОРЯДКУ ВЫПОЛНЕНИЯ РАБОТ</w:t>
      </w:r>
    </w:p>
    <w:p w14:paraId="381062E5"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eastAsia="Times New Roman" w:hAnsi="Times New Roman" w:cs="Times New Roman"/>
          <w:b/>
          <w:sz w:val="28"/>
          <w:szCs w:val="28"/>
          <w:lang w:eastAsia="ru-RU"/>
        </w:rPr>
        <w:t>Требования к качеству выполняемых работ</w:t>
      </w:r>
    </w:p>
    <w:p w14:paraId="67AEAA5B" w14:textId="3E641B30"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выполнении Работ Подрядчик руководствуется следующими нормативными правовыми актами и нормативными документами:</w:t>
      </w:r>
    </w:p>
    <w:p w14:paraId="32CA439F"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29.12.2004 № 190-ФЗ «Градостроительный кодекс Российской Федерации»; </w:t>
      </w:r>
    </w:p>
    <w:p w14:paraId="1490E715"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Федеральный закон от 30.12.2009 № 384-ФЗ «Технический регламент о безопасности зданий и сооружений»; </w:t>
      </w:r>
    </w:p>
    <w:p w14:paraId="15FDCC93"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27.07.2006 № 152-ФЗ «О персональных данных»;</w:t>
      </w:r>
    </w:p>
    <w:p w14:paraId="449DE2DE" w14:textId="77777777"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Федеральный закон от 27.12.2002 № 184-ФЗ «О техническом регулировании»;</w:t>
      </w:r>
    </w:p>
    <w:p w14:paraId="781532B7" w14:textId="13FEF9C0" w:rsidR="003D47DC" w:rsidRDefault="003D47DC" w:rsidP="003D47DC">
      <w:pPr>
        <w:widowControl w:val="0"/>
        <w:numPr>
          <w:ilvl w:val="0"/>
          <w:numId w:val="72"/>
        </w:numPr>
        <w:autoSpaceDE w:val="0"/>
        <w:autoSpaceDN w:val="0"/>
        <w:spacing w:after="0" w:line="240" w:lineRule="auto"/>
        <w:ind w:left="0" w:firstLine="709"/>
        <w:jc w:val="both"/>
        <w:rPr>
          <w:rFonts w:ascii="Times New Roman" w:eastAsia="Times New Roman" w:hAnsi="Times New Roman"/>
          <w:sz w:val="28"/>
          <w:szCs w:val="28"/>
          <w:lang w:eastAsia="ru-RU"/>
        </w:rPr>
      </w:pPr>
      <w:r>
        <w:rPr>
          <w:rFonts w:ascii="Times New Roman" w:eastAsiaTheme="minorHAnsi" w:hAnsi="Times New Roman"/>
          <w:sz w:val="28"/>
          <w:szCs w:val="28"/>
          <w:lang w:eastAsia="ru-RU"/>
        </w:rPr>
        <w:t>постановление Правительства Российской Федерации от 08.06.2023</w:t>
      </w:r>
      <w:r w:rsidR="00D3049D">
        <w:rPr>
          <w:rFonts w:ascii="Times New Roman" w:eastAsiaTheme="minorHAnsi" w:hAnsi="Times New Roman"/>
          <w:sz w:val="28"/>
          <w:szCs w:val="28"/>
          <w:lang w:eastAsia="ru-RU"/>
        </w:rPr>
        <w:t xml:space="preserve">  </w:t>
      </w:r>
      <w:r>
        <w:rPr>
          <w:rFonts w:ascii="Times New Roman" w:eastAsiaTheme="minorHAnsi" w:hAnsi="Times New Roman"/>
          <w:sz w:val="28"/>
          <w:szCs w:val="28"/>
          <w:lang w:eastAsia="ru-RU"/>
        </w:rPr>
        <w:t xml:space="preserve"> № 944</w:t>
      </w:r>
      <w:r>
        <w:rPr>
          <w:rFonts w:ascii="Times New Roman" w:eastAsiaTheme="minorHAnsi" w:hAnsi="Times New Roman"/>
          <w:b/>
          <w:sz w:val="28"/>
          <w:szCs w:val="28"/>
          <w:lang w:eastAsia="ru-RU"/>
        </w:rPr>
        <w:t xml:space="preserve"> «</w:t>
      </w:r>
      <w:r>
        <w:rPr>
          <w:rFonts w:ascii="Times New Roman" w:eastAsia="Times New Roman" w:hAnsi="Times New Roman"/>
          <w:sz w:val="28"/>
          <w:szCs w:val="28"/>
          <w:lang w:eastAsia="ru-RU"/>
        </w:rPr>
        <w:t>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в сфере связи, информационных технологий и массовых коммуникаций, и ее территориальных органов, а также подведомственных и относящихся к их сфере деятельности организаций»;</w:t>
      </w:r>
    </w:p>
    <w:p w14:paraId="60478F0A"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постановление Правительства Российской Федерации от 16.02.2008    № 87 «О составе разделов проектной документации и требованиях к их содержанию»; </w:t>
      </w:r>
    </w:p>
    <w:p w14:paraId="34475683" w14:textId="77777777"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05.03.2007   № 145 «О порядке организации и проведения государственной экспертизы проектной документации и результатов инженерных изысканий»;</w:t>
      </w:r>
    </w:p>
    <w:p w14:paraId="2FCEBE4D" w14:textId="5308FBBD" w:rsidR="003D47DC" w:rsidRDefault="003D47DC" w:rsidP="003D47DC">
      <w:pPr>
        <w:widowControl w:val="0"/>
        <w:numPr>
          <w:ilvl w:val="0"/>
          <w:numId w:val="72"/>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постановление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29675A3A" w14:textId="77777777" w:rsidR="003D47DC" w:rsidRDefault="003D47DC" w:rsidP="003D47DC">
      <w:pPr>
        <w:pStyle w:val="a7"/>
        <w:widowControl w:val="0"/>
        <w:numPr>
          <w:ilvl w:val="0"/>
          <w:numId w:val="73"/>
        </w:numPr>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приказ Министерства регионального развития Российской Федерации от 30.12.2009 № 624 «Об утверждении Перечня видов работ по инженерным изысканиям, по подготовке проектной документации, по строительству, реконструкции, капитальному ремонту объектов капитального строительства, которые оказывают влияние на безопасность объектов капитального строительства»;</w:t>
      </w:r>
    </w:p>
    <w:p w14:paraId="7CFD3D2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57278-2016 «Национальный стандарт Российской Федерации. Ограждения защитные. Классификация. Общие положения»;</w:t>
      </w:r>
    </w:p>
    <w:p w14:paraId="1A1F27EE"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31937-2024 «Межгосударственный стандарт. Здания и сооружения. Правила обследования и мониторинга технического состояния»;</w:t>
      </w:r>
    </w:p>
    <w:p w14:paraId="384BA290" w14:textId="08AA4F8A" w:rsidR="003D47DC" w:rsidRDefault="008836E9"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Pr>
          <w:rFonts w:ascii="Times New Roman" w:eastAsiaTheme="minorHAnsi" w:hAnsi="Times New Roman"/>
          <w:sz w:val="28"/>
          <w:szCs w:val="28"/>
        </w:rPr>
        <w:t>Р</w:t>
      </w:r>
      <w:r>
        <w:rPr>
          <w:rFonts w:ascii="Times New Roman" w:eastAsiaTheme="minorHAnsi" w:hAnsi="Times New Roman"/>
          <w:sz w:val="28"/>
          <w:szCs w:val="28"/>
        </w:rPr>
        <w:t> </w:t>
      </w:r>
      <w:r w:rsidR="003D47DC">
        <w:rPr>
          <w:rFonts w:ascii="Times New Roman" w:eastAsiaTheme="minorHAnsi" w:hAnsi="Times New Roman"/>
          <w:sz w:val="28"/>
          <w:szCs w:val="28"/>
        </w:rPr>
        <w:t>51242-98 «Конструкции защитные механические и электромеханические для дверных и оконных проемов. Технические требования и методы испытаний на устойчивость к разрушающим воздействиям»;</w:t>
      </w:r>
    </w:p>
    <w:p w14:paraId="48A844A1"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57362-2016 «Национальный стандарт Российской Федерации. Устройства противотаранные управляемые. Классификация. Термины и определения»;</w:t>
      </w:r>
    </w:p>
    <w:p w14:paraId="7A5DB7EA" w14:textId="3D5E3E5E" w:rsidR="003D47DC" w:rsidRDefault="008836E9" w:rsidP="003D47DC">
      <w:pPr>
        <w:numPr>
          <w:ilvl w:val="0"/>
          <w:numId w:val="72"/>
        </w:numPr>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w:t>
      </w:r>
      <w:r w:rsidR="003D47DC" w:rsidRPr="008836E9">
        <w:rPr>
          <w:rFonts w:ascii="Times New Roman" w:eastAsiaTheme="minorHAnsi" w:hAnsi="Times New Roman"/>
          <w:sz w:val="28"/>
          <w:szCs w:val="28"/>
        </w:rPr>
        <w:t>27751-2014 «Межгосударственный стандарт. Надежность строительных</w:t>
      </w:r>
      <w:r w:rsidR="003D47DC">
        <w:rPr>
          <w:rFonts w:ascii="Times New Roman" w:eastAsiaTheme="minorHAnsi" w:hAnsi="Times New Roman"/>
          <w:sz w:val="28"/>
          <w:szCs w:val="28"/>
        </w:rPr>
        <w:t xml:space="preserve"> конструкций и оснований. Основные положения»;</w:t>
      </w:r>
    </w:p>
    <w:p w14:paraId="78658DA1" w14:textId="77777777" w:rsidR="003D47DC" w:rsidRPr="006D194A"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 xml:space="preserve">ГОСТ Р 59998-2022 «Национальный стандарт Российской Федерации. Устройства противотаранные для обеспечения безопасности от транспортных </w:t>
      </w:r>
      <w:r w:rsidRPr="006D194A">
        <w:rPr>
          <w:rFonts w:ascii="Times New Roman" w:eastAsiaTheme="minorHAnsi" w:hAnsi="Times New Roman"/>
          <w:sz w:val="28"/>
          <w:szCs w:val="28"/>
        </w:rPr>
        <w:t>средств. Общие технические требования и методы испытаний»;</w:t>
      </w:r>
    </w:p>
    <w:p w14:paraId="6AF762FB" w14:textId="23B4489A" w:rsidR="003D47DC" w:rsidRPr="006D194A" w:rsidRDefault="001C16F5"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6D194A">
        <w:rPr>
          <w:rFonts w:ascii="Times New Roman" w:eastAsiaTheme="minorHAnsi" w:hAnsi="Times New Roman"/>
          <w:sz w:val="28"/>
          <w:szCs w:val="28"/>
        </w:rPr>
        <w:t>ГОСТ Р 21.101-202</w:t>
      </w:r>
      <w:r w:rsidR="006D194A" w:rsidRPr="006D194A">
        <w:rPr>
          <w:rFonts w:ascii="Times New Roman" w:eastAsiaTheme="minorHAnsi" w:hAnsi="Times New Roman"/>
          <w:sz w:val="28"/>
          <w:szCs w:val="28"/>
        </w:rPr>
        <w:t>6</w:t>
      </w:r>
      <w:r w:rsidR="006D194A">
        <w:rPr>
          <w:rFonts w:ascii="Times New Roman" w:eastAsiaTheme="minorHAnsi" w:hAnsi="Times New Roman"/>
          <w:sz w:val="28"/>
          <w:szCs w:val="28"/>
        </w:rPr>
        <w:t xml:space="preserve"> </w:t>
      </w:r>
      <w:r w:rsidR="003D47DC" w:rsidRPr="006D194A">
        <w:rPr>
          <w:rFonts w:ascii="Times New Roman" w:eastAsiaTheme="minorHAnsi" w:hAnsi="Times New Roman"/>
          <w:sz w:val="28"/>
          <w:szCs w:val="28"/>
        </w:rPr>
        <w:t>«</w:t>
      </w:r>
      <w:r w:rsidR="006D194A" w:rsidRPr="006D194A">
        <w:rPr>
          <w:rFonts w:ascii="Times New Roman" w:hAnsi="Times New Roman"/>
          <w:color w:val="000000"/>
          <w:sz w:val="28"/>
          <w:szCs w:val="28"/>
          <w:shd w:val="clear" w:color="auto" w:fill="FFFFFF"/>
        </w:rPr>
        <w:t>Система проектной документации для строительства. Основные требования к проектной и рабочей документации</w:t>
      </w:r>
      <w:r w:rsidR="003D47DC" w:rsidRPr="006D194A">
        <w:rPr>
          <w:rFonts w:ascii="Times New Roman" w:eastAsiaTheme="minorHAnsi" w:hAnsi="Times New Roman"/>
          <w:sz w:val="28"/>
          <w:szCs w:val="28"/>
        </w:rPr>
        <w:t>»;</w:t>
      </w:r>
    </w:p>
    <w:p w14:paraId="2F9D1D03"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12.1.030-81 «Государственный стандарт Союза ССР. Система стандартов безопасности труда (ССБТ). Электробезопасность. Защитное заземление. Зануление»;</w:t>
      </w:r>
    </w:p>
    <w:p w14:paraId="396ED03C"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70620-2022 «Национальный стандарт Российской Федерации. Антитеррористическая защищенность. Термины и определения»;</w:t>
      </w:r>
    </w:p>
    <w:p w14:paraId="6B3766F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8836E9">
        <w:rPr>
          <w:rFonts w:ascii="Times New Roman" w:eastAsiaTheme="minorHAnsi" w:hAnsi="Times New Roman"/>
          <w:spacing w:val="-4"/>
          <w:sz w:val="28"/>
          <w:szCs w:val="28"/>
        </w:rPr>
        <w:t>ГОСТ 31565-2012 «Межгосударственный стандарт. Кабельные изделия.</w:t>
      </w:r>
      <w:r>
        <w:rPr>
          <w:rFonts w:ascii="Times New Roman" w:eastAsiaTheme="minorHAnsi" w:hAnsi="Times New Roman"/>
          <w:sz w:val="28"/>
          <w:szCs w:val="28"/>
        </w:rPr>
        <w:t xml:space="preserve"> Требования пожарной безопасности»;</w:t>
      </w:r>
    </w:p>
    <w:p w14:paraId="4775CB0D" w14:textId="71C034DD"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50571.5.54-2024 (МЭК 60364-5-54:2021) «Национальный стандарт Российской Федерации. Электроустановки низковольтные. Часть 5-54. Выбор и монтаж электрического оборудования. Заземляющие устройства и защитные проводники»;</w:t>
      </w:r>
    </w:p>
    <w:p w14:paraId="0CFB89EB"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52551-2016 «Национальный стандарт Российской Федерации. Системы охраны и безопасности. Термины и определения»;</w:t>
      </w:r>
    </w:p>
    <w:p w14:paraId="28E6A7D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50776-95 (МЭК 60839-1-4:1989) «Государственный стандарт Российской Федерации. Системы тревожной сигнализации. Часть 1. Общие требования. Раздел 4. Руководство по проектированию, монтажу и техническому обслуживанию»;</w:t>
      </w:r>
    </w:p>
    <w:p w14:paraId="33C15758"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51558-2014 «Национальный стандарт Российской Федерации. Средства и системы охранные телевизионные. Классификация. Общие технические требования. Методы испытаний»;</w:t>
      </w:r>
    </w:p>
    <w:p w14:paraId="1B4090F4"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51241-2008 «Национальный стандарт Российской Федерации. Средства и системы контроля и управления доступом. Классификация. Общие технические требования. Методы испытаний»;</w:t>
      </w:r>
    </w:p>
    <w:p w14:paraId="1705AD25"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 Р 52435-2015 «Национальный стандарт Российской Федерации. Технические средства охранной сигнализации. Классификация. Общие технические требования и методы испытаний»;</w:t>
      </w:r>
    </w:p>
    <w:p w14:paraId="4FD02960" w14:textId="77777777" w:rsidR="003D47DC" w:rsidRPr="00476C97"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eastAsiaTheme="minorHAnsi" w:hAnsi="Times New Roman"/>
          <w:sz w:val="28"/>
          <w:szCs w:val="28"/>
        </w:rPr>
        <w:t>ГОСТ Р 52907-2008 «Национальный стандарт Российской Федерации. Источники электропитания радиоэлектронной аппаратуры. Термины и определения»;</w:t>
      </w:r>
    </w:p>
    <w:p w14:paraId="33D58F4F" w14:textId="5FCF3CCE" w:rsidR="00476C97" w:rsidRPr="00476C97" w:rsidRDefault="00476C97"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sidRPr="00476C97">
        <w:rPr>
          <w:rFonts w:ascii="Times New Roman" w:hAnsi="Times New Roman"/>
          <w:sz w:val="28"/>
          <w:szCs w:val="28"/>
          <w:shd w:val="clear" w:color="auto" w:fill="FFFFFF"/>
        </w:rPr>
        <w:t>ГОСТ Р 53246-2025 «Информационные технологии. Системы кабельные структурированные. Общие технические требования». </w:t>
      </w:r>
    </w:p>
    <w:p w14:paraId="6F4B33E8" w14:textId="06778FD5"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ГОСТ</w:t>
      </w:r>
      <w:r w:rsidR="008836E9">
        <w:rPr>
          <w:rFonts w:ascii="Times New Roman" w:eastAsiaTheme="minorHAnsi" w:hAnsi="Times New Roman"/>
          <w:sz w:val="28"/>
          <w:szCs w:val="28"/>
        </w:rPr>
        <w:t> </w:t>
      </w:r>
      <w:r>
        <w:rPr>
          <w:rFonts w:ascii="Times New Roman" w:eastAsiaTheme="minorHAnsi" w:hAnsi="Times New Roman"/>
          <w:sz w:val="28"/>
          <w:szCs w:val="28"/>
        </w:rPr>
        <w:t>Р</w:t>
      </w:r>
      <w:r w:rsidR="008836E9">
        <w:rPr>
          <w:rFonts w:ascii="Times New Roman" w:eastAsiaTheme="minorHAnsi" w:hAnsi="Times New Roman"/>
          <w:sz w:val="28"/>
          <w:szCs w:val="28"/>
        </w:rPr>
        <w:t> </w:t>
      </w:r>
      <w:r>
        <w:rPr>
          <w:rFonts w:ascii="Times New Roman" w:eastAsiaTheme="minorHAnsi" w:hAnsi="Times New Roman"/>
          <w:sz w:val="28"/>
          <w:szCs w:val="28"/>
        </w:rPr>
        <w:t>53245-2008 «Информационные технологии. Системы кабельные структурированные. Монтаж основных узлов системы. Методы испытания»;</w:t>
      </w:r>
    </w:p>
    <w:p w14:paraId="33134A96" w14:textId="77777777" w:rsidR="003D47DC" w:rsidRDefault="003D47DC" w:rsidP="003D47DC">
      <w:pPr>
        <w:numPr>
          <w:ilvl w:val="0"/>
          <w:numId w:val="72"/>
        </w:numPr>
        <w:tabs>
          <w:tab w:val="left" w:pos="993"/>
        </w:tabs>
        <w:spacing w:after="0" w:line="240" w:lineRule="auto"/>
        <w:ind w:left="0" w:firstLine="709"/>
        <w:contextualSpacing/>
        <w:jc w:val="both"/>
        <w:rPr>
          <w:rFonts w:ascii="Times New Roman" w:eastAsiaTheme="minorHAnsi" w:hAnsi="Times New Roman"/>
          <w:sz w:val="28"/>
          <w:szCs w:val="28"/>
        </w:rPr>
      </w:pPr>
      <w:r>
        <w:rPr>
          <w:rFonts w:ascii="Times New Roman" w:eastAsiaTheme="minorHAnsi" w:hAnsi="Times New Roman"/>
          <w:sz w:val="28"/>
          <w:szCs w:val="28"/>
        </w:rPr>
        <w:t>«Правила устройства электроустановок (ПУЭ). Шестое издание» и «Правила устройства электроустановок (ПУЭ). Седьмое издание» (в части действующих разделов и глав на период проведения закупки);</w:t>
      </w:r>
    </w:p>
    <w:p w14:paraId="06212759" w14:textId="3DF3BDCC" w:rsidR="003D47DC" w:rsidRDefault="007B1BA7"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Р </w:t>
      </w:r>
      <w:r w:rsidR="003D47DC">
        <w:rPr>
          <w:rFonts w:ascii="Times New Roman" w:eastAsia="Times New Roman" w:hAnsi="Times New Roman"/>
          <w:sz w:val="28"/>
          <w:szCs w:val="28"/>
          <w:lang w:eastAsia="ru-RU"/>
        </w:rPr>
        <w:t>102-2024 «Методические рекомендации. Инженерно-техническая укрепленность и оснащение техническими средствами охраны объектов и мест проживания и хранения имущества граждан, принимаемых под централизованную охрану подразделениями вневедомственной охраны войск национальной гвардии Российской Федерации»;</w:t>
      </w:r>
    </w:p>
    <w:p w14:paraId="40EF466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Стандарт «Обеспечение информационной безопасности при разработке или модернизации информационных систем и приложений </w:t>
      </w:r>
      <w:r w:rsidRPr="007B1BA7">
        <w:rPr>
          <w:rFonts w:ascii="Times New Roman" w:eastAsia="Times New Roman" w:hAnsi="Times New Roman"/>
          <w:spacing w:val="-6"/>
          <w:sz w:val="28"/>
          <w:szCs w:val="28"/>
          <w:lang w:eastAsia="ru-RU"/>
        </w:rPr>
        <w:t>АО «Почта России», утвержденный приказом АО «Почта России» от 16.01.2020</w:t>
      </w:r>
      <w:r>
        <w:rPr>
          <w:rFonts w:ascii="Times New Roman" w:eastAsia="Times New Roman" w:hAnsi="Times New Roman"/>
          <w:sz w:val="28"/>
          <w:szCs w:val="28"/>
          <w:lang w:eastAsia="ru-RU"/>
        </w:rPr>
        <w:t xml:space="preserve"> № 7-п;</w:t>
      </w:r>
    </w:p>
    <w:p w14:paraId="366D3C7B" w14:textId="77777777" w:rsidR="003D47DC" w:rsidRDefault="003D47DC" w:rsidP="003D47DC">
      <w:pPr>
        <w:widowControl w:val="0"/>
        <w:numPr>
          <w:ilvl w:val="0"/>
          <w:numId w:val="72"/>
        </w:numPr>
        <w:shd w:val="clear" w:color="auto" w:fill="FFFFFF"/>
        <w:tabs>
          <w:tab w:val="left" w:pos="993"/>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Стандарт «Технические средства охраны», утвержденный приказом АО «Почта России» от 08.04.2025 № 101-п.</w:t>
      </w:r>
    </w:p>
    <w:p w14:paraId="17B60AB6" w14:textId="77777777" w:rsidR="003D47DC" w:rsidRDefault="003D47DC" w:rsidP="003D47DC">
      <w:pPr>
        <w:spacing w:after="0" w:line="240" w:lineRule="auto"/>
        <w:ind w:firstLine="709"/>
        <w:contextualSpacing/>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в период выполнения Работ нормативные правовые акты и нормативные документы, указанные в ТЗ, утратят силу и прекратят свое действие, то Подрядчик руководствуется действующими нормативными правовыми актами и нормативными документами, в том числе теми, которые будут введены в действие вместо утративших силу.</w:t>
      </w:r>
    </w:p>
    <w:p w14:paraId="3DC59B4B"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Используемые при проектировании материалы и оборудование должны быть обеспечены техническими паспортами, сертификатами соответствия, декларациями о соответствии, удостоверяющими их качество и безопасность (если используемые материалы и оборудование подлежат обязательной сертификации).</w:t>
      </w:r>
    </w:p>
    <w:p w14:paraId="60E36868" w14:textId="77777777" w:rsidR="003D47DC" w:rsidRDefault="003D47DC" w:rsidP="003D47DC">
      <w:pPr>
        <w:pStyle w:val="a7"/>
        <w:widowControl w:val="0"/>
        <w:numPr>
          <w:ilvl w:val="0"/>
          <w:numId w:val="71"/>
        </w:numPr>
        <w:autoSpaceDE w:val="0"/>
        <w:autoSpaceDN w:val="0"/>
        <w:adjustRightInd w:val="0"/>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Тип и параметры подсистем ИТСО следует принимать с учетом нормативных документов, устанавливающих требования к конкретным зданиям и сооружениям, а также исходя из характера потенциальной опасности Объекта и в зависимости от их функционального назначения.</w:t>
      </w:r>
    </w:p>
    <w:p w14:paraId="0F2947A9" w14:textId="77777777" w:rsidR="003D47DC" w:rsidRDefault="003D47DC" w:rsidP="003D47DC">
      <w:pPr>
        <w:widowControl w:val="0"/>
        <w:autoSpaceDE w:val="0"/>
        <w:autoSpaceDN w:val="0"/>
        <w:adjustRightInd w:val="0"/>
        <w:spacing w:after="0" w:line="240" w:lineRule="auto"/>
        <w:jc w:val="both"/>
        <w:rPr>
          <w:rFonts w:ascii="Times New Roman" w:eastAsia="Times New Roman" w:hAnsi="Times New Roman"/>
          <w:sz w:val="28"/>
          <w:szCs w:val="28"/>
          <w:lang w:eastAsia="ru-RU"/>
        </w:rPr>
      </w:pPr>
    </w:p>
    <w:p w14:paraId="4C2FB99F"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hAnsi="Times New Roman" w:cs="Times New Roman"/>
          <w:b/>
          <w:sz w:val="28"/>
          <w:szCs w:val="28"/>
        </w:rPr>
      </w:pPr>
      <w:r>
        <w:rPr>
          <w:rFonts w:ascii="Times New Roman" w:hAnsi="Times New Roman" w:cs="Times New Roman"/>
          <w:b/>
          <w:sz w:val="28"/>
          <w:szCs w:val="28"/>
        </w:rPr>
        <w:t>Условия выполнения работ</w:t>
      </w:r>
    </w:p>
    <w:p w14:paraId="5DF0E4EC" w14:textId="53D714F0" w:rsidR="003D47DC" w:rsidRDefault="003D47DC" w:rsidP="003D47DC">
      <w:pPr>
        <w:pStyle w:val="a7"/>
        <w:numPr>
          <w:ilvl w:val="0"/>
          <w:numId w:val="74"/>
        </w:numPr>
        <w:spacing w:after="0" w:line="240" w:lineRule="auto"/>
        <w:ind w:left="0"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Для выполнения ППО Подрядчик осуществляет согласование</w:t>
      </w:r>
      <w:r w:rsidR="00227CD2">
        <w:rPr>
          <w:rFonts w:ascii="Times New Roman" w:eastAsia="Times New Roman" w:hAnsi="Times New Roman" w:cs="Times New Roman"/>
          <w:color w:val="000000"/>
          <w:sz w:val="28"/>
          <w:szCs w:val="28"/>
          <w:lang w:eastAsia="ru-RU"/>
        </w:rPr>
        <w:t xml:space="preserve"> </w:t>
      </w:r>
      <w:r>
        <w:rPr>
          <w:rFonts w:ascii="Times New Roman" w:eastAsia="Times New Roman" w:hAnsi="Times New Roman" w:cs="Times New Roman"/>
          <w:color w:val="000000"/>
          <w:sz w:val="28"/>
          <w:szCs w:val="28"/>
          <w:lang w:eastAsia="ru-RU"/>
        </w:rPr>
        <w:t>с Заказчиком</w:t>
      </w:r>
      <w:r>
        <w:rPr>
          <w:rFonts w:ascii="Times New Roman" w:eastAsia="Times New Roman" w:hAnsi="Times New Roman" w:cs="Times New Roman"/>
          <w:sz w:val="28"/>
          <w:szCs w:val="28"/>
          <w:lang w:eastAsia="ru-RU"/>
        </w:rPr>
        <w:t xml:space="preserve"> графика обследования Объектов</w:t>
      </w:r>
    </w:p>
    <w:p w14:paraId="7D8B1B9B" w14:textId="187A6AC2"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подписания договора направляет Заказчику график ППО Объектов </w:t>
      </w:r>
      <w:r>
        <w:rPr>
          <w:rFonts w:ascii="Times New Roman" w:eastAsia="Times New Roman" w:hAnsi="Times New Roman"/>
          <w:sz w:val="28"/>
          <w:szCs w:val="28"/>
          <w:lang w:eastAsia="ru-RU"/>
        </w:rPr>
        <w:t>(по форме, установленной договором)</w:t>
      </w:r>
      <w:r>
        <w:rPr>
          <w:rFonts w:ascii="Times New Roman" w:hAnsi="Times New Roman"/>
          <w:color w:val="000000"/>
          <w:sz w:val="28"/>
          <w:szCs w:val="28"/>
        </w:rPr>
        <w:t xml:space="preserve"> (далее – график) в формате PDF по электронной почте. </w:t>
      </w:r>
    </w:p>
    <w:p w14:paraId="5CAEFC66" w14:textId="7D5445C5"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от Подрядчика графика рассматривает его и при отсутствии замечаний согласовывает, направляя ответ о согласовании Подрядчику по электронной почте.</w:t>
      </w:r>
    </w:p>
    <w:p w14:paraId="4015AEE5" w14:textId="494F0027"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При наличии замечаний к графику Заказчик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поступления графика направляет их Подрядчику по электронной почте.</w:t>
      </w:r>
    </w:p>
    <w:p w14:paraId="1AE358DE" w14:textId="24C72D5B"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2</w:t>
      </w:r>
      <w:r>
        <w:rPr>
          <w:rFonts w:ascii="Times New Roman" w:hAnsi="Times New Roman"/>
          <w:color w:val="000000"/>
          <w:sz w:val="28"/>
          <w:szCs w:val="28"/>
        </w:rPr>
        <w:t xml:space="preserve"> рабочих дней с даты получения замечаний направляет Заказчику исправленный график в формате PDF по электронной почте.</w:t>
      </w:r>
    </w:p>
    <w:p w14:paraId="1ED4EFAD" w14:textId="4FDB3851" w:rsidR="003D47DC" w:rsidRDefault="003D47DC" w:rsidP="003D47DC">
      <w:pPr>
        <w:tabs>
          <w:tab w:val="left" w:pos="360"/>
          <w:tab w:val="left" w:pos="993"/>
        </w:tabs>
        <w:spacing w:after="0" w:line="240" w:lineRule="auto"/>
        <w:ind w:firstLine="709"/>
        <w:contextualSpacing/>
        <w:jc w:val="both"/>
        <w:rPr>
          <w:rFonts w:ascii="Times New Roman" w:hAnsi="Times New Roman"/>
          <w:color w:val="000000"/>
          <w:sz w:val="28"/>
          <w:szCs w:val="28"/>
        </w:rPr>
      </w:pPr>
      <w:r>
        <w:rPr>
          <w:rFonts w:ascii="Times New Roman" w:hAnsi="Times New Roman"/>
          <w:color w:val="000000"/>
          <w:sz w:val="28"/>
          <w:szCs w:val="28"/>
        </w:rPr>
        <w:t xml:space="preserve">Подрядчик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w:t>
      </w:r>
      <w:r w:rsidR="0037454D">
        <w:rPr>
          <w:rFonts w:ascii="Times New Roman" w:hAnsi="Times New Roman"/>
          <w:color w:val="000000"/>
          <w:sz w:val="28"/>
          <w:szCs w:val="28"/>
        </w:rPr>
        <w:t>рабочих дней</w:t>
      </w:r>
      <w:r>
        <w:rPr>
          <w:rFonts w:ascii="Times New Roman" w:hAnsi="Times New Roman"/>
          <w:color w:val="000000"/>
          <w:sz w:val="28"/>
          <w:szCs w:val="28"/>
        </w:rPr>
        <w:t xml:space="preserve"> с даты получения по электронной почте ответа Заказчика о согласовании графика направляет его Заказчику на бумажном</w:t>
      </w:r>
      <w:r w:rsidR="007B1BA7">
        <w:rPr>
          <w:rFonts w:ascii="Times New Roman" w:hAnsi="Times New Roman"/>
          <w:color w:val="000000"/>
          <w:sz w:val="28"/>
          <w:szCs w:val="28"/>
        </w:rPr>
        <w:t xml:space="preserve"> носителе в сброшюрованном виде в 2 (двух) экземплярах</w:t>
      </w:r>
      <w:r>
        <w:rPr>
          <w:rFonts w:ascii="Times New Roman" w:hAnsi="Times New Roman"/>
          <w:color w:val="000000"/>
          <w:sz w:val="28"/>
          <w:szCs w:val="28"/>
        </w:rPr>
        <w:t xml:space="preserve"> с сопроводительным письмом и приступает к ППО Объектов в соответствии с графиком. </w:t>
      </w:r>
    </w:p>
    <w:p w14:paraId="69FB8E12" w14:textId="20DDDE57" w:rsidR="003D47DC" w:rsidRDefault="003D47DC" w:rsidP="003D47DC">
      <w:pPr>
        <w:pStyle w:val="a7"/>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Заказчик в течение </w:t>
      </w:r>
      <w:r w:rsidR="00812388">
        <w:rPr>
          <w:rFonts w:ascii="Times New Roman" w:hAnsi="Times New Roman"/>
          <w:color w:val="000000"/>
          <w:sz w:val="28"/>
          <w:szCs w:val="28"/>
        </w:rPr>
        <w:t>3</w:t>
      </w:r>
      <w:r>
        <w:rPr>
          <w:rFonts w:ascii="Times New Roman" w:hAnsi="Times New Roman"/>
          <w:color w:val="000000"/>
          <w:sz w:val="28"/>
          <w:szCs w:val="28"/>
        </w:rPr>
        <w:t xml:space="preserve"> рабочих дней с даты получения графика на бумажном </w:t>
      </w:r>
      <w:r>
        <w:rPr>
          <w:rFonts w:ascii="Times New Roman" w:eastAsia="Times New Roman" w:hAnsi="Times New Roman" w:cs="Times New Roman"/>
          <w:color w:val="000000"/>
          <w:sz w:val="28"/>
          <w:szCs w:val="28"/>
          <w:lang w:eastAsia="ru-RU"/>
        </w:rPr>
        <w:t>носителе</w:t>
      </w:r>
      <w:r>
        <w:rPr>
          <w:rFonts w:ascii="Times New Roman" w:hAnsi="Times New Roman"/>
          <w:color w:val="000000"/>
          <w:sz w:val="28"/>
          <w:szCs w:val="28"/>
        </w:rPr>
        <w:t xml:space="preserve"> направляет Подрядчику согласованный на бумажном носителе экземпляр графика, а также направляет по электронной почте Подрядчику скан-копию согласованного представителем Заказчика графика в формате PDF.</w:t>
      </w:r>
    </w:p>
    <w:p w14:paraId="72863AA7"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П(Р)Д с Заказчиком </w:t>
      </w:r>
    </w:p>
    <w:p w14:paraId="22850B03" w14:textId="0E962EB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20 рабочих дней</w:t>
      </w:r>
      <w:r>
        <w:rPr>
          <w:rFonts w:ascii="Times New Roman" w:hAnsi="Times New Roman"/>
          <w:sz w:val="28"/>
          <w:szCs w:val="28"/>
        </w:rPr>
        <w:t xml:space="preserve"> с сопроводительным письмом направляет на согласование по электронной почте П(Р)Д в соответствии с результатами выполненного ППО, предоставленными </w:t>
      </w:r>
      <w:r w:rsidRPr="00E25E2B">
        <w:rPr>
          <w:rFonts w:ascii="Times New Roman" w:hAnsi="Times New Roman"/>
          <w:spacing w:val="-4"/>
          <w:sz w:val="28"/>
          <w:szCs w:val="28"/>
        </w:rPr>
        <w:t>Подрядчиком согласно п. 6.5.1 ТЗ, и оформленную в соответствии с п. 6.5.4 ТЗ.</w:t>
      </w:r>
    </w:p>
    <w:p w14:paraId="65042CC2" w14:textId="21ABB702"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П(Р)Д. </w:t>
      </w:r>
    </w:p>
    <w:p w14:paraId="6C35F0E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П(Р)Д требованиям ТЗ, нормативных правовых актов, нормативных документов, указанных в ТЗ, Заказчик возвращает П(Р)Д на доработку Подрядчику. </w:t>
      </w:r>
    </w:p>
    <w:p w14:paraId="6C68CE39" w14:textId="28DDCCD6"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Заказчику исправленную П(Р)Д, оформленную в соответствии с п. 6.5.4 ТЗ.</w:t>
      </w:r>
    </w:p>
    <w:p w14:paraId="0BBC52FA" w14:textId="0CD3D52D" w:rsidR="003D47DC" w:rsidRDefault="003D47DC" w:rsidP="003D47DC">
      <w:pPr>
        <w:pStyle w:val="a7"/>
        <w:spacing w:after="0" w:line="240" w:lineRule="auto"/>
        <w:ind w:left="0" w:firstLine="709"/>
        <w:jc w:val="both"/>
        <w:rPr>
          <w:rFonts w:ascii="Times New Roman" w:hAnsi="Times New Roman"/>
          <w:sz w:val="28"/>
          <w:szCs w:val="28"/>
        </w:rPr>
      </w:pPr>
      <w:r w:rsidRPr="004F3193">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812388">
        <w:rPr>
          <w:rFonts w:ascii="Times New Roman" w:hAnsi="Times New Roman"/>
          <w:sz w:val="28"/>
          <w:szCs w:val="28"/>
        </w:rPr>
        <w:t>5</w:t>
      </w:r>
      <w:r w:rsidRPr="004F3193">
        <w:rPr>
          <w:rFonts w:ascii="Times New Roman" w:hAnsi="Times New Roman"/>
          <w:sz w:val="28"/>
          <w:szCs w:val="28"/>
        </w:rPr>
        <w:t xml:space="preserve"> рабочих дней с даты получения исправленной П(Р)Д. Комплект П(Р)Д</w:t>
      </w:r>
      <w:r w:rsidR="00227CD2">
        <w:rPr>
          <w:rFonts w:ascii="Times New Roman" w:hAnsi="Times New Roman"/>
          <w:sz w:val="28"/>
          <w:szCs w:val="28"/>
        </w:rPr>
        <w:t xml:space="preserve"> </w:t>
      </w:r>
      <w:r w:rsidRPr="004F3193">
        <w:rPr>
          <w:rFonts w:ascii="Times New Roman" w:hAnsi="Times New Roman"/>
          <w:sz w:val="28"/>
          <w:szCs w:val="28"/>
        </w:rPr>
        <w:t>(с прилагаемыми к ней документами) на бумажном носителе Подрядчик передает Заказчику в соответствии с п. 6.5.2 ТЗ.</w:t>
      </w:r>
    </w:p>
    <w:p w14:paraId="52C7F472"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Согласование СД с Заказчиком </w:t>
      </w:r>
    </w:p>
    <w:p w14:paraId="5BF99905" w14:textId="41F2C82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в течение </w:t>
      </w:r>
      <w:r w:rsidR="00812388">
        <w:rPr>
          <w:rFonts w:ascii="Times New Roman" w:hAnsi="Times New Roman"/>
          <w:sz w:val="28"/>
          <w:szCs w:val="28"/>
        </w:rPr>
        <w:t>10</w:t>
      </w:r>
      <w:r>
        <w:rPr>
          <w:rFonts w:ascii="Times New Roman" w:hAnsi="Times New Roman"/>
          <w:sz w:val="28"/>
          <w:szCs w:val="28"/>
        </w:rPr>
        <w:t xml:space="preserve"> рабочих дней с даты подписания Заказчиком акта приема-передачи П(Р)Д по Объекту направляет по электронной почте СД на согласование Заказчику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и оформленную в соответствии с п. 6.5.5 ТЗ.</w:t>
      </w:r>
    </w:p>
    <w:p w14:paraId="11704C55" w14:textId="5903A65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СД в течение </w:t>
      </w:r>
      <w:r w:rsidR="00812388">
        <w:rPr>
          <w:rFonts w:ascii="Times New Roman" w:hAnsi="Times New Roman"/>
          <w:sz w:val="28"/>
          <w:szCs w:val="28"/>
        </w:rPr>
        <w:t>5</w:t>
      </w:r>
      <w:r>
        <w:rPr>
          <w:rFonts w:ascii="Times New Roman" w:hAnsi="Times New Roman"/>
          <w:sz w:val="28"/>
          <w:szCs w:val="28"/>
        </w:rPr>
        <w:t xml:space="preserve"> рабочих дней с даты ее получения от Подрядчика. Заказчик вправе привлекать экспертов, специалистов и иных лиц, обладающих необходимыми знаниями для проверки выполненной Подрядчиком СД. </w:t>
      </w:r>
    </w:p>
    <w:p w14:paraId="1C2D017E" w14:textId="7777777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обнаружения несоответствий СД требованиям ТЗ, нормативных правовых актов, нормативных документов, указанных в ТЗ, Заказчик возвращает СД на доработку Подрядчику. </w:t>
      </w:r>
    </w:p>
    <w:p w14:paraId="059F037D" w14:textId="6C81E4AD"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замечания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их от Заказчика и направляет представителю Заказчика исправленную СД, оформленную в соответствии с п. 6.5.5 ТЗ.</w:t>
      </w:r>
    </w:p>
    <w:p w14:paraId="4055752D" w14:textId="2CCC0B72" w:rsidR="003D47DC" w:rsidRDefault="003D47DC" w:rsidP="003D47DC">
      <w:pPr>
        <w:pStyle w:val="a7"/>
        <w:spacing w:after="0" w:line="240" w:lineRule="auto"/>
        <w:ind w:left="0" w:firstLine="709"/>
        <w:jc w:val="both"/>
        <w:rPr>
          <w:rFonts w:ascii="Times New Roman" w:hAnsi="Times New Roman"/>
          <w:sz w:val="28"/>
          <w:szCs w:val="28"/>
        </w:rPr>
      </w:pPr>
      <w:r w:rsidRPr="00322CE6">
        <w:rPr>
          <w:rFonts w:ascii="Times New Roman" w:hAnsi="Times New Roman"/>
          <w:sz w:val="28"/>
          <w:szCs w:val="28"/>
        </w:rPr>
        <w:t xml:space="preserve">В случае отсутствия замечаний Заказчик уведомляет об этом Подрядчика по электронной почте в течение </w:t>
      </w:r>
      <w:r w:rsidR="005044C2">
        <w:rPr>
          <w:rFonts w:ascii="Times New Roman" w:hAnsi="Times New Roman"/>
          <w:sz w:val="28"/>
          <w:szCs w:val="28"/>
        </w:rPr>
        <w:t>5</w:t>
      </w:r>
      <w:r w:rsidRPr="00322CE6">
        <w:rPr>
          <w:rFonts w:ascii="Times New Roman" w:hAnsi="Times New Roman"/>
          <w:sz w:val="28"/>
          <w:szCs w:val="28"/>
        </w:rPr>
        <w:t xml:space="preserve"> рабочих дней с даты получения исправленной СД. Комплект СД (с прилагаемыми к ней документами) на бумажном носителе Подрядчик передает Заказчику</w:t>
      </w:r>
      <w:r w:rsidR="00227CD2">
        <w:rPr>
          <w:rFonts w:ascii="Times New Roman" w:hAnsi="Times New Roman"/>
          <w:sz w:val="28"/>
          <w:szCs w:val="28"/>
        </w:rPr>
        <w:t xml:space="preserve"> </w:t>
      </w:r>
      <w:r w:rsidRPr="00322CE6">
        <w:rPr>
          <w:rFonts w:ascii="Times New Roman" w:hAnsi="Times New Roman"/>
          <w:sz w:val="28"/>
          <w:szCs w:val="28"/>
        </w:rPr>
        <w:t>в соответствии с п. 6.5.3 ТЗ.</w:t>
      </w:r>
    </w:p>
    <w:p w14:paraId="297D23FA" w14:textId="77777777" w:rsidR="003D47DC" w:rsidRDefault="003D47DC" w:rsidP="003D47DC">
      <w:pPr>
        <w:pStyle w:val="a7"/>
        <w:numPr>
          <w:ilvl w:val="0"/>
          <w:numId w:val="74"/>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Согласование с Заказчиком применяемого в П(Р)Д оборудования подсистем КТСО</w:t>
      </w:r>
    </w:p>
    <w:p w14:paraId="40DA057D" w14:textId="0FEF71CC"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До разработки П(Р)Д Подрядчик в течение </w:t>
      </w:r>
      <w:r w:rsidR="005044C2">
        <w:rPr>
          <w:rFonts w:ascii="Times New Roman" w:hAnsi="Times New Roman"/>
          <w:sz w:val="28"/>
          <w:szCs w:val="28"/>
        </w:rPr>
        <w:t xml:space="preserve">5 </w:t>
      </w:r>
      <w:r>
        <w:rPr>
          <w:rFonts w:ascii="Times New Roman" w:hAnsi="Times New Roman"/>
          <w:sz w:val="28"/>
          <w:szCs w:val="28"/>
        </w:rPr>
        <w:t>рабочих дней с даты начала выполнения работ направляет Заказчику предложения по общей структуре КТСО для Объекта с указанием принципов функционального взаимодействия подсистем КТСО и используемому для построения подсистем КТСО оборудованию (далее – Предложения).</w:t>
      </w:r>
    </w:p>
    <w:p w14:paraId="071153D2" w14:textId="148494A5"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Предложения Подрядчика должны содержать сведения об эквивалентах/</w:t>
      </w:r>
      <w:r w:rsidR="00E25E2B">
        <w:rPr>
          <w:rFonts w:ascii="Times New Roman" w:hAnsi="Times New Roman"/>
          <w:sz w:val="28"/>
          <w:szCs w:val="28"/>
        </w:rPr>
        <w:t xml:space="preserve"> </w:t>
      </w:r>
      <w:r w:rsidRPr="00147187">
        <w:rPr>
          <w:rFonts w:ascii="Times New Roman" w:hAnsi="Times New Roman"/>
          <w:spacing w:val="-4"/>
          <w:sz w:val="28"/>
          <w:szCs w:val="28"/>
        </w:rPr>
        <w:t>вариантах предлагаемого оборудования. Подрядчик направляет Предложения</w:t>
      </w:r>
      <w:r>
        <w:rPr>
          <w:rFonts w:ascii="Times New Roman" w:hAnsi="Times New Roman"/>
          <w:sz w:val="28"/>
          <w:szCs w:val="28"/>
        </w:rPr>
        <w:t xml:space="preserve"> на соглас</w:t>
      </w:r>
      <w:r w:rsidR="00E25E2B">
        <w:rPr>
          <w:rFonts w:ascii="Times New Roman" w:hAnsi="Times New Roman"/>
          <w:sz w:val="28"/>
          <w:szCs w:val="28"/>
        </w:rPr>
        <w:t>ование Заказчику по электронной</w:t>
      </w:r>
      <w:r w:rsidR="00147187">
        <w:rPr>
          <w:rFonts w:ascii="Times New Roman" w:hAnsi="Times New Roman"/>
          <w:sz w:val="28"/>
          <w:szCs w:val="28"/>
        </w:rPr>
        <w:t xml:space="preserve"> </w:t>
      </w:r>
      <w:r>
        <w:rPr>
          <w:rFonts w:ascii="Times New Roman" w:hAnsi="Times New Roman"/>
          <w:sz w:val="28"/>
          <w:szCs w:val="28"/>
        </w:rPr>
        <w:t>почте или на цифровом носите</w:t>
      </w:r>
      <w:r w:rsidR="00E25E2B">
        <w:rPr>
          <w:rFonts w:ascii="Times New Roman" w:hAnsi="Times New Roman"/>
          <w:sz w:val="28"/>
          <w:szCs w:val="28"/>
        </w:rPr>
        <w:t>ле (CD/DVD/USB-флеш-накопитель)</w:t>
      </w:r>
      <w:r w:rsidR="00147187">
        <w:rPr>
          <w:rFonts w:ascii="Times New Roman" w:hAnsi="Times New Roman"/>
          <w:sz w:val="28"/>
          <w:szCs w:val="28"/>
        </w:rPr>
        <w:t xml:space="preserve"> </w:t>
      </w:r>
      <w:r>
        <w:rPr>
          <w:rFonts w:ascii="Times New Roman" w:hAnsi="Times New Roman"/>
          <w:sz w:val="28"/>
          <w:szCs w:val="28"/>
        </w:rPr>
        <w:t>с сопроводительным письмом.</w:t>
      </w:r>
    </w:p>
    <w:p w14:paraId="3EC956BD" w14:textId="23BE99FF"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Заказчик рассматривает Предложения Подрядчика в течение </w:t>
      </w:r>
      <w:r w:rsidR="005044C2" w:rsidRPr="008F2654">
        <w:rPr>
          <w:rFonts w:ascii="Times New Roman" w:hAnsi="Times New Roman"/>
          <w:sz w:val="28"/>
          <w:szCs w:val="28"/>
        </w:rPr>
        <w:t>5</w:t>
      </w:r>
      <w:r>
        <w:rPr>
          <w:rFonts w:ascii="Times New Roman" w:hAnsi="Times New Roman"/>
          <w:sz w:val="28"/>
          <w:szCs w:val="28"/>
        </w:rPr>
        <w:t xml:space="preserve"> рабочих дней с даты их получения и в случае обнаружения несоответствий требованиям ТЗ, нормативных правовых актов, нормативных документов, указанных в ТЗ, </w:t>
      </w:r>
      <w:r w:rsidR="00147187">
        <w:rPr>
          <w:rFonts w:ascii="Times New Roman" w:hAnsi="Times New Roman"/>
          <w:sz w:val="28"/>
          <w:szCs w:val="28"/>
        </w:rPr>
        <w:t xml:space="preserve">возвращает </w:t>
      </w:r>
      <w:r w:rsidR="0037454D">
        <w:rPr>
          <w:rFonts w:ascii="Times New Roman" w:hAnsi="Times New Roman"/>
          <w:sz w:val="28"/>
          <w:szCs w:val="28"/>
        </w:rPr>
        <w:t>Предложения на</w:t>
      </w:r>
      <w:r>
        <w:rPr>
          <w:rFonts w:ascii="Times New Roman" w:hAnsi="Times New Roman"/>
          <w:sz w:val="28"/>
          <w:szCs w:val="28"/>
        </w:rPr>
        <w:t xml:space="preserve"> доработку Подрядчику.</w:t>
      </w:r>
    </w:p>
    <w:p w14:paraId="4D115405" w14:textId="50EB3639"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Подрядчик устраняет выявленные несоответствия в течение </w:t>
      </w:r>
      <w:r w:rsidR="005044C2">
        <w:rPr>
          <w:rFonts w:ascii="Times New Roman" w:hAnsi="Times New Roman"/>
          <w:sz w:val="28"/>
          <w:szCs w:val="28"/>
        </w:rPr>
        <w:t>5</w:t>
      </w:r>
      <w:r>
        <w:rPr>
          <w:rFonts w:ascii="Times New Roman" w:hAnsi="Times New Roman"/>
          <w:sz w:val="28"/>
          <w:szCs w:val="28"/>
        </w:rPr>
        <w:t xml:space="preserve"> рабочих</w:t>
      </w:r>
      <w:r w:rsidR="001C16F5">
        <w:rPr>
          <w:rFonts w:ascii="Times New Roman" w:hAnsi="Times New Roman"/>
          <w:sz w:val="28"/>
          <w:szCs w:val="28"/>
        </w:rPr>
        <w:t xml:space="preserve"> </w:t>
      </w:r>
      <w:r>
        <w:rPr>
          <w:rFonts w:ascii="Times New Roman" w:hAnsi="Times New Roman"/>
          <w:sz w:val="28"/>
          <w:szCs w:val="28"/>
        </w:rPr>
        <w:t>дней с даты их получения от Заказчика</w:t>
      </w:r>
      <w:r w:rsidR="001C16F5">
        <w:rPr>
          <w:rFonts w:ascii="Times New Roman" w:hAnsi="Times New Roman"/>
          <w:sz w:val="28"/>
          <w:szCs w:val="28"/>
        </w:rPr>
        <w:t xml:space="preserve"> </w:t>
      </w:r>
      <w:r>
        <w:rPr>
          <w:rFonts w:ascii="Times New Roman" w:hAnsi="Times New Roman"/>
          <w:sz w:val="28"/>
          <w:szCs w:val="28"/>
        </w:rPr>
        <w:t>и направляет Заказчику исправле</w:t>
      </w:r>
      <w:r w:rsidR="00147187">
        <w:rPr>
          <w:rFonts w:ascii="Times New Roman" w:hAnsi="Times New Roman"/>
          <w:sz w:val="28"/>
          <w:szCs w:val="28"/>
        </w:rPr>
        <w:t>нные Предложения по электронной</w:t>
      </w:r>
      <w:r w:rsidR="001C16F5">
        <w:rPr>
          <w:rFonts w:ascii="Times New Roman" w:hAnsi="Times New Roman"/>
          <w:sz w:val="28"/>
          <w:szCs w:val="28"/>
        </w:rPr>
        <w:t xml:space="preserve"> </w:t>
      </w:r>
      <w:r>
        <w:rPr>
          <w:rFonts w:ascii="Times New Roman" w:hAnsi="Times New Roman"/>
          <w:sz w:val="28"/>
          <w:szCs w:val="28"/>
        </w:rPr>
        <w:t>почте или на цифровом носите</w:t>
      </w:r>
      <w:r w:rsidR="00147187">
        <w:rPr>
          <w:rFonts w:ascii="Times New Roman" w:hAnsi="Times New Roman"/>
          <w:sz w:val="28"/>
          <w:szCs w:val="28"/>
        </w:rPr>
        <w:t>ле (CD/DVD/USB-флеш-накопитель)</w:t>
      </w:r>
      <w:r w:rsidR="008F2654">
        <w:rPr>
          <w:rFonts w:ascii="Times New Roman" w:hAnsi="Times New Roman"/>
          <w:sz w:val="28"/>
          <w:szCs w:val="28"/>
        </w:rPr>
        <w:t xml:space="preserve"> </w:t>
      </w:r>
      <w:r>
        <w:rPr>
          <w:rFonts w:ascii="Times New Roman" w:hAnsi="Times New Roman"/>
          <w:sz w:val="28"/>
          <w:szCs w:val="28"/>
        </w:rPr>
        <w:t>с сопроводительным письмом.</w:t>
      </w:r>
    </w:p>
    <w:p w14:paraId="2CD128F9" w14:textId="2AC8A107" w:rsidR="003D47DC" w:rsidRDefault="003D47DC" w:rsidP="003D47DC">
      <w:pPr>
        <w:tabs>
          <w:tab w:val="left" w:pos="360"/>
          <w:tab w:val="left" w:pos="993"/>
        </w:tabs>
        <w:spacing w:after="0" w:line="240" w:lineRule="auto"/>
        <w:ind w:firstLine="709"/>
        <w:contextualSpacing/>
        <w:jc w:val="both"/>
        <w:rPr>
          <w:rFonts w:ascii="Times New Roman" w:hAnsi="Times New Roman"/>
          <w:sz w:val="28"/>
          <w:szCs w:val="28"/>
        </w:rPr>
      </w:pPr>
      <w:r>
        <w:rPr>
          <w:rFonts w:ascii="Times New Roman" w:hAnsi="Times New Roman"/>
          <w:sz w:val="28"/>
          <w:szCs w:val="28"/>
        </w:rPr>
        <w:t xml:space="preserve">В случае отсутствия замечаний Заказчик в течение </w:t>
      </w:r>
      <w:r w:rsidR="005044C2">
        <w:rPr>
          <w:rFonts w:ascii="Times New Roman" w:hAnsi="Times New Roman"/>
          <w:sz w:val="28"/>
          <w:szCs w:val="28"/>
        </w:rPr>
        <w:t>5</w:t>
      </w:r>
      <w:r>
        <w:rPr>
          <w:rFonts w:ascii="Times New Roman" w:hAnsi="Times New Roman"/>
          <w:sz w:val="28"/>
          <w:szCs w:val="28"/>
        </w:rPr>
        <w:t xml:space="preserve"> рабочих дней с даты получения Предложений от Подрядчика направляет ему по электронной почте письмо об отсутствии </w:t>
      </w:r>
      <w:r w:rsidR="0037454D">
        <w:rPr>
          <w:rFonts w:ascii="Times New Roman" w:hAnsi="Times New Roman"/>
          <w:sz w:val="28"/>
          <w:szCs w:val="28"/>
        </w:rPr>
        <w:t>замечаний к</w:t>
      </w:r>
      <w:r>
        <w:rPr>
          <w:rFonts w:ascii="Times New Roman" w:hAnsi="Times New Roman"/>
          <w:sz w:val="28"/>
          <w:szCs w:val="28"/>
        </w:rPr>
        <w:t xml:space="preserve"> применяемому в проектных решениях оборудованию подсистем КТСО.</w:t>
      </w:r>
    </w:p>
    <w:p w14:paraId="6F1D942C" w14:textId="4D26A925"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sidRPr="00147187">
        <w:rPr>
          <w:rFonts w:ascii="Times New Roman" w:hAnsi="Times New Roman"/>
          <w:color w:val="000000"/>
          <w:spacing w:val="-6"/>
          <w:sz w:val="28"/>
          <w:szCs w:val="28"/>
        </w:rPr>
        <w:t>Стандарты Общес</w:t>
      </w:r>
      <w:r w:rsidR="008F2654">
        <w:rPr>
          <w:rFonts w:ascii="Times New Roman" w:hAnsi="Times New Roman"/>
          <w:color w:val="000000"/>
          <w:spacing w:val="-6"/>
          <w:sz w:val="28"/>
          <w:szCs w:val="28"/>
        </w:rPr>
        <w:t xml:space="preserve">тва, указанные в п. </w:t>
      </w:r>
      <w:r w:rsidRPr="00147187">
        <w:rPr>
          <w:rFonts w:ascii="Times New Roman" w:hAnsi="Times New Roman"/>
          <w:color w:val="000000"/>
          <w:spacing w:val="-6"/>
          <w:sz w:val="28"/>
          <w:szCs w:val="28"/>
        </w:rPr>
        <w:t>6.1.1 ТЗ, Заказчик предоставляет</w:t>
      </w:r>
      <w:r>
        <w:rPr>
          <w:rFonts w:ascii="Times New Roman" w:hAnsi="Times New Roman"/>
          <w:color w:val="000000"/>
          <w:sz w:val="28"/>
          <w:szCs w:val="28"/>
        </w:rPr>
        <w:t xml:space="preserve"> Подрядчику в течение одного рабочего дня с даты начала выполнения Работ.</w:t>
      </w:r>
    </w:p>
    <w:p w14:paraId="5CCA5345" w14:textId="77777777"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Работы выполняются Подрядчиком в условиях действующего Объекта.</w:t>
      </w:r>
    </w:p>
    <w:p w14:paraId="58E95E7F" w14:textId="1C463A2E" w:rsidR="003D47DC" w:rsidRDefault="003D47DC" w:rsidP="003D47DC">
      <w:pPr>
        <w:pStyle w:val="a7"/>
        <w:numPr>
          <w:ilvl w:val="0"/>
          <w:numId w:val="74"/>
        </w:numPr>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Перечень подраздел</w:t>
      </w:r>
      <w:r w:rsidR="00147187">
        <w:rPr>
          <w:rFonts w:ascii="Times New Roman" w:hAnsi="Times New Roman"/>
          <w:color w:val="000000"/>
          <w:sz w:val="28"/>
          <w:szCs w:val="28"/>
        </w:rPr>
        <w:t>ений Заказчика, а также зданий/строений/ сооружений/</w:t>
      </w:r>
      <w:r>
        <w:rPr>
          <w:rFonts w:ascii="Times New Roman" w:hAnsi="Times New Roman"/>
          <w:color w:val="000000"/>
          <w:sz w:val="28"/>
          <w:szCs w:val="28"/>
        </w:rPr>
        <w:t>территорий, входящих в состав Объекта</w:t>
      </w:r>
      <w:r w:rsidR="00147187">
        <w:rPr>
          <w:rFonts w:ascii="Times New Roman" w:hAnsi="Times New Roman"/>
          <w:color w:val="000000"/>
          <w:sz w:val="28"/>
          <w:szCs w:val="28"/>
        </w:rPr>
        <w:t>,</w:t>
      </w:r>
      <w:r>
        <w:rPr>
          <w:rFonts w:ascii="Times New Roman" w:hAnsi="Times New Roman"/>
          <w:color w:val="000000"/>
          <w:sz w:val="28"/>
          <w:szCs w:val="28"/>
        </w:rPr>
        <w:t xml:space="preserve"> указан в технической документации и</w:t>
      </w:r>
      <w:r w:rsidR="008F2654">
        <w:rPr>
          <w:rFonts w:ascii="Times New Roman" w:hAnsi="Times New Roman"/>
          <w:color w:val="000000"/>
          <w:sz w:val="28"/>
          <w:szCs w:val="28"/>
        </w:rPr>
        <w:t xml:space="preserve"> </w:t>
      </w:r>
      <w:r>
        <w:rPr>
          <w:rFonts w:ascii="Times New Roman" w:hAnsi="Times New Roman"/>
          <w:color w:val="000000"/>
          <w:sz w:val="28"/>
          <w:szCs w:val="28"/>
        </w:rPr>
        <w:t xml:space="preserve">(или) техническом паспорте Объекта, которые Заказчик предоставляет Подрядчику в течение </w:t>
      </w:r>
      <w:r w:rsidR="005044C2">
        <w:rPr>
          <w:rFonts w:ascii="Times New Roman" w:hAnsi="Times New Roman"/>
          <w:color w:val="000000"/>
          <w:sz w:val="28"/>
          <w:szCs w:val="28"/>
        </w:rPr>
        <w:t>5</w:t>
      </w:r>
      <w:r>
        <w:rPr>
          <w:rFonts w:ascii="Times New Roman" w:hAnsi="Times New Roman"/>
          <w:color w:val="000000"/>
          <w:sz w:val="28"/>
          <w:szCs w:val="28"/>
        </w:rPr>
        <w:t>абочих</w:t>
      </w:r>
      <w:r w:rsidR="005044C2">
        <w:rPr>
          <w:rFonts w:ascii="Times New Roman" w:hAnsi="Times New Roman"/>
          <w:color w:val="000000"/>
          <w:sz w:val="28"/>
          <w:szCs w:val="28"/>
        </w:rPr>
        <w:t xml:space="preserve"> дней с даты заключения договора</w:t>
      </w:r>
      <w:r>
        <w:rPr>
          <w:rFonts w:ascii="Times New Roman" w:hAnsi="Times New Roman"/>
          <w:color w:val="000000"/>
          <w:sz w:val="28"/>
          <w:szCs w:val="28"/>
        </w:rPr>
        <w:t xml:space="preserve">.  </w:t>
      </w:r>
    </w:p>
    <w:p w14:paraId="0BDB2593" w14:textId="77777777" w:rsidR="003D47DC" w:rsidRDefault="003D47DC" w:rsidP="003D47DC">
      <w:pPr>
        <w:pStyle w:val="a7"/>
        <w:widowControl w:val="0"/>
        <w:numPr>
          <w:ilvl w:val="0"/>
          <w:numId w:val="70"/>
        </w:numPr>
        <w:shd w:val="clear" w:color="auto" w:fill="FFFFFF"/>
        <w:spacing w:after="0" w:line="240" w:lineRule="auto"/>
        <w:ind w:left="0" w:firstLine="709"/>
        <w:jc w:val="both"/>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Требования к безопасности</w:t>
      </w:r>
    </w:p>
    <w:p w14:paraId="713D4068" w14:textId="31D8C16B"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 процессе выполнения Работ Подрядчик обеспечивает их соответствие требованиям экологических, санитарно-гигиенических, противопожарных и других норм и правил, действующих на территории Российской Федерации и на Объекте.</w:t>
      </w:r>
    </w:p>
    <w:p w14:paraId="55DCC4F9" w14:textId="63298FC7"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 течение </w:t>
      </w:r>
      <w:r w:rsidR="005044C2">
        <w:rPr>
          <w:rFonts w:ascii="Times New Roman" w:eastAsia="Times New Roman" w:hAnsi="Times New Roman" w:cs="Times New Roman"/>
          <w:sz w:val="28"/>
          <w:szCs w:val="28"/>
          <w:lang w:eastAsia="ru-RU"/>
        </w:rPr>
        <w:t>3</w:t>
      </w:r>
      <w:r>
        <w:rPr>
          <w:rFonts w:ascii="Times New Roman" w:eastAsia="Times New Roman" w:hAnsi="Times New Roman" w:cs="Times New Roman"/>
          <w:sz w:val="28"/>
          <w:szCs w:val="28"/>
          <w:lang w:eastAsia="ru-RU"/>
        </w:rPr>
        <w:t xml:space="preserve"> рабочих дней с даты заключения договора Подрядчик предоставляет Заказчику копию документов о прохождении своими представител</w:t>
      </w:r>
      <w:r w:rsidR="00147187">
        <w:rPr>
          <w:rFonts w:ascii="Times New Roman" w:eastAsia="Times New Roman" w:hAnsi="Times New Roman" w:cs="Times New Roman"/>
          <w:sz w:val="28"/>
          <w:szCs w:val="28"/>
          <w:lang w:eastAsia="ru-RU"/>
        </w:rPr>
        <w:t>ями инструктажа по охране труда</w:t>
      </w:r>
      <w:r w:rsidR="008F2654">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и пожарной безопасности.</w:t>
      </w:r>
    </w:p>
    <w:p w14:paraId="117D7394" w14:textId="15C40DD6" w:rsidR="003D47DC" w:rsidRDefault="003D47DC" w:rsidP="003D47DC">
      <w:pPr>
        <w:pStyle w:val="a7"/>
        <w:widowControl w:val="0"/>
        <w:numPr>
          <w:ilvl w:val="0"/>
          <w:numId w:val="75"/>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hAnsi="Times New Roman" w:cs="Times New Roman"/>
          <w:sz w:val="28"/>
          <w:szCs w:val="28"/>
        </w:rPr>
        <w:t>Формирование исходных данных по разработке требований к обеспечению безопасной эксплуатации Объектов осуществляется Подрядчиком в соответствии с требованиями Градостроительного кодекса Российской Федерации.</w:t>
      </w:r>
    </w:p>
    <w:p w14:paraId="14C7B68E" w14:textId="77777777" w:rsidR="003D47DC" w:rsidRDefault="003D47DC" w:rsidP="003D47DC">
      <w:pPr>
        <w:pStyle w:val="a7"/>
        <w:numPr>
          <w:ilvl w:val="0"/>
          <w:numId w:val="70"/>
        </w:numPr>
        <w:spacing w:after="0" w:line="240" w:lineRule="auto"/>
        <w:ind w:left="0" w:firstLine="709"/>
        <w:rPr>
          <w:rFonts w:ascii="Times New Roman" w:hAnsi="Times New Roman" w:cs="Times New Roman"/>
          <w:b/>
          <w:sz w:val="28"/>
          <w:szCs w:val="28"/>
        </w:rPr>
      </w:pPr>
      <w:r>
        <w:rPr>
          <w:rFonts w:ascii="Times New Roman" w:hAnsi="Times New Roman" w:cs="Times New Roman"/>
          <w:b/>
          <w:sz w:val="28"/>
          <w:szCs w:val="28"/>
        </w:rPr>
        <w:t>Условия сдачи-приемки выполненных работ</w:t>
      </w:r>
    </w:p>
    <w:p w14:paraId="54C64ACB" w14:textId="77777777" w:rsidR="003D47DC" w:rsidRDefault="003D47DC" w:rsidP="003D47DC">
      <w:pPr>
        <w:pStyle w:val="a7"/>
        <w:numPr>
          <w:ilvl w:val="0"/>
          <w:numId w:val="76"/>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Порядок сдачи-приемки выполненных Работ установлен договором.</w:t>
      </w:r>
    </w:p>
    <w:p w14:paraId="56302988" w14:textId="77777777" w:rsidR="003D47DC" w:rsidRDefault="003D47DC" w:rsidP="003D47DC">
      <w:pPr>
        <w:pStyle w:val="a7"/>
        <w:numPr>
          <w:ilvl w:val="0"/>
          <w:numId w:val="70"/>
        </w:numPr>
        <w:spacing w:after="0" w:line="240" w:lineRule="auto"/>
        <w:ind w:left="0" w:firstLine="709"/>
        <w:jc w:val="both"/>
        <w:rPr>
          <w:rFonts w:ascii="Times New Roman" w:hAnsi="Times New Roman"/>
          <w:b/>
          <w:sz w:val="28"/>
          <w:szCs w:val="28"/>
        </w:rPr>
      </w:pPr>
      <w:r>
        <w:rPr>
          <w:rFonts w:ascii="Times New Roman" w:hAnsi="Times New Roman"/>
          <w:b/>
          <w:sz w:val="28"/>
          <w:szCs w:val="28"/>
        </w:rPr>
        <w:t>Требования к комплекту технических и иных документов, передаваемых заказчику (оформление результатов выполненных работ)</w:t>
      </w:r>
    </w:p>
    <w:p w14:paraId="10B633CE" w14:textId="396576E9"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После выполнения Этапа 1 Подрядчик в течение </w:t>
      </w:r>
      <w:r w:rsidR="00A31C73">
        <w:rPr>
          <w:rFonts w:ascii="Times New Roman" w:hAnsi="Times New Roman" w:cs="Times New Roman"/>
          <w:sz w:val="28"/>
          <w:szCs w:val="28"/>
        </w:rPr>
        <w:t>10</w:t>
      </w:r>
      <w:r>
        <w:rPr>
          <w:rFonts w:ascii="Times New Roman" w:hAnsi="Times New Roman" w:cs="Times New Roman"/>
          <w:sz w:val="28"/>
          <w:szCs w:val="28"/>
        </w:rPr>
        <w:t xml:space="preserve"> рабочих дней передает Заказчику следующие документы:</w:t>
      </w:r>
    </w:p>
    <w:p w14:paraId="38EE20CE" w14:textId="2E9AFC6A"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sz w:val="28"/>
          <w:szCs w:val="28"/>
        </w:rPr>
        <w:t xml:space="preserve">отчет по выполненному ППО Объекта на бумажном носителе в 1 (одном) экземпляре и в электронной форме в формате </w:t>
      </w:r>
      <w:r>
        <w:rPr>
          <w:rFonts w:ascii="Times New Roman" w:eastAsia="Calibri" w:hAnsi="Times New Roman" w:cs="Times New Roman"/>
          <w:sz w:val="28"/>
          <w:szCs w:val="28"/>
          <w:lang w:val="en-US"/>
        </w:rPr>
        <w:t>PDF</w:t>
      </w:r>
      <w:r>
        <w:rPr>
          <w:rFonts w:ascii="Times New Roman" w:eastAsia="Calibri" w:hAnsi="Times New Roman" w:cs="Times New Roman"/>
          <w:sz w:val="28"/>
          <w:szCs w:val="28"/>
        </w:rPr>
        <w:t>;</w:t>
      </w:r>
    </w:p>
    <w:p w14:paraId="226D56CE"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ведомость объемов работ</w:t>
      </w:r>
      <w:r>
        <w:rPr>
          <w:rFonts w:ascii="Times New Roman" w:eastAsia="Calibri" w:hAnsi="Times New Roman" w:cs="Times New Roman"/>
          <w:sz w:val="28"/>
          <w:szCs w:val="28"/>
        </w:rPr>
        <w:t xml:space="preserve"> </w:t>
      </w:r>
      <w:r>
        <w:rPr>
          <w:rFonts w:ascii="Times New Roman" w:hAnsi="Times New Roman" w:cs="Times New Roman"/>
          <w:sz w:val="28"/>
          <w:szCs w:val="28"/>
        </w:rPr>
        <w:t xml:space="preserve">на бумажном носителе в 1 (одном) экземпляре и в электронной форме в формате </w:t>
      </w:r>
      <w:r>
        <w:rPr>
          <w:rFonts w:ascii="Times New Roman" w:hAnsi="Times New Roman" w:cs="Times New Roman"/>
          <w:sz w:val="28"/>
          <w:szCs w:val="28"/>
          <w:lang w:val="en-US"/>
        </w:rPr>
        <w:t>PDF</w:t>
      </w:r>
      <w:r>
        <w:rPr>
          <w:rFonts w:ascii="Times New Roman" w:eastAsia="Calibri" w:hAnsi="Times New Roman" w:cs="Times New Roman"/>
          <w:sz w:val="28"/>
          <w:szCs w:val="28"/>
        </w:rPr>
        <w:t>;</w:t>
      </w:r>
    </w:p>
    <w:p w14:paraId="57A7D9C0"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5D598E70" w14:textId="7384332F"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w:t>
      </w:r>
      <w:r w:rsidR="000469C4">
        <w:rPr>
          <w:rFonts w:ascii="Times New Roman" w:eastAsia="Calibri" w:hAnsi="Times New Roman" w:cs="Times New Roman"/>
          <w:sz w:val="28"/>
          <w:szCs w:val="28"/>
        </w:rPr>
        <w:t>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2A4F9081" w14:textId="2F6F9ED4" w:rsidR="003D47DC" w:rsidRDefault="003D47DC" w:rsidP="003D47DC">
      <w:pPr>
        <w:pStyle w:val="a7"/>
        <w:numPr>
          <w:ilvl w:val="0"/>
          <w:numId w:val="77"/>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 xml:space="preserve">10 </w:t>
      </w:r>
      <w:r>
        <w:rPr>
          <w:rFonts w:ascii="Times New Roman" w:hAnsi="Times New Roman" w:cs="Times New Roman"/>
          <w:sz w:val="28"/>
          <w:szCs w:val="28"/>
        </w:rPr>
        <w:t>рабочих</w:t>
      </w:r>
      <w:r>
        <w:rPr>
          <w:rFonts w:ascii="Times New Roman" w:hAnsi="Times New Roman" w:cs="Times New Roman"/>
          <w:i/>
          <w:sz w:val="28"/>
          <w:szCs w:val="28"/>
        </w:rPr>
        <w:t xml:space="preserve"> </w:t>
      </w:r>
      <w:r>
        <w:rPr>
          <w:rFonts w:ascii="Times New Roman" w:hAnsi="Times New Roman" w:cs="Times New Roman"/>
          <w:sz w:val="28"/>
          <w:szCs w:val="28"/>
        </w:rPr>
        <w:t>дней с даты согласования Заказчиком П(Р)Д согласно п. 6.2.2 ТЗ передает Заказчику следующие документы:</w:t>
      </w:r>
    </w:p>
    <w:p w14:paraId="49677D47" w14:textId="472DB502" w:rsidR="003D47DC" w:rsidRDefault="003D47DC" w:rsidP="003D47DC">
      <w:pPr>
        <w:pStyle w:val="a7"/>
        <w:widowControl w:val="0"/>
        <w:numPr>
          <w:ilvl w:val="0"/>
          <w:numId w:val="78"/>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комплект П(Р)Д, согласованной с Заказчиком, на бумажном носителе с подписью руководителя Подрядчика на титульном листе, печатью Подрядчика (при наличии) в 1 (одном) экземпляре и на электронном носителе</w:t>
      </w:r>
      <w:r>
        <w:rPr>
          <w:rFonts w:ascii="Times New Roman" w:hAnsi="Times New Roman" w:cs="Times New Roman"/>
          <w:sz w:val="28"/>
          <w:szCs w:val="28"/>
          <w:vertAlign w:val="superscript"/>
        </w:rPr>
        <w:footnoteReference w:id="5"/>
      </w:r>
      <w:r>
        <w:rPr>
          <w:rFonts w:ascii="Times New Roman" w:hAnsi="Times New Roman" w:cs="Times New Roman"/>
          <w:sz w:val="28"/>
          <w:szCs w:val="28"/>
        </w:rPr>
        <w:t xml:space="preserve"> в 1 (одном) экземпляре (в редактируемом и </w:t>
      </w:r>
      <w:r w:rsidR="0037454D">
        <w:rPr>
          <w:rFonts w:ascii="Times New Roman" w:hAnsi="Times New Roman" w:cs="Times New Roman"/>
          <w:sz w:val="28"/>
          <w:szCs w:val="28"/>
        </w:rPr>
        <w:t>нередактируемом</w:t>
      </w:r>
      <w:r>
        <w:rPr>
          <w:rFonts w:ascii="Times New Roman" w:hAnsi="Times New Roman" w:cs="Times New Roman"/>
          <w:sz w:val="28"/>
          <w:szCs w:val="28"/>
        </w:rPr>
        <w:t xml:space="preserve"> форматах);</w:t>
      </w:r>
    </w:p>
    <w:p w14:paraId="223DF386" w14:textId="23D44554" w:rsidR="003D47DC" w:rsidRDefault="003D47DC" w:rsidP="003D47DC">
      <w:pPr>
        <w:numPr>
          <w:ilvl w:val="0"/>
          <w:numId w:val="78"/>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П(Р)Д</w:t>
      </w:r>
      <w:r w:rsidR="00227CD2">
        <w:rPr>
          <w:rFonts w:ascii="Times New Roman" w:eastAsia="Times New Roman" w:hAnsi="Times New Roman"/>
          <w:sz w:val="28"/>
          <w:szCs w:val="28"/>
        </w:rPr>
        <w:t xml:space="preserve"> на бумажном носителе в 2 </w:t>
      </w:r>
      <w:r>
        <w:rPr>
          <w:rFonts w:ascii="Times New Roman" w:eastAsia="Times New Roman" w:hAnsi="Times New Roman"/>
          <w:sz w:val="28"/>
          <w:szCs w:val="28"/>
        </w:rPr>
        <w:t>(двух) экземплярах, подписанный со стороны Подрядчика и с печатью Подрядчика (при наличии);</w:t>
      </w:r>
    </w:p>
    <w:p w14:paraId="3DB4104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FE16143" w14:textId="274EB684"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45F97A6C" w14:textId="3A3CB915"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Подрядчик в течение </w:t>
      </w:r>
      <w:r w:rsidR="005044C2">
        <w:rPr>
          <w:rFonts w:ascii="Times New Roman" w:hAnsi="Times New Roman" w:cs="Times New Roman"/>
          <w:sz w:val="28"/>
          <w:szCs w:val="28"/>
        </w:rPr>
        <w:t>5</w:t>
      </w:r>
      <w:r>
        <w:rPr>
          <w:rFonts w:ascii="Times New Roman" w:hAnsi="Times New Roman" w:cs="Times New Roman"/>
          <w:sz w:val="28"/>
          <w:szCs w:val="28"/>
        </w:rPr>
        <w:t xml:space="preserve"> рабочих дней с даты согласования Заказчиком СД согласно п. 6.2.3 ТЗ передает Заказчику следующие документы:</w:t>
      </w:r>
    </w:p>
    <w:p w14:paraId="0EDA64E4" w14:textId="24CDE87D"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комплект СД на бумажном носителе с подписью руководителя на титульном листе, печатью Подрядчика (при наличии) в 1 (одном) экземпляре и на электронном носителе в 1 (одном) экземпляре (в редактируемом</w:t>
      </w:r>
      <w:r w:rsidR="00227CD2">
        <w:rPr>
          <w:rFonts w:ascii="Times New Roman" w:eastAsia="Times New Roman" w:hAnsi="Times New Roman"/>
          <w:sz w:val="28"/>
          <w:szCs w:val="28"/>
        </w:rPr>
        <w:t xml:space="preserve"> </w:t>
      </w:r>
      <w:r>
        <w:rPr>
          <w:rFonts w:ascii="Times New Roman" w:eastAsia="Times New Roman" w:hAnsi="Times New Roman"/>
          <w:sz w:val="28"/>
          <w:szCs w:val="28"/>
        </w:rPr>
        <w:t>и нередактируемом форматах). К СД Подрядчик прилагает анализ конъюнктуры рынка поставщиков оборудования, указанного в СД;</w:t>
      </w:r>
    </w:p>
    <w:p w14:paraId="6B5D48A1" w14:textId="77777777" w:rsidR="003D47DC" w:rsidRDefault="003D47DC" w:rsidP="003D47DC">
      <w:pPr>
        <w:numPr>
          <w:ilvl w:val="0"/>
          <w:numId w:val="79"/>
        </w:numPr>
        <w:tabs>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ЛСР на бумажном носителе в 1 (одном) экземпляре и на электронном носителе в 1 (одном) экземпляре в редактируемом формате Excel или других открытых, или отечественных табличных форматах, совместимых с MS Excel (с сохранением всех функциональных взаимосвязей), а также в отсканированном виде в формате PDF с подписью руководителя на титульном листе и печатью Подрядчика (при наличии);</w:t>
      </w:r>
    </w:p>
    <w:p w14:paraId="74B84577" w14:textId="77777777" w:rsidR="003D47DC" w:rsidRDefault="003D47DC" w:rsidP="003D47DC">
      <w:pPr>
        <w:numPr>
          <w:ilvl w:val="0"/>
          <w:numId w:val="79"/>
        </w:numPr>
        <w:tabs>
          <w:tab w:val="left" w:pos="426"/>
          <w:tab w:val="left" w:pos="993"/>
        </w:tabs>
        <w:autoSpaceDE w:val="0"/>
        <w:autoSpaceDN w:val="0"/>
        <w:adjustRightInd w:val="0"/>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акт приема-передачи СД</w:t>
      </w:r>
      <w:r>
        <w:rPr>
          <w:rStyle w:val="ad"/>
          <w:rFonts w:ascii="Times New Roman" w:eastAsia="Times New Roman" w:hAnsi="Times New Roman"/>
          <w:sz w:val="28"/>
          <w:szCs w:val="28"/>
        </w:rPr>
        <w:footnoteReference w:id="6"/>
      </w:r>
      <w:r>
        <w:rPr>
          <w:rFonts w:ascii="Times New Roman" w:eastAsia="Times New Roman" w:hAnsi="Times New Roman"/>
          <w:sz w:val="28"/>
          <w:szCs w:val="28"/>
        </w:rPr>
        <w:t xml:space="preserve"> на бумажном носителе в 2 (двух) экземплярах, подписанный со стороны Подрядчика и с печатью Подрядчика (при наличии);</w:t>
      </w:r>
    </w:p>
    <w:p w14:paraId="5C4DE588" w14:textId="77777777" w:rsidR="003D47DC" w:rsidRDefault="003D47DC" w:rsidP="003D47DC">
      <w:pPr>
        <w:pStyle w:val="a7"/>
        <w:numPr>
          <w:ilvl w:val="0"/>
          <w:numId w:val="58"/>
        </w:numPr>
        <w:spacing w:after="0" w:line="240" w:lineRule="auto"/>
        <w:ind w:left="0"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акт о приемке выполненных работ (форма КС-2) на бумажном носителе в 2 (двух) экземплярах, подписанный Подрядчиком;</w:t>
      </w:r>
    </w:p>
    <w:p w14:paraId="336B83A0" w14:textId="1EE42CF2" w:rsidR="003D47DC" w:rsidRDefault="003D47DC" w:rsidP="003D47DC">
      <w:pPr>
        <w:pStyle w:val="a7"/>
        <w:numPr>
          <w:ilvl w:val="0"/>
          <w:numId w:val="58"/>
        </w:numPr>
        <w:spacing w:after="0" w:line="240" w:lineRule="auto"/>
        <w:ind w:left="0" w:firstLine="709"/>
        <w:jc w:val="both"/>
        <w:rPr>
          <w:rFonts w:ascii="Times New Roman" w:hAnsi="Times New Roman" w:cs="Times New Roman"/>
          <w:i/>
          <w:sz w:val="28"/>
          <w:szCs w:val="28"/>
        </w:rPr>
      </w:pPr>
      <w:r>
        <w:rPr>
          <w:rFonts w:ascii="Times New Roman" w:eastAsia="Calibri" w:hAnsi="Times New Roman" w:cs="Times New Roman"/>
          <w:sz w:val="28"/>
          <w:szCs w:val="28"/>
        </w:rPr>
        <w:t>справка о стоимости выполненных работ и затрат (форма КС-3)</w:t>
      </w:r>
      <w:r w:rsidR="00227CD2">
        <w:rPr>
          <w:rFonts w:ascii="Times New Roman" w:eastAsia="Calibri" w:hAnsi="Times New Roman" w:cs="Times New Roman"/>
          <w:sz w:val="28"/>
          <w:szCs w:val="28"/>
        </w:rPr>
        <w:t xml:space="preserve"> </w:t>
      </w:r>
      <w:r>
        <w:rPr>
          <w:rFonts w:ascii="Times New Roman" w:eastAsia="Calibri" w:hAnsi="Times New Roman" w:cs="Times New Roman"/>
          <w:sz w:val="28"/>
          <w:szCs w:val="28"/>
        </w:rPr>
        <w:t>(с приложением, когда это предусмотрено) на бумажном носителе в 2 (двух) экземплярах, подписанная Подрядчиком;</w:t>
      </w:r>
    </w:p>
    <w:p w14:paraId="3EA55636" w14:textId="77777777" w:rsidR="003D47DC" w:rsidRDefault="003D47DC" w:rsidP="003D47DC">
      <w:pPr>
        <w:pStyle w:val="a7"/>
        <w:numPr>
          <w:ilvl w:val="0"/>
          <w:numId w:val="58"/>
        </w:numPr>
        <w:spacing w:after="0" w:line="240" w:lineRule="auto"/>
        <w:ind w:left="0" w:firstLine="709"/>
        <w:jc w:val="both"/>
        <w:rPr>
          <w:rFonts w:ascii="Times New Roman" w:hAnsi="Times New Roman" w:cs="Times New Roman"/>
          <w:sz w:val="28"/>
          <w:szCs w:val="28"/>
        </w:rPr>
      </w:pPr>
      <w:r>
        <w:rPr>
          <w:rFonts w:ascii="Times New Roman" w:eastAsia="Calibri" w:hAnsi="Times New Roman" w:cs="Times New Roman"/>
          <w:i/>
          <w:sz w:val="28"/>
          <w:szCs w:val="28"/>
        </w:rPr>
        <w:t>указываются иные документы с учетом требований конкретной закупки.</w:t>
      </w:r>
    </w:p>
    <w:p w14:paraId="67E91B39"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П(Р)Д должен содержать:</w:t>
      </w:r>
    </w:p>
    <w:p w14:paraId="74C6501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обложку;</w:t>
      </w:r>
    </w:p>
    <w:p w14:paraId="76FB824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титульный лист;</w:t>
      </w:r>
    </w:p>
    <w:p w14:paraId="29C0FA3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содержание;</w:t>
      </w:r>
    </w:p>
    <w:p w14:paraId="6B4BDA8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условные обозначения;</w:t>
      </w:r>
    </w:p>
    <w:p w14:paraId="580B8958"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общие данные;</w:t>
      </w:r>
    </w:p>
    <w:p w14:paraId="4DA0CB3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 xml:space="preserve">эскиз установки центрального оборудования; </w:t>
      </w:r>
    </w:p>
    <w:p w14:paraId="2CA0B31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установки периферийного оборудования;</w:t>
      </w:r>
    </w:p>
    <w:p w14:paraId="2C02E5A7"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эскиз монтажа кабельных линий в гофротрубе, электротехническом коробе;</w:t>
      </w:r>
    </w:p>
    <w:p w14:paraId="0630F3EA"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монтажа кабельных проходок;</w:t>
      </w:r>
    </w:p>
    <w:p w14:paraId="1F0A0CF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электрических соединений;</w:t>
      </w:r>
    </w:p>
    <w:p w14:paraId="5FA0E321"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схему электропитания оборудования;</w:t>
      </w:r>
    </w:p>
    <w:p w14:paraId="3A36630C" w14:textId="0FBFEBFD"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таблицу расч</w:t>
      </w:r>
      <w:r w:rsidR="00DE569F">
        <w:rPr>
          <w:rFonts w:ascii="Times New Roman" w:eastAsia="Times New Roman" w:hAnsi="Times New Roman"/>
          <w:sz w:val="28"/>
          <w:szCs w:val="28"/>
        </w:rPr>
        <w:t>е</w:t>
      </w:r>
      <w:r>
        <w:rPr>
          <w:rFonts w:ascii="Times New Roman" w:eastAsia="Times New Roman" w:hAnsi="Times New Roman"/>
          <w:sz w:val="28"/>
          <w:szCs w:val="28"/>
        </w:rPr>
        <w:t>та токопотребления;</w:t>
      </w:r>
    </w:p>
    <w:p w14:paraId="53829914"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 расположения оборудования;</w:t>
      </w:r>
    </w:p>
    <w:p w14:paraId="54376650"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задание на электроснабжение и заземление.</w:t>
      </w:r>
    </w:p>
    <w:p w14:paraId="6C5CE0EE"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структурную схему;</w:t>
      </w:r>
    </w:p>
    <w:p w14:paraId="422DEA7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планы прокладки кабельных трасс;</w:t>
      </w:r>
    </w:p>
    <w:p w14:paraId="7687E51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схемы размещения оборудования в коммуникационных шкафах;</w:t>
      </w:r>
    </w:p>
    <w:p w14:paraId="566D713C"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кабельные журналы;</w:t>
      </w:r>
    </w:p>
    <w:p w14:paraId="3F9DF39F"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перечень монтажных работ, включая подробные пусконаладочные работы (ведомость объемов работ);</w:t>
      </w:r>
    </w:p>
    <w:p w14:paraId="2997F906"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регламент проведения технического обслуживания оборудования систем безопасности;</w:t>
      </w:r>
    </w:p>
    <w:p w14:paraId="463921FD"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спецификацию оборудования, изделий и материалов.</w:t>
      </w:r>
    </w:p>
    <w:p w14:paraId="18D9B357" w14:textId="77777777" w:rsidR="003D47DC" w:rsidRDefault="003D47DC" w:rsidP="003D47DC">
      <w:pPr>
        <w:pStyle w:val="a7"/>
        <w:widowControl w:val="0"/>
        <w:numPr>
          <w:ilvl w:val="0"/>
          <w:numId w:val="77"/>
        </w:numPr>
        <w:shd w:val="clear" w:color="auto" w:fill="FFFFFF"/>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Комплект СД должен содержать:</w:t>
      </w:r>
    </w:p>
    <w:p w14:paraId="72C1CE92"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пояснительную записку;</w:t>
      </w:r>
    </w:p>
    <w:p w14:paraId="101E993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сводку затрат;</w:t>
      </w:r>
    </w:p>
    <w:p w14:paraId="00E7EB35"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сметные расчеты на материалы и работы (ЛСР и ССР);</w:t>
      </w:r>
    </w:p>
    <w:p w14:paraId="5C371423"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rPr>
      </w:pPr>
      <w:r>
        <w:rPr>
          <w:rFonts w:ascii="Times New Roman" w:eastAsia="Times New Roman" w:hAnsi="Times New Roman"/>
          <w:sz w:val="28"/>
          <w:szCs w:val="28"/>
        </w:rPr>
        <w:t>ведомости объемов работ;</w:t>
      </w:r>
    </w:p>
    <w:p w14:paraId="480C7249" w14:textId="77777777" w:rsidR="003D47DC" w:rsidRDefault="003D47DC" w:rsidP="003D47DC">
      <w:pPr>
        <w:numPr>
          <w:ilvl w:val="0"/>
          <w:numId w:val="80"/>
        </w:numPr>
        <w:tabs>
          <w:tab w:val="left" w:pos="1276"/>
        </w:tabs>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rPr>
        <w:t>ресурсную</w:t>
      </w:r>
      <w:r>
        <w:rPr>
          <w:rFonts w:ascii="Times New Roman" w:eastAsia="Times New Roman" w:hAnsi="Times New Roman"/>
          <w:sz w:val="28"/>
          <w:szCs w:val="28"/>
          <w:lang w:eastAsia="ru-RU"/>
        </w:rPr>
        <w:t xml:space="preserve"> ведомость.</w:t>
      </w:r>
    </w:p>
    <w:p w14:paraId="20892B38" w14:textId="77777777" w:rsidR="003D47DC" w:rsidRDefault="003D47DC" w:rsidP="003D47DC">
      <w:pPr>
        <w:tabs>
          <w:tab w:val="left" w:pos="1276"/>
        </w:tabs>
        <w:spacing w:after="0" w:line="240" w:lineRule="auto"/>
        <w:ind w:left="709"/>
        <w:jc w:val="both"/>
        <w:rPr>
          <w:rFonts w:ascii="Times New Roman" w:eastAsia="Times New Roman" w:hAnsi="Times New Roman"/>
          <w:sz w:val="24"/>
          <w:szCs w:val="24"/>
          <w:lang w:eastAsia="ru-RU"/>
        </w:rPr>
      </w:pPr>
    </w:p>
    <w:p w14:paraId="494BCEDF" w14:textId="77777777" w:rsidR="003D47DC" w:rsidRDefault="003D47DC" w:rsidP="003D47DC">
      <w:pPr>
        <w:pStyle w:val="a7"/>
        <w:numPr>
          <w:ilvl w:val="0"/>
          <w:numId w:val="45"/>
        </w:numPr>
        <w:spacing w:after="0" w:line="240" w:lineRule="auto"/>
        <w:ind w:firstLine="0"/>
        <w:jc w:val="center"/>
        <w:rPr>
          <w:rFonts w:ascii="Times New Roman" w:eastAsia="Calibri" w:hAnsi="Times New Roman" w:cs="Times New Roman"/>
          <w:b/>
          <w:sz w:val="28"/>
          <w:szCs w:val="28"/>
        </w:rPr>
      </w:pPr>
      <w:r>
        <w:rPr>
          <w:rFonts w:ascii="Times New Roman" w:eastAsia="Calibri" w:hAnsi="Times New Roman" w:cs="Times New Roman"/>
          <w:b/>
          <w:sz w:val="28"/>
          <w:szCs w:val="28"/>
        </w:rPr>
        <w:t>ТРЕБОВАНИЯ К СРОКУ И (ИЛИ) ОБЪЕМУ ПРЕДОСТАВЛЕНИЯ ГАРАНТИЙНЫХ ОБЯЗАТЕЛЬСТВ</w:t>
      </w:r>
    </w:p>
    <w:p w14:paraId="7C4C1E72" w14:textId="77777777" w:rsidR="003D47DC" w:rsidRDefault="003D47DC" w:rsidP="003D47DC">
      <w:pPr>
        <w:pStyle w:val="a7"/>
        <w:spacing w:after="0" w:line="240" w:lineRule="auto"/>
        <w:ind w:left="0"/>
        <w:jc w:val="center"/>
        <w:rPr>
          <w:rFonts w:ascii="Times New Roman" w:eastAsia="Calibri" w:hAnsi="Times New Roman" w:cs="Times New Roman"/>
          <w:b/>
          <w:sz w:val="12"/>
          <w:szCs w:val="12"/>
        </w:rPr>
      </w:pPr>
    </w:p>
    <w:p w14:paraId="0F38E8AA" w14:textId="28F0F8CC"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Подрядчик гарантирует качество выполненных Работ в соответствии</w:t>
      </w:r>
      <w:r w:rsidR="00DE569F">
        <w:rPr>
          <w:rFonts w:ascii="Times New Roman" w:eastAsia="Times New Roman" w:hAnsi="Times New Roman"/>
          <w:sz w:val="28"/>
          <w:szCs w:val="28"/>
          <w:lang w:eastAsia="ru-RU"/>
        </w:rPr>
        <w:br/>
      </w:r>
      <w:r>
        <w:rPr>
          <w:rFonts w:ascii="Times New Roman" w:eastAsia="Times New Roman" w:hAnsi="Times New Roman"/>
          <w:sz w:val="28"/>
          <w:szCs w:val="28"/>
          <w:lang w:eastAsia="ru-RU"/>
        </w:rPr>
        <w:t>с ТЗ и предоставляет Заказчику гарантию на выполненные Работы в течение 24 (двадцати четырех) месяцев с даты подписания Заказчиком и Подрядчиком акта о выполнении работ.</w:t>
      </w:r>
    </w:p>
    <w:p w14:paraId="15426EF1" w14:textId="77777777"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Если в течение гарантийного срока (в том числе по окончании срока действия договора) будут выявлены недостатки в результатах выполненных Работ, то Подрядчик устраняет их без дополнительной оплаты со стороны Заказчика в течение 5 (пяти) рабочих дней с даты получения письменного уведомления от Заказчика. При этом гарантийный срок продлевается на время, в течение которого устранялись недостатки. </w:t>
      </w:r>
    </w:p>
    <w:p w14:paraId="30A6DB55" w14:textId="7D741FA6"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Подрядчик в течение 5 (пяти) рабочих дней не устранит выявленные недостатки, то Заказчик, уведомив Подрядчика по электронной почте, вправе устранить их с привлечением третьих лиц. В этом случае Подрядчик обязан оплатить Заказчику сумму фактических расходов за выполненные работы.</w:t>
      </w:r>
    </w:p>
    <w:p w14:paraId="0C39262C" w14:textId="41ECC695" w:rsidR="003D47DC" w:rsidRDefault="003D47DC" w:rsidP="003D47DC">
      <w:pPr>
        <w:widowControl w:val="0"/>
        <w:tabs>
          <w:tab w:val="left" w:pos="1276"/>
        </w:tabs>
        <w:autoSpaceDE w:val="0"/>
        <w:autoSpaceDN w:val="0"/>
        <w:adjustRightInd w:val="0"/>
        <w:spacing w:after="0" w:line="240" w:lineRule="auto"/>
        <w:ind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Если при исполнении договора Заказчиком будут выявлены уязвимости и несоответствие требованиям информационной безопасности, то такие недостатки должны быть устранены Подрядчиком своими силами</w:t>
      </w:r>
      <w:r w:rsidR="00227CD2">
        <w:rPr>
          <w:rFonts w:ascii="Times New Roman" w:eastAsia="Times New Roman" w:hAnsi="Times New Roman"/>
          <w:sz w:val="28"/>
          <w:szCs w:val="28"/>
          <w:lang w:eastAsia="ru-RU"/>
        </w:rPr>
        <w:t xml:space="preserve"> </w:t>
      </w:r>
      <w:r>
        <w:rPr>
          <w:rFonts w:ascii="Times New Roman" w:eastAsia="Times New Roman" w:hAnsi="Times New Roman"/>
          <w:sz w:val="28"/>
          <w:szCs w:val="28"/>
          <w:lang w:eastAsia="ru-RU"/>
        </w:rPr>
        <w:t>и за свой счет.</w:t>
      </w:r>
    </w:p>
    <w:p w14:paraId="077A14BE" w14:textId="77777777"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СПЕЦИАЛЬНЫЕ ТРЕБОВАНИЯ</w:t>
      </w:r>
    </w:p>
    <w:p w14:paraId="0334996A" w14:textId="20812A08" w:rsidR="003D47DC" w:rsidRDefault="003D47DC" w:rsidP="003D47DC">
      <w:pPr>
        <w:pStyle w:val="a7"/>
        <w:widowControl w:val="0"/>
        <w:numPr>
          <w:ilvl w:val="0"/>
          <w:numId w:val="81"/>
        </w:numPr>
        <w:autoSpaceDE w:val="0"/>
        <w:autoSpaceDN w:val="0"/>
        <w:adjustRightInd w:val="0"/>
        <w:spacing w:after="0" w:line="240" w:lineRule="auto"/>
        <w:ind w:left="0" w:firstLine="709"/>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С момента передачи Подрядчиком П(Р)Д и СД исключительные права на владение, пользование, распоряжение П(Р)Д и СД переходят в собственность Заказчика. </w:t>
      </w:r>
    </w:p>
    <w:p w14:paraId="13EE2E49" w14:textId="3231A183" w:rsidR="003D47DC" w:rsidRDefault="003D47DC" w:rsidP="003D47DC">
      <w:pPr>
        <w:widowControl w:val="0"/>
        <w:numPr>
          <w:ilvl w:val="0"/>
          <w:numId w:val="45"/>
        </w:numPr>
        <w:tabs>
          <w:tab w:val="left" w:pos="284"/>
        </w:tabs>
        <w:spacing w:before="240" w:after="120" w:line="240" w:lineRule="auto"/>
        <w:ind w:firstLine="0"/>
        <w:jc w:val="center"/>
        <w:rPr>
          <w:rFonts w:ascii="Times New Roman" w:hAnsi="Times New Roman"/>
          <w:b/>
          <w:sz w:val="28"/>
          <w:szCs w:val="28"/>
        </w:rPr>
      </w:pPr>
      <w:r>
        <w:rPr>
          <w:rFonts w:ascii="Times New Roman" w:hAnsi="Times New Roman"/>
          <w:b/>
          <w:sz w:val="28"/>
          <w:szCs w:val="28"/>
        </w:rPr>
        <w:t>ПЕРЕЧЕНЬ ПРИЛОЖЕНИЙ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4A0" w:firstRow="1" w:lastRow="0" w:firstColumn="1" w:lastColumn="0" w:noHBand="0" w:noVBand="1"/>
      </w:tblPr>
      <w:tblGrid>
        <w:gridCol w:w="1381"/>
        <w:gridCol w:w="6412"/>
        <w:gridCol w:w="1551"/>
      </w:tblGrid>
      <w:tr w:rsidR="003D47DC" w14:paraId="18A6CB1B" w14:textId="77777777" w:rsidTr="003D47DC">
        <w:trPr>
          <w:trHeight w:val="20"/>
          <w:tblHeader/>
        </w:trPr>
        <w:tc>
          <w:tcPr>
            <w:tcW w:w="739" w:type="pct"/>
            <w:tcBorders>
              <w:top w:val="single" w:sz="4" w:space="0" w:color="auto"/>
              <w:left w:val="single" w:sz="4" w:space="0" w:color="auto"/>
              <w:bottom w:val="single" w:sz="4" w:space="0" w:color="auto"/>
              <w:right w:val="single" w:sz="4" w:space="0" w:color="auto"/>
            </w:tcBorders>
            <w:vAlign w:val="center"/>
            <w:hideMark/>
          </w:tcPr>
          <w:p w14:paraId="33725188"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приложения</w:t>
            </w:r>
          </w:p>
        </w:tc>
        <w:tc>
          <w:tcPr>
            <w:tcW w:w="3431" w:type="pct"/>
            <w:tcBorders>
              <w:top w:val="single" w:sz="4" w:space="0" w:color="auto"/>
              <w:left w:val="single" w:sz="4" w:space="0" w:color="auto"/>
              <w:bottom w:val="single" w:sz="4" w:space="0" w:color="auto"/>
              <w:right w:val="single" w:sz="4" w:space="0" w:color="auto"/>
            </w:tcBorders>
            <w:vAlign w:val="center"/>
            <w:hideMark/>
          </w:tcPr>
          <w:p w14:paraId="43AEA2ED" w14:textId="77777777" w:rsidR="003D47DC" w:rsidRDefault="003D47DC" w:rsidP="003D47DC">
            <w:pPr>
              <w:widowControl w:val="0"/>
              <w:autoSpaceDE w:val="0"/>
              <w:autoSpaceDN w:val="0"/>
              <w:adjustRightInd w:val="0"/>
              <w:spacing w:after="0" w:line="240" w:lineRule="auto"/>
              <w:ind w:hanging="67"/>
              <w:jc w:val="center"/>
              <w:rPr>
                <w:rFonts w:ascii="Times New Roman" w:eastAsia="Times New Roman" w:hAnsi="Times New Roman"/>
                <w:sz w:val="24"/>
                <w:szCs w:val="24"/>
              </w:rPr>
            </w:pPr>
            <w:r>
              <w:rPr>
                <w:rFonts w:ascii="Times New Roman" w:eastAsia="Times New Roman" w:hAnsi="Times New Roman"/>
                <w:sz w:val="24"/>
                <w:szCs w:val="24"/>
              </w:rPr>
              <w:t>Наименование приложения</w:t>
            </w:r>
          </w:p>
        </w:tc>
        <w:tc>
          <w:tcPr>
            <w:tcW w:w="830" w:type="pct"/>
            <w:tcBorders>
              <w:top w:val="single" w:sz="4" w:space="0" w:color="auto"/>
              <w:left w:val="single" w:sz="4" w:space="0" w:color="auto"/>
              <w:bottom w:val="single" w:sz="4" w:space="0" w:color="auto"/>
              <w:right w:val="single" w:sz="4" w:space="0" w:color="auto"/>
            </w:tcBorders>
            <w:vAlign w:val="center"/>
            <w:hideMark/>
          </w:tcPr>
          <w:p w14:paraId="1DAD33BE" w14:textId="77777777" w:rsidR="003D47DC" w:rsidRDefault="003D47DC" w:rsidP="003D47DC">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Номер страницы</w:t>
            </w:r>
          </w:p>
        </w:tc>
      </w:tr>
      <w:tr w:rsidR="003D47DC" w14:paraId="2A8E5B6F" w14:textId="77777777" w:rsidTr="003D47DC">
        <w:trPr>
          <w:trHeight w:val="20"/>
        </w:trPr>
        <w:tc>
          <w:tcPr>
            <w:tcW w:w="739" w:type="pct"/>
            <w:tcBorders>
              <w:top w:val="single" w:sz="4" w:space="0" w:color="auto"/>
              <w:left w:val="single" w:sz="4" w:space="0" w:color="auto"/>
              <w:bottom w:val="single" w:sz="4" w:space="0" w:color="auto"/>
              <w:right w:val="single" w:sz="4" w:space="0" w:color="auto"/>
            </w:tcBorders>
          </w:tcPr>
          <w:p w14:paraId="51CA7E6F" w14:textId="77777777" w:rsidR="003D47DC" w:rsidRDefault="003D47DC" w:rsidP="003D47DC">
            <w:pPr>
              <w:widowControl w:val="0"/>
              <w:autoSpaceDE w:val="0"/>
              <w:autoSpaceDN w:val="0"/>
              <w:adjustRightInd w:val="0"/>
              <w:spacing w:after="0" w:line="240" w:lineRule="auto"/>
              <w:contextualSpacing/>
              <w:jc w:val="center"/>
              <w:rPr>
                <w:rFonts w:ascii="Times New Roman" w:eastAsia="Times New Roman" w:hAnsi="Times New Roman"/>
                <w:sz w:val="24"/>
                <w:szCs w:val="24"/>
              </w:rPr>
            </w:pPr>
          </w:p>
        </w:tc>
        <w:tc>
          <w:tcPr>
            <w:tcW w:w="3431" w:type="pct"/>
            <w:tcBorders>
              <w:top w:val="single" w:sz="4" w:space="0" w:color="auto"/>
              <w:left w:val="single" w:sz="4" w:space="0" w:color="auto"/>
              <w:bottom w:val="single" w:sz="4" w:space="0" w:color="auto"/>
              <w:right w:val="single" w:sz="4" w:space="0" w:color="auto"/>
            </w:tcBorders>
            <w:hideMark/>
          </w:tcPr>
          <w:p w14:paraId="606147EE" w14:textId="6E8BB10D" w:rsidR="003D47DC" w:rsidRDefault="0037454D" w:rsidP="005044C2">
            <w:pPr>
              <w:widowControl w:val="0"/>
              <w:autoSpaceDE w:val="0"/>
              <w:autoSpaceDN w:val="0"/>
              <w:adjustRightInd w:val="0"/>
              <w:spacing w:after="0" w:line="240" w:lineRule="auto"/>
              <w:rPr>
                <w:rFonts w:ascii="Times New Roman" w:eastAsia="Times New Roman" w:hAnsi="Times New Roman"/>
                <w:sz w:val="24"/>
                <w:szCs w:val="24"/>
              </w:rPr>
            </w:pPr>
            <w:r w:rsidRPr="0037454D">
              <w:rPr>
                <w:rFonts w:ascii="Times New Roman" w:eastAsia="Times New Roman" w:hAnsi="Times New Roman"/>
                <w:sz w:val="24"/>
                <w:szCs w:val="24"/>
              </w:rPr>
              <w:t>Информация об объекте</w:t>
            </w:r>
          </w:p>
        </w:tc>
        <w:tc>
          <w:tcPr>
            <w:tcW w:w="830" w:type="pct"/>
            <w:tcBorders>
              <w:top w:val="single" w:sz="4" w:space="0" w:color="auto"/>
              <w:left w:val="single" w:sz="4" w:space="0" w:color="auto"/>
              <w:bottom w:val="single" w:sz="4" w:space="0" w:color="auto"/>
              <w:right w:val="single" w:sz="4" w:space="0" w:color="auto"/>
            </w:tcBorders>
            <w:hideMark/>
          </w:tcPr>
          <w:p w14:paraId="0F116CFA" w14:textId="446182FC" w:rsidR="003D47DC" w:rsidRDefault="0037454D" w:rsidP="00227CD2">
            <w:pPr>
              <w:widowControl w:val="0"/>
              <w:autoSpaceDE w:val="0"/>
              <w:autoSpaceDN w:val="0"/>
              <w:adjustRightInd w:val="0"/>
              <w:spacing w:after="0" w:line="240" w:lineRule="auto"/>
              <w:jc w:val="center"/>
              <w:rPr>
                <w:rFonts w:ascii="Times New Roman" w:eastAsia="Times New Roman" w:hAnsi="Times New Roman"/>
                <w:sz w:val="24"/>
                <w:szCs w:val="24"/>
              </w:rPr>
            </w:pPr>
            <w:r>
              <w:rPr>
                <w:rFonts w:ascii="Times New Roman" w:eastAsia="Times New Roman" w:hAnsi="Times New Roman"/>
                <w:sz w:val="24"/>
                <w:szCs w:val="24"/>
              </w:rPr>
              <w:t>2</w:t>
            </w:r>
            <w:r w:rsidR="00227CD2">
              <w:rPr>
                <w:rFonts w:ascii="Times New Roman" w:eastAsia="Times New Roman" w:hAnsi="Times New Roman"/>
                <w:sz w:val="24"/>
                <w:szCs w:val="24"/>
              </w:rPr>
              <w:t>8</w:t>
            </w:r>
            <w:r>
              <w:rPr>
                <w:rFonts w:ascii="Times New Roman" w:eastAsia="Times New Roman" w:hAnsi="Times New Roman"/>
                <w:sz w:val="24"/>
                <w:szCs w:val="24"/>
              </w:rPr>
              <w:t>-2</w:t>
            </w:r>
            <w:r w:rsidR="00227CD2">
              <w:rPr>
                <w:rFonts w:ascii="Times New Roman" w:eastAsia="Times New Roman" w:hAnsi="Times New Roman"/>
                <w:sz w:val="24"/>
                <w:szCs w:val="24"/>
              </w:rPr>
              <w:t>9</w:t>
            </w:r>
          </w:p>
        </w:tc>
      </w:tr>
    </w:tbl>
    <w:p w14:paraId="32567609" w14:textId="77777777" w:rsidR="003D47DC" w:rsidRDefault="003D47DC" w:rsidP="003D47DC">
      <w:pPr>
        <w:spacing w:after="0" w:line="240" w:lineRule="auto"/>
        <w:jc w:val="both"/>
        <w:rPr>
          <w:rFonts w:ascii="Times New Roman" w:hAnsi="Times New Roman"/>
          <w:sz w:val="28"/>
          <w:szCs w:val="28"/>
        </w:rPr>
      </w:pPr>
    </w:p>
    <w:p w14:paraId="39FB0066" w14:textId="77777777" w:rsidR="003D47DC" w:rsidRDefault="003D47DC" w:rsidP="003D47DC">
      <w:pPr>
        <w:spacing w:after="0" w:line="240" w:lineRule="auto"/>
        <w:jc w:val="both"/>
        <w:rPr>
          <w:rFonts w:ascii="Times New Roman" w:eastAsia="Times New Roman" w:hAnsi="Times New Roman"/>
          <w:sz w:val="28"/>
          <w:szCs w:val="28"/>
          <w:lang w:eastAsia="ru-RU"/>
        </w:rPr>
      </w:pPr>
    </w:p>
    <w:p w14:paraId="6D4B2DAE" w14:textId="77777777" w:rsidR="003D47DC" w:rsidRDefault="003D47DC" w:rsidP="003D47DC">
      <w:pPr>
        <w:spacing w:after="0" w:line="240" w:lineRule="auto"/>
        <w:rPr>
          <w:rFonts w:ascii="Times New Roman" w:eastAsia="Times New Roman" w:hAnsi="Times New Roman"/>
          <w:sz w:val="28"/>
          <w:szCs w:val="28"/>
          <w:lang w:eastAsia="ru-RU"/>
        </w:rPr>
        <w:sectPr w:rsidR="003D47DC" w:rsidSect="00321D7F">
          <w:headerReference w:type="default" r:id="rId10"/>
          <w:footnotePr>
            <w:numRestart w:val="eachSect"/>
          </w:footnotePr>
          <w:type w:val="continuous"/>
          <w:pgSz w:w="11906" w:h="16838"/>
          <w:pgMar w:top="1134" w:right="851" w:bottom="1134" w:left="1701" w:header="709" w:footer="709" w:gutter="0"/>
          <w:pgNumType w:start="2"/>
          <w:cols w:space="720"/>
        </w:sectPr>
      </w:pPr>
    </w:p>
    <w:p w14:paraId="78246A3D" w14:textId="77777777" w:rsidR="003D47DC" w:rsidRDefault="003D47DC" w:rsidP="003D47DC">
      <w:pPr>
        <w:pageBreakBefore/>
        <w:spacing w:after="0" w:line="240" w:lineRule="auto"/>
        <w:jc w:val="right"/>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Приложение к ТЗ</w:t>
      </w:r>
    </w:p>
    <w:p w14:paraId="280C9415" w14:textId="77777777" w:rsidR="003D47DC" w:rsidRDefault="003D47DC" w:rsidP="003D47DC">
      <w:pPr>
        <w:spacing w:after="0" w:line="240" w:lineRule="auto"/>
        <w:rPr>
          <w:rFonts w:ascii="Times New Roman" w:eastAsia="Times New Roman" w:hAnsi="Times New Roman"/>
          <w:iCs/>
          <w:snapToGrid w:val="0"/>
          <w:color w:val="000000"/>
          <w:sz w:val="28"/>
          <w:szCs w:val="28"/>
          <w:lang w:eastAsia="ru-RU"/>
        </w:rPr>
      </w:pPr>
    </w:p>
    <w:p w14:paraId="0599AF17" w14:textId="5F957CE3" w:rsidR="003D47DC" w:rsidRDefault="00476C97" w:rsidP="003D47DC">
      <w:pPr>
        <w:spacing w:after="0" w:line="240" w:lineRule="auto"/>
        <w:jc w:val="center"/>
        <w:rPr>
          <w:rFonts w:ascii="Times New Roman" w:eastAsia="Times New Roman" w:hAnsi="Times New Roman"/>
          <w:iCs/>
          <w:snapToGrid w:val="0"/>
          <w:color w:val="000000"/>
          <w:sz w:val="28"/>
          <w:szCs w:val="28"/>
          <w:lang w:eastAsia="ru-RU"/>
        </w:rPr>
      </w:pPr>
      <w:r>
        <w:rPr>
          <w:rFonts w:ascii="Times New Roman" w:eastAsia="Times New Roman" w:hAnsi="Times New Roman"/>
          <w:iCs/>
          <w:snapToGrid w:val="0"/>
          <w:color w:val="000000"/>
          <w:sz w:val="28"/>
          <w:szCs w:val="28"/>
          <w:lang w:eastAsia="ru-RU"/>
        </w:rPr>
        <w:t xml:space="preserve">Информация об объекте </w:t>
      </w:r>
    </w:p>
    <w:p w14:paraId="73DEC770"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tbl>
      <w:tblPr>
        <w:tblStyle w:val="810"/>
        <w:tblW w:w="0" w:type="auto"/>
        <w:tblLayout w:type="fixed"/>
        <w:tblLook w:val="04A0" w:firstRow="1" w:lastRow="0" w:firstColumn="1" w:lastColumn="0" w:noHBand="0" w:noVBand="1"/>
      </w:tblPr>
      <w:tblGrid>
        <w:gridCol w:w="441"/>
        <w:gridCol w:w="2531"/>
        <w:gridCol w:w="2410"/>
        <w:gridCol w:w="1134"/>
        <w:gridCol w:w="1559"/>
        <w:gridCol w:w="1269"/>
      </w:tblGrid>
      <w:tr w:rsidR="003D47DC" w14:paraId="4D715E70" w14:textId="77777777" w:rsidTr="003D47DC">
        <w:tc>
          <w:tcPr>
            <w:tcW w:w="441" w:type="dxa"/>
            <w:vMerge w:val="restart"/>
            <w:tcBorders>
              <w:top w:val="single" w:sz="4" w:space="0" w:color="auto"/>
              <w:left w:val="single" w:sz="4" w:space="0" w:color="auto"/>
              <w:bottom w:val="single" w:sz="4" w:space="0" w:color="auto"/>
              <w:right w:val="single" w:sz="4" w:space="0" w:color="auto"/>
            </w:tcBorders>
            <w:hideMark/>
          </w:tcPr>
          <w:p w14:paraId="44961BD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w:t>
            </w:r>
          </w:p>
        </w:tc>
        <w:tc>
          <w:tcPr>
            <w:tcW w:w="2531" w:type="dxa"/>
            <w:tcBorders>
              <w:top w:val="single" w:sz="4" w:space="0" w:color="auto"/>
              <w:left w:val="single" w:sz="4" w:space="0" w:color="auto"/>
              <w:bottom w:val="single" w:sz="4" w:space="0" w:color="auto"/>
              <w:right w:val="single" w:sz="4" w:space="0" w:color="auto"/>
            </w:tcBorders>
            <w:hideMark/>
          </w:tcPr>
          <w:p w14:paraId="4DB695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Наименование Объекта</w:t>
            </w:r>
          </w:p>
        </w:tc>
        <w:tc>
          <w:tcPr>
            <w:tcW w:w="6372" w:type="dxa"/>
            <w:gridSpan w:val="4"/>
            <w:tcBorders>
              <w:top w:val="single" w:sz="4" w:space="0" w:color="auto"/>
              <w:left w:val="single" w:sz="4" w:space="0" w:color="auto"/>
              <w:bottom w:val="single" w:sz="4" w:space="0" w:color="auto"/>
              <w:right w:val="single" w:sz="4" w:space="0" w:color="auto"/>
            </w:tcBorders>
            <w:hideMark/>
          </w:tcPr>
          <w:p w14:paraId="70A037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Характеристики</w:t>
            </w:r>
          </w:p>
        </w:tc>
      </w:tr>
      <w:tr w:rsidR="003D47DC" w14:paraId="5341D564"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140C5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CDB3A6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Адрес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015C76AF" w14:textId="596936B9" w:rsidR="003D47DC" w:rsidRDefault="005044C2" w:rsidP="003F2393">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 xml:space="preserve">г. </w:t>
            </w:r>
            <w:r w:rsidR="003F2393">
              <w:rPr>
                <w:rFonts w:ascii="Times New Roman" w:eastAsia="Times New Roman" w:hAnsi="Times New Roman"/>
                <w:iCs/>
                <w:snapToGrid w:val="0"/>
                <w:color w:val="000000"/>
                <w:sz w:val="24"/>
                <w:szCs w:val="24"/>
                <w:lang w:eastAsia="ru-RU"/>
              </w:rPr>
              <w:t>Пермь, ул. Ленина, 89</w:t>
            </w:r>
          </w:p>
        </w:tc>
      </w:tr>
      <w:tr w:rsidR="003D47DC" w14:paraId="2CA6B195"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FA4318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790DB374" w14:textId="2F3CD7AC"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Категория АТЗ</w:t>
            </w:r>
          </w:p>
        </w:tc>
        <w:tc>
          <w:tcPr>
            <w:tcW w:w="6372" w:type="dxa"/>
            <w:gridSpan w:val="4"/>
            <w:tcBorders>
              <w:top w:val="single" w:sz="4" w:space="0" w:color="auto"/>
              <w:left w:val="single" w:sz="4" w:space="0" w:color="auto"/>
              <w:bottom w:val="single" w:sz="4" w:space="0" w:color="auto"/>
              <w:right w:val="single" w:sz="4" w:space="0" w:color="auto"/>
            </w:tcBorders>
          </w:tcPr>
          <w:p w14:paraId="1DAA630D" w14:textId="1D7EF1ED" w:rsidR="003D47DC" w:rsidRDefault="00476C97"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w:t>
            </w:r>
          </w:p>
        </w:tc>
      </w:tr>
      <w:tr w:rsidR="00476C97" w14:paraId="497C6E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tcPr>
          <w:p w14:paraId="0CEB845A" w14:textId="77777777" w:rsidR="00476C97" w:rsidRDefault="00476C97"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tcPr>
          <w:p w14:paraId="42412658" w14:textId="4C147C47" w:rsidR="00476C97" w:rsidRDefault="00476C97"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Площадь объект:</w:t>
            </w:r>
          </w:p>
        </w:tc>
        <w:tc>
          <w:tcPr>
            <w:tcW w:w="6372" w:type="dxa"/>
            <w:gridSpan w:val="4"/>
            <w:tcBorders>
              <w:top w:val="single" w:sz="4" w:space="0" w:color="auto"/>
              <w:left w:val="single" w:sz="4" w:space="0" w:color="auto"/>
              <w:bottom w:val="single" w:sz="4" w:space="0" w:color="auto"/>
              <w:right w:val="single" w:sz="4" w:space="0" w:color="auto"/>
            </w:tcBorders>
          </w:tcPr>
          <w:p w14:paraId="5868D9E8" w14:textId="0F515952" w:rsidR="00476C97" w:rsidRPr="00476C97" w:rsidRDefault="003F2393" w:rsidP="003D47DC">
            <w:pPr>
              <w:spacing w:after="0" w:line="240" w:lineRule="auto"/>
              <w:rPr>
                <w:rFonts w:ascii="Times New Roman" w:eastAsia="Times New Roman" w:hAnsi="Times New Roman"/>
                <w:iCs/>
                <w:snapToGrid w:val="0"/>
                <w:color w:val="000000"/>
                <w:sz w:val="24"/>
                <w:szCs w:val="24"/>
                <w:lang w:eastAsia="ru-RU"/>
              </w:rPr>
            </w:pPr>
            <w:r>
              <w:rPr>
                <w:rFonts w:ascii="Times New Roman" w:hAnsi="Times New Roman"/>
                <w:color w:val="000000"/>
                <w:sz w:val="24"/>
                <w:szCs w:val="24"/>
              </w:rPr>
              <w:t xml:space="preserve">4561 </w:t>
            </w:r>
            <w:r w:rsidR="00476C97" w:rsidRPr="00476C97">
              <w:rPr>
                <w:rFonts w:ascii="Times New Roman" w:hAnsi="Times New Roman"/>
                <w:color w:val="000000"/>
                <w:sz w:val="24"/>
                <w:szCs w:val="24"/>
              </w:rPr>
              <w:t>м.кв.</w:t>
            </w:r>
          </w:p>
        </w:tc>
      </w:tr>
      <w:tr w:rsidR="003D47DC" w14:paraId="4DE5D282" w14:textId="77777777" w:rsidTr="003D47DC">
        <w:trPr>
          <w:trHeight w:val="212"/>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1F75C0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vMerge w:val="restart"/>
            <w:tcBorders>
              <w:top w:val="single" w:sz="4" w:space="0" w:color="auto"/>
              <w:left w:val="single" w:sz="4" w:space="0" w:color="auto"/>
              <w:bottom w:val="single" w:sz="4" w:space="0" w:color="auto"/>
              <w:right w:val="single" w:sz="4" w:space="0" w:color="auto"/>
            </w:tcBorders>
            <w:hideMark/>
          </w:tcPr>
          <w:p w14:paraId="5992232D" w14:textId="31C24F52" w:rsidR="003D47DC" w:rsidRDefault="003D47DC" w:rsidP="00476C97">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Состав Объекта: (перечень основных и вспомогательных зданий/соору</w:t>
            </w:r>
            <w:r w:rsidR="00476C97">
              <w:rPr>
                <w:rFonts w:ascii="Times New Roman" w:eastAsia="Times New Roman" w:hAnsi="Times New Roman"/>
                <w:iCs/>
                <w:snapToGrid w:val="0"/>
                <w:color w:val="000000"/>
                <w:sz w:val="24"/>
                <w:szCs w:val="24"/>
                <w:lang w:eastAsia="ru-RU"/>
              </w:rPr>
              <w:t>жений, входящих в состав Объект</w:t>
            </w:r>
            <w:r>
              <w:rPr>
                <w:rFonts w:ascii="Times New Roman" w:eastAsia="Times New Roman" w:hAnsi="Times New Roman"/>
                <w:iCs/>
                <w:snapToGrid w:val="0"/>
                <w:color w:val="000000"/>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hideMark/>
          </w:tcPr>
          <w:p w14:paraId="565C5CB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w:t>
            </w:r>
          </w:p>
        </w:tc>
        <w:tc>
          <w:tcPr>
            <w:tcW w:w="1134" w:type="dxa"/>
            <w:tcBorders>
              <w:top w:val="single" w:sz="4" w:space="0" w:color="auto"/>
              <w:left w:val="single" w:sz="4" w:space="0" w:color="auto"/>
              <w:bottom w:val="single" w:sz="4" w:space="0" w:color="auto"/>
              <w:right w:val="single" w:sz="4" w:space="0" w:color="auto"/>
            </w:tcBorders>
            <w:hideMark/>
          </w:tcPr>
          <w:p w14:paraId="305EFEB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Этаж</w:t>
            </w:r>
          </w:p>
          <w:p w14:paraId="475E07C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ность</w:t>
            </w:r>
          </w:p>
        </w:tc>
        <w:tc>
          <w:tcPr>
            <w:tcW w:w="1559" w:type="dxa"/>
            <w:tcBorders>
              <w:top w:val="single" w:sz="4" w:space="0" w:color="auto"/>
              <w:left w:val="single" w:sz="4" w:space="0" w:color="auto"/>
              <w:bottom w:val="single" w:sz="4" w:space="0" w:color="auto"/>
              <w:right w:val="single" w:sz="4" w:space="0" w:color="auto"/>
            </w:tcBorders>
            <w:hideMark/>
          </w:tcPr>
          <w:p w14:paraId="7D5CFC3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Высота перекрытий (м)</w:t>
            </w:r>
          </w:p>
        </w:tc>
        <w:tc>
          <w:tcPr>
            <w:tcW w:w="1269" w:type="dxa"/>
            <w:tcBorders>
              <w:top w:val="single" w:sz="4" w:space="0" w:color="auto"/>
              <w:left w:val="single" w:sz="4" w:space="0" w:color="auto"/>
              <w:bottom w:val="single" w:sz="4" w:space="0" w:color="auto"/>
              <w:right w:val="single" w:sz="4" w:space="0" w:color="auto"/>
            </w:tcBorders>
            <w:hideMark/>
          </w:tcPr>
          <w:p w14:paraId="73458AA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Площадь (м</w:t>
            </w:r>
            <w:r>
              <w:rPr>
                <w:rFonts w:ascii="Times New Roman" w:eastAsia="Times New Roman" w:hAnsi="Times New Roman"/>
                <w:i/>
                <w:iCs/>
                <w:snapToGrid w:val="0"/>
                <w:color w:val="000000"/>
                <w:sz w:val="24"/>
                <w:szCs w:val="24"/>
                <w:vertAlign w:val="superscript"/>
                <w:lang w:eastAsia="ru-RU"/>
              </w:rPr>
              <w:t>2</w:t>
            </w:r>
            <w:r>
              <w:rPr>
                <w:rFonts w:ascii="Times New Roman" w:eastAsia="Times New Roman" w:hAnsi="Times New Roman"/>
                <w:i/>
                <w:iCs/>
                <w:snapToGrid w:val="0"/>
                <w:color w:val="000000"/>
                <w:sz w:val="24"/>
                <w:szCs w:val="24"/>
                <w:lang w:eastAsia="ru-RU"/>
              </w:rPr>
              <w:t>)</w:t>
            </w:r>
          </w:p>
        </w:tc>
      </w:tr>
      <w:tr w:rsidR="003D47DC" w14:paraId="698F6E4C"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4C99F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460A9F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208DF4E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1.Административное здание</w:t>
            </w:r>
          </w:p>
        </w:tc>
        <w:tc>
          <w:tcPr>
            <w:tcW w:w="1134" w:type="dxa"/>
            <w:tcBorders>
              <w:top w:val="single" w:sz="4" w:space="0" w:color="auto"/>
              <w:left w:val="single" w:sz="4" w:space="0" w:color="auto"/>
              <w:bottom w:val="single" w:sz="4" w:space="0" w:color="auto"/>
              <w:right w:val="single" w:sz="4" w:space="0" w:color="auto"/>
            </w:tcBorders>
          </w:tcPr>
          <w:p w14:paraId="00F9615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A191B0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02DD69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A1CD84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3E873FF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65AD9E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50B3ECE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2. Отдельно стоящие помещение участка сортировки</w:t>
            </w:r>
          </w:p>
        </w:tc>
        <w:tc>
          <w:tcPr>
            <w:tcW w:w="1134" w:type="dxa"/>
            <w:tcBorders>
              <w:top w:val="single" w:sz="4" w:space="0" w:color="auto"/>
              <w:left w:val="single" w:sz="4" w:space="0" w:color="auto"/>
              <w:bottom w:val="single" w:sz="4" w:space="0" w:color="auto"/>
              <w:right w:val="single" w:sz="4" w:space="0" w:color="auto"/>
            </w:tcBorders>
          </w:tcPr>
          <w:p w14:paraId="219466B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535133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702EAFD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9221795"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4FA1B0F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9100FF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8421F39"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3 КПП № 1 (для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2BB49E08"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B1F67F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EE3E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498208C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BEF942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0112B0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509D14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4. КПП № 2 (для прохода людей)</w:t>
            </w:r>
          </w:p>
        </w:tc>
        <w:tc>
          <w:tcPr>
            <w:tcW w:w="1134" w:type="dxa"/>
            <w:tcBorders>
              <w:top w:val="single" w:sz="4" w:space="0" w:color="auto"/>
              <w:left w:val="single" w:sz="4" w:space="0" w:color="auto"/>
              <w:bottom w:val="single" w:sz="4" w:space="0" w:color="auto"/>
              <w:right w:val="single" w:sz="4" w:space="0" w:color="auto"/>
            </w:tcBorders>
          </w:tcPr>
          <w:p w14:paraId="24AF56A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59C4E9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8809FE0"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5DC33370"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C9686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55AB9FB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341B754B"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5. КПП № 3 (для прохода людей и проезда транспорта)</w:t>
            </w:r>
          </w:p>
        </w:tc>
        <w:tc>
          <w:tcPr>
            <w:tcW w:w="1134" w:type="dxa"/>
            <w:tcBorders>
              <w:top w:val="single" w:sz="4" w:space="0" w:color="auto"/>
              <w:left w:val="single" w:sz="4" w:space="0" w:color="auto"/>
              <w:bottom w:val="single" w:sz="4" w:space="0" w:color="auto"/>
              <w:right w:val="single" w:sz="4" w:space="0" w:color="auto"/>
            </w:tcBorders>
          </w:tcPr>
          <w:p w14:paraId="1C6F861B"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D7874B3"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121EE64"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5C1C963" w14:textId="77777777" w:rsidTr="003D47DC">
        <w:trPr>
          <w:trHeight w:val="21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249949F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vMerge/>
            <w:tcBorders>
              <w:top w:val="single" w:sz="4" w:space="0" w:color="auto"/>
              <w:left w:val="single" w:sz="4" w:space="0" w:color="auto"/>
              <w:bottom w:val="single" w:sz="4" w:space="0" w:color="auto"/>
              <w:right w:val="single" w:sz="4" w:space="0" w:color="auto"/>
            </w:tcBorders>
            <w:vAlign w:val="center"/>
            <w:hideMark/>
          </w:tcPr>
          <w:p w14:paraId="27B799B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410" w:type="dxa"/>
            <w:tcBorders>
              <w:top w:val="single" w:sz="4" w:space="0" w:color="auto"/>
              <w:left w:val="single" w:sz="4" w:space="0" w:color="auto"/>
              <w:bottom w:val="single" w:sz="4" w:space="0" w:color="auto"/>
              <w:right w:val="single" w:sz="4" w:space="0" w:color="auto"/>
            </w:tcBorders>
            <w:hideMark/>
          </w:tcPr>
          <w:p w14:paraId="4990ED87"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6. Склад № 1</w:t>
            </w:r>
          </w:p>
        </w:tc>
        <w:tc>
          <w:tcPr>
            <w:tcW w:w="1134" w:type="dxa"/>
            <w:tcBorders>
              <w:top w:val="single" w:sz="4" w:space="0" w:color="auto"/>
              <w:left w:val="single" w:sz="4" w:space="0" w:color="auto"/>
              <w:bottom w:val="single" w:sz="4" w:space="0" w:color="auto"/>
              <w:right w:val="single" w:sz="4" w:space="0" w:color="auto"/>
            </w:tcBorders>
          </w:tcPr>
          <w:p w14:paraId="57F52B0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380CDAF"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2F5FB57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F85BB1B" w14:textId="77777777" w:rsidTr="003D47DC">
        <w:trPr>
          <w:trHeight w:val="441"/>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76579A0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BDE2AE"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Протяженность периметра, м</w:t>
            </w:r>
          </w:p>
        </w:tc>
        <w:tc>
          <w:tcPr>
            <w:tcW w:w="6372" w:type="dxa"/>
            <w:gridSpan w:val="4"/>
            <w:tcBorders>
              <w:top w:val="single" w:sz="4" w:space="0" w:color="auto"/>
              <w:left w:val="single" w:sz="4" w:space="0" w:color="auto"/>
              <w:bottom w:val="single" w:sz="4" w:space="0" w:color="auto"/>
              <w:right w:val="single" w:sz="4" w:space="0" w:color="auto"/>
            </w:tcBorders>
          </w:tcPr>
          <w:p w14:paraId="24ADEDBA"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2077B1AA" w14:textId="77777777" w:rsidTr="003D47DC">
        <w:trPr>
          <w:trHeight w:val="423"/>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0867E00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40AA252"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eastAsia="Times New Roman" w:hAnsi="Times New Roman"/>
                <w:iCs/>
                <w:snapToGrid w:val="0"/>
                <w:color w:val="000000"/>
                <w:sz w:val="24"/>
                <w:szCs w:val="24"/>
                <w:lang w:eastAsia="ru-RU"/>
              </w:rPr>
              <w:t>Режим работы Объекта</w:t>
            </w:r>
          </w:p>
        </w:tc>
        <w:tc>
          <w:tcPr>
            <w:tcW w:w="6372" w:type="dxa"/>
            <w:gridSpan w:val="4"/>
            <w:tcBorders>
              <w:top w:val="single" w:sz="4" w:space="0" w:color="auto"/>
              <w:left w:val="single" w:sz="4" w:space="0" w:color="auto"/>
              <w:bottom w:val="single" w:sz="4" w:space="0" w:color="auto"/>
              <w:right w:val="single" w:sz="4" w:space="0" w:color="auto"/>
            </w:tcBorders>
          </w:tcPr>
          <w:p w14:paraId="7701F09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314DC3E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AE7944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11317477" w14:textId="5FA37841" w:rsidR="003D47DC" w:rsidRDefault="003D47DC" w:rsidP="00476C97">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Исходные данные по проектируемым ИТСО Объекта</w:t>
            </w:r>
          </w:p>
        </w:tc>
      </w:tr>
      <w:tr w:rsidR="003D47DC" w14:paraId="0C47BC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F62855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A20218" w14:textId="299D3A68" w:rsidR="003D47DC" w:rsidRDefault="003D47DC" w:rsidP="00D73508">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Наименование средств/систем</w:t>
            </w:r>
          </w:p>
        </w:tc>
        <w:tc>
          <w:tcPr>
            <w:tcW w:w="2410" w:type="dxa"/>
            <w:tcBorders>
              <w:top w:val="single" w:sz="4" w:space="0" w:color="auto"/>
              <w:left w:val="single" w:sz="4" w:space="0" w:color="auto"/>
              <w:bottom w:val="single" w:sz="4" w:space="0" w:color="auto"/>
              <w:right w:val="single" w:sz="4" w:space="0" w:color="auto"/>
            </w:tcBorders>
            <w:hideMark/>
          </w:tcPr>
          <w:p w14:paraId="4F3721F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Подлежит проектированию (да/нет)</w:t>
            </w:r>
          </w:p>
        </w:tc>
        <w:tc>
          <w:tcPr>
            <w:tcW w:w="1134" w:type="dxa"/>
            <w:tcBorders>
              <w:top w:val="single" w:sz="4" w:space="0" w:color="auto"/>
              <w:left w:val="single" w:sz="4" w:space="0" w:color="auto"/>
              <w:bottom w:val="single" w:sz="4" w:space="0" w:color="auto"/>
              <w:right w:val="single" w:sz="4" w:space="0" w:color="auto"/>
            </w:tcBorders>
            <w:hideMark/>
          </w:tcPr>
          <w:p w14:paraId="111FEDDC"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Наличие на Объекте (да/нет)</w:t>
            </w:r>
          </w:p>
        </w:tc>
        <w:tc>
          <w:tcPr>
            <w:tcW w:w="1559" w:type="dxa"/>
            <w:tcBorders>
              <w:top w:val="single" w:sz="4" w:space="0" w:color="auto"/>
              <w:left w:val="single" w:sz="4" w:space="0" w:color="auto"/>
              <w:bottom w:val="single" w:sz="4" w:space="0" w:color="auto"/>
              <w:right w:val="single" w:sz="4" w:space="0" w:color="auto"/>
            </w:tcBorders>
            <w:hideMark/>
          </w:tcPr>
          <w:p w14:paraId="10F4C992" w14:textId="74E6278D"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Состояние (удовлетво</w:t>
            </w:r>
            <w:r w:rsidR="00D0245E">
              <w:rPr>
                <w:rFonts w:ascii="Times New Roman" w:eastAsia="Times New Roman" w:hAnsi="Times New Roman"/>
                <w:i/>
                <w:iCs/>
                <w:snapToGrid w:val="0"/>
                <w:color w:val="000000"/>
                <w:sz w:val="24"/>
                <w:szCs w:val="24"/>
                <w:lang w:eastAsia="ru-RU"/>
              </w:rPr>
              <w:br/>
            </w:r>
            <w:r>
              <w:rPr>
                <w:rFonts w:ascii="Times New Roman" w:eastAsia="Times New Roman" w:hAnsi="Times New Roman"/>
                <w:i/>
                <w:iCs/>
                <w:snapToGrid w:val="0"/>
                <w:color w:val="000000"/>
                <w:sz w:val="24"/>
                <w:szCs w:val="24"/>
                <w:lang w:eastAsia="ru-RU"/>
              </w:rPr>
              <w:t>рительное/</w:t>
            </w:r>
          </w:p>
          <w:p w14:paraId="19E5A5CE"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r>
              <w:rPr>
                <w:rFonts w:ascii="Times New Roman" w:eastAsia="Times New Roman" w:hAnsi="Times New Roman"/>
                <w:i/>
                <w:iCs/>
                <w:snapToGrid w:val="0"/>
                <w:color w:val="000000"/>
                <w:sz w:val="24"/>
                <w:szCs w:val="24"/>
                <w:lang w:eastAsia="ru-RU"/>
              </w:rPr>
              <w:t>неудовлетворительное)</w:t>
            </w:r>
          </w:p>
        </w:tc>
        <w:tc>
          <w:tcPr>
            <w:tcW w:w="1269" w:type="dxa"/>
            <w:tcBorders>
              <w:top w:val="single" w:sz="4" w:space="0" w:color="auto"/>
              <w:left w:val="single" w:sz="4" w:space="0" w:color="auto"/>
              <w:bottom w:val="single" w:sz="4" w:space="0" w:color="auto"/>
              <w:right w:val="single" w:sz="4" w:space="0" w:color="auto"/>
            </w:tcBorders>
          </w:tcPr>
          <w:p w14:paraId="11ECE941" w14:textId="77777777" w:rsidR="00D73508"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Примеча</w:t>
            </w:r>
          </w:p>
          <w:p w14:paraId="1A16996B" w14:textId="31BF2B35" w:rsidR="003D47DC" w:rsidRDefault="003D47DC" w:rsidP="003D47DC">
            <w:pPr>
              <w:spacing w:after="0" w:line="240" w:lineRule="auto"/>
              <w:rPr>
                <w:rFonts w:ascii="Times New Roman" w:eastAsia="Times New Roman" w:hAnsi="Times New Roman"/>
                <w:i/>
                <w:iCs/>
                <w:snapToGrid w:val="0"/>
                <w:color w:val="000000"/>
                <w:spacing w:val="-2"/>
                <w:sz w:val="24"/>
                <w:szCs w:val="24"/>
                <w:lang w:eastAsia="ru-RU"/>
              </w:rPr>
            </w:pPr>
            <w:r>
              <w:rPr>
                <w:rFonts w:ascii="Times New Roman" w:eastAsia="Times New Roman" w:hAnsi="Times New Roman"/>
                <w:i/>
                <w:iCs/>
                <w:snapToGrid w:val="0"/>
                <w:color w:val="000000"/>
                <w:spacing w:val="-2"/>
                <w:sz w:val="24"/>
                <w:szCs w:val="24"/>
                <w:lang w:eastAsia="ru-RU"/>
              </w:rPr>
              <w:t>ние</w:t>
            </w:r>
          </w:p>
          <w:p w14:paraId="70085F95"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r>
      <w:tr w:rsidR="003D47DC" w14:paraId="0AD95F7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14B7F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30E2E0D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r>
              <w:rPr>
                <w:rFonts w:ascii="Times New Roman" w:eastAsia="Times New Roman" w:hAnsi="Times New Roman"/>
                <w:b/>
                <w:iCs/>
                <w:snapToGrid w:val="0"/>
                <w:color w:val="000000"/>
                <w:sz w:val="24"/>
                <w:szCs w:val="24"/>
                <w:lang w:eastAsia="ru-RU"/>
              </w:rPr>
              <w:t>СИТУ</w:t>
            </w:r>
          </w:p>
        </w:tc>
      </w:tr>
      <w:tr w:rsidR="003D47DC" w14:paraId="3BF67A7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030489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75EE748"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Ограждение территории Объекта</w:t>
            </w:r>
          </w:p>
        </w:tc>
        <w:tc>
          <w:tcPr>
            <w:tcW w:w="2410" w:type="dxa"/>
            <w:tcBorders>
              <w:top w:val="single" w:sz="4" w:space="0" w:color="auto"/>
              <w:left w:val="single" w:sz="4" w:space="0" w:color="auto"/>
              <w:bottom w:val="single" w:sz="4" w:space="0" w:color="auto"/>
              <w:right w:val="single" w:sz="4" w:space="0" w:color="auto"/>
            </w:tcBorders>
          </w:tcPr>
          <w:p w14:paraId="3EDBA819"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BCC92FD"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22FA776" w14:textId="77777777" w:rsidR="003D47DC" w:rsidRDefault="003D47DC" w:rsidP="003D47DC">
            <w:pPr>
              <w:spacing w:after="0" w:line="240" w:lineRule="auto"/>
              <w:rPr>
                <w:rFonts w:ascii="Times New Roman" w:eastAsia="Times New Roman" w:hAnsi="Times New Roman"/>
                <w:i/>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93832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522A47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9C628B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215A2E4"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Преграды (ворота, двери, окна, решетки и др.)</w:t>
            </w:r>
          </w:p>
        </w:tc>
        <w:tc>
          <w:tcPr>
            <w:tcW w:w="2410" w:type="dxa"/>
            <w:tcBorders>
              <w:top w:val="single" w:sz="4" w:space="0" w:color="auto"/>
              <w:left w:val="single" w:sz="4" w:space="0" w:color="auto"/>
              <w:bottom w:val="single" w:sz="4" w:space="0" w:color="auto"/>
              <w:right w:val="single" w:sz="4" w:space="0" w:color="auto"/>
            </w:tcBorders>
          </w:tcPr>
          <w:p w14:paraId="5316E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2FFE911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410227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A06777D"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84C8791"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D0D447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107BEFA"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КПП</w:t>
            </w:r>
          </w:p>
        </w:tc>
        <w:tc>
          <w:tcPr>
            <w:tcW w:w="2410" w:type="dxa"/>
            <w:tcBorders>
              <w:top w:val="single" w:sz="4" w:space="0" w:color="auto"/>
              <w:left w:val="single" w:sz="4" w:space="0" w:color="auto"/>
              <w:bottom w:val="single" w:sz="4" w:space="0" w:color="auto"/>
              <w:right w:val="single" w:sz="4" w:space="0" w:color="auto"/>
            </w:tcBorders>
          </w:tcPr>
          <w:p w14:paraId="313656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C9EC37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41BD1E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F57044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042A0D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AF982B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1198E49"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Противотаранные устройства</w:t>
            </w:r>
          </w:p>
        </w:tc>
        <w:tc>
          <w:tcPr>
            <w:tcW w:w="2410" w:type="dxa"/>
            <w:tcBorders>
              <w:top w:val="single" w:sz="4" w:space="0" w:color="auto"/>
              <w:left w:val="single" w:sz="4" w:space="0" w:color="auto"/>
              <w:bottom w:val="single" w:sz="4" w:space="0" w:color="auto"/>
              <w:right w:val="single" w:sz="4" w:space="0" w:color="auto"/>
            </w:tcBorders>
          </w:tcPr>
          <w:p w14:paraId="2C74698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09002B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68A97C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DED362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E11D583"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57209CD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92DA3F2" w14:textId="027C85BF" w:rsidR="003D47DC" w:rsidRDefault="003D47DC" w:rsidP="00D0245E">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охранного освещения для потенциально опасных участков</w:t>
            </w:r>
            <w:r w:rsidR="00D0245E">
              <w:rPr>
                <w:rFonts w:ascii="Times New Roman" w:hAnsi="Times New Roman"/>
                <w:sz w:val="24"/>
                <w:szCs w:val="24"/>
              </w:rPr>
              <w:br/>
            </w:r>
            <w:r>
              <w:rPr>
                <w:rFonts w:ascii="Times New Roman" w:hAnsi="Times New Roman"/>
                <w:sz w:val="24"/>
                <w:szCs w:val="24"/>
              </w:rPr>
              <w:t>и критических элементов Объекта</w:t>
            </w:r>
          </w:p>
        </w:tc>
        <w:tc>
          <w:tcPr>
            <w:tcW w:w="2410" w:type="dxa"/>
            <w:tcBorders>
              <w:top w:val="single" w:sz="4" w:space="0" w:color="auto"/>
              <w:left w:val="single" w:sz="4" w:space="0" w:color="auto"/>
              <w:bottom w:val="single" w:sz="4" w:space="0" w:color="auto"/>
              <w:right w:val="single" w:sz="4" w:space="0" w:color="auto"/>
            </w:tcBorders>
          </w:tcPr>
          <w:p w14:paraId="06F74B7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816D1D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E7C4AF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154D23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F032A0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D38BF4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8903" w:type="dxa"/>
            <w:gridSpan w:val="5"/>
            <w:tcBorders>
              <w:top w:val="single" w:sz="4" w:space="0" w:color="auto"/>
              <w:left w:val="single" w:sz="4" w:space="0" w:color="auto"/>
              <w:bottom w:val="single" w:sz="4" w:space="0" w:color="auto"/>
              <w:right w:val="single" w:sz="4" w:space="0" w:color="auto"/>
            </w:tcBorders>
            <w:hideMark/>
          </w:tcPr>
          <w:p w14:paraId="050F1772" w14:textId="77777777" w:rsidR="003D47DC" w:rsidRDefault="003D47DC" w:rsidP="003D47DC">
            <w:pPr>
              <w:spacing w:after="0" w:line="240" w:lineRule="auto"/>
              <w:rPr>
                <w:rFonts w:ascii="Times New Roman" w:eastAsia="Times New Roman" w:hAnsi="Times New Roman"/>
                <w:b/>
                <w:iCs/>
                <w:snapToGrid w:val="0"/>
                <w:color w:val="000000"/>
                <w:sz w:val="24"/>
                <w:szCs w:val="24"/>
                <w:lang w:eastAsia="ru-RU"/>
              </w:rPr>
            </w:pPr>
            <w:r>
              <w:rPr>
                <w:rFonts w:ascii="Times New Roman" w:eastAsia="Times New Roman" w:hAnsi="Times New Roman"/>
                <w:b/>
                <w:iCs/>
                <w:snapToGrid w:val="0"/>
                <w:color w:val="000000"/>
                <w:sz w:val="24"/>
                <w:szCs w:val="24"/>
                <w:lang w:eastAsia="ru-RU"/>
              </w:rPr>
              <w:t>КТСО</w:t>
            </w:r>
          </w:p>
        </w:tc>
      </w:tr>
      <w:tr w:rsidR="003D47DC" w14:paraId="2E4ADEC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277068E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1E74F9E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08A4BFA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35A541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2B590D6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1264562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AC4116F"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0952523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629B9FD" w14:textId="77777777" w:rsidR="003D47DC" w:rsidRDefault="003D47DC" w:rsidP="003D47DC">
            <w:pPr>
              <w:spacing w:after="0" w:line="240" w:lineRule="auto"/>
              <w:jc w:val="left"/>
              <w:rPr>
                <w:rFonts w:ascii="Times New Roman" w:eastAsia="Times New Roman" w:hAnsi="Times New Roman"/>
                <w:iCs/>
                <w:snapToGrid w:val="0"/>
                <w:color w:val="000000"/>
                <w:sz w:val="24"/>
                <w:szCs w:val="24"/>
                <w:lang w:eastAsia="ru-RU"/>
              </w:rPr>
            </w:pPr>
            <w:r>
              <w:rPr>
                <w:rFonts w:ascii="Times New Roman" w:hAnsi="Times New Roman"/>
                <w:sz w:val="24"/>
                <w:szCs w:val="24"/>
              </w:rPr>
              <w:t>Система охранной сигнализации периметра объекта (территории)</w:t>
            </w:r>
          </w:p>
        </w:tc>
        <w:tc>
          <w:tcPr>
            <w:tcW w:w="2410" w:type="dxa"/>
            <w:tcBorders>
              <w:top w:val="single" w:sz="4" w:space="0" w:color="auto"/>
              <w:left w:val="single" w:sz="4" w:space="0" w:color="auto"/>
              <w:bottom w:val="single" w:sz="4" w:space="0" w:color="auto"/>
              <w:right w:val="single" w:sz="4" w:space="0" w:color="auto"/>
            </w:tcBorders>
          </w:tcPr>
          <w:p w14:paraId="79D0F1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FDB3B5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87F8D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5071047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07F0983B"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6EDD938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4570C74E"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тревожной сигнализации</w:t>
            </w:r>
          </w:p>
        </w:tc>
        <w:tc>
          <w:tcPr>
            <w:tcW w:w="2410" w:type="dxa"/>
            <w:tcBorders>
              <w:top w:val="single" w:sz="4" w:space="0" w:color="auto"/>
              <w:left w:val="single" w:sz="4" w:space="0" w:color="auto"/>
              <w:bottom w:val="single" w:sz="4" w:space="0" w:color="auto"/>
              <w:right w:val="single" w:sz="4" w:space="0" w:color="auto"/>
            </w:tcBorders>
          </w:tcPr>
          <w:p w14:paraId="129AD68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5924AEB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F4E983C"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5333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4558BB6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40CCFB9"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6A89C03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охранного телевидения</w:t>
            </w:r>
          </w:p>
        </w:tc>
        <w:tc>
          <w:tcPr>
            <w:tcW w:w="2410" w:type="dxa"/>
            <w:tcBorders>
              <w:top w:val="single" w:sz="4" w:space="0" w:color="auto"/>
              <w:left w:val="single" w:sz="4" w:space="0" w:color="auto"/>
              <w:bottom w:val="single" w:sz="4" w:space="0" w:color="auto"/>
              <w:right w:val="single" w:sz="4" w:space="0" w:color="auto"/>
            </w:tcBorders>
          </w:tcPr>
          <w:p w14:paraId="419F561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18B7A4D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83B0A0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BFC33B6"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6349140"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81A935E"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E947064"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управления доступом</w:t>
            </w:r>
          </w:p>
        </w:tc>
        <w:tc>
          <w:tcPr>
            <w:tcW w:w="2410" w:type="dxa"/>
            <w:tcBorders>
              <w:top w:val="single" w:sz="4" w:space="0" w:color="auto"/>
              <w:left w:val="single" w:sz="4" w:space="0" w:color="auto"/>
              <w:bottom w:val="single" w:sz="4" w:space="0" w:color="auto"/>
              <w:right w:val="single" w:sz="4" w:space="0" w:color="auto"/>
            </w:tcBorders>
          </w:tcPr>
          <w:p w14:paraId="0FA86DE5"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4B8C9B3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C2A9F0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3A24F0BF"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1FE88D97"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19B51121"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525EE066"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передачи извещений</w:t>
            </w:r>
          </w:p>
        </w:tc>
        <w:tc>
          <w:tcPr>
            <w:tcW w:w="2410" w:type="dxa"/>
            <w:tcBorders>
              <w:top w:val="single" w:sz="4" w:space="0" w:color="auto"/>
              <w:left w:val="single" w:sz="4" w:space="0" w:color="auto"/>
              <w:bottom w:val="single" w:sz="4" w:space="0" w:color="auto"/>
              <w:right w:val="single" w:sz="4" w:space="0" w:color="auto"/>
            </w:tcBorders>
          </w:tcPr>
          <w:p w14:paraId="1CD398D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C9B96F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77FB95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09A87DA3"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B3037EE"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378C964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276CD82A" w14:textId="45D97F64"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контроля и мониторинга си</w:t>
            </w:r>
            <w:r w:rsidR="00D0245E">
              <w:rPr>
                <w:rFonts w:ascii="Times New Roman" w:hAnsi="Times New Roman"/>
                <w:sz w:val="24"/>
                <w:szCs w:val="24"/>
              </w:rPr>
              <w:t>стем, включая администрирование</w:t>
            </w:r>
            <w:r w:rsidR="00D0245E">
              <w:rPr>
                <w:rFonts w:ascii="Times New Roman" w:hAnsi="Times New Roman"/>
                <w:sz w:val="24"/>
                <w:szCs w:val="24"/>
              </w:rPr>
              <w:br/>
            </w:r>
            <w:r>
              <w:rPr>
                <w:rFonts w:ascii="Times New Roman" w:hAnsi="Times New Roman"/>
                <w:sz w:val="24"/>
                <w:szCs w:val="24"/>
              </w:rPr>
              <w:t xml:space="preserve">и управление </w:t>
            </w:r>
          </w:p>
        </w:tc>
        <w:tc>
          <w:tcPr>
            <w:tcW w:w="2410" w:type="dxa"/>
            <w:tcBorders>
              <w:top w:val="single" w:sz="4" w:space="0" w:color="auto"/>
              <w:left w:val="single" w:sz="4" w:space="0" w:color="auto"/>
              <w:bottom w:val="single" w:sz="4" w:space="0" w:color="auto"/>
              <w:right w:val="single" w:sz="4" w:space="0" w:color="auto"/>
            </w:tcBorders>
          </w:tcPr>
          <w:p w14:paraId="15AD7E9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3BDEAE64"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68D5010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4E94529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215B2D3A"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73DE623A"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56B30D3"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Система электроснабжения КТСО</w:t>
            </w:r>
          </w:p>
        </w:tc>
        <w:tc>
          <w:tcPr>
            <w:tcW w:w="2410" w:type="dxa"/>
            <w:tcBorders>
              <w:top w:val="single" w:sz="4" w:space="0" w:color="auto"/>
              <w:left w:val="single" w:sz="4" w:space="0" w:color="auto"/>
              <w:bottom w:val="single" w:sz="4" w:space="0" w:color="auto"/>
              <w:right w:val="single" w:sz="4" w:space="0" w:color="auto"/>
            </w:tcBorders>
          </w:tcPr>
          <w:p w14:paraId="6C3CDBE7"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134" w:type="dxa"/>
            <w:tcBorders>
              <w:top w:val="single" w:sz="4" w:space="0" w:color="auto"/>
              <w:left w:val="single" w:sz="4" w:space="0" w:color="auto"/>
              <w:bottom w:val="single" w:sz="4" w:space="0" w:color="auto"/>
              <w:right w:val="single" w:sz="4" w:space="0" w:color="auto"/>
            </w:tcBorders>
          </w:tcPr>
          <w:p w14:paraId="75CD112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559" w:type="dxa"/>
            <w:tcBorders>
              <w:top w:val="single" w:sz="4" w:space="0" w:color="auto"/>
              <w:left w:val="single" w:sz="4" w:space="0" w:color="auto"/>
              <w:bottom w:val="single" w:sz="4" w:space="0" w:color="auto"/>
              <w:right w:val="single" w:sz="4" w:space="0" w:color="auto"/>
            </w:tcBorders>
          </w:tcPr>
          <w:p w14:paraId="5718A052"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1269" w:type="dxa"/>
            <w:tcBorders>
              <w:top w:val="single" w:sz="4" w:space="0" w:color="auto"/>
              <w:left w:val="single" w:sz="4" w:space="0" w:color="auto"/>
              <w:bottom w:val="single" w:sz="4" w:space="0" w:color="auto"/>
              <w:right w:val="single" w:sz="4" w:space="0" w:color="auto"/>
            </w:tcBorders>
          </w:tcPr>
          <w:p w14:paraId="66CB53D0"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r w:rsidR="003D47DC" w14:paraId="3BEA40D9" w14:textId="77777777" w:rsidTr="003D47DC">
        <w:tc>
          <w:tcPr>
            <w:tcW w:w="441" w:type="dxa"/>
            <w:vMerge/>
            <w:tcBorders>
              <w:top w:val="single" w:sz="4" w:space="0" w:color="auto"/>
              <w:left w:val="single" w:sz="4" w:space="0" w:color="auto"/>
              <w:bottom w:val="single" w:sz="4" w:space="0" w:color="auto"/>
              <w:right w:val="single" w:sz="4" w:space="0" w:color="auto"/>
            </w:tcBorders>
            <w:vAlign w:val="center"/>
            <w:hideMark/>
          </w:tcPr>
          <w:p w14:paraId="41E2DBAB"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c>
          <w:tcPr>
            <w:tcW w:w="2531" w:type="dxa"/>
            <w:tcBorders>
              <w:top w:val="single" w:sz="4" w:space="0" w:color="auto"/>
              <w:left w:val="single" w:sz="4" w:space="0" w:color="auto"/>
              <w:bottom w:val="single" w:sz="4" w:space="0" w:color="auto"/>
              <w:right w:val="single" w:sz="4" w:space="0" w:color="auto"/>
            </w:tcBorders>
            <w:hideMark/>
          </w:tcPr>
          <w:p w14:paraId="3712018B" w14:textId="77777777" w:rsidR="003D47DC" w:rsidRDefault="003D47DC" w:rsidP="003D47DC">
            <w:pPr>
              <w:spacing w:after="0" w:line="240" w:lineRule="auto"/>
              <w:jc w:val="left"/>
              <w:rPr>
                <w:rFonts w:ascii="Times New Roman" w:hAnsi="Times New Roman"/>
                <w:sz w:val="24"/>
                <w:szCs w:val="24"/>
              </w:rPr>
            </w:pPr>
            <w:r>
              <w:rPr>
                <w:rFonts w:ascii="Times New Roman" w:hAnsi="Times New Roman"/>
                <w:sz w:val="24"/>
                <w:szCs w:val="24"/>
              </w:rPr>
              <w:t>Дополнительная информация</w:t>
            </w:r>
          </w:p>
        </w:tc>
        <w:tc>
          <w:tcPr>
            <w:tcW w:w="6372" w:type="dxa"/>
            <w:gridSpan w:val="4"/>
            <w:tcBorders>
              <w:top w:val="single" w:sz="4" w:space="0" w:color="auto"/>
              <w:left w:val="single" w:sz="4" w:space="0" w:color="auto"/>
              <w:bottom w:val="single" w:sz="4" w:space="0" w:color="auto"/>
              <w:right w:val="single" w:sz="4" w:space="0" w:color="auto"/>
            </w:tcBorders>
          </w:tcPr>
          <w:p w14:paraId="48D203D8" w14:textId="77777777" w:rsidR="003D47DC" w:rsidRDefault="003D47DC" w:rsidP="003D47DC">
            <w:pPr>
              <w:spacing w:after="0" w:line="240" w:lineRule="auto"/>
              <w:rPr>
                <w:rFonts w:ascii="Times New Roman" w:eastAsia="Times New Roman" w:hAnsi="Times New Roman"/>
                <w:iCs/>
                <w:snapToGrid w:val="0"/>
                <w:color w:val="000000"/>
                <w:sz w:val="24"/>
                <w:szCs w:val="24"/>
                <w:lang w:eastAsia="ru-RU"/>
              </w:rPr>
            </w:pPr>
          </w:p>
        </w:tc>
      </w:tr>
    </w:tbl>
    <w:p w14:paraId="24C69455" w14:textId="77777777" w:rsidR="003D47DC" w:rsidRDefault="003D47DC" w:rsidP="003D47DC">
      <w:pPr>
        <w:spacing w:after="0" w:line="240" w:lineRule="auto"/>
        <w:jc w:val="center"/>
        <w:rPr>
          <w:rFonts w:ascii="Times New Roman" w:eastAsia="Times New Roman" w:hAnsi="Times New Roman"/>
          <w:iCs/>
          <w:snapToGrid w:val="0"/>
          <w:color w:val="000000"/>
          <w:sz w:val="28"/>
          <w:szCs w:val="28"/>
          <w:lang w:eastAsia="ru-RU"/>
        </w:rPr>
      </w:pPr>
    </w:p>
    <w:p w14:paraId="71355000" w14:textId="77777777" w:rsidR="003D47DC" w:rsidRDefault="003D47DC" w:rsidP="003D47DC">
      <w:pPr>
        <w:tabs>
          <w:tab w:val="left" w:pos="3516"/>
        </w:tabs>
        <w:spacing w:after="0" w:line="240" w:lineRule="auto"/>
        <w:rPr>
          <w:rFonts w:ascii="Times New Roman" w:eastAsia="Times New Roman" w:hAnsi="Times New Roman"/>
          <w:i/>
          <w:sz w:val="28"/>
          <w:szCs w:val="28"/>
        </w:rPr>
      </w:pPr>
      <w:r>
        <w:rPr>
          <w:rFonts w:ascii="Times New Roman" w:eastAsia="Times New Roman" w:hAnsi="Times New Roman"/>
          <w:sz w:val="28"/>
          <w:szCs w:val="28"/>
          <w:lang w:eastAsia="ru-RU"/>
        </w:rPr>
        <w:tab/>
      </w:r>
    </w:p>
    <w:p w14:paraId="254B0903" w14:textId="77777777" w:rsidR="003D47DC" w:rsidRDefault="003D47DC" w:rsidP="003D47DC">
      <w:pPr>
        <w:tabs>
          <w:tab w:val="left" w:pos="3516"/>
        </w:tabs>
        <w:spacing w:after="0" w:line="240" w:lineRule="auto"/>
        <w:rPr>
          <w:rFonts w:ascii="Times New Roman" w:eastAsia="Times New Roman" w:hAnsi="Times New Roman"/>
          <w:sz w:val="28"/>
          <w:szCs w:val="28"/>
        </w:rPr>
      </w:pPr>
    </w:p>
    <w:p w14:paraId="4AA5790D" w14:textId="77777777" w:rsidR="003D47DC" w:rsidRDefault="003D47DC" w:rsidP="003D47DC"/>
    <w:p w14:paraId="4921D412" w14:textId="77777777" w:rsidR="003D47DC" w:rsidRPr="00321D7F" w:rsidRDefault="003D47DC" w:rsidP="003D47DC"/>
    <w:p w14:paraId="4EBA1686" w14:textId="6A9A0EED" w:rsidR="000208B8" w:rsidRPr="003D47DC" w:rsidRDefault="000208B8" w:rsidP="003D47DC"/>
    <w:sectPr w:rsidR="000208B8" w:rsidRPr="003D47DC" w:rsidSect="000F3B7F">
      <w:headerReference w:type="default" r:id="rId11"/>
      <w:headerReference w:type="first" r:id="rId12"/>
      <w:footnotePr>
        <w:numRestart w:val="eachSect"/>
      </w:footnotePr>
      <w:type w:val="continuous"/>
      <w:pgSz w:w="11906" w:h="16838"/>
      <w:pgMar w:top="1134" w:right="851" w:bottom="1134" w:left="1701" w:header="709" w:footer="709" w:gutter="0"/>
      <w:cols w:space="720"/>
      <w:docGrid w:linePitch="299"/>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C1921D" w16cex:dateUtc="2026-05-27T10:54:00Z"/>
  <w16cex:commentExtensible w16cex:durableId="2DC192ED" w16cex:dateUtc="2026-05-27T10:57:00Z"/>
  <w16cex:commentExtensible w16cex:durableId="2DC193C2" w16cex:dateUtc="2026-05-27T11:01:00Z"/>
  <w16cex:commentExtensible w16cex:durableId="2DC19412" w16cex:dateUtc="2026-05-27T11:02:00Z"/>
  <w16cex:commentExtensible w16cex:durableId="2DC194DA" w16cex:dateUtc="2026-05-27T11:05:00Z"/>
  <w16cex:commentExtensible w16cex:durableId="2DC1954E" w16cex:dateUtc="2026-05-27T11:07:00Z"/>
  <w16cex:commentExtensible w16cex:durableId="2DC19584" w16cex:dateUtc="2026-05-27T11:08:00Z"/>
  <w16cex:commentExtensible w16cex:durableId="2DC19599" w16cex:dateUtc="2026-05-27T11:08:00Z"/>
  <w16cex:commentExtensible w16cex:durableId="2DC195A4" w16cex:dateUtc="2026-05-27T11:0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F4BB22F" w16cid:durableId="2DC1921D"/>
  <w16cid:commentId w16cid:paraId="588CB136" w16cid:durableId="2DC192ED"/>
  <w16cid:commentId w16cid:paraId="38DFADC2" w16cid:durableId="2DC193C2"/>
  <w16cid:commentId w16cid:paraId="59C18D95" w16cid:durableId="2DC19412"/>
  <w16cid:commentId w16cid:paraId="682CED1A" w16cid:durableId="2DC194DA"/>
  <w16cid:commentId w16cid:paraId="458BA3DA" w16cid:durableId="2DC1954E"/>
  <w16cid:commentId w16cid:paraId="05C880F1" w16cid:durableId="2DC19584"/>
  <w16cid:commentId w16cid:paraId="58611875" w16cid:durableId="2DC19599"/>
  <w16cid:commentId w16cid:paraId="74837E0A" w16cid:durableId="2DC195A4"/>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59CD6A" w14:textId="77777777" w:rsidR="001F0D0E" w:rsidRDefault="001F0D0E" w:rsidP="00607A16">
      <w:pPr>
        <w:spacing w:after="0" w:line="240" w:lineRule="auto"/>
      </w:pPr>
      <w:r>
        <w:separator/>
      </w:r>
    </w:p>
  </w:endnote>
  <w:endnote w:type="continuationSeparator" w:id="0">
    <w:p w14:paraId="7FEE0ABD" w14:textId="77777777" w:rsidR="001F0D0E" w:rsidRDefault="001F0D0E" w:rsidP="00607A16">
      <w:pPr>
        <w:spacing w:after="0" w:line="240" w:lineRule="auto"/>
      </w:pPr>
      <w:r>
        <w:continuationSeparator/>
      </w:r>
    </w:p>
  </w:endnote>
  <w:endnote w:type="continuationNotice" w:id="1">
    <w:p w14:paraId="3FCA1DDC" w14:textId="77777777" w:rsidR="001F0D0E" w:rsidRDefault="001F0D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ヒラギノ角ゴ Pro W3">
    <w:altName w:val="MS Gothic"/>
    <w:charset w:val="00"/>
    <w:family w:val="roman"/>
    <w:pitch w:val="default"/>
    <w:sig w:usb0="00000001" w:usb1="08070000" w:usb2="00000010" w:usb3="00000000" w:csb0="00020000" w:csb1="00000000"/>
  </w:font>
  <w:font w:name="Helvetica">
    <w:panose1 w:val="020B0604020202020204"/>
    <w:charset w:val="CC"/>
    <w:family w:val="swiss"/>
    <w:pitch w:val="variable"/>
    <w:sig w:usb0="E0002EFF" w:usb1="C000785B" w:usb2="00000009" w:usb3="00000000" w:csb0="000001FF" w:csb1="00000000"/>
  </w:font>
  <w:font w:name="TimesET">
    <w:altName w:val="Times New Roman"/>
    <w:charset w:val="00"/>
    <w:family w:val="auto"/>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CC"/>
    <w:family w:val="swiss"/>
    <w:pitch w:val="variable"/>
    <w:sig w:usb0="E1002EFF" w:usb1="C000605B" w:usb2="00000029" w:usb3="00000000" w:csb0="000101FF" w:csb1="00000000"/>
  </w:font>
  <w:font w:name="Consultant">
    <w:altName w:val="Courier New"/>
    <w:charset w:val="00"/>
    <w:family w:val="modern"/>
    <w:pitch w:val="fixed"/>
    <w:sig w:usb0="00000203" w:usb1="00000000" w:usb2="00000000" w:usb3="00000000" w:csb0="00000005"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00000000" w:usb1="E9DFFFFF" w:usb2="0000003F" w:usb3="00000000" w:csb0="003F01FF" w:csb1="00000000"/>
  </w:font>
  <w:font w:name="Times New Roman Bold">
    <w:altName w:val="Times New Roman"/>
    <w:charset w:val="00"/>
    <w:family w:val="auto"/>
    <w:pitch w:val="variable"/>
    <w:sig w:usb0="E0003AFF" w:usb1="C0007841" w:usb2="00000009" w:usb3="00000000" w:csb0="000001FF" w:csb1="00000000"/>
  </w:font>
  <w:font w:name="TimesDL">
    <w:altName w:val="Times New Roman"/>
    <w:panose1 w:val="00000000000000000000"/>
    <w:charset w:val="00"/>
    <w:family w:val="auto"/>
    <w:notTrueType/>
    <w:pitch w:val="variable"/>
    <w:sig w:usb0="00000003" w:usb1="00000000" w:usb2="00000000" w:usb3="00000000" w:csb0="00000001" w:csb1="00000000"/>
  </w:font>
  <w:font w:name="Bookman Old Style">
    <w:panose1 w:val="02050604050505020204"/>
    <w:charset w:val="CC"/>
    <w:family w:val="roman"/>
    <w:pitch w:val="variable"/>
    <w:sig w:usb0="00000287" w:usb1="00000000"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DFGYKK+StoneSansStd-Medium">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847FBBA" w14:textId="77777777" w:rsidR="001F0D0E" w:rsidRDefault="001F0D0E" w:rsidP="00607A16">
      <w:pPr>
        <w:spacing w:after="0" w:line="240" w:lineRule="auto"/>
      </w:pPr>
      <w:r>
        <w:separator/>
      </w:r>
    </w:p>
  </w:footnote>
  <w:footnote w:type="continuationSeparator" w:id="0">
    <w:p w14:paraId="663AD182" w14:textId="77777777" w:rsidR="001F0D0E" w:rsidRDefault="001F0D0E" w:rsidP="00607A16">
      <w:pPr>
        <w:spacing w:after="0" w:line="240" w:lineRule="auto"/>
      </w:pPr>
      <w:r>
        <w:continuationSeparator/>
      </w:r>
    </w:p>
  </w:footnote>
  <w:footnote w:type="continuationNotice" w:id="1">
    <w:p w14:paraId="62C4ADE3" w14:textId="77777777" w:rsidR="001F0D0E" w:rsidRDefault="001F0D0E">
      <w:pPr>
        <w:spacing w:after="0" w:line="240" w:lineRule="auto"/>
      </w:pPr>
    </w:p>
  </w:footnote>
  <w:footnote w:id="2">
    <w:p w14:paraId="0DB6C404" w14:textId="77777777" w:rsidR="00294275" w:rsidRDefault="00294275" w:rsidP="003D47DC">
      <w:pPr>
        <w:pStyle w:val="ab"/>
        <w:ind w:firstLine="709"/>
        <w:jc w:val="both"/>
      </w:pPr>
      <w:r>
        <w:rPr>
          <w:rStyle w:val="ad"/>
        </w:rPr>
        <w:footnoteRef/>
      </w:r>
      <w:r>
        <w:t xml:space="preserve"> С учетом требований постановления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footnote>
  <w:footnote w:id="3">
    <w:p w14:paraId="57A65A73" w14:textId="77777777" w:rsidR="00294275" w:rsidRDefault="00294275" w:rsidP="003D47DC">
      <w:pPr>
        <w:pStyle w:val="ab"/>
        <w:ind w:firstLine="709"/>
        <w:jc w:val="both"/>
      </w:pPr>
      <w:r>
        <w:rPr>
          <w:rStyle w:val="ad"/>
        </w:rPr>
        <w:footnoteRef/>
      </w:r>
      <w:r>
        <w:t xml:space="preserve"> Идентичные товары </w:t>
      </w:r>
      <w:r>
        <w:rPr>
          <w:rFonts w:ascii="Sylfaen" w:hAnsi="Sylfaen"/>
        </w:rPr>
        <w:t>-</w:t>
      </w:r>
      <w:r>
        <w:t xml:space="preserve"> это товары, имеющие одинаковые характерные для них основные признаки (функциональные, технические, качественные, а также эксплуатационные характеристики). При определении идентичности товаров незначительные различия во внешнем виде таких товаров могут не учитываться.</w:t>
      </w:r>
    </w:p>
  </w:footnote>
  <w:footnote w:id="4">
    <w:p w14:paraId="23E8DE52" w14:textId="43906A77" w:rsidR="00294275" w:rsidRDefault="00294275" w:rsidP="003D47DC">
      <w:pPr>
        <w:pStyle w:val="ab"/>
        <w:ind w:firstLine="709"/>
        <w:jc w:val="both"/>
      </w:pPr>
      <w:r>
        <w:rPr>
          <w:rStyle w:val="ad"/>
        </w:rPr>
        <w:footnoteRef/>
      </w:r>
      <w:r>
        <w:t xml:space="preserve"> Однородные товары – это товары, которые, не являясь идентичными, имеют сходные характеристики и состоят из схожих компонентов, что позволяет им выполнять одни и те же функции и (или) быть коммерчески взаимозаменяемыми. При определении однородности товаров учитывается их качество.</w:t>
      </w:r>
    </w:p>
  </w:footnote>
  <w:footnote w:id="5">
    <w:p w14:paraId="506072E7" w14:textId="5341148D" w:rsidR="00294275" w:rsidRDefault="00294275" w:rsidP="003D47DC">
      <w:pPr>
        <w:pStyle w:val="ab"/>
        <w:ind w:firstLine="709"/>
        <w:jc w:val="both"/>
      </w:pPr>
      <w:r>
        <w:rPr>
          <w:rStyle w:val="ad"/>
        </w:rPr>
        <w:footnoteRef/>
      </w:r>
      <w:r>
        <w:t xml:space="preserve"> Здесь и далее – под электронным носителем понимается CD/DVD/USB-флеш-накопитель.</w:t>
      </w:r>
    </w:p>
  </w:footnote>
  <w:footnote w:id="6">
    <w:p w14:paraId="65433DA8" w14:textId="77777777" w:rsidR="00294275" w:rsidRDefault="00294275" w:rsidP="003D47DC">
      <w:pPr>
        <w:pStyle w:val="ab"/>
        <w:ind w:firstLine="709"/>
      </w:pPr>
      <w:r>
        <w:rPr>
          <w:rStyle w:val="ad"/>
        </w:rPr>
        <w:footnoteRef/>
      </w:r>
      <w:r>
        <w:t xml:space="preserve"> По форме, установленной договором.</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30018174"/>
      <w:docPartObj>
        <w:docPartGallery w:val="Page Numbers (Top of Page)"/>
        <w:docPartUnique/>
      </w:docPartObj>
    </w:sdtPr>
    <w:sdtEndPr>
      <w:rPr>
        <w:rFonts w:ascii="Times New Roman" w:hAnsi="Times New Roman"/>
      </w:rPr>
    </w:sdtEndPr>
    <w:sdtContent>
      <w:p w14:paraId="00A96C94" w14:textId="327AEA3A" w:rsidR="00294275" w:rsidRPr="00113FA1" w:rsidRDefault="00294275">
        <w:pPr>
          <w:pStyle w:val="a9"/>
          <w:jc w:val="center"/>
          <w:rPr>
            <w:rFonts w:ascii="Times New Roman" w:hAnsi="Times New Roman"/>
          </w:rPr>
        </w:pPr>
        <w:r w:rsidRPr="00113FA1">
          <w:rPr>
            <w:rFonts w:ascii="Times New Roman" w:hAnsi="Times New Roman"/>
          </w:rPr>
          <w:fldChar w:fldCharType="begin"/>
        </w:r>
        <w:r w:rsidRPr="00113FA1">
          <w:rPr>
            <w:rFonts w:ascii="Times New Roman" w:hAnsi="Times New Roman"/>
          </w:rPr>
          <w:instrText>PAGE   \* MERGEFORMAT</w:instrText>
        </w:r>
        <w:r w:rsidRPr="00113FA1">
          <w:rPr>
            <w:rFonts w:ascii="Times New Roman" w:hAnsi="Times New Roman"/>
          </w:rPr>
          <w:fldChar w:fldCharType="separate"/>
        </w:r>
        <w:r w:rsidR="00886101">
          <w:rPr>
            <w:rFonts w:ascii="Times New Roman" w:hAnsi="Times New Roman"/>
            <w:noProof/>
          </w:rPr>
          <w:t>21</w:t>
        </w:r>
        <w:r w:rsidRPr="00113FA1">
          <w:rPr>
            <w:rFonts w:ascii="Times New Roman" w:hAnsi="Times New Roman"/>
          </w:rPr>
          <w:fldChar w:fldCharType="end"/>
        </w:r>
      </w:p>
    </w:sdtContent>
  </w:sdt>
  <w:p w14:paraId="7EB70DF4" w14:textId="77777777" w:rsidR="00294275" w:rsidRDefault="00294275">
    <w:pPr>
      <w:pStyle w:val="a9"/>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58655962"/>
      <w:docPartObj>
        <w:docPartGallery w:val="Page Numbers (Top of Page)"/>
        <w:docPartUnique/>
      </w:docPartObj>
    </w:sdtPr>
    <w:sdtEndPr>
      <w:rPr>
        <w:rFonts w:ascii="Times New Roman" w:hAnsi="Times New Roman"/>
        <w:sz w:val="24"/>
        <w:szCs w:val="24"/>
      </w:rPr>
    </w:sdtEndPr>
    <w:sdtContent>
      <w:p w14:paraId="4CEB0E45" w14:textId="4D8E2331" w:rsidR="00294275" w:rsidRPr="009E08BF" w:rsidRDefault="00294275">
        <w:pPr>
          <w:pStyle w:val="a9"/>
          <w:jc w:val="center"/>
          <w:rPr>
            <w:rFonts w:ascii="Times New Roman" w:hAnsi="Times New Roman"/>
            <w:sz w:val="24"/>
            <w:szCs w:val="24"/>
          </w:rPr>
        </w:pPr>
        <w:r w:rsidRPr="009E08BF">
          <w:rPr>
            <w:rFonts w:ascii="Times New Roman" w:hAnsi="Times New Roman"/>
            <w:sz w:val="24"/>
            <w:szCs w:val="24"/>
          </w:rPr>
          <w:fldChar w:fldCharType="begin"/>
        </w:r>
        <w:r w:rsidRPr="009E08BF">
          <w:rPr>
            <w:rFonts w:ascii="Times New Roman" w:hAnsi="Times New Roman"/>
            <w:sz w:val="24"/>
            <w:szCs w:val="24"/>
          </w:rPr>
          <w:instrText>PAGE   \* MERGEFORMAT</w:instrText>
        </w:r>
        <w:r w:rsidRPr="009E08BF">
          <w:rPr>
            <w:rFonts w:ascii="Times New Roman" w:hAnsi="Times New Roman"/>
            <w:sz w:val="24"/>
            <w:szCs w:val="24"/>
          </w:rPr>
          <w:fldChar w:fldCharType="separate"/>
        </w:r>
        <w:r w:rsidR="00886101">
          <w:rPr>
            <w:rFonts w:ascii="Times New Roman" w:hAnsi="Times New Roman"/>
            <w:noProof/>
            <w:sz w:val="24"/>
            <w:szCs w:val="24"/>
          </w:rPr>
          <w:t>29</w:t>
        </w:r>
        <w:r w:rsidRPr="009E08BF">
          <w:rPr>
            <w:rFonts w:ascii="Times New Roman" w:hAnsi="Times New Roman"/>
            <w:sz w:val="24"/>
            <w:szCs w:val="24"/>
          </w:rPr>
          <w:fldChar w:fldCharType="end"/>
        </w:r>
      </w:p>
    </w:sdtContent>
  </w:sdt>
  <w:p w14:paraId="708F555D" w14:textId="77777777" w:rsidR="00294275" w:rsidRDefault="00294275" w:rsidP="00F011EF">
    <w:pPr>
      <w:pStyle w:val="a9"/>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ED444F" w14:textId="77777777" w:rsidR="00294275" w:rsidRPr="009A55EB" w:rsidRDefault="00294275" w:rsidP="009A55EB">
    <w:pPr>
      <w:pStyle w:val="a9"/>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A3382046"/>
    <w:lvl w:ilvl="0">
      <w:start w:val="1"/>
      <w:numFmt w:val="bullet"/>
      <w:pStyle w:val="2"/>
      <w:lvlText w:val=""/>
      <w:lvlJc w:val="left"/>
      <w:pPr>
        <w:tabs>
          <w:tab w:val="num" w:pos="579"/>
        </w:tabs>
        <w:ind w:left="579" w:hanging="360"/>
      </w:pPr>
      <w:rPr>
        <w:rFonts w:ascii="Symbol" w:hAnsi="Symbol" w:hint="default"/>
      </w:rPr>
    </w:lvl>
  </w:abstractNum>
  <w:abstractNum w:abstractNumId="1" w15:restartNumberingAfterBreak="0">
    <w:nsid w:val="FFFFFF89"/>
    <w:multiLevelType w:val="singleLevel"/>
    <w:tmpl w:val="439ACA2A"/>
    <w:lvl w:ilvl="0">
      <w:start w:val="1"/>
      <w:numFmt w:val="bullet"/>
      <w:pStyle w:val="a"/>
      <w:lvlText w:val=""/>
      <w:lvlJc w:val="left"/>
      <w:pPr>
        <w:tabs>
          <w:tab w:val="num" w:pos="360"/>
        </w:tabs>
        <w:ind w:left="360" w:hanging="360"/>
      </w:pPr>
      <w:rPr>
        <w:rFonts w:ascii="Symbol" w:hAnsi="Symbol" w:hint="default"/>
      </w:rPr>
    </w:lvl>
  </w:abstractNum>
  <w:abstractNum w:abstractNumId="2" w15:restartNumberingAfterBreak="0">
    <w:nsid w:val="0000000F"/>
    <w:multiLevelType w:val="multilevel"/>
    <w:tmpl w:val="0000000F"/>
    <w:name w:val="WW8Num14"/>
    <w:lvl w:ilvl="0">
      <w:start w:val="1"/>
      <w:numFmt w:val="decimal"/>
      <w:pStyle w:val="3"/>
      <w:lvlText w:val="%1)"/>
      <w:lvlJc w:val="left"/>
      <w:pPr>
        <w:tabs>
          <w:tab w:val="num" w:pos="0"/>
        </w:tabs>
        <w:ind w:left="0" w:firstLine="0"/>
      </w:pPr>
      <w:rPr>
        <w:b w:val="0"/>
        <w:i w:val="0"/>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AC7C50"/>
    <w:multiLevelType w:val="multilevel"/>
    <w:tmpl w:val="0419001F"/>
    <w:styleLink w:val="3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28A1997"/>
    <w:multiLevelType w:val="multilevel"/>
    <w:tmpl w:val="0419001F"/>
    <w:styleLink w:val="3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53906CE"/>
    <w:multiLevelType w:val="multilevel"/>
    <w:tmpl w:val="6C7C3C6A"/>
    <w:lvl w:ilvl="0">
      <w:start w:val="1"/>
      <w:numFmt w:val="decimal"/>
      <w:pStyle w:val="1"/>
      <w:lvlText w:val="%1."/>
      <w:lvlJc w:val="left"/>
      <w:pPr>
        <w:ind w:left="360" w:hanging="360"/>
      </w:pPr>
    </w:lvl>
    <w:lvl w:ilvl="1">
      <w:start w:val="1"/>
      <w:numFmt w:val="decimal"/>
      <w:pStyle w:val="10"/>
      <w:lvlText w:val="%1.%2."/>
      <w:lvlJc w:val="left"/>
      <w:pPr>
        <w:ind w:left="792" w:hanging="432"/>
      </w:pPr>
      <w:rPr>
        <w:sz w:val="24"/>
      </w:rPr>
    </w:lvl>
    <w:lvl w:ilvl="2">
      <w:start w:val="1"/>
      <w:numFmt w:val="decimal"/>
      <w:pStyle w:val="-"/>
      <w:lvlText w:val="%1.%2.%3."/>
      <w:lvlJc w:val="left"/>
      <w:pPr>
        <w:ind w:left="34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5B106BE"/>
    <w:multiLevelType w:val="multilevel"/>
    <w:tmpl w:val="0419001D"/>
    <w:styleLink w:val="a0"/>
    <w:lvl w:ilvl="0">
      <w:start w:val="1"/>
      <w:numFmt w:val="russianUpp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5E255C8"/>
    <w:multiLevelType w:val="hybridMultilevel"/>
    <w:tmpl w:val="5854F892"/>
    <w:lvl w:ilvl="0" w:tplc="8D8CB940">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70C0BF5"/>
    <w:multiLevelType w:val="hybridMultilevel"/>
    <w:tmpl w:val="17A21C40"/>
    <w:lvl w:ilvl="0" w:tplc="CB3E92B0">
      <w:start w:val="1"/>
      <w:numFmt w:val="decimal"/>
      <w:suff w:val="space"/>
      <w:lvlText w:val="5.%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08636876"/>
    <w:multiLevelType w:val="hybridMultilevel"/>
    <w:tmpl w:val="C6182BA6"/>
    <w:lvl w:ilvl="0" w:tplc="8A1CF620">
      <w:start w:val="1"/>
      <w:numFmt w:val="bullet"/>
      <w:suff w:val="space"/>
      <w:lvlText w:val="-"/>
      <w:lvlJc w:val="left"/>
      <w:pPr>
        <w:ind w:left="720" w:hanging="360"/>
      </w:pPr>
      <w:rPr>
        <w:rFonts w:ascii="Sylfaen" w:hAnsi="Sylfaen"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9803720"/>
    <w:multiLevelType w:val="multilevel"/>
    <w:tmpl w:val="0419001F"/>
    <w:styleLink w:val="2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A1B6FC4"/>
    <w:multiLevelType w:val="multilevel"/>
    <w:tmpl w:val="0419001F"/>
    <w:styleLink w:val="1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2059" w:hanging="357"/>
      </w:pPr>
      <w:rPr>
        <w:rFonts w:ascii="Times New Roman" w:hAnsi="Times New Roman" w:cs="Times New Roman" w:hint="default"/>
        <w:strike w:val="0"/>
        <w:sz w:val="28"/>
        <w:szCs w:val="28"/>
      </w:rPr>
    </w:lvl>
    <w:lvl w:ilvl="2">
      <w:start w:val="1"/>
      <w:numFmt w:val="decimal"/>
      <w:suff w:val="space"/>
      <w:lvlText w:val="%1.%2.%3."/>
      <w:lvlJc w:val="left"/>
      <w:pPr>
        <w:ind w:left="1407"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AB16158"/>
    <w:multiLevelType w:val="multilevel"/>
    <w:tmpl w:val="0419001F"/>
    <w:styleLink w:val="2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0B4A4C38"/>
    <w:multiLevelType w:val="hybridMultilevel"/>
    <w:tmpl w:val="586EEDAC"/>
    <w:lvl w:ilvl="0" w:tplc="8500F9AE">
      <w:start w:val="1"/>
      <w:numFmt w:val="bullet"/>
      <w:pStyle w:val="a1"/>
      <w:lvlText w:val="o"/>
      <w:lvlJc w:val="left"/>
      <w:pPr>
        <w:ind w:left="720" w:hanging="360"/>
      </w:pPr>
      <w:rPr>
        <w:rFonts w:ascii="Courier New" w:hAnsi="Courier New" w:cs="Courier New" w:hint="default"/>
      </w:rPr>
    </w:lvl>
    <w:lvl w:ilvl="1" w:tplc="4E0216D0">
      <w:start w:val="1"/>
      <w:numFmt w:val="bullet"/>
      <w:lvlText w:val="o"/>
      <w:lvlJc w:val="left"/>
      <w:pPr>
        <w:ind w:left="1440" w:hanging="360"/>
      </w:pPr>
      <w:rPr>
        <w:rFonts w:ascii="Courier New" w:hAnsi="Courier New" w:cs="Courier New" w:hint="default"/>
      </w:rPr>
    </w:lvl>
    <w:lvl w:ilvl="2" w:tplc="AB5ED3CE">
      <w:start w:val="1"/>
      <w:numFmt w:val="bullet"/>
      <w:lvlText w:val=""/>
      <w:lvlJc w:val="left"/>
      <w:pPr>
        <w:ind w:left="2160" w:hanging="360"/>
      </w:pPr>
      <w:rPr>
        <w:rFonts w:ascii="Wingdings" w:hAnsi="Wingdings" w:hint="default"/>
      </w:rPr>
    </w:lvl>
    <w:lvl w:ilvl="3" w:tplc="2E56E5E6" w:tentative="1">
      <w:start w:val="1"/>
      <w:numFmt w:val="bullet"/>
      <w:lvlText w:val=""/>
      <w:lvlJc w:val="left"/>
      <w:pPr>
        <w:ind w:left="2880" w:hanging="360"/>
      </w:pPr>
      <w:rPr>
        <w:rFonts w:ascii="Symbol" w:hAnsi="Symbol" w:hint="default"/>
      </w:rPr>
    </w:lvl>
    <w:lvl w:ilvl="4" w:tplc="3D18213E" w:tentative="1">
      <w:start w:val="1"/>
      <w:numFmt w:val="bullet"/>
      <w:lvlText w:val="o"/>
      <w:lvlJc w:val="left"/>
      <w:pPr>
        <w:ind w:left="3600" w:hanging="360"/>
      </w:pPr>
      <w:rPr>
        <w:rFonts w:ascii="Courier New" w:hAnsi="Courier New" w:cs="Courier New" w:hint="default"/>
      </w:rPr>
    </w:lvl>
    <w:lvl w:ilvl="5" w:tplc="A214611E" w:tentative="1">
      <w:start w:val="1"/>
      <w:numFmt w:val="bullet"/>
      <w:lvlText w:val=""/>
      <w:lvlJc w:val="left"/>
      <w:pPr>
        <w:ind w:left="4320" w:hanging="360"/>
      </w:pPr>
      <w:rPr>
        <w:rFonts w:ascii="Wingdings" w:hAnsi="Wingdings" w:hint="default"/>
      </w:rPr>
    </w:lvl>
    <w:lvl w:ilvl="6" w:tplc="110C4A44" w:tentative="1">
      <w:start w:val="1"/>
      <w:numFmt w:val="bullet"/>
      <w:lvlText w:val=""/>
      <w:lvlJc w:val="left"/>
      <w:pPr>
        <w:ind w:left="5040" w:hanging="360"/>
      </w:pPr>
      <w:rPr>
        <w:rFonts w:ascii="Symbol" w:hAnsi="Symbol" w:hint="default"/>
      </w:rPr>
    </w:lvl>
    <w:lvl w:ilvl="7" w:tplc="84985B06" w:tentative="1">
      <w:start w:val="1"/>
      <w:numFmt w:val="bullet"/>
      <w:lvlText w:val="o"/>
      <w:lvlJc w:val="left"/>
      <w:pPr>
        <w:ind w:left="5760" w:hanging="360"/>
      </w:pPr>
      <w:rPr>
        <w:rFonts w:ascii="Courier New" w:hAnsi="Courier New" w:cs="Courier New" w:hint="default"/>
      </w:rPr>
    </w:lvl>
    <w:lvl w:ilvl="8" w:tplc="6A04B04A" w:tentative="1">
      <w:start w:val="1"/>
      <w:numFmt w:val="bullet"/>
      <w:lvlText w:val=""/>
      <w:lvlJc w:val="left"/>
      <w:pPr>
        <w:ind w:left="6480" w:hanging="360"/>
      </w:pPr>
      <w:rPr>
        <w:rFonts w:ascii="Wingdings" w:hAnsi="Wingdings" w:hint="default"/>
      </w:rPr>
    </w:lvl>
  </w:abstractNum>
  <w:abstractNum w:abstractNumId="15" w15:restartNumberingAfterBreak="0">
    <w:nsid w:val="0D035682"/>
    <w:multiLevelType w:val="multilevel"/>
    <w:tmpl w:val="0419001F"/>
    <w:styleLink w:val="10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0D4661CF"/>
    <w:multiLevelType w:val="multilevel"/>
    <w:tmpl w:val="0419001F"/>
    <w:styleLink w:val="2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0DB058F8"/>
    <w:multiLevelType w:val="multilevel"/>
    <w:tmpl w:val="0419001F"/>
    <w:styleLink w:val="2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0DFD4D4A"/>
    <w:multiLevelType w:val="hybridMultilevel"/>
    <w:tmpl w:val="E0B873C8"/>
    <w:lvl w:ilvl="0" w:tplc="1ECE1822">
      <w:start w:val="1"/>
      <w:numFmt w:val="bullet"/>
      <w:lvlText w:val=""/>
      <w:lvlJc w:val="left"/>
      <w:pPr>
        <w:ind w:left="928" w:hanging="360"/>
      </w:pPr>
      <w:rPr>
        <w:rFonts w:ascii="Symbol" w:hAnsi="Symbol"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19" w15:restartNumberingAfterBreak="0">
    <w:nsid w:val="0F1F3EDF"/>
    <w:multiLevelType w:val="multilevel"/>
    <w:tmpl w:val="0419001F"/>
    <w:styleLink w:val="2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F9D2D0C"/>
    <w:multiLevelType w:val="multilevel"/>
    <w:tmpl w:val="0419001F"/>
    <w:styleLink w:val="1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10EB38CC"/>
    <w:multiLevelType w:val="hybridMultilevel"/>
    <w:tmpl w:val="0C6CF196"/>
    <w:lvl w:ilvl="0" w:tplc="C0DE8A5A">
      <w:start w:val="1"/>
      <w:numFmt w:val="decimal"/>
      <w:lvlText w:val="3.1.%1."/>
      <w:lvlJc w:val="left"/>
      <w:pPr>
        <w:ind w:left="1429" w:hanging="360"/>
      </w:pPr>
      <w:rPr>
        <w:rFonts w:hint="default"/>
        <w:b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13821081"/>
    <w:multiLevelType w:val="hybridMultilevel"/>
    <w:tmpl w:val="E95868DC"/>
    <w:lvl w:ilvl="0" w:tplc="099861C2">
      <w:start w:val="1"/>
      <w:numFmt w:val="bullet"/>
      <w:pStyle w:val="6"/>
      <w:lvlText w:val=""/>
      <w:lvlJc w:val="left"/>
      <w:pPr>
        <w:ind w:left="1356" w:hanging="360"/>
      </w:pPr>
      <w:rPr>
        <w:rFonts w:ascii="Symbol" w:hAnsi="Symbol" w:hint="default"/>
      </w:rPr>
    </w:lvl>
    <w:lvl w:ilvl="1" w:tplc="04190019" w:tentative="1">
      <w:start w:val="1"/>
      <w:numFmt w:val="bullet"/>
      <w:lvlText w:val="o"/>
      <w:lvlJc w:val="left"/>
      <w:pPr>
        <w:ind w:left="2076" w:hanging="360"/>
      </w:pPr>
      <w:rPr>
        <w:rFonts w:ascii="Courier New" w:hAnsi="Courier New" w:cs="Courier New" w:hint="default"/>
      </w:rPr>
    </w:lvl>
    <w:lvl w:ilvl="2" w:tplc="0419001B" w:tentative="1">
      <w:start w:val="1"/>
      <w:numFmt w:val="bullet"/>
      <w:lvlText w:val=""/>
      <w:lvlJc w:val="left"/>
      <w:pPr>
        <w:ind w:left="2796" w:hanging="360"/>
      </w:pPr>
      <w:rPr>
        <w:rFonts w:ascii="Wingdings" w:hAnsi="Wingdings" w:hint="default"/>
      </w:rPr>
    </w:lvl>
    <w:lvl w:ilvl="3" w:tplc="0419000F" w:tentative="1">
      <w:start w:val="1"/>
      <w:numFmt w:val="bullet"/>
      <w:lvlText w:val=""/>
      <w:lvlJc w:val="left"/>
      <w:pPr>
        <w:ind w:left="3516" w:hanging="360"/>
      </w:pPr>
      <w:rPr>
        <w:rFonts w:ascii="Symbol" w:hAnsi="Symbol" w:hint="default"/>
      </w:rPr>
    </w:lvl>
    <w:lvl w:ilvl="4" w:tplc="04190019" w:tentative="1">
      <w:start w:val="1"/>
      <w:numFmt w:val="bullet"/>
      <w:lvlText w:val="o"/>
      <w:lvlJc w:val="left"/>
      <w:pPr>
        <w:ind w:left="4236" w:hanging="360"/>
      </w:pPr>
      <w:rPr>
        <w:rFonts w:ascii="Courier New" w:hAnsi="Courier New" w:cs="Courier New" w:hint="default"/>
      </w:rPr>
    </w:lvl>
    <w:lvl w:ilvl="5" w:tplc="0419001B" w:tentative="1">
      <w:start w:val="1"/>
      <w:numFmt w:val="bullet"/>
      <w:lvlText w:val=""/>
      <w:lvlJc w:val="left"/>
      <w:pPr>
        <w:ind w:left="4956" w:hanging="360"/>
      </w:pPr>
      <w:rPr>
        <w:rFonts w:ascii="Wingdings" w:hAnsi="Wingdings" w:hint="default"/>
      </w:rPr>
    </w:lvl>
    <w:lvl w:ilvl="6" w:tplc="0419000F" w:tentative="1">
      <w:start w:val="1"/>
      <w:numFmt w:val="bullet"/>
      <w:lvlText w:val=""/>
      <w:lvlJc w:val="left"/>
      <w:pPr>
        <w:ind w:left="5676" w:hanging="360"/>
      </w:pPr>
      <w:rPr>
        <w:rFonts w:ascii="Symbol" w:hAnsi="Symbol" w:hint="default"/>
      </w:rPr>
    </w:lvl>
    <w:lvl w:ilvl="7" w:tplc="04190019" w:tentative="1">
      <w:start w:val="1"/>
      <w:numFmt w:val="bullet"/>
      <w:lvlText w:val="o"/>
      <w:lvlJc w:val="left"/>
      <w:pPr>
        <w:ind w:left="6396" w:hanging="360"/>
      </w:pPr>
      <w:rPr>
        <w:rFonts w:ascii="Courier New" w:hAnsi="Courier New" w:cs="Courier New" w:hint="default"/>
      </w:rPr>
    </w:lvl>
    <w:lvl w:ilvl="8" w:tplc="0419001B" w:tentative="1">
      <w:start w:val="1"/>
      <w:numFmt w:val="bullet"/>
      <w:lvlText w:val=""/>
      <w:lvlJc w:val="left"/>
      <w:pPr>
        <w:ind w:left="7116" w:hanging="360"/>
      </w:pPr>
      <w:rPr>
        <w:rFonts w:ascii="Wingdings" w:hAnsi="Wingdings" w:hint="default"/>
      </w:rPr>
    </w:lvl>
  </w:abstractNum>
  <w:abstractNum w:abstractNumId="23" w15:restartNumberingAfterBreak="0">
    <w:nsid w:val="16C66C1E"/>
    <w:multiLevelType w:val="hybridMultilevel"/>
    <w:tmpl w:val="848ED2C4"/>
    <w:lvl w:ilvl="0" w:tplc="F03AA0A6">
      <w:start w:val="1"/>
      <w:numFmt w:val="bullet"/>
      <w:suff w:val="space"/>
      <w:lvlText w:val="-"/>
      <w:lvlJc w:val="left"/>
      <w:pPr>
        <w:ind w:left="720" w:hanging="360"/>
      </w:pPr>
      <w:rPr>
        <w:rFonts w:ascii="Sylfaen" w:hAnsi="Sylfaen"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24" w15:restartNumberingAfterBreak="0">
    <w:nsid w:val="17B0618C"/>
    <w:multiLevelType w:val="multilevel"/>
    <w:tmpl w:val="0419001F"/>
    <w:styleLink w:val="3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195B614E"/>
    <w:multiLevelType w:val="hybridMultilevel"/>
    <w:tmpl w:val="767025F2"/>
    <w:lvl w:ilvl="0" w:tplc="EF4E38E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B01253D"/>
    <w:multiLevelType w:val="hybridMultilevel"/>
    <w:tmpl w:val="7108C628"/>
    <w:lvl w:ilvl="0" w:tplc="1C9A96BE">
      <w:start w:val="1"/>
      <w:numFmt w:val="decimal"/>
      <w:suff w:val="nothing"/>
      <w:lvlText w:val="%1"/>
      <w:lvlJc w:val="center"/>
      <w:pPr>
        <w:ind w:left="709" w:firstLine="0"/>
      </w:pPr>
      <w:rPr>
        <w:rFonts w:hint="default"/>
      </w:rPr>
    </w:lvl>
    <w:lvl w:ilvl="1" w:tplc="04190019" w:tentative="1">
      <w:start w:val="1"/>
      <w:numFmt w:val="lowerLetter"/>
      <w:lvlText w:val="%2."/>
      <w:lvlJc w:val="left"/>
      <w:pPr>
        <w:ind w:left="1513" w:hanging="360"/>
      </w:pPr>
    </w:lvl>
    <w:lvl w:ilvl="2" w:tplc="0419001B" w:tentative="1">
      <w:start w:val="1"/>
      <w:numFmt w:val="lowerRoman"/>
      <w:lvlText w:val="%3."/>
      <w:lvlJc w:val="right"/>
      <w:pPr>
        <w:ind w:left="2233" w:hanging="180"/>
      </w:pPr>
    </w:lvl>
    <w:lvl w:ilvl="3" w:tplc="0419000F" w:tentative="1">
      <w:start w:val="1"/>
      <w:numFmt w:val="decimal"/>
      <w:lvlText w:val="%4."/>
      <w:lvlJc w:val="left"/>
      <w:pPr>
        <w:ind w:left="2953" w:hanging="360"/>
      </w:pPr>
    </w:lvl>
    <w:lvl w:ilvl="4" w:tplc="04190019" w:tentative="1">
      <w:start w:val="1"/>
      <w:numFmt w:val="lowerLetter"/>
      <w:lvlText w:val="%5."/>
      <w:lvlJc w:val="left"/>
      <w:pPr>
        <w:ind w:left="3673" w:hanging="360"/>
      </w:pPr>
    </w:lvl>
    <w:lvl w:ilvl="5" w:tplc="0419001B" w:tentative="1">
      <w:start w:val="1"/>
      <w:numFmt w:val="lowerRoman"/>
      <w:lvlText w:val="%6."/>
      <w:lvlJc w:val="right"/>
      <w:pPr>
        <w:ind w:left="4393" w:hanging="180"/>
      </w:pPr>
    </w:lvl>
    <w:lvl w:ilvl="6" w:tplc="0419000F" w:tentative="1">
      <w:start w:val="1"/>
      <w:numFmt w:val="decimal"/>
      <w:lvlText w:val="%7."/>
      <w:lvlJc w:val="left"/>
      <w:pPr>
        <w:ind w:left="5113" w:hanging="360"/>
      </w:pPr>
    </w:lvl>
    <w:lvl w:ilvl="7" w:tplc="04190019" w:tentative="1">
      <w:start w:val="1"/>
      <w:numFmt w:val="lowerLetter"/>
      <w:lvlText w:val="%8."/>
      <w:lvlJc w:val="left"/>
      <w:pPr>
        <w:ind w:left="5833" w:hanging="360"/>
      </w:pPr>
    </w:lvl>
    <w:lvl w:ilvl="8" w:tplc="0419001B" w:tentative="1">
      <w:start w:val="1"/>
      <w:numFmt w:val="lowerRoman"/>
      <w:lvlText w:val="%9."/>
      <w:lvlJc w:val="right"/>
      <w:pPr>
        <w:ind w:left="6553" w:hanging="180"/>
      </w:pPr>
    </w:lvl>
  </w:abstractNum>
  <w:abstractNum w:abstractNumId="27" w15:restartNumberingAfterBreak="0">
    <w:nsid w:val="1B442717"/>
    <w:multiLevelType w:val="hybridMultilevel"/>
    <w:tmpl w:val="C5D041D8"/>
    <w:lvl w:ilvl="0" w:tplc="1D325A68">
      <w:start w:val="1"/>
      <w:numFmt w:val="decimal"/>
      <w:lvlText w:val="4.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15:restartNumberingAfterBreak="0">
    <w:nsid w:val="1D2E25E6"/>
    <w:multiLevelType w:val="multilevel"/>
    <w:tmpl w:val="0419001F"/>
    <w:styleLink w:val="3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1EC81363"/>
    <w:multiLevelType w:val="multilevel"/>
    <w:tmpl w:val="0419001F"/>
    <w:styleLink w:val="1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21156685"/>
    <w:multiLevelType w:val="multilevel"/>
    <w:tmpl w:val="0419001F"/>
    <w:styleLink w:val="3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229E407E"/>
    <w:multiLevelType w:val="multilevel"/>
    <w:tmpl w:val="0419001F"/>
    <w:styleLink w:val="1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234F4E8D"/>
    <w:multiLevelType w:val="multilevel"/>
    <w:tmpl w:val="9274DEA2"/>
    <w:lvl w:ilvl="0">
      <w:start w:val="1"/>
      <w:numFmt w:val="decimal"/>
      <w:lvlText w:val="%1."/>
      <w:lvlJc w:val="left"/>
      <w:pPr>
        <w:ind w:left="360" w:hanging="360"/>
      </w:pPr>
    </w:lvl>
    <w:lvl w:ilvl="1">
      <w:start w:val="1"/>
      <w:numFmt w:val="decimal"/>
      <w:pStyle w:val="a2"/>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243A038E"/>
    <w:multiLevelType w:val="multilevel"/>
    <w:tmpl w:val="0419001F"/>
    <w:styleLink w:val="1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28FC182B"/>
    <w:multiLevelType w:val="hybridMultilevel"/>
    <w:tmpl w:val="71403548"/>
    <w:lvl w:ilvl="0" w:tplc="3F7CFC94">
      <w:start w:val="1"/>
      <w:numFmt w:val="decimal"/>
      <w:lvlText w:val="6.3.%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35" w15:restartNumberingAfterBreak="0">
    <w:nsid w:val="29DF0F7A"/>
    <w:multiLevelType w:val="hybridMultilevel"/>
    <w:tmpl w:val="9626B6D2"/>
    <w:lvl w:ilvl="0" w:tplc="3634DC72">
      <w:start w:val="1"/>
      <w:numFmt w:val="bullet"/>
      <w:suff w:val="space"/>
      <w:lvlText w:val="-"/>
      <w:lvlJc w:val="left"/>
      <w:pPr>
        <w:ind w:left="1429" w:hanging="360"/>
      </w:pPr>
      <w:rPr>
        <w:rFonts w:ascii="Sylfaen" w:hAnsi="Sylfaen"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6" w15:restartNumberingAfterBreak="0">
    <w:nsid w:val="2B1870EB"/>
    <w:multiLevelType w:val="hybridMultilevel"/>
    <w:tmpl w:val="240AEBF0"/>
    <w:lvl w:ilvl="0" w:tplc="C0E46F8E">
      <w:start w:val="1"/>
      <w:numFmt w:val="decimal"/>
      <w:suff w:val="space"/>
      <w:lvlText w:val="6.%1."/>
      <w:lvlJc w:val="left"/>
      <w:pPr>
        <w:ind w:left="1069" w:hanging="360"/>
      </w:pPr>
      <w:rPr>
        <w:rFonts w:hint="default"/>
        <w:b/>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7" w15:restartNumberingAfterBreak="0">
    <w:nsid w:val="2E54784C"/>
    <w:multiLevelType w:val="multilevel"/>
    <w:tmpl w:val="0419001F"/>
    <w:styleLink w:val="26"/>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2ED25867"/>
    <w:multiLevelType w:val="hybridMultilevel"/>
    <w:tmpl w:val="2216FF08"/>
    <w:lvl w:ilvl="0" w:tplc="E1EEEAC4">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2FB72FB5"/>
    <w:multiLevelType w:val="hybridMultilevel"/>
    <w:tmpl w:val="EFC4F116"/>
    <w:lvl w:ilvl="0" w:tplc="252C6854">
      <w:start w:val="1"/>
      <w:numFmt w:val="decimal"/>
      <w:suff w:val="space"/>
      <w:lvlText w:val="5.1.%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0" w15:restartNumberingAfterBreak="0">
    <w:nsid w:val="385A1675"/>
    <w:multiLevelType w:val="multilevel"/>
    <w:tmpl w:val="0419001F"/>
    <w:styleLink w:val="3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39E95DD9"/>
    <w:multiLevelType w:val="multilevel"/>
    <w:tmpl w:val="0419001F"/>
    <w:styleLink w:val="9"/>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3BD75A6E"/>
    <w:multiLevelType w:val="multilevel"/>
    <w:tmpl w:val="0419001F"/>
    <w:styleLink w:val="1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3D645CD2"/>
    <w:multiLevelType w:val="hybridMultilevel"/>
    <w:tmpl w:val="B4E8C366"/>
    <w:lvl w:ilvl="0" w:tplc="DD8267C0">
      <w:start w:val="1"/>
      <w:numFmt w:val="bullet"/>
      <w:suff w:val="space"/>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E07585E"/>
    <w:multiLevelType w:val="multilevel"/>
    <w:tmpl w:val="0419001F"/>
    <w:styleLink w:val="2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3FAC7051"/>
    <w:multiLevelType w:val="multilevel"/>
    <w:tmpl w:val="0419001F"/>
    <w:styleLink w:val="4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6" w15:restartNumberingAfterBreak="0">
    <w:nsid w:val="42EE7720"/>
    <w:multiLevelType w:val="hybridMultilevel"/>
    <w:tmpl w:val="B3DA625A"/>
    <w:lvl w:ilvl="0" w:tplc="DF184D10">
      <w:start w:val="1"/>
      <w:numFmt w:val="bullet"/>
      <w:suff w:val="space"/>
      <w:lvlText w:val="-"/>
      <w:lvlJc w:val="left"/>
      <w:pPr>
        <w:ind w:left="720"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47" w15:restartNumberingAfterBreak="0">
    <w:nsid w:val="43BF3FA5"/>
    <w:multiLevelType w:val="hybridMultilevel"/>
    <w:tmpl w:val="F87AFA5E"/>
    <w:lvl w:ilvl="0" w:tplc="E0E2F756">
      <w:start w:val="1"/>
      <w:numFmt w:val="decimal"/>
      <w:suff w:val="space"/>
      <w:lvlText w:val="6.2.%1."/>
      <w:lvlJc w:val="left"/>
      <w:pPr>
        <w:ind w:left="2487"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8" w15:restartNumberingAfterBreak="0">
    <w:nsid w:val="45F75B71"/>
    <w:multiLevelType w:val="hybridMultilevel"/>
    <w:tmpl w:val="5F4204E6"/>
    <w:lvl w:ilvl="0" w:tplc="329A85AE">
      <w:start w:val="1"/>
      <w:numFmt w:val="decimal"/>
      <w:suff w:val="space"/>
      <w:lvlText w:val="3.%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470965D0"/>
    <w:multiLevelType w:val="hybridMultilevel"/>
    <w:tmpl w:val="AC920E70"/>
    <w:lvl w:ilvl="0" w:tplc="961AF848">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0" w15:restartNumberingAfterBreak="0">
    <w:nsid w:val="48371C0B"/>
    <w:multiLevelType w:val="hybridMultilevel"/>
    <w:tmpl w:val="5C00D64C"/>
    <w:lvl w:ilvl="0" w:tplc="CC5C7A92">
      <w:start w:val="1"/>
      <w:numFmt w:val="decimal"/>
      <w:suff w:val="space"/>
      <w:lvlText w:val="5.2.2.%1."/>
      <w:lvlJc w:val="left"/>
      <w:pPr>
        <w:ind w:left="1069" w:hanging="360"/>
      </w:pPr>
      <w:rPr>
        <w:rFonts w:hint="default"/>
        <w:i w:val="0"/>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484C5813"/>
    <w:multiLevelType w:val="hybridMultilevel"/>
    <w:tmpl w:val="5BE82E08"/>
    <w:lvl w:ilvl="0" w:tplc="00260A88">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168" w:hanging="360"/>
      </w:pPr>
      <w:rPr>
        <w:rFonts w:ascii="Courier New" w:hAnsi="Courier New" w:cs="Courier New" w:hint="default"/>
      </w:rPr>
    </w:lvl>
    <w:lvl w:ilvl="2" w:tplc="04190005" w:tentative="1">
      <w:start w:val="1"/>
      <w:numFmt w:val="bullet"/>
      <w:lvlText w:val=""/>
      <w:lvlJc w:val="left"/>
      <w:pPr>
        <w:ind w:left="2888" w:hanging="360"/>
      </w:pPr>
      <w:rPr>
        <w:rFonts w:ascii="Wingdings" w:hAnsi="Wingdings" w:hint="default"/>
      </w:rPr>
    </w:lvl>
    <w:lvl w:ilvl="3" w:tplc="04190001" w:tentative="1">
      <w:start w:val="1"/>
      <w:numFmt w:val="bullet"/>
      <w:lvlText w:val=""/>
      <w:lvlJc w:val="left"/>
      <w:pPr>
        <w:ind w:left="3608" w:hanging="360"/>
      </w:pPr>
      <w:rPr>
        <w:rFonts w:ascii="Symbol" w:hAnsi="Symbol" w:hint="default"/>
      </w:rPr>
    </w:lvl>
    <w:lvl w:ilvl="4" w:tplc="04190003" w:tentative="1">
      <w:start w:val="1"/>
      <w:numFmt w:val="bullet"/>
      <w:lvlText w:val="o"/>
      <w:lvlJc w:val="left"/>
      <w:pPr>
        <w:ind w:left="4328" w:hanging="360"/>
      </w:pPr>
      <w:rPr>
        <w:rFonts w:ascii="Courier New" w:hAnsi="Courier New" w:cs="Courier New" w:hint="default"/>
      </w:rPr>
    </w:lvl>
    <w:lvl w:ilvl="5" w:tplc="04190005" w:tentative="1">
      <w:start w:val="1"/>
      <w:numFmt w:val="bullet"/>
      <w:lvlText w:val=""/>
      <w:lvlJc w:val="left"/>
      <w:pPr>
        <w:ind w:left="5048" w:hanging="360"/>
      </w:pPr>
      <w:rPr>
        <w:rFonts w:ascii="Wingdings" w:hAnsi="Wingdings" w:hint="default"/>
      </w:rPr>
    </w:lvl>
    <w:lvl w:ilvl="6" w:tplc="04190001" w:tentative="1">
      <w:start w:val="1"/>
      <w:numFmt w:val="bullet"/>
      <w:lvlText w:val=""/>
      <w:lvlJc w:val="left"/>
      <w:pPr>
        <w:ind w:left="5768" w:hanging="360"/>
      </w:pPr>
      <w:rPr>
        <w:rFonts w:ascii="Symbol" w:hAnsi="Symbol" w:hint="default"/>
      </w:rPr>
    </w:lvl>
    <w:lvl w:ilvl="7" w:tplc="04190003" w:tentative="1">
      <w:start w:val="1"/>
      <w:numFmt w:val="bullet"/>
      <w:lvlText w:val="o"/>
      <w:lvlJc w:val="left"/>
      <w:pPr>
        <w:ind w:left="6488" w:hanging="360"/>
      </w:pPr>
      <w:rPr>
        <w:rFonts w:ascii="Courier New" w:hAnsi="Courier New" w:cs="Courier New" w:hint="default"/>
      </w:rPr>
    </w:lvl>
    <w:lvl w:ilvl="8" w:tplc="04190005" w:tentative="1">
      <w:start w:val="1"/>
      <w:numFmt w:val="bullet"/>
      <w:lvlText w:val=""/>
      <w:lvlJc w:val="left"/>
      <w:pPr>
        <w:ind w:left="7208" w:hanging="360"/>
      </w:pPr>
      <w:rPr>
        <w:rFonts w:ascii="Wingdings" w:hAnsi="Wingdings" w:hint="default"/>
      </w:rPr>
    </w:lvl>
  </w:abstractNum>
  <w:abstractNum w:abstractNumId="52" w15:restartNumberingAfterBreak="0">
    <w:nsid w:val="48FE7D85"/>
    <w:multiLevelType w:val="multilevel"/>
    <w:tmpl w:val="0419001F"/>
    <w:styleLink w:val="1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4D60169D"/>
    <w:multiLevelType w:val="hybridMultilevel"/>
    <w:tmpl w:val="5388EDC0"/>
    <w:lvl w:ilvl="0" w:tplc="3FE0EE9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4" w15:restartNumberingAfterBreak="0">
    <w:nsid w:val="507D19B2"/>
    <w:multiLevelType w:val="hybridMultilevel"/>
    <w:tmpl w:val="FBFA2EE8"/>
    <w:lvl w:ilvl="0" w:tplc="D7D8F1DA">
      <w:start w:val="1"/>
      <w:numFmt w:val="decimal"/>
      <w:lvlText w:val="6.4.%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50CA2D9A"/>
    <w:multiLevelType w:val="hybridMultilevel"/>
    <w:tmpl w:val="FE04A2BA"/>
    <w:lvl w:ilvl="0" w:tplc="6A467ABC">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51F32F95"/>
    <w:multiLevelType w:val="multilevel"/>
    <w:tmpl w:val="0419001F"/>
    <w:styleLink w:val="7"/>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565842E5"/>
    <w:multiLevelType w:val="multilevel"/>
    <w:tmpl w:val="0419001F"/>
    <w:styleLink w:val="1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56787B81"/>
    <w:multiLevelType w:val="hybridMultilevel"/>
    <w:tmpl w:val="6306472E"/>
    <w:lvl w:ilvl="0" w:tplc="50762406">
      <w:start w:val="1"/>
      <w:numFmt w:val="bullet"/>
      <w:suff w:val="space"/>
      <w:lvlText w:val="-"/>
      <w:lvlJc w:val="left"/>
      <w:pPr>
        <w:ind w:left="720" w:hanging="360"/>
      </w:pPr>
      <w:rPr>
        <w:rFonts w:ascii="Sylfaen" w:hAnsi="Sylfaen" w:hint="default"/>
        <w:color w:val="auto"/>
        <w:sz w:val="28"/>
        <w:szCs w:val="28"/>
      </w:rPr>
    </w:lvl>
    <w:lvl w:ilvl="1" w:tplc="04190003">
      <w:start w:val="1"/>
      <w:numFmt w:val="bullet"/>
      <w:lvlText w:val="o"/>
      <w:lvlJc w:val="left"/>
      <w:pPr>
        <w:ind w:left="2574" w:hanging="360"/>
      </w:pPr>
      <w:rPr>
        <w:rFonts w:ascii="Courier New" w:hAnsi="Courier New" w:cs="Courier New" w:hint="default"/>
      </w:rPr>
    </w:lvl>
    <w:lvl w:ilvl="2" w:tplc="04190005">
      <w:start w:val="1"/>
      <w:numFmt w:val="bullet"/>
      <w:lvlText w:val=""/>
      <w:lvlJc w:val="left"/>
      <w:pPr>
        <w:ind w:left="3294" w:hanging="360"/>
      </w:pPr>
      <w:rPr>
        <w:rFonts w:ascii="Wingdings" w:hAnsi="Wingdings" w:hint="default"/>
      </w:rPr>
    </w:lvl>
    <w:lvl w:ilvl="3" w:tplc="04190001">
      <w:start w:val="1"/>
      <w:numFmt w:val="bullet"/>
      <w:lvlText w:val=""/>
      <w:lvlJc w:val="left"/>
      <w:pPr>
        <w:ind w:left="4014" w:hanging="360"/>
      </w:pPr>
      <w:rPr>
        <w:rFonts w:ascii="Symbol" w:hAnsi="Symbol" w:hint="default"/>
      </w:rPr>
    </w:lvl>
    <w:lvl w:ilvl="4" w:tplc="04190003">
      <w:start w:val="1"/>
      <w:numFmt w:val="bullet"/>
      <w:lvlText w:val="o"/>
      <w:lvlJc w:val="left"/>
      <w:pPr>
        <w:ind w:left="4734" w:hanging="360"/>
      </w:pPr>
      <w:rPr>
        <w:rFonts w:ascii="Courier New" w:hAnsi="Courier New" w:cs="Courier New" w:hint="default"/>
      </w:rPr>
    </w:lvl>
    <w:lvl w:ilvl="5" w:tplc="04190005">
      <w:start w:val="1"/>
      <w:numFmt w:val="bullet"/>
      <w:lvlText w:val=""/>
      <w:lvlJc w:val="left"/>
      <w:pPr>
        <w:ind w:left="5454" w:hanging="360"/>
      </w:pPr>
      <w:rPr>
        <w:rFonts w:ascii="Wingdings" w:hAnsi="Wingdings" w:hint="default"/>
      </w:rPr>
    </w:lvl>
    <w:lvl w:ilvl="6" w:tplc="04190001">
      <w:start w:val="1"/>
      <w:numFmt w:val="bullet"/>
      <w:lvlText w:val=""/>
      <w:lvlJc w:val="left"/>
      <w:pPr>
        <w:ind w:left="6174" w:hanging="360"/>
      </w:pPr>
      <w:rPr>
        <w:rFonts w:ascii="Symbol" w:hAnsi="Symbol" w:hint="default"/>
      </w:rPr>
    </w:lvl>
    <w:lvl w:ilvl="7" w:tplc="04190003">
      <w:start w:val="1"/>
      <w:numFmt w:val="bullet"/>
      <w:lvlText w:val="o"/>
      <w:lvlJc w:val="left"/>
      <w:pPr>
        <w:ind w:left="6894" w:hanging="360"/>
      </w:pPr>
      <w:rPr>
        <w:rFonts w:ascii="Courier New" w:hAnsi="Courier New" w:cs="Courier New" w:hint="default"/>
      </w:rPr>
    </w:lvl>
    <w:lvl w:ilvl="8" w:tplc="04190005">
      <w:start w:val="1"/>
      <w:numFmt w:val="bullet"/>
      <w:lvlText w:val=""/>
      <w:lvlJc w:val="left"/>
      <w:pPr>
        <w:ind w:left="7614" w:hanging="360"/>
      </w:pPr>
      <w:rPr>
        <w:rFonts w:ascii="Wingdings" w:hAnsi="Wingdings" w:hint="default"/>
      </w:rPr>
    </w:lvl>
  </w:abstractNum>
  <w:abstractNum w:abstractNumId="59" w15:restartNumberingAfterBreak="0">
    <w:nsid w:val="56B92E31"/>
    <w:multiLevelType w:val="multilevel"/>
    <w:tmpl w:val="0419001F"/>
    <w:styleLink w:val="3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0" w15:restartNumberingAfterBreak="0">
    <w:nsid w:val="5738392B"/>
    <w:multiLevelType w:val="hybridMultilevel"/>
    <w:tmpl w:val="D8A2776E"/>
    <w:lvl w:ilvl="0" w:tplc="11D6935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1" w15:restartNumberingAfterBreak="0">
    <w:nsid w:val="57FD43A4"/>
    <w:multiLevelType w:val="hybridMultilevel"/>
    <w:tmpl w:val="C9DEFDAC"/>
    <w:lvl w:ilvl="0" w:tplc="8BCEE70E">
      <w:start w:val="1"/>
      <w:numFmt w:val="decimal"/>
      <w:lvlText w:val="6.5.%1."/>
      <w:lvlJc w:val="left"/>
      <w:pPr>
        <w:ind w:left="1789" w:hanging="360"/>
      </w:pPr>
      <w:rPr>
        <w:rFonts w:hint="default"/>
        <w:b w:val="0"/>
        <w:i w:val="0"/>
        <w:color w:val="auto"/>
        <w:sz w:val="28"/>
        <w:szCs w:val="28"/>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62" w15:restartNumberingAfterBreak="0">
    <w:nsid w:val="58A74804"/>
    <w:multiLevelType w:val="multilevel"/>
    <w:tmpl w:val="0419001F"/>
    <w:styleLink w:val="32"/>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3" w15:restartNumberingAfterBreak="0">
    <w:nsid w:val="5E455608"/>
    <w:multiLevelType w:val="hybridMultilevel"/>
    <w:tmpl w:val="6F9AEA42"/>
    <w:lvl w:ilvl="0" w:tplc="1CF081DC">
      <w:start w:val="1"/>
      <w:numFmt w:val="decimal"/>
      <w:suff w:val="space"/>
      <w:lvlText w:val="4.%1."/>
      <w:lvlJc w:val="left"/>
      <w:pPr>
        <w:ind w:left="1069" w:hanging="360"/>
      </w:pPr>
      <w:rPr>
        <w:rFonts w:hint="default"/>
        <w:b w:val="0"/>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4" w15:restartNumberingAfterBreak="0">
    <w:nsid w:val="63114054"/>
    <w:multiLevelType w:val="hybridMultilevel"/>
    <w:tmpl w:val="07FED442"/>
    <w:lvl w:ilvl="0" w:tplc="F8A80C80">
      <w:start w:val="1"/>
      <w:numFmt w:val="decimal"/>
      <w:suff w:val="space"/>
      <w:lvlText w:val="5.2.%1."/>
      <w:lvlJc w:val="left"/>
      <w:pPr>
        <w:ind w:left="106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5" w15:restartNumberingAfterBreak="0">
    <w:nsid w:val="6B7A66C8"/>
    <w:multiLevelType w:val="multilevel"/>
    <w:tmpl w:val="0419001F"/>
    <w:styleLink w:val="8"/>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15:restartNumberingAfterBreak="0">
    <w:nsid w:val="6C651CBC"/>
    <w:multiLevelType w:val="hybridMultilevel"/>
    <w:tmpl w:val="56520716"/>
    <w:lvl w:ilvl="0" w:tplc="37A07D24">
      <w:start w:val="1"/>
      <w:numFmt w:val="bullet"/>
      <w:suff w:val="space"/>
      <w:lvlText w:val="-"/>
      <w:lvlJc w:val="left"/>
      <w:pPr>
        <w:ind w:left="1429"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6D162C86"/>
    <w:multiLevelType w:val="hybridMultilevel"/>
    <w:tmpl w:val="0936D9A6"/>
    <w:lvl w:ilvl="0" w:tplc="7D8619E0">
      <w:start w:val="1"/>
      <w:numFmt w:val="bullet"/>
      <w:suff w:val="space"/>
      <w:lvlText w:val="-"/>
      <w:lvlJc w:val="left"/>
      <w:pPr>
        <w:ind w:left="720" w:hanging="360"/>
      </w:pPr>
      <w:rPr>
        <w:rFonts w:ascii="Sylfaen" w:hAnsi="Sylfaen" w:hint="default"/>
        <w:color w:val="auto"/>
        <w:sz w:val="28"/>
        <w:szCs w:val="28"/>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8" w15:restartNumberingAfterBreak="0">
    <w:nsid w:val="6D5C2B64"/>
    <w:multiLevelType w:val="hybridMultilevel"/>
    <w:tmpl w:val="1AA4763E"/>
    <w:lvl w:ilvl="0" w:tplc="9446B48E">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15:restartNumberingAfterBreak="0">
    <w:nsid w:val="6F0327C1"/>
    <w:multiLevelType w:val="multilevel"/>
    <w:tmpl w:val="0419001F"/>
    <w:styleLink w:val="4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15:restartNumberingAfterBreak="0">
    <w:nsid w:val="70C27FAE"/>
    <w:multiLevelType w:val="multilevel"/>
    <w:tmpl w:val="0419001F"/>
    <w:styleLink w:val="20"/>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1FF0972"/>
    <w:multiLevelType w:val="multilevel"/>
    <w:tmpl w:val="0419001F"/>
    <w:styleLink w:val="35"/>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2" w15:restartNumberingAfterBreak="0">
    <w:nsid w:val="724D557C"/>
    <w:multiLevelType w:val="hybridMultilevel"/>
    <w:tmpl w:val="0FB4A9FC"/>
    <w:lvl w:ilvl="0" w:tplc="15F6DC0A">
      <w:start w:val="1"/>
      <w:numFmt w:val="decimal"/>
      <w:suff w:val="space"/>
      <w:lvlText w:val="8.%1."/>
      <w:lvlJc w:val="left"/>
      <w:pPr>
        <w:ind w:left="106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3" w15:restartNumberingAfterBreak="0">
    <w:nsid w:val="74343438"/>
    <w:multiLevelType w:val="hybridMultilevel"/>
    <w:tmpl w:val="CB4A5F00"/>
    <w:lvl w:ilvl="0" w:tplc="29A879FA">
      <w:start w:val="1"/>
      <w:numFmt w:val="bullet"/>
      <w:suff w:val="space"/>
      <w:lvlText w:val="-"/>
      <w:lvlJc w:val="left"/>
      <w:pPr>
        <w:ind w:left="720"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4" w15:restartNumberingAfterBreak="0">
    <w:nsid w:val="752B45DE"/>
    <w:multiLevelType w:val="multilevel"/>
    <w:tmpl w:val="0419001F"/>
    <w:styleLink w:val="23"/>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15:restartNumberingAfterBreak="0">
    <w:nsid w:val="77B70738"/>
    <w:multiLevelType w:val="multilevel"/>
    <w:tmpl w:val="0419001F"/>
    <w:styleLink w:val="34"/>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6" w15:restartNumberingAfterBreak="0">
    <w:nsid w:val="78C44F7C"/>
    <w:multiLevelType w:val="hybridMultilevel"/>
    <w:tmpl w:val="80081AF2"/>
    <w:lvl w:ilvl="0" w:tplc="13C280D2">
      <w:start w:val="1"/>
      <w:numFmt w:val="decimal"/>
      <w:suff w:val="space"/>
      <w:lvlText w:val="6.1.%1."/>
      <w:lvlJc w:val="left"/>
      <w:pPr>
        <w:ind w:left="1429" w:hanging="360"/>
      </w:pPr>
      <w:rPr>
        <w:rFonts w:hint="default"/>
        <w:i w:val="0"/>
        <w:color w:val="auto"/>
        <w:sz w:val="28"/>
        <w:szCs w:val="28"/>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7" w15:restartNumberingAfterBreak="0">
    <w:nsid w:val="79690DEC"/>
    <w:multiLevelType w:val="multilevel"/>
    <w:tmpl w:val="0419001F"/>
    <w:styleLink w:val="2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8" w15:restartNumberingAfterBreak="0">
    <w:nsid w:val="79CB26E4"/>
    <w:multiLevelType w:val="hybridMultilevel"/>
    <w:tmpl w:val="6DD03B20"/>
    <w:lvl w:ilvl="0" w:tplc="C994AE12">
      <w:start w:val="1"/>
      <w:numFmt w:val="bullet"/>
      <w:suff w:val="space"/>
      <w:lvlText w:val="-"/>
      <w:lvlJc w:val="left"/>
      <w:pPr>
        <w:ind w:left="1429" w:hanging="360"/>
      </w:pPr>
      <w:rPr>
        <w:rFonts w:ascii="Sylfaen" w:hAnsi="Sylfaen" w:hint="default"/>
        <w:color w:val="auto"/>
      </w:rPr>
    </w:lvl>
    <w:lvl w:ilvl="1" w:tplc="04190003">
      <w:start w:val="1"/>
      <w:numFmt w:val="bullet"/>
      <w:lvlText w:val="o"/>
      <w:lvlJc w:val="left"/>
      <w:pPr>
        <w:ind w:left="1932" w:hanging="360"/>
      </w:pPr>
      <w:rPr>
        <w:rFonts w:ascii="Courier New" w:hAnsi="Courier New" w:cs="Courier New" w:hint="default"/>
      </w:rPr>
    </w:lvl>
    <w:lvl w:ilvl="2" w:tplc="04190005">
      <w:start w:val="1"/>
      <w:numFmt w:val="bullet"/>
      <w:lvlText w:val=""/>
      <w:lvlJc w:val="left"/>
      <w:pPr>
        <w:ind w:left="2652" w:hanging="360"/>
      </w:pPr>
      <w:rPr>
        <w:rFonts w:ascii="Wingdings" w:hAnsi="Wingdings" w:hint="default"/>
      </w:rPr>
    </w:lvl>
    <w:lvl w:ilvl="3" w:tplc="04190001">
      <w:start w:val="1"/>
      <w:numFmt w:val="bullet"/>
      <w:lvlText w:val=""/>
      <w:lvlJc w:val="left"/>
      <w:pPr>
        <w:ind w:left="3372" w:hanging="360"/>
      </w:pPr>
      <w:rPr>
        <w:rFonts w:ascii="Symbol" w:hAnsi="Symbol" w:hint="default"/>
      </w:rPr>
    </w:lvl>
    <w:lvl w:ilvl="4" w:tplc="04190003">
      <w:start w:val="1"/>
      <w:numFmt w:val="bullet"/>
      <w:lvlText w:val="o"/>
      <w:lvlJc w:val="left"/>
      <w:pPr>
        <w:ind w:left="4092" w:hanging="360"/>
      </w:pPr>
      <w:rPr>
        <w:rFonts w:ascii="Courier New" w:hAnsi="Courier New" w:cs="Courier New" w:hint="default"/>
      </w:rPr>
    </w:lvl>
    <w:lvl w:ilvl="5" w:tplc="04190005">
      <w:start w:val="1"/>
      <w:numFmt w:val="bullet"/>
      <w:lvlText w:val=""/>
      <w:lvlJc w:val="left"/>
      <w:pPr>
        <w:ind w:left="4812" w:hanging="360"/>
      </w:pPr>
      <w:rPr>
        <w:rFonts w:ascii="Wingdings" w:hAnsi="Wingdings" w:hint="default"/>
      </w:rPr>
    </w:lvl>
    <w:lvl w:ilvl="6" w:tplc="04190001">
      <w:start w:val="1"/>
      <w:numFmt w:val="bullet"/>
      <w:lvlText w:val=""/>
      <w:lvlJc w:val="left"/>
      <w:pPr>
        <w:ind w:left="5532" w:hanging="360"/>
      </w:pPr>
      <w:rPr>
        <w:rFonts w:ascii="Symbol" w:hAnsi="Symbol" w:hint="default"/>
      </w:rPr>
    </w:lvl>
    <w:lvl w:ilvl="7" w:tplc="04190003">
      <w:start w:val="1"/>
      <w:numFmt w:val="bullet"/>
      <w:lvlText w:val="o"/>
      <w:lvlJc w:val="left"/>
      <w:pPr>
        <w:ind w:left="6252" w:hanging="360"/>
      </w:pPr>
      <w:rPr>
        <w:rFonts w:ascii="Courier New" w:hAnsi="Courier New" w:cs="Courier New" w:hint="default"/>
      </w:rPr>
    </w:lvl>
    <w:lvl w:ilvl="8" w:tplc="04190005">
      <w:start w:val="1"/>
      <w:numFmt w:val="bullet"/>
      <w:lvlText w:val=""/>
      <w:lvlJc w:val="left"/>
      <w:pPr>
        <w:ind w:left="6972" w:hanging="360"/>
      </w:pPr>
      <w:rPr>
        <w:rFonts w:ascii="Wingdings" w:hAnsi="Wingdings" w:hint="default"/>
      </w:rPr>
    </w:lvl>
  </w:abstractNum>
  <w:abstractNum w:abstractNumId="79" w15:restartNumberingAfterBreak="0">
    <w:nsid w:val="7B610B2E"/>
    <w:multiLevelType w:val="multilevel"/>
    <w:tmpl w:val="0419001F"/>
    <w:styleLink w:val="11"/>
    <w:lvl w:ilvl="0">
      <w:start w:val="1"/>
      <w:numFmt w:val="russianLower"/>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7DF62606"/>
    <w:multiLevelType w:val="hybridMultilevel"/>
    <w:tmpl w:val="08B20F50"/>
    <w:lvl w:ilvl="0" w:tplc="5F54B480">
      <w:start w:val="1"/>
      <w:numFmt w:val="bullet"/>
      <w:suff w:val="space"/>
      <w:lvlText w:val="-"/>
      <w:lvlJc w:val="left"/>
      <w:pPr>
        <w:ind w:left="2913" w:hanging="360"/>
      </w:pPr>
      <w:rPr>
        <w:rFonts w:ascii="Sylfaen" w:hAnsi="Sylfaen" w:hint="default"/>
      </w:rPr>
    </w:lvl>
    <w:lvl w:ilvl="1" w:tplc="04190003" w:tentative="1">
      <w:start w:val="1"/>
      <w:numFmt w:val="bullet"/>
      <w:lvlText w:val="o"/>
      <w:lvlJc w:val="left"/>
      <w:pPr>
        <w:ind w:left="2215" w:hanging="360"/>
      </w:pPr>
      <w:rPr>
        <w:rFonts w:ascii="Courier New" w:hAnsi="Courier New" w:cs="Courier New" w:hint="default"/>
      </w:rPr>
    </w:lvl>
    <w:lvl w:ilvl="2" w:tplc="04190005" w:tentative="1">
      <w:start w:val="1"/>
      <w:numFmt w:val="bullet"/>
      <w:lvlText w:val=""/>
      <w:lvlJc w:val="left"/>
      <w:pPr>
        <w:ind w:left="2935" w:hanging="360"/>
      </w:pPr>
      <w:rPr>
        <w:rFonts w:ascii="Wingdings" w:hAnsi="Wingdings" w:hint="default"/>
      </w:rPr>
    </w:lvl>
    <w:lvl w:ilvl="3" w:tplc="04190001" w:tentative="1">
      <w:start w:val="1"/>
      <w:numFmt w:val="bullet"/>
      <w:lvlText w:val=""/>
      <w:lvlJc w:val="left"/>
      <w:pPr>
        <w:ind w:left="3655" w:hanging="360"/>
      </w:pPr>
      <w:rPr>
        <w:rFonts w:ascii="Symbol" w:hAnsi="Symbol" w:hint="default"/>
      </w:rPr>
    </w:lvl>
    <w:lvl w:ilvl="4" w:tplc="04190003" w:tentative="1">
      <w:start w:val="1"/>
      <w:numFmt w:val="bullet"/>
      <w:lvlText w:val="o"/>
      <w:lvlJc w:val="left"/>
      <w:pPr>
        <w:ind w:left="4375" w:hanging="360"/>
      </w:pPr>
      <w:rPr>
        <w:rFonts w:ascii="Courier New" w:hAnsi="Courier New" w:cs="Courier New" w:hint="default"/>
      </w:rPr>
    </w:lvl>
    <w:lvl w:ilvl="5" w:tplc="04190005" w:tentative="1">
      <w:start w:val="1"/>
      <w:numFmt w:val="bullet"/>
      <w:lvlText w:val=""/>
      <w:lvlJc w:val="left"/>
      <w:pPr>
        <w:ind w:left="5095" w:hanging="360"/>
      </w:pPr>
      <w:rPr>
        <w:rFonts w:ascii="Wingdings" w:hAnsi="Wingdings" w:hint="default"/>
      </w:rPr>
    </w:lvl>
    <w:lvl w:ilvl="6" w:tplc="04190001" w:tentative="1">
      <w:start w:val="1"/>
      <w:numFmt w:val="bullet"/>
      <w:lvlText w:val=""/>
      <w:lvlJc w:val="left"/>
      <w:pPr>
        <w:ind w:left="5815" w:hanging="360"/>
      </w:pPr>
      <w:rPr>
        <w:rFonts w:ascii="Symbol" w:hAnsi="Symbol" w:hint="default"/>
      </w:rPr>
    </w:lvl>
    <w:lvl w:ilvl="7" w:tplc="04190003" w:tentative="1">
      <w:start w:val="1"/>
      <w:numFmt w:val="bullet"/>
      <w:lvlText w:val="o"/>
      <w:lvlJc w:val="left"/>
      <w:pPr>
        <w:ind w:left="6535" w:hanging="360"/>
      </w:pPr>
      <w:rPr>
        <w:rFonts w:ascii="Courier New" w:hAnsi="Courier New" w:cs="Courier New" w:hint="default"/>
      </w:rPr>
    </w:lvl>
    <w:lvl w:ilvl="8" w:tplc="04190005" w:tentative="1">
      <w:start w:val="1"/>
      <w:numFmt w:val="bullet"/>
      <w:lvlText w:val=""/>
      <w:lvlJc w:val="left"/>
      <w:pPr>
        <w:ind w:left="7255" w:hanging="360"/>
      </w:pPr>
      <w:rPr>
        <w:rFonts w:ascii="Wingdings" w:hAnsi="Wingdings" w:hint="default"/>
      </w:rPr>
    </w:lvl>
  </w:abstractNum>
  <w:abstractNum w:abstractNumId="81" w15:restartNumberingAfterBreak="0">
    <w:nsid w:val="7EA30003"/>
    <w:multiLevelType w:val="hybridMultilevel"/>
    <w:tmpl w:val="7F127622"/>
    <w:lvl w:ilvl="0" w:tplc="578643E4">
      <w:start w:val="1"/>
      <w:numFmt w:val="decimal"/>
      <w:suff w:val="space"/>
      <w:lvlText w:val="%1."/>
      <w:lvlJc w:val="left"/>
      <w:pPr>
        <w:ind w:left="0" w:firstLine="709"/>
      </w:pPr>
      <w:rPr>
        <w:rFonts w:hint="default"/>
        <w:b/>
        <w:sz w:val="28"/>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
  </w:num>
  <w:num w:numId="2">
    <w:abstractNumId w:val="22"/>
  </w:num>
  <w:num w:numId="3">
    <w:abstractNumId w:val="12"/>
  </w:num>
  <w:num w:numId="4">
    <w:abstractNumId w:val="14"/>
  </w:num>
  <w:num w:numId="5">
    <w:abstractNumId w:val="5"/>
  </w:num>
  <w:num w:numId="6">
    <w:abstractNumId w:val="1"/>
  </w:num>
  <w:num w:numId="7">
    <w:abstractNumId w:val="2"/>
  </w:num>
  <w:num w:numId="8">
    <w:abstractNumId w:val="0"/>
  </w:num>
  <w:num w:numId="9">
    <w:abstractNumId w:val="6"/>
  </w:num>
  <w:num w:numId="10">
    <w:abstractNumId w:val="56"/>
  </w:num>
  <w:num w:numId="11">
    <w:abstractNumId w:val="65"/>
  </w:num>
  <w:num w:numId="12">
    <w:abstractNumId w:val="41"/>
  </w:num>
  <w:num w:numId="13">
    <w:abstractNumId w:val="15"/>
  </w:num>
  <w:num w:numId="14">
    <w:abstractNumId w:val="79"/>
  </w:num>
  <w:num w:numId="15">
    <w:abstractNumId w:val="42"/>
  </w:num>
  <w:num w:numId="16">
    <w:abstractNumId w:val="20"/>
  </w:num>
  <w:num w:numId="17">
    <w:abstractNumId w:val="57"/>
  </w:num>
  <w:num w:numId="18">
    <w:abstractNumId w:val="52"/>
  </w:num>
  <w:num w:numId="19">
    <w:abstractNumId w:val="11"/>
  </w:num>
  <w:num w:numId="20">
    <w:abstractNumId w:val="33"/>
  </w:num>
  <w:num w:numId="21">
    <w:abstractNumId w:val="31"/>
  </w:num>
  <w:num w:numId="22">
    <w:abstractNumId w:val="29"/>
  </w:num>
  <w:num w:numId="23">
    <w:abstractNumId w:val="70"/>
  </w:num>
  <w:num w:numId="24">
    <w:abstractNumId w:val="77"/>
  </w:num>
  <w:num w:numId="25">
    <w:abstractNumId w:val="19"/>
  </w:num>
  <w:num w:numId="26">
    <w:abstractNumId w:val="74"/>
  </w:num>
  <w:num w:numId="27">
    <w:abstractNumId w:val="44"/>
  </w:num>
  <w:num w:numId="28">
    <w:abstractNumId w:val="10"/>
  </w:num>
  <w:num w:numId="29">
    <w:abstractNumId w:val="37"/>
  </w:num>
  <w:num w:numId="30">
    <w:abstractNumId w:val="17"/>
  </w:num>
  <w:num w:numId="31">
    <w:abstractNumId w:val="16"/>
  </w:num>
  <w:num w:numId="32">
    <w:abstractNumId w:val="13"/>
  </w:num>
  <w:num w:numId="33">
    <w:abstractNumId w:val="59"/>
  </w:num>
  <w:num w:numId="34">
    <w:abstractNumId w:val="3"/>
  </w:num>
  <w:num w:numId="35">
    <w:abstractNumId w:val="62"/>
  </w:num>
  <w:num w:numId="36">
    <w:abstractNumId w:val="24"/>
  </w:num>
  <w:num w:numId="37">
    <w:abstractNumId w:val="75"/>
  </w:num>
  <w:num w:numId="38">
    <w:abstractNumId w:val="71"/>
  </w:num>
  <w:num w:numId="39">
    <w:abstractNumId w:val="30"/>
  </w:num>
  <w:num w:numId="40">
    <w:abstractNumId w:val="28"/>
  </w:num>
  <w:num w:numId="41">
    <w:abstractNumId w:val="40"/>
  </w:num>
  <w:num w:numId="42">
    <w:abstractNumId w:val="4"/>
  </w:num>
  <w:num w:numId="43">
    <w:abstractNumId w:val="69"/>
  </w:num>
  <w:num w:numId="44">
    <w:abstractNumId w:val="45"/>
  </w:num>
  <w:num w:numId="45">
    <w:abstractNumId w:val="8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3"/>
  </w:num>
  <w:num w:numId="50">
    <w:abstractNumId w:val="78"/>
  </w:num>
  <w:num w:numId="51">
    <w:abstractNumId w:val="49"/>
  </w:num>
  <w:num w:numId="52">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3"/>
  </w:num>
  <w:num w:numId="57">
    <w:abstractNumId w:val="7"/>
  </w:num>
  <w:num w:numId="58">
    <w:abstractNumId w:val="25"/>
  </w:num>
  <w:num w:numId="59">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51"/>
  </w:num>
  <w:num w:numId="62">
    <w:abstractNumId w:val="80"/>
  </w:num>
  <w:num w:numId="63">
    <w:abstractNumId w:val="60"/>
  </w:num>
  <w:num w:numId="64">
    <w:abstractNumId w:val="55"/>
  </w:num>
  <w:num w:numId="65">
    <w:abstractNumId w:val="9"/>
  </w:num>
  <w:num w:numId="66">
    <w:abstractNumId w:val="58"/>
  </w:num>
  <w:num w:numId="67">
    <w:abstractNumId w:val="67"/>
  </w:num>
  <w:num w:numId="68">
    <w:abstractNumId w:val="66"/>
  </w:num>
  <w:num w:numId="69">
    <w:abstractNumId w:val="35"/>
  </w:num>
  <w:num w:numId="70">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68"/>
  </w:num>
  <w:num w:numId="73">
    <w:abstractNumId w:val="73"/>
  </w:num>
  <w:num w:numId="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8"/>
  </w:num>
  <w:num w:numId="80">
    <w:abstractNumId w:val="46"/>
  </w:num>
  <w:num w:numId="8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ru-RU" w:vendorID="64" w:dllVersion="131078" w:nlCheck="1" w:checkStyle="0"/>
  <w:defaultTabStop w:val="708"/>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1C3"/>
    <w:rsid w:val="00000E9C"/>
    <w:rsid w:val="00001298"/>
    <w:rsid w:val="000037BA"/>
    <w:rsid w:val="00003D25"/>
    <w:rsid w:val="000054D7"/>
    <w:rsid w:val="00006616"/>
    <w:rsid w:val="00006783"/>
    <w:rsid w:val="00006E4A"/>
    <w:rsid w:val="000071B2"/>
    <w:rsid w:val="000072CD"/>
    <w:rsid w:val="0001013D"/>
    <w:rsid w:val="00011FE7"/>
    <w:rsid w:val="00012360"/>
    <w:rsid w:val="000128DA"/>
    <w:rsid w:val="00012EC1"/>
    <w:rsid w:val="00012F36"/>
    <w:rsid w:val="00013B1A"/>
    <w:rsid w:val="00014174"/>
    <w:rsid w:val="000141EA"/>
    <w:rsid w:val="00014259"/>
    <w:rsid w:val="000145BD"/>
    <w:rsid w:val="00014642"/>
    <w:rsid w:val="00014712"/>
    <w:rsid w:val="00015808"/>
    <w:rsid w:val="0001582C"/>
    <w:rsid w:val="00015A4B"/>
    <w:rsid w:val="0001632A"/>
    <w:rsid w:val="0001666F"/>
    <w:rsid w:val="000171F5"/>
    <w:rsid w:val="000208B8"/>
    <w:rsid w:val="00021301"/>
    <w:rsid w:val="00021AE6"/>
    <w:rsid w:val="000221C1"/>
    <w:rsid w:val="00022302"/>
    <w:rsid w:val="000230D6"/>
    <w:rsid w:val="00024386"/>
    <w:rsid w:val="00024D75"/>
    <w:rsid w:val="000258F6"/>
    <w:rsid w:val="000261F7"/>
    <w:rsid w:val="000265EC"/>
    <w:rsid w:val="00026CCB"/>
    <w:rsid w:val="00027C27"/>
    <w:rsid w:val="00027EE5"/>
    <w:rsid w:val="00030E22"/>
    <w:rsid w:val="00030F45"/>
    <w:rsid w:val="000348F2"/>
    <w:rsid w:val="00035554"/>
    <w:rsid w:val="00035E20"/>
    <w:rsid w:val="00036FD3"/>
    <w:rsid w:val="00037047"/>
    <w:rsid w:val="0003704C"/>
    <w:rsid w:val="0003705E"/>
    <w:rsid w:val="00040746"/>
    <w:rsid w:val="0004080F"/>
    <w:rsid w:val="00040A13"/>
    <w:rsid w:val="00040DBC"/>
    <w:rsid w:val="0004161E"/>
    <w:rsid w:val="00041AF6"/>
    <w:rsid w:val="000423FB"/>
    <w:rsid w:val="0004264D"/>
    <w:rsid w:val="00043694"/>
    <w:rsid w:val="00043C77"/>
    <w:rsid w:val="00043DC9"/>
    <w:rsid w:val="00043DDC"/>
    <w:rsid w:val="00044158"/>
    <w:rsid w:val="00044650"/>
    <w:rsid w:val="000449CA"/>
    <w:rsid w:val="00045014"/>
    <w:rsid w:val="00045D1E"/>
    <w:rsid w:val="00045F49"/>
    <w:rsid w:val="00046200"/>
    <w:rsid w:val="00046717"/>
    <w:rsid w:val="000469C4"/>
    <w:rsid w:val="00047FCE"/>
    <w:rsid w:val="00050A5A"/>
    <w:rsid w:val="00051018"/>
    <w:rsid w:val="0005167B"/>
    <w:rsid w:val="00051732"/>
    <w:rsid w:val="0005230B"/>
    <w:rsid w:val="000533B2"/>
    <w:rsid w:val="00053927"/>
    <w:rsid w:val="00053E5D"/>
    <w:rsid w:val="00054CE3"/>
    <w:rsid w:val="0005652A"/>
    <w:rsid w:val="00056704"/>
    <w:rsid w:val="000569A7"/>
    <w:rsid w:val="00056A53"/>
    <w:rsid w:val="0005790D"/>
    <w:rsid w:val="0005792B"/>
    <w:rsid w:val="000619D9"/>
    <w:rsid w:val="00061B54"/>
    <w:rsid w:val="00061C77"/>
    <w:rsid w:val="00064101"/>
    <w:rsid w:val="00065164"/>
    <w:rsid w:val="000651BE"/>
    <w:rsid w:val="00065841"/>
    <w:rsid w:val="00070569"/>
    <w:rsid w:val="00070955"/>
    <w:rsid w:val="000711C0"/>
    <w:rsid w:val="000711FA"/>
    <w:rsid w:val="000723D1"/>
    <w:rsid w:val="0007326C"/>
    <w:rsid w:val="000736ED"/>
    <w:rsid w:val="000737CF"/>
    <w:rsid w:val="00074247"/>
    <w:rsid w:val="0007442D"/>
    <w:rsid w:val="0007595A"/>
    <w:rsid w:val="00076504"/>
    <w:rsid w:val="000771AB"/>
    <w:rsid w:val="00077AED"/>
    <w:rsid w:val="000805E9"/>
    <w:rsid w:val="000815BC"/>
    <w:rsid w:val="0008193D"/>
    <w:rsid w:val="00081D3F"/>
    <w:rsid w:val="00082383"/>
    <w:rsid w:val="00082397"/>
    <w:rsid w:val="000829B1"/>
    <w:rsid w:val="00082FE2"/>
    <w:rsid w:val="000835DF"/>
    <w:rsid w:val="00083DD2"/>
    <w:rsid w:val="0008465D"/>
    <w:rsid w:val="00084C3E"/>
    <w:rsid w:val="00084FE6"/>
    <w:rsid w:val="0008514C"/>
    <w:rsid w:val="000853EF"/>
    <w:rsid w:val="0008575B"/>
    <w:rsid w:val="00085DAB"/>
    <w:rsid w:val="000865B9"/>
    <w:rsid w:val="00086D49"/>
    <w:rsid w:val="000874B9"/>
    <w:rsid w:val="00090B72"/>
    <w:rsid w:val="00090DFD"/>
    <w:rsid w:val="00091667"/>
    <w:rsid w:val="00091717"/>
    <w:rsid w:val="000922DA"/>
    <w:rsid w:val="00093CFD"/>
    <w:rsid w:val="00093D4B"/>
    <w:rsid w:val="000942B1"/>
    <w:rsid w:val="00094673"/>
    <w:rsid w:val="000966D4"/>
    <w:rsid w:val="00096BCD"/>
    <w:rsid w:val="00096DA7"/>
    <w:rsid w:val="00096FCC"/>
    <w:rsid w:val="00096FDB"/>
    <w:rsid w:val="00097345"/>
    <w:rsid w:val="00097C33"/>
    <w:rsid w:val="00097C3E"/>
    <w:rsid w:val="000A0B89"/>
    <w:rsid w:val="000A1949"/>
    <w:rsid w:val="000A1B0B"/>
    <w:rsid w:val="000A1D5C"/>
    <w:rsid w:val="000A206E"/>
    <w:rsid w:val="000A2313"/>
    <w:rsid w:val="000A2F1B"/>
    <w:rsid w:val="000A2FCD"/>
    <w:rsid w:val="000A33F5"/>
    <w:rsid w:val="000A3477"/>
    <w:rsid w:val="000A3B55"/>
    <w:rsid w:val="000A502C"/>
    <w:rsid w:val="000A5731"/>
    <w:rsid w:val="000A629C"/>
    <w:rsid w:val="000A67F9"/>
    <w:rsid w:val="000A693B"/>
    <w:rsid w:val="000B0135"/>
    <w:rsid w:val="000B06FB"/>
    <w:rsid w:val="000B0964"/>
    <w:rsid w:val="000B14A1"/>
    <w:rsid w:val="000B1E15"/>
    <w:rsid w:val="000B2CC3"/>
    <w:rsid w:val="000B35E8"/>
    <w:rsid w:val="000B38C2"/>
    <w:rsid w:val="000B4434"/>
    <w:rsid w:val="000B59EB"/>
    <w:rsid w:val="000B5C90"/>
    <w:rsid w:val="000B6016"/>
    <w:rsid w:val="000B67D0"/>
    <w:rsid w:val="000B7882"/>
    <w:rsid w:val="000B7975"/>
    <w:rsid w:val="000C0114"/>
    <w:rsid w:val="000C02C5"/>
    <w:rsid w:val="000C06DE"/>
    <w:rsid w:val="000C1CA8"/>
    <w:rsid w:val="000C2382"/>
    <w:rsid w:val="000C25A1"/>
    <w:rsid w:val="000C520D"/>
    <w:rsid w:val="000C55E8"/>
    <w:rsid w:val="000C5FF7"/>
    <w:rsid w:val="000C6C38"/>
    <w:rsid w:val="000C7CCD"/>
    <w:rsid w:val="000C7E01"/>
    <w:rsid w:val="000D16E7"/>
    <w:rsid w:val="000D1E96"/>
    <w:rsid w:val="000D2353"/>
    <w:rsid w:val="000D279C"/>
    <w:rsid w:val="000D289C"/>
    <w:rsid w:val="000D3105"/>
    <w:rsid w:val="000D375A"/>
    <w:rsid w:val="000D3DCD"/>
    <w:rsid w:val="000D3F37"/>
    <w:rsid w:val="000D4314"/>
    <w:rsid w:val="000D4973"/>
    <w:rsid w:val="000D5140"/>
    <w:rsid w:val="000D5C9E"/>
    <w:rsid w:val="000D6583"/>
    <w:rsid w:val="000D67DF"/>
    <w:rsid w:val="000D6D46"/>
    <w:rsid w:val="000D6F92"/>
    <w:rsid w:val="000D7027"/>
    <w:rsid w:val="000D7158"/>
    <w:rsid w:val="000D728E"/>
    <w:rsid w:val="000D741B"/>
    <w:rsid w:val="000D7F0B"/>
    <w:rsid w:val="000E026F"/>
    <w:rsid w:val="000E0FAA"/>
    <w:rsid w:val="000E1198"/>
    <w:rsid w:val="000E1A0B"/>
    <w:rsid w:val="000E3154"/>
    <w:rsid w:val="000E3474"/>
    <w:rsid w:val="000E36E3"/>
    <w:rsid w:val="000E3CBE"/>
    <w:rsid w:val="000E411F"/>
    <w:rsid w:val="000E4A1A"/>
    <w:rsid w:val="000E4DC0"/>
    <w:rsid w:val="000E4E51"/>
    <w:rsid w:val="000E4F3E"/>
    <w:rsid w:val="000E550D"/>
    <w:rsid w:val="000E5D1E"/>
    <w:rsid w:val="000E657A"/>
    <w:rsid w:val="000E765A"/>
    <w:rsid w:val="000E7DA6"/>
    <w:rsid w:val="000F04F3"/>
    <w:rsid w:val="000F1946"/>
    <w:rsid w:val="000F1AC5"/>
    <w:rsid w:val="000F20D5"/>
    <w:rsid w:val="000F27F1"/>
    <w:rsid w:val="000F28B6"/>
    <w:rsid w:val="000F2A17"/>
    <w:rsid w:val="000F2CBA"/>
    <w:rsid w:val="000F3B7F"/>
    <w:rsid w:val="000F4895"/>
    <w:rsid w:val="000F4F74"/>
    <w:rsid w:val="000F4F7E"/>
    <w:rsid w:val="000F504C"/>
    <w:rsid w:val="000F732A"/>
    <w:rsid w:val="000F7A56"/>
    <w:rsid w:val="00100A71"/>
    <w:rsid w:val="00100C43"/>
    <w:rsid w:val="00101798"/>
    <w:rsid w:val="00102275"/>
    <w:rsid w:val="00102BC5"/>
    <w:rsid w:val="00102BEA"/>
    <w:rsid w:val="001033D7"/>
    <w:rsid w:val="00104360"/>
    <w:rsid w:val="00104B1E"/>
    <w:rsid w:val="00104D74"/>
    <w:rsid w:val="00104FDD"/>
    <w:rsid w:val="00107070"/>
    <w:rsid w:val="00107140"/>
    <w:rsid w:val="00107232"/>
    <w:rsid w:val="0010747B"/>
    <w:rsid w:val="00107724"/>
    <w:rsid w:val="00107A26"/>
    <w:rsid w:val="00107CA9"/>
    <w:rsid w:val="00110B34"/>
    <w:rsid w:val="00110D67"/>
    <w:rsid w:val="00110DBF"/>
    <w:rsid w:val="001114DD"/>
    <w:rsid w:val="00111AA0"/>
    <w:rsid w:val="00111C7E"/>
    <w:rsid w:val="001123BC"/>
    <w:rsid w:val="00112D18"/>
    <w:rsid w:val="00112D8D"/>
    <w:rsid w:val="0011334B"/>
    <w:rsid w:val="00114347"/>
    <w:rsid w:val="00114481"/>
    <w:rsid w:val="00114AB9"/>
    <w:rsid w:val="001150FF"/>
    <w:rsid w:val="001157F0"/>
    <w:rsid w:val="001158F0"/>
    <w:rsid w:val="00115E02"/>
    <w:rsid w:val="00115E9F"/>
    <w:rsid w:val="0011616A"/>
    <w:rsid w:val="001169C4"/>
    <w:rsid w:val="00116AF5"/>
    <w:rsid w:val="00116E3A"/>
    <w:rsid w:val="00116FB1"/>
    <w:rsid w:val="00117FD6"/>
    <w:rsid w:val="0012102F"/>
    <w:rsid w:val="00121507"/>
    <w:rsid w:val="0012163B"/>
    <w:rsid w:val="0012346A"/>
    <w:rsid w:val="001241ED"/>
    <w:rsid w:val="00124268"/>
    <w:rsid w:val="0012427C"/>
    <w:rsid w:val="00124B84"/>
    <w:rsid w:val="00125087"/>
    <w:rsid w:val="001257EF"/>
    <w:rsid w:val="00125973"/>
    <w:rsid w:val="0012601C"/>
    <w:rsid w:val="0012618B"/>
    <w:rsid w:val="00126AED"/>
    <w:rsid w:val="00127123"/>
    <w:rsid w:val="00127476"/>
    <w:rsid w:val="00127A0A"/>
    <w:rsid w:val="00130EA5"/>
    <w:rsid w:val="00131A57"/>
    <w:rsid w:val="00131FFA"/>
    <w:rsid w:val="0013407B"/>
    <w:rsid w:val="00134910"/>
    <w:rsid w:val="00134F94"/>
    <w:rsid w:val="0013601A"/>
    <w:rsid w:val="001364D4"/>
    <w:rsid w:val="001365A8"/>
    <w:rsid w:val="0013675C"/>
    <w:rsid w:val="00136CB4"/>
    <w:rsid w:val="00137DBD"/>
    <w:rsid w:val="00137F3F"/>
    <w:rsid w:val="00137F47"/>
    <w:rsid w:val="0014042E"/>
    <w:rsid w:val="00140996"/>
    <w:rsid w:val="00140E5E"/>
    <w:rsid w:val="001410BC"/>
    <w:rsid w:val="00141D06"/>
    <w:rsid w:val="00141E85"/>
    <w:rsid w:val="00142EFD"/>
    <w:rsid w:val="00142FB0"/>
    <w:rsid w:val="001432CC"/>
    <w:rsid w:val="00143B18"/>
    <w:rsid w:val="00143BE9"/>
    <w:rsid w:val="00143F26"/>
    <w:rsid w:val="0014430A"/>
    <w:rsid w:val="00144CA3"/>
    <w:rsid w:val="00145783"/>
    <w:rsid w:val="00145D95"/>
    <w:rsid w:val="001460F8"/>
    <w:rsid w:val="00146115"/>
    <w:rsid w:val="0014631C"/>
    <w:rsid w:val="00147187"/>
    <w:rsid w:val="00147D4E"/>
    <w:rsid w:val="001505C8"/>
    <w:rsid w:val="0015215F"/>
    <w:rsid w:val="001522EB"/>
    <w:rsid w:val="00152521"/>
    <w:rsid w:val="00152943"/>
    <w:rsid w:val="00152A72"/>
    <w:rsid w:val="0015311B"/>
    <w:rsid w:val="001533AE"/>
    <w:rsid w:val="0015360F"/>
    <w:rsid w:val="00153EC0"/>
    <w:rsid w:val="0015403F"/>
    <w:rsid w:val="001542E7"/>
    <w:rsid w:val="0015483A"/>
    <w:rsid w:val="001555AF"/>
    <w:rsid w:val="00157070"/>
    <w:rsid w:val="00157C66"/>
    <w:rsid w:val="0016020D"/>
    <w:rsid w:val="001610AA"/>
    <w:rsid w:val="001617C7"/>
    <w:rsid w:val="00161987"/>
    <w:rsid w:val="00162656"/>
    <w:rsid w:val="001629F6"/>
    <w:rsid w:val="001637D5"/>
    <w:rsid w:val="0016388D"/>
    <w:rsid w:val="00163DFF"/>
    <w:rsid w:val="00163E19"/>
    <w:rsid w:val="0016521E"/>
    <w:rsid w:val="00165929"/>
    <w:rsid w:val="00165D73"/>
    <w:rsid w:val="00166511"/>
    <w:rsid w:val="00166F4A"/>
    <w:rsid w:val="00166FAA"/>
    <w:rsid w:val="001674F6"/>
    <w:rsid w:val="00167579"/>
    <w:rsid w:val="001677A6"/>
    <w:rsid w:val="00167CBA"/>
    <w:rsid w:val="00170B5C"/>
    <w:rsid w:val="00171220"/>
    <w:rsid w:val="00171C14"/>
    <w:rsid w:val="001721DB"/>
    <w:rsid w:val="00172533"/>
    <w:rsid w:val="00172630"/>
    <w:rsid w:val="00172B90"/>
    <w:rsid w:val="00172CFD"/>
    <w:rsid w:val="001731C5"/>
    <w:rsid w:val="00173982"/>
    <w:rsid w:val="00173B23"/>
    <w:rsid w:val="00173EE2"/>
    <w:rsid w:val="00175CBC"/>
    <w:rsid w:val="00176CD4"/>
    <w:rsid w:val="00176D1B"/>
    <w:rsid w:val="001770AD"/>
    <w:rsid w:val="00177787"/>
    <w:rsid w:val="00180444"/>
    <w:rsid w:val="00180724"/>
    <w:rsid w:val="0018093A"/>
    <w:rsid w:val="00180FCE"/>
    <w:rsid w:val="001810C6"/>
    <w:rsid w:val="0018202A"/>
    <w:rsid w:val="001832C1"/>
    <w:rsid w:val="001836E3"/>
    <w:rsid w:val="00183907"/>
    <w:rsid w:val="00183A56"/>
    <w:rsid w:val="00184283"/>
    <w:rsid w:val="001862B4"/>
    <w:rsid w:val="00186828"/>
    <w:rsid w:val="00186F74"/>
    <w:rsid w:val="001872E9"/>
    <w:rsid w:val="00187C5D"/>
    <w:rsid w:val="00187DFE"/>
    <w:rsid w:val="00190102"/>
    <w:rsid w:val="001911F7"/>
    <w:rsid w:val="00191BF5"/>
    <w:rsid w:val="0019249F"/>
    <w:rsid w:val="0019253B"/>
    <w:rsid w:val="00192C0A"/>
    <w:rsid w:val="00193301"/>
    <w:rsid w:val="0019337F"/>
    <w:rsid w:val="0019374A"/>
    <w:rsid w:val="00193ABF"/>
    <w:rsid w:val="00193CC3"/>
    <w:rsid w:val="00194798"/>
    <w:rsid w:val="0019485F"/>
    <w:rsid w:val="00196328"/>
    <w:rsid w:val="001969BC"/>
    <w:rsid w:val="00196A54"/>
    <w:rsid w:val="00197368"/>
    <w:rsid w:val="001A0766"/>
    <w:rsid w:val="001A1684"/>
    <w:rsid w:val="001A1988"/>
    <w:rsid w:val="001A1B98"/>
    <w:rsid w:val="001A1FCC"/>
    <w:rsid w:val="001A2D55"/>
    <w:rsid w:val="001A4289"/>
    <w:rsid w:val="001A43BE"/>
    <w:rsid w:val="001A4DCE"/>
    <w:rsid w:val="001A517B"/>
    <w:rsid w:val="001A6AF3"/>
    <w:rsid w:val="001A733D"/>
    <w:rsid w:val="001A757B"/>
    <w:rsid w:val="001A7F76"/>
    <w:rsid w:val="001B0126"/>
    <w:rsid w:val="001B039B"/>
    <w:rsid w:val="001B0A4A"/>
    <w:rsid w:val="001B0ABF"/>
    <w:rsid w:val="001B0F3B"/>
    <w:rsid w:val="001B1458"/>
    <w:rsid w:val="001B174F"/>
    <w:rsid w:val="001B2611"/>
    <w:rsid w:val="001B3234"/>
    <w:rsid w:val="001B355C"/>
    <w:rsid w:val="001B437B"/>
    <w:rsid w:val="001B43B4"/>
    <w:rsid w:val="001B48A4"/>
    <w:rsid w:val="001B52E5"/>
    <w:rsid w:val="001B62BA"/>
    <w:rsid w:val="001B6970"/>
    <w:rsid w:val="001B6F3B"/>
    <w:rsid w:val="001B72CB"/>
    <w:rsid w:val="001C0292"/>
    <w:rsid w:val="001C06C9"/>
    <w:rsid w:val="001C0F3B"/>
    <w:rsid w:val="001C1621"/>
    <w:rsid w:val="001C16F5"/>
    <w:rsid w:val="001C1957"/>
    <w:rsid w:val="001C1FFF"/>
    <w:rsid w:val="001C3DBE"/>
    <w:rsid w:val="001C4626"/>
    <w:rsid w:val="001C476E"/>
    <w:rsid w:val="001C4AC4"/>
    <w:rsid w:val="001C5AC5"/>
    <w:rsid w:val="001C5C9E"/>
    <w:rsid w:val="001C5FEA"/>
    <w:rsid w:val="001C67F8"/>
    <w:rsid w:val="001C73F2"/>
    <w:rsid w:val="001C77DF"/>
    <w:rsid w:val="001D049E"/>
    <w:rsid w:val="001D0F63"/>
    <w:rsid w:val="001D11DB"/>
    <w:rsid w:val="001D153A"/>
    <w:rsid w:val="001D1AC7"/>
    <w:rsid w:val="001D26C7"/>
    <w:rsid w:val="001D3518"/>
    <w:rsid w:val="001D3574"/>
    <w:rsid w:val="001D4528"/>
    <w:rsid w:val="001D576D"/>
    <w:rsid w:val="001D638C"/>
    <w:rsid w:val="001D7470"/>
    <w:rsid w:val="001D74F1"/>
    <w:rsid w:val="001E02C5"/>
    <w:rsid w:val="001E0CC4"/>
    <w:rsid w:val="001E1A05"/>
    <w:rsid w:val="001E2C98"/>
    <w:rsid w:val="001E2ED4"/>
    <w:rsid w:val="001E380E"/>
    <w:rsid w:val="001E3FC0"/>
    <w:rsid w:val="001E4308"/>
    <w:rsid w:val="001E4719"/>
    <w:rsid w:val="001E51E6"/>
    <w:rsid w:val="001E5695"/>
    <w:rsid w:val="001E58BE"/>
    <w:rsid w:val="001E617A"/>
    <w:rsid w:val="001E67DF"/>
    <w:rsid w:val="001E7AA2"/>
    <w:rsid w:val="001F004D"/>
    <w:rsid w:val="001F0964"/>
    <w:rsid w:val="001F0AA6"/>
    <w:rsid w:val="001F0B01"/>
    <w:rsid w:val="001F0D0E"/>
    <w:rsid w:val="001F195B"/>
    <w:rsid w:val="001F1F2D"/>
    <w:rsid w:val="001F2DDA"/>
    <w:rsid w:val="001F2DFE"/>
    <w:rsid w:val="001F376F"/>
    <w:rsid w:val="001F47B5"/>
    <w:rsid w:val="001F4C6A"/>
    <w:rsid w:val="001F51C5"/>
    <w:rsid w:val="001F5410"/>
    <w:rsid w:val="001F59B4"/>
    <w:rsid w:val="001F5D7A"/>
    <w:rsid w:val="001F5F65"/>
    <w:rsid w:val="001F6E7F"/>
    <w:rsid w:val="001F7B15"/>
    <w:rsid w:val="002006FA"/>
    <w:rsid w:val="0020070A"/>
    <w:rsid w:val="00201142"/>
    <w:rsid w:val="002025DB"/>
    <w:rsid w:val="00202882"/>
    <w:rsid w:val="00202EBE"/>
    <w:rsid w:val="002031AC"/>
    <w:rsid w:val="00203AF3"/>
    <w:rsid w:val="00204083"/>
    <w:rsid w:val="0020433E"/>
    <w:rsid w:val="0020478D"/>
    <w:rsid w:val="002049AD"/>
    <w:rsid w:val="00204A07"/>
    <w:rsid w:val="002052F1"/>
    <w:rsid w:val="00205335"/>
    <w:rsid w:val="00206155"/>
    <w:rsid w:val="002061EE"/>
    <w:rsid w:val="00206955"/>
    <w:rsid w:val="00206EB8"/>
    <w:rsid w:val="0020768D"/>
    <w:rsid w:val="00210E96"/>
    <w:rsid w:val="00210FA9"/>
    <w:rsid w:val="002110E5"/>
    <w:rsid w:val="00211BA6"/>
    <w:rsid w:val="00211C29"/>
    <w:rsid w:val="0021279B"/>
    <w:rsid w:val="002137C1"/>
    <w:rsid w:val="00214164"/>
    <w:rsid w:val="00214354"/>
    <w:rsid w:val="00214485"/>
    <w:rsid w:val="00214CBB"/>
    <w:rsid w:val="00214E16"/>
    <w:rsid w:val="00216F89"/>
    <w:rsid w:val="002179FD"/>
    <w:rsid w:val="00220780"/>
    <w:rsid w:val="00220B9E"/>
    <w:rsid w:val="00220D37"/>
    <w:rsid w:val="00220DCA"/>
    <w:rsid w:val="0022181A"/>
    <w:rsid w:val="00221CDA"/>
    <w:rsid w:val="00223A45"/>
    <w:rsid w:val="00223E18"/>
    <w:rsid w:val="0022504F"/>
    <w:rsid w:val="00225841"/>
    <w:rsid w:val="0022602B"/>
    <w:rsid w:val="00226070"/>
    <w:rsid w:val="002262AA"/>
    <w:rsid w:val="002263E7"/>
    <w:rsid w:val="00226D6F"/>
    <w:rsid w:val="00227CD2"/>
    <w:rsid w:val="00227DE6"/>
    <w:rsid w:val="0023064C"/>
    <w:rsid w:val="00230B08"/>
    <w:rsid w:val="00230B23"/>
    <w:rsid w:val="00231158"/>
    <w:rsid w:val="0023122C"/>
    <w:rsid w:val="002315C5"/>
    <w:rsid w:val="002317A3"/>
    <w:rsid w:val="0023250B"/>
    <w:rsid w:val="00232C6E"/>
    <w:rsid w:val="00233CA7"/>
    <w:rsid w:val="0023451C"/>
    <w:rsid w:val="002355AD"/>
    <w:rsid w:val="002356D8"/>
    <w:rsid w:val="002378AF"/>
    <w:rsid w:val="00237D00"/>
    <w:rsid w:val="00237D3E"/>
    <w:rsid w:val="00241909"/>
    <w:rsid w:val="00242150"/>
    <w:rsid w:val="002422B6"/>
    <w:rsid w:val="0024398D"/>
    <w:rsid w:val="0024407E"/>
    <w:rsid w:val="00244784"/>
    <w:rsid w:val="0024546F"/>
    <w:rsid w:val="00245633"/>
    <w:rsid w:val="00245B30"/>
    <w:rsid w:val="00246387"/>
    <w:rsid w:val="00246A3A"/>
    <w:rsid w:val="00246C6F"/>
    <w:rsid w:val="00247134"/>
    <w:rsid w:val="0024715D"/>
    <w:rsid w:val="00247320"/>
    <w:rsid w:val="0024751C"/>
    <w:rsid w:val="0025016C"/>
    <w:rsid w:val="00250497"/>
    <w:rsid w:val="00250755"/>
    <w:rsid w:val="0025079F"/>
    <w:rsid w:val="00251041"/>
    <w:rsid w:val="0025289A"/>
    <w:rsid w:val="00252FF1"/>
    <w:rsid w:val="002536EF"/>
    <w:rsid w:val="00254679"/>
    <w:rsid w:val="00255235"/>
    <w:rsid w:val="002553D7"/>
    <w:rsid w:val="0025609A"/>
    <w:rsid w:val="0025611A"/>
    <w:rsid w:val="002564D8"/>
    <w:rsid w:val="00256F42"/>
    <w:rsid w:val="00257068"/>
    <w:rsid w:val="00257138"/>
    <w:rsid w:val="00257365"/>
    <w:rsid w:val="00257595"/>
    <w:rsid w:val="002609C8"/>
    <w:rsid w:val="00261360"/>
    <w:rsid w:val="0026239A"/>
    <w:rsid w:val="00262485"/>
    <w:rsid w:val="00262490"/>
    <w:rsid w:val="00262589"/>
    <w:rsid w:val="0026259D"/>
    <w:rsid w:val="00263F33"/>
    <w:rsid w:val="00264068"/>
    <w:rsid w:val="00265100"/>
    <w:rsid w:val="00267173"/>
    <w:rsid w:val="0026753E"/>
    <w:rsid w:val="0026754F"/>
    <w:rsid w:val="00267FEF"/>
    <w:rsid w:val="00270F32"/>
    <w:rsid w:val="002711A3"/>
    <w:rsid w:val="002718F7"/>
    <w:rsid w:val="00271F2A"/>
    <w:rsid w:val="00272343"/>
    <w:rsid w:val="0027357A"/>
    <w:rsid w:val="00273A9F"/>
    <w:rsid w:val="002749B8"/>
    <w:rsid w:val="00274B0F"/>
    <w:rsid w:val="00274BFD"/>
    <w:rsid w:val="00274FA2"/>
    <w:rsid w:val="00275567"/>
    <w:rsid w:val="00275A9A"/>
    <w:rsid w:val="002760A2"/>
    <w:rsid w:val="002762FB"/>
    <w:rsid w:val="00276B39"/>
    <w:rsid w:val="00276D9E"/>
    <w:rsid w:val="00276F8E"/>
    <w:rsid w:val="00277820"/>
    <w:rsid w:val="0027787F"/>
    <w:rsid w:val="00280542"/>
    <w:rsid w:val="00280975"/>
    <w:rsid w:val="00280C9C"/>
    <w:rsid w:val="002810B5"/>
    <w:rsid w:val="00281684"/>
    <w:rsid w:val="00281875"/>
    <w:rsid w:val="00282124"/>
    <w:rsid w:val="002835BB"/>
    <w:rsid w:val="00283BA8"/>
    <w:rsid w:val="00284643"/>
    <w:rsid w:val="00285FDB"/>
    <w:rsid w:val="002863C6"/>
    <w:rsid w:val="002879E5"/>
    <w:rsid w:val="00287AF1"/>
    <w:rsid w:val="002905FE"/>
    <w:rsid w:val="002909AB"/>
    <w:rsid w:val="00290C7C"/>
    <w:rsid w:val="00290CA7"/>
    <w:rsid w:val="00291A3F"/>
    <w:rsid w:val="00291B66"/>
    <w:rsid w:val="00292723"/>
    <w:rsid w:val="00294275"/>
    <w:rsid w:val="0029527D"/>
    <w:rsid w:val="0029547C"/>
    <w:rsid w:val="00295AB0"/>
    <w:rsid w:val="00295FB7"/>
    <w:rsid w:val="002964FB"/>
    <w:rsid w:val="00296547"/>
    <w:rsid w:val="002965BE"/>
    <w:rsid w:val="0029728A"/>
    <w:rsid w:val="002A0188"/>
    <w:rsid w:val="002A04C6"/>
    <w:rsid w:val="002A0A11"/>
    <w:rsid w:val="002A1476"/>
    <w:rsid w:val="002A1780"/>
    <w:rsid w:val="002A1B1D"/>
    <w:rsid w:val="002A210E"/>
    <w:rsid w:val="002A2B73"/>
    <w:rsid w:val="002A307A"/>
    <w:rsid w:val="002A3E47"/>
    <w:rsid w:val="002A580E"/>
    <w:rsid w:val="002A5B1E"/>
    <w:rsid w:val="002A64DB"/>
    <w:rsid w:val="002A6A13"/>
    <w:rsid w:val="002A6D18"/>
    <w:rsid w:val="002A6F0A"/>
    <w:rsid w:val="002A78D6"/>
    <w:rsid w:val="002B02A0"/>
    <w:rsid w:val="002B20D6"/>
    <w:rsid w:val="002B229C"/>
    <w:rsid w:val="002B3DAF"/>
    <w:rsid w:val="002B43F8"/>
    <w:rsid w:val="002B4532"/>
    <w:rsid w:val="002B50FC"/>
    <w:rsid w:val="002B680F"/>
    <w:rsid w:val="002B6A5C"/>
    <w:rsid w:val="002B6E30"/>
    <w:rsid w:val="002B7FF8"/>
    <w:rsid w:val="002C0FA0"/>
    <w:rsid w:val="002C10B6"/>
    <w:rsid w:val="002C16AE"/>
    <w:rsid w:val="002C18E9"/>
    <w:rsid w:val="002C18F5"/>
    <w:rsid w:val="002C30D7"/>
    <w:rsid w:val="002C393B"/>
    <w:rsid w:val="002C49D0"/>
    <w:rsid w:val="002C522F"/>
    <w:rsid w:val="002C5890"/>
    <w:rsid w:val="002C5B44"/>
    <w:rsid w:val="002C6142"/>
    <w:rsid w:val="002C62D1"/>
    <w:rsid w:val="002C6AF1"/>
    <w:rsid w:val="002C6CDA"/>
    <w:rsid w:val="002D0994"/>
    <w:rsid w:val="002D0C82"/>
    <w:rsid w:val="002D13B4"/>
    <w:rsid w:val="002D1D88"/>
    <w:rsid w:val="002D224E"/>
    <w:rsid w:val="002D24D2"/>
    <w:rsid w:val="002D25DA"/>
    <w:rsid w:val="002D2C5E"/>
    <w:rsid w:val="002D340A"/>
    <w:rsid w:val="002D3A48"/>
    <w:rsid w:val="002D3FAF"/>
    <w:rsid w:val="002D4A28"/>
    <w:rsid w:val="002D58F7"/>
    <w:rsid w:val="002D5D4F"/>
    <w:rsid w:val="002D6D98"/>
    <w:rsid w:val="002E0556"/>
    <w:rsid w:val="002E08EC"/>
    <w:rsid w:val="002E094B"/>
    <w:rsid w:val="002E1D5A"/>
    <w:rsid w:val="002E2906"/>
    <w:rsid w:val="002E2FA9"/>
    <w:rsid w:val="002E3285"/>
    <w:rsid w:val="002E3F27"/>
    <w:rsid w:val="002E4041"/>
    <w:rsid w:val="002E4807"/>
    <w:rsid w:val="002E4A4D"/>
    <w:rsid w:val="002E4F94"/>
    <w:rsid w:val="002E60E7"/>
    <w:rsid w:val="002E6245"/>
    <w:rsid w:val="002E66A7"/>
    <w:rsid w:val="002E66E5"/>
    <w:rsid w:val="002E718B"/>
    <w:rsid w:val="002E7229"/>
    <w:rsid w:val="002F1798"/>
    <w:rsid w:val="002F1AC7"/>
    <w:rsid w:val="002F2FDE"/>
    <w:rsid w:val="002F3787"/>
    <w:rsid w:val="002F3C1C"/>
    <w:rsid w:val="002F49D8"/>
    <w:rsid w:val="002F4C0F"/>
    <w:rsid w:val="002F4C9E"/>
    <w:rsid w:val="002F5143"/>
    <w:rsid w:val="002F5291"/>
    <w:rsid w:val="002F623A"/>
    <w:rsid w:val="002F6CC4"/>
    <w:rsid w:val="002F6EDC"/>
    <w:rsid w:val="002F715D"/>
    <w:rsid w:val="002F7432"/>
    <w:rsid w:val="002F7D78"/>
    <w:rsid w:val="00300A76"/>
    <w:rsid w:val="00301C47"/>
    <w:rsid w:val="00301D57"/>
    <w:rsid w:val="003026E3"/>
    <w:rsid w:val="003032B6"/>
    <w:rsid w:val="00303ED9"/>
    <w:rsid w:val="00304BAB"/>
    <w:rsid w:val="00305170"/>
    <w:rsid w:val="00305723"/>
    <w:rsid w:val="00305911"/>
    <w:rsid w:val="00307DBF"/>
    <w:rsid w:val="003107FC"/>
    <w:rsid w:val="00311745"/>
    <w:rsid w:val="003130D5"/>
    <w:rsid w:val="0031397E"/>
    <w:rsid w:val="003149AD"/>
    <w:rsid w:val="00314BFD"/>
    <w:rsid w:val="003154AC"/>
    <w:rsid w:val="0031598D"/>
    <w:rsid w:val="00315C6D"/>
    <w:rsid w:val="0031661D"/>
    <w:rsid w:val="003200E7"/>
    <w:rsid w:val="003205D5"/>
    <w:rsid w:val="00320B1C"/>
    <w:rsid w:val="00320E43"/>
    <w:rsid w:val="00321D7F"/>
    <w:rsid w:val="00322C27"/>
    <w:rsid w:val="0032330A"/>
    <w:rsid w:val="00323780"/>
    <w:rsid w:val="00323C67"/>
    <w:rsid w:val="003245D0"/>
    <w:rsid w:val="00325D2B"/>
    <w:rsid w:val="00330CE9"/>
    <w:rsid w:val="003314ED"/>
    <w:rsid w:val="00331661"/>
    <w:rsid w:val="00331A2A"/>
    <w:rsid w:val="003323D4"/>
    <w:rsid w:val="003323DC"/>
    <w:rsid w:val="003331BD"/>
    <w:rsid w:val="00333E5D"/>
    <w:rsid w:val="00333EA2"/>
    <w:rsid w:val="003343F3"/>
    <w:rsid w:val="00334896"/>
    <w:rsid w:val="003367CD"/>
    <w:rsid w:val="003367F8"/>
    <w:rsid w:val="003368AE"/>
    <w:rsid w:val="00336B94"/>
    <w:rsid w:val="00336DF6"/>
    <w:rsid w:val="00336F7A"/>
    <w:rsid w:val="00340C1E"/>
    <w:rsid w:val="00340D0B"/>
    <w:rsid w:val="003413D8"/>
    <w:rsid w:val="003420B2"/>
    <w:rsid w:val="003433DF"/>
    <w:rsid w:val="00344B0A"/>
    <w:rsid w:val="00344D1F"/>
    <w:rsid w:val="00344FB4"/>
    <w:rsid w:val="00345FDE"/>
    <w:rsid w:val="003463FD"/>
    <w:rsid w:val="003471E9"/>
    <w:rsid w:val="003507E4"/>
    <w:rsid w:val="00350B42"/>
    <w:rsid w:val="00350B67"/>
    <w:rsid w:val="00351F2B"/>
    <w:rsid w:val="00352A7A"/>
    <w:rsid w:val="003542B7"/>
    <w:rsid w:val="003555ED"/>
    <w:rsid w:val="00356F55"/>
    <w:rsid w:val="0035728E"/>
    <w:rsid w:val="003579BE"/>
    <w:rsid w:val="00360E22"/>
    <w:rsid w:val="0036103B"/>
    <w:rsid w:val="003611B4"/>
    <w:rsid w:val="00361335"/>
    <w:rsid w:val="003615A0"/>
    <w:rsid w:val="003622DF"/>
    <w:rsid w:val="003626D8"/>
    <w:rsid w:val="003627A1"/>
    <w:rsid w:val="0036417D"/>
    <w:rsid w:val="0036436F"/>
    <w:rsid w:val="00364ADB"/>
    <w:rsid w:val="00364D84"/>
    <w:rsid w:val="00365695"/>
    <w:rsid w:val="0036579D"/>
    <w:rsid w:val="00365E10"/>
    <w:rsid w:val="00366090"/>
    <w:rsid w:val="00366961"/>
    <w:rsid w:val="00366D11"/>
    <w:rsid w:val="0036755D"/>
    <w:rsid w:val="003701B7"/>
    <w:rsid w:val="0037047B"/>
    <w:rsid w:val="0037056E"/>
    <w:rsid w:val="00370571"/>
    <w:rsid w:val="00372DC0"/>
    <w:rsid w:val="0037407D"/>
    <w:rsid w:val="00374235"/>
    <w:rsid w:val="0037436F"/>
    <w:rsid w:val="00374462"/>
    <w:rsid w:val="00374549"/>
    <w:rsid w:val="0037454D"/>
    <w:rsid w:val="00374E51"/>
    <w:rsid w:val="00376583"/>
    <w:rsid w:val="003769A1"/>
    <w:rsid w:val="00376B75"/>
    <w:rsid w:val="003772C4"/>
    <w:rsid w:val="003804D0"/>
    <w:rsid w:val="003809EE"/>
    <w:rsid w:val="00380F75"/>
    <w:rsid w:val="00381423"/>
    <w:rsid w:val="0038168C"/>
    <w:rsid w:val="003824F3"/>
    <w:rsid w:val="00382595"/>
    <w:rsid w:val="00382629"/>
    <w:rsid w:val="00382C86"/>
    <w:rsid w:val="003830E5"/>
    <w:rsid w:val="00383A68"/>
    <w:rsid w:val="00383C3E"/>
    <w:rsid w:val="00384930"/>
    <w:rsid w:val="003851C0"/>
    <w:rsid w:val="003860FD"/>
    <w:rsid w:val="00386475"/>
    <w:rsid w:val="00386EBE"/>
    <w:rsid w:val="00387309"/>
    <w:rsid w:val="00387A01"/>
    <w:rsid w:val="00390188"/>
    <w:rsid w:val="00390A62"/>
    <w:rsid w:val="00390AAC"/>
    <w:rsid w:val="00390E59"/>
    <w:rsid w:val="00391045"/>
    <w:rsid w:val="003916A4"/>
    <w:rsid w:val="0039326F"/>
    <w:rsid w:val="00393C90"/>
    <w:rsid w:val="00394ADB"/>
    <w:rsid w:val="00395BAD"/>
    <w:rsid w:val="00395FFA"/>
    <w:rsid w:val="00396074"/>
    <w:rsid w:val="00396698"/>
    <w:rsid w:val="0039679A"/>
    <w:rsid w:val="0039692B"/>
    <w:rsid w:val="00396BBC"/>
    <w:rsid w:val="00396D04"/>
    <w:rsid w:val="003975A8"/>
    <w:rsid w:val="003A0367"/>
    <w:rsid w:val="003A17DD"/>
    <w:rsid w:val="003A1F90"/>
    <w:rsid w:val="003A30F1"/>
    <w:rsid w:val="003A349B"/>
    <w:rsid w:val="003A4A48"/>
    <w:rsid w:val="003A542B"/>
    <w:rsid w:val="003A5912"/>
    <w:rsid w:val="003A5944"/>
    <w:rsid w:val="003A6A10"/>
    <w:rsid w:val="003B0642"/>
    <w:rsid w:val="003B101B"/>
    <w:rsid w:val="003B1335"/>
    <w:rsid w:val="003B3F16"/>
    <w:rsid w:val="003B40E4"/>
    <w:rsid w:val="003B4DC4"/>
    <w:rsid w:val="003B527A"/>
    <w:rsid w:val="003B645F"/>
    <w:rsid w:val="003B6B7F"/>
    <w:rsid w:val="003B71E5"/>
    <w:rsid w:val="003B7E85"/>
    <w:rsid w:val="003B7E9E"/>
    <w:rsid w:val="003C1069"/>
    <w:rsid w:val="003C2339"/>
    <w:rsid w:val="003C28BE"/>
    <w:rsid w:val="003C3991"/>
    <w:rsid w:val="003C3E2B"/>
    <w:rsid w:val="003C3E91"/>
    <w:rsid w:val="003C3EF1"/>
    <w:rsid w:val="003C5777"/>
    <w:rsid w:val="003C5D6A"/>
    <w:rsid w:val="003C6395"/>
    <w:rsid w:val="003C666F"/>
    <w:rsid w:val="003C722C"/>
    <w:rsid w:val="003C7A22"/>
    <w:rsid w:val="003D04F3"/>
    <w:rsid w:val="003D188B"/>
    <w:rsid w:val="003D1EC0"/>
    <w:rsid w:val="003D2737"/>
    <w:rsid w:val="003D2CE8"/>
    <w:rsid w:val="003D31FD"/>
    <w:rsid w:val="003D3B41"/>
    <w:rsid w:val="003D3DAD"/>
    <w:rsid w:val="003D47DC"/>
    <w:rsid w:val="003D515A"/>
    <w:rsid w:val="003D541B"/>
    <w:rsid w:val="003D54CA"/>
    <w:rsid w:val="003D5C5A"/>
    <w:rsid w:val="003D5F58"/>
    <w:rsid w:val="003D6595"/>
    <w:rsid w:val="003D6D9B"/>
    <w:rsid w:val="003D7129"/>
    <w:rsid w:val="003D7300"/>
    <w:rsid w:val="003D7932"/>
    <w:rsid w:val="003D7B68"/>
    <w:rsid w:val="003D7F04"/>
    <w:rsid w:val="003E09FC"/>
    <w:rsid w:val="003E0E98"/>
    <w:rsid w:val="003E1359"/>
    <w:rsid w:val="003E1F08"/>
    <w:rsid w:val="003E23B3"/>
    <w:rsid w:val="003E2848"/>
    <w:rsid w:val="003E2B76"/>
    <w:rsid w:val="003E314B"/>
    <w:rsid w:val="003E37D0"/>
    <w:rsid w:val="003E3834"/>
    <w:rsid w:val="003E5304"/>
    <w:rsid w:val="003E5566"/>
    <w:rsid w:val="003E5D8D"/>
    <w:rsid w:val="003E6839"/>
    <w:rsid w:val="003E6A25"/>
    <w:rsid w:val="003E6A53"/>
    <w:rsid w:val="003E72B3"/>
    <w:rsid w:val="003E797F"/>
    <w:rsid w:val="003E7AC2"/>
    <w:rsid w:val="003F1CD0"/>
    <w:rsid w:val="003F2393"/>
    <w:rsid w:val="003F252A"/>
    <w:rsid w:val="003F2D9D"/>
    <w:rsid w:val="003F3755"/>
    <w:rsid w:val="003F406A"/>
    <w:rsid w:val="003F527E"/>
    <w:rsid w:val="003F54B9"/>
    <w:rsid w:val="003F6525"/>
    <w:rsid w:val="003F66EC"/>
    <w:rsid w:val="003F73A8"/>
    <w:rsid w:val="003F768A"/>
    <w:rsid w:val="003F7C3B"/>
    <w:rsid w:val="00401617"/>
    <w:rsid w:val="0040241E"/>
    <w:rsid w:val="00403113"/>
    <w:rsid w:val="004032C0"/>
    <w:rsid w:val="00403E40"/>
    <w:rsid w:val="00404349"/>
    <w:rsid w:val="004043B7"/>
    <w:rsid w:val="004046D8"/>
    <w:rsid w:val="00406A8F"/>
    <w:rsid w:val="0040701F"/>
    <w:rsid w:val="00407635"/>
    <w:rsid w:val="004079C1"/>
    <w:rsid w:val="00410631"/>
    <w:rsid w:val="00410CA0"/>
    <w:rsid w:val="00411936"/>
    <w:rsid w:val="00413791"/>
    <w:rsid w:val="004137FB"/>
    <w:rsid w:val="00413F29"/>
    <w:rsid w:val="00414182"/>
    <w:rsid w:val="004148FE"/>
    <w:rsid w:val="004149B0"/>
    <w:rsid w:val="00415FEF"/>
    <w:rsid w:val="004164A4"/>
    <w:rsid w:val="00416CE2"/>
    <w:rsid w:val="00417301"/>
    <w:rsid w:val="004204D3"/>
    <w:rsid w:val="00420CCA"/>
    <w:rsid w:val="004217CC"/>
    <w:rsid w:val="00421DF5"/>
    <w:rsid w:val="00423C69"/>
    <w:rsid w:val="00424107"/>
    <w:rsid w:val="004243F7"/>
    <w:rsid w:val="00424DED"/>
    <w:rsid w:val="00424EEB"/>
    <w:rsid w:val="004255AA"/>
    <w:rsid w:val="0042585E"/>
    <w:rsid w:val="00425954"/>
    <w:rsid w:val="00426014"/>
    <w:rsid w:val="00427363"/>
    <w:rsid w:val="00427B5A"/>
    <w:rsid w:val="0043017F"/>
    <w:rsid w:val="0043023D"/>
    <w:rsid w:val="00430396"/>
    <w:rsid w:val="004303C4"/>
    <w:rsid w:val="00430C71"/>
    <w:rsid w:val="00430C86"/>
    <w:rsid w:val="004321FA"/>
    <w:rsid w:val="00432818"/>
    <w:rsid w:val="0043292F"/>
    <w:rsid w:val="00432C70"/>
    <w:rsid w:val="00434BD1"/>
    <w:rsid w:val="0043569C"/>
    <w:rsid w:val="004359B5"/>
    <w:rsid w:val="004360F9"/>
    <w:rsid w:val="004374B3"/>
    <w:rsid w:val="00437B7B"/>
    <w:rsid w:val="00440A4A"/>
    <w:rsid w:val="0044413D"/>
    <w:rsid w:val="00444413"/>
    <w:rsid w:val="00444D1E"/>
    <w:rsid w:val="00445936"/>
    <w:rsid w:val="00445B62"/>
    <w:rsid w:val="00445FB8"/>
    <w:rsid w:val="0044602C"/>
    <w:rsid w:val="00446907"/>
    <w:rsid w:val="00446D79"/>
    <w:rsid w:val="0044783C"/>
    <w:rsid w:val="00451A75"/>
    <w:rsid w:val="004520CF"/>
    <w:rsid w:val="00452729"/>
    <w:rsid w:val="00452988"/>
    <w:rsid w:val="0045429A"/>
    <w:rsid w:val="00454551"/>
    <w:rsid w:val="00454AEB"/>
    <w:rsid w:val="00454C42"/>
    <w:rsid w:val="0045534E"/>
    <w:rsid w:val="00455DE5"/>
    <w:rsid w:val="00455EFA"/>
    <w:rsid w:val="00457EE1"/>
    <w:rsid w:val="00460B07"/>
    <w:rsid w:val="00460C9F"/>
    <w:rsid w:val="004619AF"/>
    <w:rsid w:val="00461A3E"/>
    <w:rsid w:val="00461AA4"/>
    <w:rsid w:val="00461AE9"/>
    <w:rsid w:val="00461BFD"/>
    <w:rsid w:val="00462298"/>
    <w:rsid w:val="00463607"/>
    <w:rsid w:val="00463F61"/>
    <w:rsid w:val="00465072"/>
    <w:rsid w:val="00466354"/>
    <w:rsid w:val="00466427"/>
    <w:rsid w:val="004664B0"/>
    <w:rsid w:val="0046680F"/>
    <w:rsid w:val="0046744B"/>
    <w:rsid w:val="00467ED5"/>
    <w:rsid w:val="00470F3A"/>
    <w:rsid w:val="00470FBC"/>
    <w:rsid w:val="004714A0"/>
    <w:rsid w:val="004715E8"/>
    <w:rsid w:val="00473331"/>
    <w:rsid w:val="00473744"/>
    <w:rsid w:val="00474760"/>
    <w:rsid w:val="0047578E"/>
    <w:rsid w:val="00475D96"/>
    <w:rsid w:val="004761CB"/>
    <w:rsid w:val="0047636E"/>
    <w:rsid w:val="004763FB"/>
    <w:rsid w:val="004765A3"/>
    <w:rsid w:val="00476C97"/>
    <w:rsid w:val="00476DB4"/>
    <w:rsid w:val="0048085A"/>
    <w:rsid w:val="00481702"/>
    <w:rsid w:val="00481CF4"/>
    <w:rsid w:val="00482772"/>
    <w:rsid w:val="004828F2"/>
    <w:rsid w:val="00482A80"/>
    <w:rsid w:val="00482AF5"/>
    <w:rsid w:val="00482C86"/>
    <w:rsid w:val="00483434"/>
    <w:rsid w:val="004835D3"/>
    <w:rsid w:val="00483BFF"/>
    <w:rsid w:val="004845D8"/>
    <w:rsid w:val="0048486B"/>
    <w:rsid w:val="004853C7"/>
    <w:rsid w:val="00485B28"/>
    <w:rsid w:val="00485B93"/>
    <w:rsid w:val="00486CAB"/>
    <w:rsid w:val="00487CB0"/>
    <w:rsid w:val="004903A8"/>
    <w:rsid w:val="004913BC"/>
    <w:rsid w:val="004922C8"/>
    <w:rsid w:val="00492C8D"/>
    <w:rsid w:val="00493E56"/>
    <w:rsid w:val="004944DF"/>
    <w:rsid w:val="004947BC"/>
    <w:rsid w:val="00494D5A"/>
    <w:rsid w:val="00495EB3"/>
    <w:rsid w:val="00496064"/>
    <w:rsid w:val="004965AC"/>
    <w:rsid w:val="00497985"/>
    <w:rsid w:val="004A1662"/>
    <w:rsid w:val="004A186D"/>
    <w:rsid w:val="004A1F8D"/>
    <w:rsid w:val="004A281A"/>
    <w:rsid w:val="004A2DA3"/>
    <w:rsid w:val="004A3A5C"/>
    <w:rsid w:val="004A42E2"/>
    <w:rsid w:val="004A4E05"/>
    <w:rsid w:val="004A4FAE"/>
    <w:rsid w:val="004A51F4"/>
    <w:rsid w:val="004A5ABB"/>
    <w:rsid w:val="004A6D48"/>
    <w:rsid w:val="004A7181"/>
    <w:rsid w:val="004A757C"/>
    <w:rsid w:val="004A7779"/>
    <w:rsid w:val="004B02D7"/>
    <w:rsid w:val="004B0483"/>
    <w:rsid w:val="004B05C4"/>
    <w:rsid w:val="004B07C9"/>
    <w:rsid w:val="004B08D9"/>
    <w:rsid w:val="004B08F8"/>
    <w:rsid w:val="004B147B"/>
    <w:rsid w:val="004B1C33"/>
    <w:rsid w:val="004B24A7"/>
    <w:rsid w:val="004B2E1B"/>
    <w:rsid w:val="004B2EB5"/>
    <w:rsid w:val="004B322B"/>
    <w:rsid w:val="004B4283"/>
    <w:rsid w:val="004B4AAC"/>
    <w:rsid w:val="004B4E6F"/>
    <w:rsid w:val="004B50C5"/>
    <w:rsid w:val="004B59D7"/>
    <w:rsid w:val="004B5EF7"/>
    <w:rsid w:val="004B61EB"/>
    <w:rsid w:val="004B6822"/>
    <w:rsid w:val="004B6F4E"/>
    <w:rsid w:val="004B72DA"/>
    <w:rsid w:val="004B7D67"/>
    <w:rsid w:val="004C0B8F"/>
    <w:rsid w:val="004C1240"/>
    <w:rsid w:val="004C1762"/>
    <w:rsid w:val="004C1797"/>
    <w:rsid w:val="004C184F"/>
    <w:rsid w:val="004C18DC"/>
    <w:rsid w:val="004C269C"/>
    <w:rsid w:val="004C3088"/>
    <w:rsid w:val="004C30BA"/>
    <w:rsid w:val="004C4808"/>
    <w:rsid w:val="004C596F"/>
    <w:rsid w:val="004C5AB8"/>
    <w:rsid w:val="004C679A"/>
    <w:rsid w:val="004C712A"/>
    <w:rsid w:val="004C7B71"/>
    <w:rsid w:val="004C7F1F"/>
    <w:rsid w:val="004D043F"/>
    <w:rsid w:val="004D0B65"/>
    <w:rsid w:val="004D0D57"/>
    <w:rsid w:val="004D0EE0"/>
    <w:rsid w:val="004D2010"/>
    <w:rsid w:val="004D221E"/>
    <w:rsid w:val="004D41F9"/>
    <w:rsid w:val="004D4704"/>
    <w:rsid w:val="004D4B2A"/>
    <w:rsid w:val="004D5F58"/>
    <w:rsid w:val="004D63AE"/>
    <w:rsid w:val="004D6828"/>
    <w:rsid w:val="004D762E"/>
    <w:rsid w:val="004D76D9"/>
    <w:rsid w:val="004D7BFE"/>
    <w:rsid w:val="004D7E4A"/>
    <w:rsid w:val="004E0322"/>
    <w:rsid w:val="004E04DC"/>
    <w:rsid w:val="004E05EF"/>
    <w:rsid w:val="004E078C"/>
    <w:rsid w:val="004E0880"/>
    <w:rsid w:val="004E18F6"/>
    <w:rsid w:val="004E1C55"/>
    <w:rsid w:val="004E2082"/>
    <w:rsid w:val="004E23A9"/>
    <w:rsid w:val="004E263F"/>
    <w:rsid w:val="004E2792"/>
    <w:rsid w:val="004E2AE9"/>
    <w:rsid w:val="004E2B60"/>
    <w:rsid w:val="004E3804"/>
    <w:rsid w:val="004E38D9"/>
    <w:rsid w:val="004E3A97"/>
    <w:rsid w:val="004E3C7C"/>
    <w:rsid w:val="004E4377"/>
    <w:rsid w:val="004E4824"/>
    <w:rsid w:val="004E4D92"/>
    <w:rsid w:val="004E503B"/>
    <w:rsid w:val="004E57D9"/>
    <w:rsid w:val="004E5FCE"/>
    <w:rsid w:val="004E69A4"/>
    <w:rsid w:val="004E6C71"/>
    <w:rsid w:val="004E7FE2"/>
    <w:rsid w:val="004F108F"/>
    <w:rsid w:val="004F1912"/>
    <w:rsid w:val="004F19D8"/>
    <w:rsid w:val="004F1ADF"/>
    <w:rsid w:val="004F3140"/>
    <w:rsid w:val="004F3364"/>
    <w:rsid w:val="004F3D3D"/>
    <w:rsid w:val="004F4780"/>
    <w:rsid w:val="004F51B7"/>
    <w:rsid w:val="004F521A"/>
    <w:rsid w:val="004F62B9"/>
    <w:rsid w:val="004F67D4"/>
    <w:rsid w:val="004F6AE2"/>
    <w:rsid w:val="004F6FF0"/>
    <w:rsid w:val="004F7303"/>
    <w:rsid w:val="004F7B75"/>
    <w:rsid w:val="0050023A"/>
    <w:rsid w:val="005008D4"/>
    <w:rsid w:val="00501F8E"/>
    <w:rsid w:val="00502123"/>
    <w:rsid w:val="005021D3"/>
    <w:rsid w:val="00502563"/>
    <w:rsid w:val="00502E15"/>
    <w:rsid w:val="005034F8"/>
    <w:rsid w:val="005044C2"/>
    <w:rsid w:val="00504B76"/>
    <w:rsid w:val="0050641B"/>
    <w:rsid w:val="00506E38"/>
    <w:rsid w:val="00506F7E"/>
    <w:rsid w:val="00510027"/>
    <w:rsid w:val="0051042A"/>
    <w:rsid w:val="005109A1"/>
    <w:rsid w:val="00510A4C"/>
    <w:rsid w:val="00510C34"/>
    <w:rsid w:val="00510C9D"/>
    <w:rsid w:val="00510E80"/>
    <w:rsid w:val="00511D86"/>
    <w:rsid w:val="00511F2B"/>
    <w:rsid w:val="00512975"/>
    <w:rsid w:val="00512A58"/>
    <w:rsid w:val="00514604"/>
    <w:rsid w:val="00514877"/>
    <w:rsid w:val="00514A02"/>
    <w:rsid w:val="00517E1B"/>
    <w:rsid w:val="0052007B"/>
    <w:rsid w:val="00520D4F"/>
    <w:rsid w:val="00521003"/>
    <w:rsid w:val="005226EC"/>
    <w:rsid w:val="005229F3"/>
    <w:rsid w:val="00522B2E"/>
    <w:rsid w:val="00522FC2"/>
    <w:rsid w:val="00523799"/>
    <w:rsid w:val="00523CCC"/>
    <w:rsid w:val="005243BF"/>
    <w:rsid w:val="00524567"/>
    <w:rsid w:val="0052464D"/>
    <w:rsid w:val="00524A29"/>
    <w:rsid w:val="00524EA3"/>
    <w:rsid w:val="005250C5"/>
    <w:rsid w:val="00525D13"/>
    <w:rsid w:val="005275CA"/>
    <w:rsid w:val="0052797F"/>
    <w:rsid w:val="00530918"/>
    <w:rsid w:val="00530B8F"/>
    <w:rsid w:val="00530D1C"/>
    <w:rsid w:val="005315E6"/>
    <w:rsid w:val="00531D58"/>
    <w:rsid w:val="0053201A"/>
    <w:rsid w:val="005333E6"/>
    <w:rsid w:val="005338F9"/>
    <w:rsid w:val="0053446C"/>
    <w:rsid w:val="005351FE"/>
    <w:rsid w:val="00535222"/>
    <w:rsid w:val="0053541B"/>
    <w:rsid w:val="005355B9"/>
    <w:rsid w:val="005355CB"/>
    <w:rsid w:val="00535FA8"/>
    <w:rsid w:val="00536318"/>
    <w:rsid w:val="0053664C"/>
    <w:rsid w:val="005366BC"/>
    <w:rsid w:val="00537407"/>
    <w:rsid w:val="0053769F"/>
    <w:rsid w:val="00537AAC"/>
    <w:rsid w:val="00537BA4"/>
    <w:rsid w:val="00537BDE"/>
    <w:rsid w:val="00537DE5"/>
    <w:rsid w:val="005401D6"/>
    <w:rsid w:val="005404DE"/>
    <w:rsid w:val="00540BC5"/>
    <w:rsid w:val="00540FBF"/>
    <w:rsid w:val="00541202"/>
    <w:rsid w:val="005435C2"/>
    <w:rsid w:val="00543AB1"/>
    <w:rsid w:val="00543D67"/>
    <w:rsid w:val="00543F89"/>
    <w:rsid w:val="00544239"/>
    <w:rsid w:val="005442EB"/>
    <w:rsid w:val="005445D7"/>
    <w:rsid w:val="00544603"/>
    <w:rsid w:val="00544E95"/>
    <w:rsid w:val="005465C9"/>
    <w:rsid w:val="0054753A"/>
    <w:rsid w:val="005505BE"/>
    <w:rsid w:val="00552159"/>
    <w:rsid w:val="00552936"/>
    <w:rsid w:val="0055423B"/>
    <w:rsid w:val="005546AB"/>
    <w:rsid w:val="00554740"/>
    <w:rsid w:val="00554EFF"/>
    <w:rsid w:val="00555DF9"/>
    <w:rsid w:val="00557696"/>
    <w:rsid w:val="0056006F"/>
    <w:rsid w:val="005606A7"/>
    <w:rsid w:val="005609C7"/>
    <w:rsid w:val="00561C72"/>
    <w:rsid w:val="00561D3F"/>
    <w:rsid w:val="0056258F"/>
    <w:rsid w:val="005625B3"/>
    <w:rsid w:val="005628C7"/>
    <w:rsid w:val="00564542"/>
    <w:rsid w:val="00564EB8"/>
    <w:rsid w:val="00565954"/>
    <w:rsid w:val="00565CB4"/>
    <w:rsid w:val="0056757B"/>
    <w:rsid w:val="00570B92"/>
    <w:rsid w:val="0057142E"/>
    <w:rsid w:val="00571620"/>
    <w:rsid w:val="0057174F"/>
    <w:rsid w:val="005720D0"/>
    <w:rsid w:val="00572747"/>
    <w:rsid w:val="00572A0E"/>
    <w:rsid w:val="00572A8F"/>
    <w:rsid w:val="00572FF3"/>
    <w:rsid w:val="0057459F"/>
    <w:rsid w:val="00574E24"/>
    <w:rsid w:val="00575F74"/>
    <w:rsid w:val="00576A42"/>
    <w:rsid w:val="00577975"/>
    <w:rsid w:val="00577B37"/>
    <w:rsid w:val="00577D96"/>
    <w:rsid w:val="00580328"/>
    <w:rsid w:val="005807B0"/>
    <w:rsid w:val="00581693"/>
    <w:rsid w:val="005817D6"/>
    <w:rsid w:val="00581A00"/>
    <w:rsid w:val="005823B3"/>
    <w:rsid w:val="0058278F"/>
    <w:rsid w:val="00582964"/>
    <w:rsid w:val="005835F8"/>
    <w:rsid w:val="00583CBA"/>
    <w:rsid w:val="00583EE3"/>
    <w:rsid w:val="00584675"/>
    <w:rsid w:val="00585604"/>
    <w:rsid w:val="00586AB6"/>
    <w:rsid w:val="00586CFD"/>
    <w:rsid w:val="00586D46"/>
    <w:rsid w:val="00587A96"/>
    <w:rsid w:val="0059012B"/>
    <w:rsid w:val="00590461"/>
    <w:rsid w:val="00591885"/>
    <w:rsid w:val="00591C7D"/>
    <w:rsid w:val="00592823"/>
    <w:rsid w:val="005944DB"/>
    <w:rsid w:val="005948A9"/>
    <w:rsid w:val="005960CE"/>
    <w:rsid w:val="005A0C18"/>
    <w:rsid w:val="005A0E67"/>
    <w:rsid w:val="005A1115"/>
    <w:rsid w:val="005A1885"/>
    <w:rsid w:val="005A2452"/>
    <w:rsid w:val="005A2461"/>
    <w:rsid w:val="005A2FAE"/>
    <w:rsid w:val="005A3250"/>
    <w:rsid w:val="005A36EA"/>
    <w:rsid w:val="005A3F4B"/>
    <w:rsid w:val="005A4F05"/>
    <w:rsid w:val="005A50C6"/>
    <w:rsid w:val="005A54A3"/>
    <w:rsid w:val="005A6B70"/>
    <w:rsid w:val="005A7CB2"/>
    <w:rsid w:val="005B0384"/>
    <w:rsid w:val="005B1BF4"/>
    <w:rsid w:val="005B1C36"/>
    <w:rsid w:val="005B2025"/>
    <w:rsid w:val="005B22F8"/>
    <w:rsid w:val="005B385D"/>
    <w:rsid w:val="005B4276"/>
    <w:rsid w:val="005B5453"/>
    <w:rsid w:val="005B5465"/>
    <w:rsid w:val="005B559C"/>
    <w:rsid w:val="005B58E1"/>
    <w:rsid w:val="005B5E9C"/>
    <w:rsid w:val="005B732A"/>
    <w:rsid w:val="005C07D4"/>
    <w:rsid w:val="005C098E"/>
    <w:rsid w:val="005C0B9C"/>
    <w:rsid w:val="005C1370"/>
    <w:rsid w:val="005C1E44"/>
    <w:rsid w:val="005C1EBA"/>
    <w:rsid w:val="005C25B4"/>
    <w:rsid w:val="005C2FA9"/>
    <w:rsid w:val="005C32B4"/>
    <w:rsid w:val="005C3325"/>
    <w:rsid w:val="005C3938"/>
    <w:rsid w:val="005C3E66"/>
    <w:rsid w:val="005C41B0"/>
    <w:rsid w:val="005C4381"/>
    <w:rsid w:val="005C4D5E"/>
    <w:rsid w:val="005C588B"/>
    <w:rsid w:val="005C5EEC"/>
    <w:rsid w:val="005C6CA3"/>
    <w:rsid w:val="005C7E64"/>
    <w:rsid w:val="005D0C88"/>
    <w:rsid w:val="005D1099"/>
    <w:rsid w:val="005D1826"/>
    <w:rsid w:val="005D1AA3"/>
    <w:rsid w:val="005D264E"/>
    <w:rsid w:val="005D3039"/>
    <w:rsid w:val="005D3ABB"/>
    <w:rsid w:val="005D3F4A"/>
    <w:rsid w:val="005D537B"/>
    <w:rsid w:val="005D57D1"/>
    <w:rsid w:val="005D594B"/>
    <w:rsid w:val="005D5AED"/>
    <w:rsid w:val="005D5E4A"/>
    <w:rsid w:val="005D65B6"/>
    <w:rsid w:val="005D6AD9"/>
    <w:rsid w:val="005D7A3F"/>
    <w:rsid w:val="005E0197"/>
    <w:rsid w:val="005E06AE"/>
    <w:rsid w:val="005E1C8B"/>
    <w:rsid w:val="005E1CF8"/>
    <w:rsid w:val="005E2F98"/>
    <w:rsid w:val="005E3268"/>
    <w:rsid w:val="005E36D6"/>
    <w:rsid w:val="005E3C09"/>
    <w:rsid w:val="005E415B"/>
    <w:rsid w:val="005E4637"/>
    <w:rsid w:val="005E4744"/>
    <w:rsid w:val="005E54B6"/>
    <w:rsid w:val="005E58F8"/>
    <w:rsid w:val="005E5FBA"/>
    <w:rsid w:val="005E6215"/>
    <w:rsid w:val="005E6370"/>
    <w:rsid w:val="005E6847"/>
    <w:rsid w:val="005E7078"/>
    <w:rsid w:val="005E77A6"/>
    <w:rsid w:val="005F0F4E"/>
    <w:rsid w:val="005F2720"/>
    <w:rsid w:val="005F2823"/>
    <w:rsid w:val="005F2B34"/>
    <w:rsid w:val="005F3917"/>
    <w:rsid w:val="005F3BE2"/>
    <w:rsid w:val="005F4866"/>
    <w:rsid w:val="005F506C"/>
    <w:rsid w:val="005F5BAC"/>
    <w:rsid w:val="005F5C04"/>
    <w:rsid w:val="005F5E3B"/>
    <w:rsid w:val="005F6A77"/>
    <w:rsid w:val="005F6E5E"/>
    <w:rsid w:val="005F79E4"/>
    <w:rsid w:val="0060062B"/>
    <w:rsid w:val="0060183E"/>
    <w:rsid w:val="00601874"/>
    <w:rsid w:val="00602AA9"/>
    <w:rsid w:val="00603637"/>
    <w:rsid w:val="0060369F"/>
    <w:rsid w:val="006038D2"/>
    <w:rsid w:val="00603BCE"/>
    <w:rsid w:val="00603DC9"/>
    <w:rsid w:val="006046D3"/>
    <w:rsid w:val="00605119"/>
    <w:rsid w:val="0060595F"/>
    <w:rsid w:val="0060611D"/>
    <w:rsid w:val="006062B7"/>
    <w:rsid w:val="006065D2"/>
    <w:rsid w:val="00606CB9"/>
    <w:rsid w:val="00607A16"/>
    <w:rsid w:val="00607A2D"/>
    <w:rsid w:val="00607DDB"/>
    <w:rsid w:val="0061037B"/>
    <w:rsid w:val="00610393"/>
    <w:rsid w:val="0061104F"/>
    <w:rsid w:val="006113C6"/>
    <w:rsid w:val="00611748"/>
    <w:rsid w:val="00611F92"/>
    <w:rsid w:val="00612D4E"/>
    <w:rsid w:val="00612D8B"/>
    <w:rsid w:val="00613443"/>
    <w:rsid w:val="006136F4"/>
    <w:rsid w:val="00614144"/>
    <w:rsid w:val="00615927"/>
    <w:rsid w:val="00615B9F"/>
    <w:rsid w:val="006162DE"/>
    <w:rsid w:val="006165C1"/>
    <w:rsid w:val="00616A91"/>
    <w:rsid w:val="00616C96"/>
    <w:rsid w:val="006174FB"/>
    <w:rsid w:val="00620422"/>
    <w:rsid w:val="00620F65"/>
    <w:rsid w:val="006229EC"/>
    <w:rsid w:val="0062319F"/>
    <w:rsid w:val="00623EAA"/>
    <w:rsid w:val="00623F34"/>
    <w:rsid w:val="00624DCD"/>
    <w:rsid w:val="006257AB"/>
    <w:rsid w:val="00625943"/>
    <w:rsid w:val="00625D93"/>
    <w:rsid w:val="00625FD5"/>
    <w:rsid w:val="00626189"/>
    <w:rsid w:val="00626557"/>
    <w:rsid w:val="0062694F"/>
    <w:rsid w:val="00626B8A"/>
    <w:rsid w:val="00626C0C"/>
    <w:rsid w:val="00627A17"/>
    <w:rsid w:val="00627B1E"/>
    <w:rsid w:val="00627BC0"/>
    <w:rsid w:val="0063016F"/>
    <w:rsid w:val="00630B98"/>
    <w:rsid w:val="006313DA"/>
    <w:rsid w:val="00631885"/>
    <w:rsid w:val="006323B7"/>
    <w:rsid w:val="006326B0"/>
    <w:rsid w:val="0063514F"/>
    <w:rsid w:val="00635D88"/>
    <w:rsid w:val="00635F4E"/>
    <w:rsid w:val="0063606D"/>
    <w:rsid w:val="00640A38"/>
    <w:rsid w:val="006417D8"/>
    <w:rsid w:val="00641A05"/>
    <w:rsid w:val="00641B17"/>
    <w:rsid w:val="00641DD6"/>
    <w:rsid w:val="00643144"/>
    <w:rsid w:val="00643C87"/>
    <w:rsid w:val="00643E1F"/>
    <w:rsid w:val="00644836"/>
    <w:rsid w:val="0064540F"/>
    <w:rsid w:val="00645D4A"/>
    <w:rsid w:val="00645D6A"/>
    <w:rsid w:val="00646680"/>
    <w:rsid w:val="006471FC"/>
    <w:rsid w:val="006478AA"/>
    <w:rsid w:val="00647B42"/>
    <w:rsid w:val="00647BAE"/>
    <w:rsid w:val="00650272"/>
    <w:rsid w:val="00650886"/>
    <w:rsid w:val="0065097D"/>
    <w:rsid w:val="00651122"/>
    <w:rsid w:val="00651735"/>
    <w:rsid w:val="0065224B"/>
    <w:rsid w:val="00652926"/>
    <w:rsid w:val="006529EC"/>
    <w:rsid w:val="00652E03"/>
    <w:rsid w:val="00652FA9"/>
    <w:rsid w:val="006534BB"/>
    <w:rsid w:val="006538E0"/>
    <w:rsid w:val="0065466B"/>
    <w:rsid w:val="00654A3C"/>
    <w:rsid w:val="00654AD7"/>
    <w:rsid w:val="00654C22"/>
    <w:rsid w:val="00654F89"/>
    <w:rsid w:val="00655599"/>
    <w:rsid w:val="00655D95"/>
    <w:rsid w:val="00655FBD"/>
    <w:rsid w:val="00656242"/>
    <w:rsid w:val="006567A2"/>
    <w:rsid w:val="006568CD"/>
    <w:rsid w:val="00656F53"/>
    <w:rsid w:val="00660039"/>
    <w:rsid w:val="006604B9"/>
    <w:rsid w:val="00660C78"/>
    <w:rsid w:val="00660FC5"/>
    <w:rsid w:val="00661542"/>
    <w:rsid w:val="00661A71"/>
    <w:rsid w:val="00662040"/>
    <w:rsid w:val="006622CA"/>
    <w:rsid w:val="006624AE"/>
    <w:rsid w:val="006624F4"/>
    <w:rsid w:val="00662536"/>
    <w:rsid w:val="006626B5"/>
    <w:rsid w:val="00662BFF"/>
    <w:rsid w:val="00662F63"/>
    <w:rsid w:val="00663095"/>
    <w:rsid w:val="00663165"/>
    <w:rsid w:val="00663C38"/>
    <w:rsid w:val="00663E28"/>
    <w:rsid w:val="006648FA"/>
    <w:rsid w:val="00664C42"/>
    <w:rsid w:val="006668B1"/>
    <w:rsid w:val="00666E70"/>
    <w:rsid w:val="006671CC"/>
    <w:rsid w:val="0066733E"/>
    <w:rsid w:val="00670240"/>
    <w:rsid w:val="006709ED"/>
    <w:rsid w:val="00672162"/>
    <w:rsid w:val="0067293C"/>
    <w:rsid w:val="006731C9"/>
    <w:rsid w:val="006738EC"/>
    <w:rsid w:val="00673E68"/>
    <w:rsid w:val="00674948"/>
    <w:rsid w:val="00674AB5"/>
    <w:rsid w:val="00674DDC"/>
    <w:rsid w:val="006750F0"/>
    <w:rsid w:val="00675318"/>
    <w:rsid w:val="00675C93"/>
    <w:rsid w:val="00675CB0"/>
    <w:rsid w:val="00675D52"/>
    <w:rsid w:val="00680103"/>
    <w:rsid w:val="0068114A"/>
    <w:rsid w:val="00681469"/>
    <w:rsid w:val="00681574"/>
    <w:rsid w:val="006830F6"/>
    <w:rsid w:val="00685504"/>
    <w:rsid w:val="006856B5"/>
    <w:rsid w:val="00686B8B"/>
    <w:rsid w:val="00687391"/>
    <w:rsid w:val="006877AA"/>
    <w:rsid w:val="0068790B"/>
    <w:rsid w:val="00687C3A"/>
    <w:rsid w:val="00690EFF"/>
    <w:rsid w:val="00690F75"/>
    <w:rsid w:val="00691F7C"/>
    <w:rsid w:val="0069239D"/>
    <w:rsid w:val="00692408"/>
    <w:rsid w:val="00692C16"/>
    <w:rsid w:val="0069355D"/>
    <w:rsid w:val="00693B4B"/>
    <w:rsid w:val="00693BF4"/>
    <w:rsid w:val="00693DBC"/>
    <w:rsid w:val="00694635"/>
    <w:rsid w:val="00694829"/>
    <w:rsid w:val="00694EED"/>
    <w:rsid w:val="00695099"/>
    <w:rsid w:val="0069539A"/>
    <w:rsid w:val="00695461"/>
    <w:rsid w:val="00695792"/>
    <w:rsid w:val="006961CD"/>
    <w:rsid w:val="00696961"/>
    <w:rsid w:val="00697278"/>
    <w:rsid w:val="00697367"/>
    <w:rsid w:val="00697BD2"/>
    <w:rsid w:val="006A394D"/>
    <w:rsid w:val="006A3F71"/>
    <w:rsid w:val="006A427C"/>
    <w:rsid w:val="006A4910"/>
    <w:rsid w:val="006A4B84"/>
    <w:rsid w:val="006A5BF6"/>
    <w:rsid w:val="006A765B"/>
    <w:rsid w:val="006A781C"/>
    <w:rsid w:val="006A7B00"/>
    <w:rsid w:val="006B0906"/>
    <w:rsid w:val="006B166D"/>
    <w:rsid w:val="006B2BDC"/>
    <w:rsid w:val="006B2C7B"/>
    <w:rsid w:val="006B4061"/>
    <w:rsid w:val="006B4F1D"/>
    <w:rsid w:val="006B65DF"/>
    <w:rsid w:val="006B65EF"/>
    <w:rsid w:val="006B68CB"/>
    <w:rsid w:val="006B7EEF"/>
    <w:rsid w:val="006B7F69"/>
    <w:rsid w:val="006C02B6"/>
    <w:rsid w:val="006C0B93"/>
    <w:rsid w:val="006C0D2A"/>
    <w:rsid w:val="006C0D8C"/>
    <w:rsid w:val="006C13BE"/>
    <w:rsid w:val="006C13C6"/>
    <w:rsid w:val="006C1BFC"/>
    <w:rsid w:val="006C1E68"/>
    <w:rsid w:val="006C37A6"/>
    <w:rsid w:val="006C47F8"/>
    <w:rsid w:val="006C4D89"/>
    <w:rsid w:val="006C56F7"/>
    <w:rsid w:val="006C665C"/>
    <w:rsid w:val="006C6A3C"/>
    <w:rsid w:val="006C767F"/>
    <w:rsid w:val="006C77FD"/>
    <w:rsid w:val="006D194A"/>
    <w:rsid w:val="006D3014"/>
    <w:rsid w:val="006D38B1"/>
    <w:rsid w:val="006D399E"/>
    <w:rsid w:val="006D46C8"/>
    <w:rsid w:val="006D49CB"/>
    <w:rsid w:val="006D4B91"/>
    <w:rsid w:val="006D56EB"/>
    <w:rsid w:val="006D5B39"/>
    <w:rsid w:val="006D5C3B"/>
    <w:rsid w:val="006D6636"/>
    <w:rsid w:val="006D7766"/>
    <w:rsid w:val="006E0182"/>
    <w:rsid w:val="006E1E14"/>
    <w:rsid w:val="006E21D6"/>
    <w:rsid w:val="006E2DEB"/>
    <w:rsid w:val="006E2EAD"/>
    <w:rsid w:val="006E37BA"/>
    <w:rsid w:val="006E3891"/>
    <w:rsid w:val="006E3A5E"/>
    <w:rsid w:val="006E3C8D"/>
    <w:rsid w:val="006E44EE"/>
    <w:rsid w:val="006E54B3"/>
    <w:rsid w:val="006E6496"/>
    <w:rsid w:val="006E6903"/>
    <w:rsid w:val="006E6DF0"/>
    <w:rsid w:val="006E7F48"/>
    <w:rsid w:val="006F011D"/>
    <w:rsid w:val="006F1754"/>
    <w:rsid w:val="006F2599"/>
    <w:rsid w:val="006F276B"/>
    <w:rsid w:val="006F33AC"/>
    <w:rsid w:val="006F4613"/>
    <w:rsid w:val="006F4BCD"/>
    <w:rsid w:val="006F4CFF"/>
    <w:rsid w:val="006F5BA4"/>
    <w:rsid w:val="006F66E8"/>
    <w:rsid w:val="006F6DDF"/>
    <w:rsid w:val="006F7442"/>
    <w:rsid w:val="006F7467"/>
    <w:rsid w:val="006F75EF"/>
    <w:rsid w:val="006F7738"/>
    <w:rsid w:val="006F7C23"/>
    <w:rsid w:val="0070094F"/>
    <w:rsid w:val="00700A07"/>
    <w:rsid w:val="0070166D"/>
    <w:rsid w:val="007022ED"/>
    <w:rsid w:val="00702D92"/>
    <w:rsid w:val="00703A81"/>
    <w:rsid w:val="00703ADE"/>
    <w:rsid w:val="00703C1F"/>
    <w:rsid w:val="00703C5F"/>
    <w:rsid w:val="0070409A"/>
    <w:rsid w:val="00705F7D"/>
    <w:rsid w:val="00707B82"/>
    <w:rsid w:val="00707C42"/>
    <w:rsid w:val="00707EAD"/>
    <w:rsid w:val="00707FE3"/>
    <w:rsid w:val="0071029C"/>
    <w:rsid w:val="00711162"/>
    <w:rsid w:val="00711586"/>
    <w:rsid w:val="00711592"/>
    <w:rsid w:val="00711B0B"/>
    <w:rsid w:val="00711C97"/>
    <w:rsid w:val="007132E0"/>
    <w:rsid w:val="00713993"/>
    <w:rsid w:val="00714522"/>
    <w:rsid w:val="007146FC"/>
    <w:rsid w:val="0071520D"/>
    <w:rsid w:val="007163CB"/>
    <w:rsid w:val="00716DAF"/>
    <w:rsid w:val="007172B9"/>
    <w:rsid w:val="007177DD"/>
    <w:rsid w:val="0072178E"/>
    <w:rsid w:val="00721A81"/>
    <w:rsid w:val="00721AA7"/>
    <w:rsid w:val="00721F9C"/>
    <w:rsid w:val="00722066"/>
    <w:rsid w:val="00722793"/>
    <w:rsid w:val="00722AD8"/>
    <w:rsid w:val="00723306"/>
    <w:rsid w:val="00723872"/>
    <w:rsid w:val="00723C70"/>
    <w:rsid w:val="00725C6B"/>
    <w:rsid w:val="00726222"/>
    <w:rsid w:val="0072629F"/>
    <w:rsid w:val="00726B13"/>
    <w:rsid w:val="00726D38"/>
    <w:rsid w:val="00727166"/>
    <w:rsid w:val="00727899"/>
    <w:rsid w:val="00727978"/>
    <w:rsid w:val="00727EB3"/>
    <w:rsid w:val="00730DD6"/>
    <w:rsid w:val="00731632"/>
    <w:rsid w:val="00731C0C"/>
    <w:rsid w:val="0073239E"/>
    <w:rsid w:val="007333F6"/>
    <w:rsid w:val="00733797"/>
    <w:rsid w:val="007344A6"/>
    <w:rsid w:val="00734EE8"/>
    <w:rsid w:val="007350E6"/>
    <w:rsid w:val="007359A5"/>
    <w:rsid w:val="00735A8E"/>
    <w:rsid w:val="00736773"/>
    <w:rsid w:val="00736865"/>
    <w:rsid w:val="0073699F"/>
    <w:rsid w:val="00736C80"/>
    <w:rsid w:val="0073794A"/>
    <w:rsid w:val="0074008D"/>
    <w:rsid w:val="00740262"/>
    <w:rsid w:val="007403E1"/>
    <w:rsid w:val="007408F0"/>
    <w:rsid w:val="007419DA"/>
    <w:rsid w:val="00742E08"/>
    <w:rsid w:val="00743453"/>
    <w:rsid w:val="0074350A"/>
    <w:rsid w:val="00743D45"/>
    <w:rsid w:val="007443F8"/>
    <w:rsid w:val="007444D6"/>
    <w:rsid w:val="007444F7"/>
    <w:rsid w:val="00744677"/>
    <w:rsid w:val="00744832"/>
    <w:rsid w:val="00744E40"/>
    <w:rsid w:val="00745249"/>
    <w:rsid w:val="00746734"/>
    <w:rsid w:val="00746D40"/>
    <w:rsid w:val="00746F80"/>
    <w:rsid w:val="00747BC0"/>
    <w:rsid w:val="00750123"/>
    <w:rsid w:val="00752AE1"/>
    <w:rsid w:val="00752B60"/>
    <w:rsid w:val="00753242"/>
    <w:rsid w:val="007535EE"/>
    <w:rsid w:val="00753ADB"/>
    <w:rsid w:val="0075435C"/>
    <w:rsid w:val="00754644"/>
    <w:rsid w:val="00754D97"/>
    <w:rsid w:val="00755477"/>
    <w:rsid w:val="00755C78"/>
    <w:rsid w:val="007560BA"/>
    <w:rsid w:val="00756F87"/>
    <w:rsid w:val="00757068"/>
    <w:rsid w:val="007573AB"/>
    <w:rsid w:val="0076046C"/>
    <w:rsid w:val="007608BE"/>
    <w:rsid w:val="0076104D"/>
    <w:rsid w:val="007613C8"/>
    <w:rsid w:val="007617E2"/>
    <w:rsid w:val="00761C48"/>
    <w:rsid w:val="00762114"/>
    <w:rsid w:val="00762D4B"/>
    <w:rsid w:val="00762EDC"/>
    <w:rsid w:val="007634D9"/>
    <w:rsid w:val="00763C98"/>
    <w:rsid w:val="00764D3E"/>
    <w:rsid w:val="007654D6"/>
    <w:rsid w:val="00766247"/>
    <w:rsid w:val="00766D28"/>
    <w:rsid w:val="00766F6E"/>
    <w:rsid w:val="007671D5"/>
    <w:rsid w:val="0076788D"/>
    <w:rsid w:val="00767FF3"/>
    <w:rsid w:val="00770181"/>
    <w:rsid w:val="007707F4"/>
    <w:rsid w:val="00770833"/>
    <w:rsid w:val="00770916"/>
    <w:rsid w:val="00771194"/>
    <w:rsid w:val="00771253"/>
    <w:rsid w:val="0077148F"/>
    <w:rsid w:val="00771BE2"/>
    <w:rsid w:val="00771E67"/>
    <w:rsid w:val="0077206F"/>
    <w:rsid w:val="0077286D"/>
    <w:rsid w:val="00772AA2"/>
    <w:rsid w:val="00772EF6"/>
    <w:rsid w:val="007735CB"/>
    <w:rsid w:val="00773B81"/>
    <w:rsid w:val="00774534"/>
    <w:rsid w:val="007751FF"/>
    <w:rsid w:val="00775309"/>
    <w:rsid w:val="007755FF"/>
    <w:rsid w:val="0077568E"/>
    <w:rsid w:val="0077649D"/>
    <w:rsid w:val="0077742E"/>
    <w:rsid w:val="00777619"/>
    <w:rsid w:val="007777C0"/>
    <w:rsid w:val="007779AC"/>
    <w:rsid w:val="007800DA"/>
    <w:rsid w:val="00781A33"/>
    <w:rsid w:val="00781FDB"/>
    <w:rsid w:val="00782435"/>
    <w:rsid w:val="0078278F"/>
    <w:rsid w:val="00782DC8"/>
    <w:rsid w:val="00783241"/>
    <w:rsid w:val="0078357A"/>
    <w:rsid w:val="00783656"/>
    <w:rsid w:val="00783A4F"/>
    <w:rsid w:val="00783D42"/>
    <w:rsid w:val="007846D7"/>
    <w:rsid w:val="00784CC7"/>
    <w:rsid w:val="007852C5"/>
    <w:rsid w:val="00785C5E"/>
    <w:rsid w:val="00786142"/>
    <w:rsid w:val="00786393"/>
    <w:rsid w:val="0078696A"/>
    <w:rsid w:val="00786E71"/>
    <w:rsid w:val="00787265"/>
    <w:rsid w:val="0078749B"/>
    <w:rsid w:val="0078759E"/>
    <w:rsid w:val="007879FB"/>
    <w:rsid w:val="00790010"/>
    <w:rsid w:val="00790ADC"/>
    <w:rsid w:val="00790C21"/>
    <w:rsid w:val="00790D29"/>
    <w:rsid w:val="00793171"/>
    <w:rsid w:val="00793880"/>
    <w:rsid w:val="007943C8"/>
    <w:rsid w:val="007954A9"/>
    <w:rsid w:val="00795741"/>
    <w:rsid w:val="00795A7B"/>
    <w:rsid w:val="00795FB0"/>
    <w:rsid w:val="007960D1"/>
    <w:rsid w:val="00796D2A"/>
    <w:rsid w:val="00797C69"/>
    <w:rsid w:val="007A01B1"/>
    <w:rsid w:val="007A044C"/>
    <w:rsid w:val="007A0F33"/>
    <w:rsid w:val="007A10AF"/>
    <w:rsid w:val="007A1393"/>
    <w:rsid w:val="007A2078"/>
    <w:rsid w:val="007A2194"/>
    <w:rsid w:val="007A2839"/>
    <w:rsid w:val="007A2C59"/>
    <w:rsid w:val="007A2DAE"/>
    <w:rsid w:val="007A3446"/>
    <w:rsid w:val="007A3C7E"/>
    <w:rsid w:val="007A4031"/>
    <w:rsid w:val="007A4423"/>
    <w:rsid w:val="007A5486"/>
    <w:rsid w:val="007A558F"/>
    <w:rsid w:val="007A635F"/>
    <w:rsid w:val="007A648B"/>
    <w:rsid w:val="007A66BE"/>
    <w:rsid w:val="007A7024"/>
    <w:rsid w:val="007A72F1"/>
    <w:rsid w:val="007A7A39"/>
    <w:rsid w:val="007A7D66"/>
    <w:rsid w:val="007A7FE5"/>
    <w:rsid w:val="007B1979"/>
    <w:rsid w:val="007B1BA7"/>
    <w:rsid w:val="007B295E"/>
    <w:rsid w:val="007B3837"/>
    <w:rsid w:val="007B40E1"/>
    <w:rsid w:val="007B45B8"/>
    <w:rsid w:val="007B4783"/>
    <w:rsid w:val="007B51A0"/>
    <w:rsid w:val="007B5ED8"/>
    <w:rsid w:val="007B6491"/>
    <w:rsid w:val="007B66F3"/>
    <w:rsid w:val="007B6703"/>
    <w:rsid w:val="007B750E"/>
    <w:rsid w:val="007B7B09"/>
    <w:rsid w:val="007C1C46"/>
    <w:rsid w:val="007C274A"/>
    <w:rsid w:val="007C31B7"/>
    <w:rsid w:val="007C37AC"/>
    <w:rsid w:val="007C40D6"/>
    <w:rsid w:val="007C465F"/>
    <w:rsid w:val="007C51E3"/>
    <w:rsid w:val="007C5A53"/>
    <w:rsid w:val="007C5D4F"/>
    <w:rsid w:val="007C64DF"/>
    <w:rsid w:val="007C74DB"/>
    <w:rsid w:val="007C7D1D"/>
    <w:rsid w:val="007C7D6F"/>
    <w:rsid w:val="007C7EE6"/>
    <w:rsid w:val="007D01AE"/>
    <w:rsid w:val="007D0C04"/>
    <w:rsid w:val="007D1424"/>
    <w:rsid w:val="007D1A2B"/>
    <w:rsid w:val="007D1BBF"/>
    <w:rsid w:val="007D26C2"/>
    <w:rsid w:val="007D39F7"/>
    <w:rsid w:val="007D3E43"/>
    <w:rsid w:val="007D4CA6"/>
    <w:rsid w:val="007D590C"/>
    <w:rsid w:val="007D5A0A"/>
    <w:rsid w:val="007D71B5"/>
    <w:rsid w:val="007D75F0"/>
    <w:rsid w:val="007D79AD"/>
    <w:rsid w:val="007D7A90"/>
    <w:rsid w:val="007E0131"/>
    <w:rsid w:val="007E05B5"/>
    <w:rsid w:val="007E1435"/>
    <w:rsid w:val="007E2503"/>
    <w:rsid w:val="007E2A4A"/>
    <w:rsid w:val="007E31D7"/>
    <w:rsid w:val="007E3341"/>
    <w:rsid w:val="007E35CE"/>
    <w:rsid w:val="007E38EF"/>
    <w:rsid w:val="007E3B50"/>
    <w:rsid w:val="007E3FCC"/>
    <w:rsid w:val="007E450E"/>
    <w:rsid w:val="007E4667"/>
    <w:rsid w:val="007E46BB"/>
    <w:rsid w:val="007E47D1"/>
    <w:rsid w:val="007E5F31"/>
    <w:rsid w:val="007E60B8"/>
    <w:rsid w:val="007E60E5"/>
    <w:rsid w:val="007E63FA"/>
    <w:rsid w:val="007E68A1"/>
    <w:rsid w:val="007E6CD4"/>
    <w:rsid w:val="007E7033"/>
    <w:rsid w:val="007E7133"/>
    <w:rsid w:val="007E7277"/>
    <w:rsid w:val="007F049C"/>
    <w:rsid w:val="007F19ED"/>
    <w:rsid w:val="007F244E"/>
    <w:rsid w:val="007F2767"/>
    <w:rsid w:val="007F2CA3"/>
    <w:rsid w:val="007F4B55"/>
    <w:rsid w:val="007F55A6"/>
    <w:rsid w:val="007F5791"/>
    <w:rsid w:val="007F5937"/>
    <w:rsid w:val="007F598F"/>
    <w:rsid w:val="007F688A"/>
    <w:rsid w:val="007F699E"/>
    <w:rsid w:val="007F6BB1"/>
    <w:rsid w:val="007F7042"/>
    <w:rsid w:val="007F73B0"/>
    <w:rsid w:val="008004FB"/>
    <w:rsid w:val="008007DB"/>
    <w:rsid w:val="00800C09"/>
    <w:rsid w:val="008013F5"/>
    <w:rsid w:val="00802771"/>
    <w:rsid w:val="00802D2E"/>
    <w:rsid w:val="00802D80"/>
    <w:rsid w:val="0080312E"/>
    <w:rsid w:val="00803C9D"/>
    <w:rsid w:val="008041EB"/>
    <w:rsid w:val="00804A3C"/>
    <w:rsid w:val="008050FE"/>
    <w:rsid w:val="00805636"/>
    <w:rsid w:val="008060F5"/>
    <w:rsid w:val="008060F6"/>
    <w:rsid w:val="00806BA2"/>
    <w:rsid w:val="008072D4"/>
    <w:rsid w:val="00807C28"/>
    <w:rsid w:val="00807CA7"/>
    <w:rsid w:val="008100E7"/>
    <w:rsid w:val="00810FE6"/>
    <w:rsid w:val="00811D39"/>
    <w:rsid w:val="00812388"/>
    <w:rsid w:val="00812536"/>
    <w:rsid w:val="00813071"/>
    <w:rsid w:val="00815F61"/>
    <w:rsid w:val="00816E78"/>
    <w:rsid w:val="00816E81"/>
    <w:rsid w:val="00817620"/>
    <w:rsid w:val="0081799C"/>
    <w:rsid w:val="00817B90"/>
    <w:rsid w:val="008201C3"/>
    <w:rsid w:val="008203E5"/>
    <w:rsid w:val="00820440"/>
    <w:rsid w:val="00820579"/>
    <w:rsid w:val="0082094E"/>
    <w:rsid w:val="00820F89"/>
    <w:rsid w:val="0082115C"/>
    <w:rsid w:val="0082167F"/>
    <w:rsid w:val="008228A6"/>
    <w:rsid w:val="008236AF"/>
    <w:rsid w:val="00823C03"/>
    <w:rsid w:val="0082432E"/>
    <w:rsid w:val="00825060"/>
    <w:rsid w:val="00825255"/>
    <w:rsid w:val="00826789"/>
    <w:rsid w:val="00826D44"/>
    <w:rsid w:val="00827E07"/>
    <w:rsid w:val="00830732"/>
    <w:rsid w:val="0083138E"/>
    <w:rsid w:val="00831CD4"/>
    <w:rsid w:val="00832816"/>
    <w:rsid w:val="00833B2C"/>
    <w:rsid w:val="00834293"/>
    <w:rsid w:val="0083551F"/>
    <w:rsid w:val="00835C2A"/>
    <w:rsid w:val="00835C3F"/>
    <w:rsid w:val="00836CC5"/>
    <w:rsid w:val="0083782F"/>
    <w:rsid w:val="00837BB1"/>
    <w:rsid w:val="00840BBB"/>
    <w:rsid w:val="00842473"/>
    <w:rsid w:val="00842502"/>
    <w:rsid w:val="00842C27"/>
    <w:rsid w:val="00842E68"/>
    <w:rsid w:val="00843335"/>
    <w:rsid w:val="008437BD"/>
    <w:rsid w:val="00843C5A"/>
    <w:rsid w:val="00844EA1"/>
    <w:rsid w:val="00844EEF"/>
    <w:rsid w:val="00844FD6"/>
    <w:rsid w:val="008451E5"/>
    <w:rsid w:val="0084544B"/>
    <w:rsid w:val="008455F1"/>
    <w:rsid w:val="008457B3"/>
    <w:rsid w:val="00845DF3"/>
    <w:rsid w:val="00845EA4"/>
    <w:rsid w:val="00846066"/>
    <w:rsid w:val="00846178"/>
    <w:rsid w:val="00846A88"/>
    <w:rsid w:val="00851856"/>
    <w:rsid w:val="008518C0"/>
    <w:rsid w:val="00851F99"/>
    <w:rsid w:val="00852ED1"/>
    <w:rsid w:val="00853858"/>
    <w:rsid w:val="00853CA3"/>
    <w:rsid w:val="008548CE"/>
    <w:rsid w:val="00855F32"/>
    <w:rsid w:val="00855F53"/>
    <w:rsid w:val="0085623B"/>
    <w:rsid w:val="00856A0E"/>
    <w:rsid w:val="008572F6"/>
    <w:rsid w:val="00857B5F"/>
    <w:rsid w:val="00857EEA"/>
    <w:rsid w:val="008609BD"/>
    <w:rsid w:val="00861214"/>
    <w:rsid w:val="0086380F"/>
    <w:rsid w:val="00863F6D"/>
    <w:rsid w:val="00865671"/>
    <w:rsid w:val="008660BB"/>
    <w:rsid w:val="008664E4"/>
    <w:rsid w:val="00866BAE"/>
    <w:rsid w:val="00867F3B"/>
    <w:rsid w:val="008704E5"/>
    <w:rsid w:val="00870515"/>
    <w:rsid w:val="008707EF"/>
    <w:rsid w:val="00870A6F"/>
    <w:rsid w:val="0087268B"/>
    <w:rsid w:val="008736B7"/>
    <w:rsid w:val="008738F0"/>
    <w:rsid w:val="008754C1"/>
    <w:rsid w:val="00875C3F"/>
    <w:rsid w:val="00875D78"/>
    <w:rsid w:val="00876077"/>
    <w:rsid w:val="00876243"/>
    <w:rsid w:val="0087624B"/>
    <w:rsid w:val="008766A4"/>
    <w:rsid w:val="008766D1"/>
    <w:rsid w:val="00877CA9"/>
    <w:rsid w:val="008802CD"/>
    <w:rsid w:val="0088051D"/>
    <w:rsid w:val="00881969"/>
    <w:rsid w:val="00881D1A"/>
    <w:rsid w:val="00882203"/>
    <w:rsid w:val="0088267D"/>
    <w:rsid w:val="008827AF"/>
    <w:rsid w:val="00882E47"/>
    <w:rsid w:val="008832CF"/>
    <w:rsid w:val="0088348D"/>
    <w:rsid w:val="008836E9"/>
    <w:rsid w:val="008842D6"/>
    <w:rsid w:val="008848C2"/>
    <w:rsid w:val="00885ECC"/>
    <w:rsid w:val="00886101"/>
    <w:rsid w:val="0088628E"/>
    <w:rsid w:val="008864F4"/>
    <w:rsid w:val="0088667C"/>
    <w:rsid w:val="00886E26"/>
    <w:rsid w:val="00887043"/>
    <w:rsid w:val="00887A5E"/>
    <w:rsid w:val="008903D6"/>
    <w:rsid w:val="008906C1"/>
    <w:rsid w:val="00890A38"/>
    <w:rsid w:val="0089135C"/>
    <w:rsid w:val="00891483"/>
    <w:rsid w:val="008915B6"/>
    <w:rsid w:val="00891AA5"/>
    <w:rsid w:val="008921B6"/>
    <w:rsid w:val="00892384"/>
    <w:rsid w:val="0089259A"/>
    <w:rsid w:val="0089266F"/>
    <w:rsid w:val="008927D6"/>
    <w:rsid w:val="00892EAE"/>
    <w:rsid w:val="00892F78"/>
    <w:rsid w:val="00892FDA"/>
    <w:rsid w:val="00893801"/>
    <w:rsid w:val="00893977"/>
    <w:rsid w:val="00893C20"/>
    <w:rsid w:val="00894979"/>
    <w:rsid w:val="008952C6"/>
    <w:rsid w:val="00895809"/>
    <w:rsid w:val="00895D21"/>
    <w:rsid w:val="00896087"/>
    <w:rsid w:val="00896180"/>
    <w:rsid w:val="00896250"/>
    <w:rsid w:val="008969B1"/>
    <w:rsid w:val="0089756E"/>
    <w:rsid w:val="008979A8"/>
    <w:rsid w:val="008979D4"/>
    <w:rsid w:val="00897B4C"/>
    <w:rsid w:val="00897CC0"/>
    <w:rsid w:val="00897F9E"/>
    <w:rsid w:val="008A0562"/>
    <w:rsid w:val="008A11E5"/>
    <w:rsid w:val="008A1C4C"/>
    <w:rsid w:val="008A21E6"/>
    <w:rsid w:val="008A24BC"/>
    <w:rsid w:val="008A2AA2"/>
    <w:rsid w:val="008A3F1B"/>
    <w:rsid w:val="008A43C6"/>
    <w:rsid w:val="008A43CC"/>
    <w:rsid w:val="008A4605"/>
    <w:rsid w:val="008A499C"/>
    <w:rsid w:val="008A4F13"/>
    <w:rsid w:val="008A5002"/>
    <w:rsid w:val="008A53E8"/>
    <w:rsid w:val="008A574E"/>
    <w:rsid w:val="008A5B97"/>
    <w:rsid w:val="008A619C"/>
    <w:rsid w:val="008A75BE"/>
    <w:rsid w:val="008B05F0"/>
    <w:rsid w:val="008B1100"/>
    <w:rsid w:val="008B11A0"/>
    <w:rsid w:val="008B1637"/>
    <w:rsid w:val="008B1DAB"/>
    <w:rsid w:val="008B21FE"/>
    <w:rsid w:val="008B22E2"/>
    <w:rsid w:val="008B2ADE"/>
    <w:rsid w:val="008B3388"/>
    <w:rsid w:val="008B3AB9"/>
    <w:rsid w:val="008B3C21"/>
    <w:rsid w:val="008B4C94"/>
    <w:rsid w:val="008B60E3"/>
    <w:rsid w:val="008B6CFE"/>
    <w:rsid w:val="008B6DD3"/>
    <w:rsid w:val="008C02B0"/>
    <w:rsid w:val="008C1ABA"/>
    <w:rsid w:val="008C1C11"/>
    <w:rsid w:val="008C1F95"/>
    <w:rsid w:val="008C329F"/>
    <w:rsid w:val="008C4215"/>
    <w:rsid w:val="008C582E"/>
    <w:rsid w:val="008C58E5"/>
    <w:rsid w:val="008C5C96"/>
    <w:rsid w:val="008C5D54"/>
    <w:rsid w:val="008C5EBB"/>
    <w:rsid w:val="008C7196"/>
    <w:rsid w:val="008C75FD"/>
    <w:rsid w:val="008C7678"/>
    <w:rsid w:val="008C7A4A"/>
    <w:rsid w:val="008C7D5E"/>
    <w:rsid w:val="008D025A"/>
    <w:rsid w:val="008D0332"/>
    <w:rsid w:val="008D10E3"/>
    <w:rsid w:val="008D1D54"/>
    <w:rsid w:val="008D321C"/>
    <w:rsid w:val="008D3222"/>
    <w:rsid w:val="008D332D"/>
    <w:rsid w:val="008D3AC7"/>
    <w:rsid w:val="008D4D03"/>
    <w:rsid w:val="008D542B"/>
    <w:rsid w:val="008D5543"/>
    <w:rsid w:val="008D5826"/>
    <w:rsid w:val="008D58E1"/>
    <w:rsid w:val="008D59DE"/>
    <w:rsid w:val="008D5D69"/>
    <w:rsid w:val="008D5F78"/>
    <w:rsid w:val="008D5FBA"/>
    <w:rsid w:val="008D6158"/>
    <w:rsid w:val="008D6804"/>
    <w:rsid w:val="008D71B6"/>
    <w:rsid w:val="008E050E"/>
    <w:rsid w:val="008E079D"/>
    <w:rsid w:val="008E0902"/>
    <w:rsid w:val="008E14DD"/>
    <w:rsid w:val="008E1D0E"/>
    <w:rsid w:val="008E2625"/>
    <w:rsid w:val="008E2EA0"/>
    <w:rsid w:val="008E3038"/>
    <w:rsid w:val="008E4D9B"/>
    <w:rsid w:val="008E555E"/>
    <w:rsid w:val="008E67CB"/>
    <w:rsid w:val="008E6B0F"/>
    <w:rsid w:val="008E7C56"/>
    <w:rsid w:val="008E7D0C"/>
    <w:rsid w:val="008E7D58"/>
    <w:rsid w:val="008F00AF"/>
    <w:rsid w:val="008F0207"/>
    <w:rsid w:val="008F0299"/>
    <w:rsid w:val="008F0B4E"/>
    <w:rsid w:val="008F0E12"/>
    <w:rsid w:val="008F1984"/>
    <w:rsid w:val="008F2028"/>
    <w:rsid w:val="008F2654"/>
    <w:rsid w:val="008F2732"/>
    <w:rsid w:val="008F5749"/>
    <w:rsid w:val="008F66A4"/>
    <w:rsid w:val="008F71CE"/>
    <w:rsid w:val="008F7AFD"/>
    <w:rsid w:val="008F7B36"/>
    <w:rsid w:val="0090000E"/>
    <w:rsid w:val="009015DA"/>
    <w:rsid w:val="0090188B"/>
    <w:rsid w:val="00901A03"/>
    <w:rsid w:val="00901B8D"/>
    <w:rsid w:val="00901EC1"/>
    <w:rsid w:val="009024A0"/>
    <w:rsid w:val="009029DB"/>
    <w:rsid w:val="00903118"/>
    <w:rsid w:val="00903685"/>
    <w:rsid w:val="00904370"/>
    <w:rsid w:val="00904FA3"/>
    <w:rsid w:val="00905F27"/>
    <w:rsid w:val="00906A20"/>
    <w:rsid w:val="00906BCF"/>
    <w:rsid w:val="00906E24"/>
    <w:rsid w:val="009072CD"/>
    <w:rsid w:val="00907325"/>
    <w:rsid w:val="00907CAD"/>
    <w:rsid w:val="00907D37"/>
    <w:rsid w:val="0091094F"/>
    <w:rsid w:val="00912073"/>
    <w:rsid w:val="00913B9B"/>
    <w:rsid w:val="009140D3"/>
    <w:rsid w:val="009150FB"/>
    <w:rsid w:val="00915406"/>
    <w:rsid w:val="009159DF"/>
    <w:rsid w:val="00915E29"/>
    <w:rsid w:val="00915F0B"/>
    <w:rsid w:val="009160CF"/>
    <w:rsid w:val="009163C2"/>
    <w:rsid w:val="009166C3"/>
    <w:rsid w:val="009217F8"/>
    <w:rsid w:val="00921AFF"/>
    <w:rsid w:val="00921F74"/>
    <w:rsid w:val="00922C74"/>
    <w:rsid w:val="009232C8"/>
    <w:rsid w:val="00923644"/>
    <w:rsid w:val="00923A6A"/>
    <w:rsid w:val="00923D73"/>
    <w:rsid w:val="00923FAD"/>
    <w:rsid w:val="00924A50"/>
    <w:rsid w:val="00924C6C"/>
    <w:rsid w:val="00925114"/>
    <w:rsid w:val="00925658"/>
    <w:rsid w:val="009256CB"/>
    <w:rsid w:val="0092572F"/>
    <w:rsid w:val="00925A37"/>
    <w:rsid w:val="00926C0A"/>
    <w:rsid w:val="0092736A"/>
    <w:rsid w:val="00930661"/>
    <w:rsid w:val="00930767"/>
    <w:rsid w:val="00930E41"/>
    <w:rsid w:val="009311C2"/>
    <w:rsid w:val="0093242B"/>
    <w:rsid w:val="009343AC"/>
    <w:rsid w:val="00935BD3"/>
    <w:rsid w:val="00935D17"/>
    <w:rsid w:val="009360B5"/>
    <w:rsid w:val="009362DA"/>
    <w:rsid w:val="0093645D"/>
    <w:rsid w:val="00936B06"/>
    <w:rsid w:val="00936BA9"/>
    <w:rsid w:val="009376CF"/>
    <w:rsid w:val="009377C8"/>
    <w:rsid w:val="009378A8"/>
    <w:rsid w:val="00937B60"/>
    <w:rsid w:val="00937B77"/>
    <w:rsid w:val="009409D5"/>
    <w:rsid w:val="009416A3"/>
    <w:rsid w:val="00941C12"/>
    <w:rsid w:val="00942B55"/>
    <w:rsid w:val="00942E18"/>
    <w:rsid w:val="009434EA"/>
    <w:rsid w:val="00945623"/>
    <w:rsid w:val="00946BE7"/>
    <w:rsid w:val="00947CA9"/>
    <w:rsid w:val="00950AB2"/>
    <w:rsid w:val="00950D33"/>
    <w:rsid w:val="00950FDB"/>
    <w:rsid w:val="009519BF"/>
    <w:rsid w:val="009522B5"/>
    <w:rsid w:val="00952835"/>
    <w:rsid w:val="00952965"/>
    <w:rsid w:val="00952CF7"/>
    <w:rsid w:val="00953710"/>
    <w:rsid w:val="0095407C"/>
    <w:rsid w:val="00954121"/>
    <w:rsid w:val="00954A0B"/>
    <w:rsid w:val="009552DA"/>
    <w:rsid w:val="0096012A"/>
    <w:rsid w:val="009613DF"/>
    <w:rsid w:val="0096143F"/>
    <w:rsid w:val="009621B6"/>
    <w:rsid w:val="009621C0"/>
    <w:rsid w:val="0096223F"/>
    <w:rsid w:val="0096312E"/>
    <w:rsid w:val="0096409D"/>
    <w:rsid w:val="0096432C"/>
    <w:rsid w:val="009647CD"/>
    <w:rsid w:val="00964A5E"/>
    <w:rsid w:val="009651DD"/>
    <w:rsid w:val="00965E2E"/>
    <w:rsid w:val="0096613C"/>
    <w:rsid w:val="00966FF7"/>
    <w:rsid w:val="009674B7"/>
    <w:rsid w:val="009676E9"/>
    <w:rsid w:val="00967733"/>
    <w:rsid w:val="0097108C"/>
    <w:rsid w:val="009717D0"/>
    <w:rsid w:val="00971839"/>
    <w:rsid w:val="009718AF"/>
    <w:rsid w:val="009737DB"/>
    <w:rsid w:val="00973BBB"/>
    <w:rsid w:val="009740BA"/>
    <w:rsid w:val="0097418C"/>
    <w:rsid w:val="009741E1"/>
    <w:rsid w:val="00975426"/>
    <w:rsid w:val="00975458"/>
    <w:rsid w:val="00975973"/>
    <w:rsid w:val="009764D2"/>
    <w:rsid w:val="00976D8B"/>
    <w:rsid w:val="00976F08"/>
    <w:rsid w:val="00980088"/>
    <w:rsid w:val="00980585"/>
    <w:rsid w:val="00980B86"/>
    <w:rsid w:val="009817AB"/>
    <w:rsid w:val="009817F7"/>
    <w:rsid w:val="009818F1"/>
    <w:rsid w:val="00981E0F"/>
    <w:rsid w:val="00981EBF"/>
    <w:rsid w:val="00981F80"/>
    <w:rsid w:val="00982685"/>
    <w:rsid w:val="00982858"/>
    <w:rsid w:val="00982892"/>
    <w:rsid w:val="00982E54"/>
    <w:rsid w:val="00982F7F"/>
    <w:rsid w:val="00983A69"/>
    <w:rsid w:val="00984312"/>
    <w:rsid w:val="0098518C"/>
    <w:rsid w:val="009853D1"/>
    <w:rsid w:val="009859AE"/>
    <w:rsid w:val="00985A08"/>
    <w:rsid w:val="00985B95"/>
    <w:rsid w:val="00986051"/>
    <w:rsid w:val="00987165"/>
    <w:rsid w:val="00987C0B"/>
    <w:rsid w:val="00987D69"/>
    <w:rsid w:val="00987E7B"/>
    <w:rsid w:val="00990BB2"/>
    <w:rsid w:val="009910E3"/>
    <w:rsid w:val="00991B5B"/>
    <w:rsid w:val="00991C32"/>
    <w:rsid w:val="00991E17"/>
    <w:rsid w:val="00992282"/>
    <w:rsid w:val="00992361"/>
    <w:rsid w:val="009927F8"/>
    <w:rsid w:val="009935D2"/>
    <w:rsid w:val="00993A23"/>
    <w:rsid w:val="00995BB0"/>
    <w:rsid w:val="00996CC4"/>
    <w:rsid w:val="00996F50"/>
    <w:rsid w:val="0099765B"/>
    <w:rsid w:val="00997D6C"/>
    <w:rsid w:val="009A06F9"/>
    <w:rsid w:val="009A0B0F"/>
    <w:rsid w:val="009A0B4A"/>
    <w:rsid w:val="009A0BE2"/>
    <w:rsid w:val="009A1735"/>
    <w:rsid w:val="009A1D0B"/>
    <w:rsid w:val="009A27F9"/>
    <w:rsid w:val="009A2A68"/>
    <w:rsid w:val="009A2CD7"/>
    <w:rsid w:val="009A2EE0"/>
    <w:rsid w:val="009A3489"/>
    <w:rsid w:val="009A39B6"/>
    <w:rsid w:val="009A3AFF"/>
    <w:rsid w:val="009A3EED"/>
    <w:rsid w:val="009A510B"/>
    <w:rsid w:val="009A528C"/>
    <w:rsid w:val="009A52A6"/>
    <w:rsid w:val="009A55EB"/>
    <w:rsid w:val="009A57A0"/>
    <w:rsid w:val="009A58F1"/>
    <w:rsid w:val="009A5987"/>
    <w:rsid w:val="009A6506"/>
    <w:rsid w:val="009A6B73"/>
    <w:rsid w:val="009B088A"/>
    <w:rsid w:val="009B092D"/>
    <w:rsid w:val="009B0C61"/>
    <w:rsid w:val="009B1D45"/>
    <w:rsid w:val="009B1EB5"/>
    <w:rsid w:val="009B1F4D"/>
    <w:rsid w:val="009B2128"/>
    <w:rsid w:val="009B22E7"/>
    <w:rsid w:val="009B27B4"/>
    <w:rsid w:val="009B2945"/>
    <w:rsid w:val="009B3D78"/>
    <w:rsid w:val="009B3DDD"/>
    <w:rsid w:val="009B4ED6"/>
    <w:rsid w:val="009B5026"/>
    <w:rsid w:val="009B615C"/>
    <w:rsid w:val="009B6F3F"/>
    <w:rsid w:val="009B7461"/>
    <w:rsid w:val="009B75EB"/>
    <w:rsid w:val="009B7F5D"/>
    <w:rsid w:val="009C04B4"/>
    <w:rsid w:val="009C05A3"/>
    <w:rsid w:val="009C13C1"/>
    <w:rsid w:val="009C2584"/>
    <w:rsid w:val="009C33CF"/>
    <w:rsid w:val="009C3688"/>
    <w:rsid w:val="009C374F"/>
    <w:rsid w:val="009C40AC"/>
    <w:rsid w:val="009C4180"/>
    <w:rsid w:val="009C4884"/>
    <w:rsid w:val="009C4C29"/>
    <w:rsid w:val="009C4CC5"/>
    <w:rsid w:val="009C4D74"/>
    <w:rsid w:val="009C5301"/>
    <w:rsid w:val="009C53A3"/>
    <w:rsid w:val="009C54D6"/>
    <w:rsid w:val="009C5E60"/>
    <w:rsid w:val="009C6171"/>
    <w:rsid w:val="009C6C64"/>
    <w:rsid w:val="009C78D1"/>
    <w:rsid w:val="009D0695"/>
    <w:rsid w:val="009D0D4C"/>
    <w:rsid w:val="009D0D6C"/>
    <w:rsid w:val="009D136E"/>
    <w:rsid w:val="009D168E"/>
    <w:rsid w:val="009D16C6"/>
    <w:rsid w:val="009D2455"/>
    <w:rsid w:val="009D25C3"/>
    <w:rsid w:val="009D282F"/>
    <w:rsid w:val="009D2BF0"/>
    <w:rsid w:val="009D2D48"/>
    <w:rsid w:val="009D36A5"/>
    <w:rsid w:val="009D3C5E"/>
    <w:rsid w:val="009D417E"/>
    <w:rsid w:val="009D531D"/>
    <w:rsid w:val="009D5E9B"/>
    <w:rsid w:val="009D772F"/>
    <w:rsid w:val="009D7D6D"/>
    <w:rsid w:val="009E006F"/>
    <w:rsid w:val="009E02A3"/>
    <w:rsid w:val="009E08BF"/>
    <w:rsid w:val="009E116F"/>
    <w:rsid w:val="009E2A9C"/>
    <w:rsid w:val="009E2B72"/>
    <w:rsid w:val="009E2E34"/>
    <w:rsid w:val="009E3A77"/>
    <w:rsid w:val="009E4567"/>
    <w:rsid w:val="009E4634"/>
    <w:rsid w:val="009E5062"/>
    <w:rsid w:val="009E567A"/>
    <w:rsid w:val="009E6116"/>
    <w:rsid w:val="009E63FF"/>
    <w:rsid w:val="009E6C74"/>
    <w:rsid w:val="009E7069"/>
    <w:rsid w:val="009E7621"/>
    <w:rsid w:val="009E76E9"/>
    <w:rsid w:val="009F096D"/>
    <w:rsid w:val="009F1487"/>
    <w:rsid w:val="009F31A5"/>
    <w:rsid w:val="009F3573"/>
    <w:rsid w:val="009F3608"/>
    <w:rsid w:val="009F3C49"/>
    <w:rsid w:val="009F4065"/>
    <w:rsid w:val="009F4190"/>
    <w:rsid w:val="009F4F47"/>
    <w:rsid w:val="009F5475"/>
    <w:rsid w:val="009F581D"/>
    <w:rsid w:val="009F607D"/>
    <w:rsid w:val="009F6301"/>
    <w:rsid w:val="009F6751"/>
    <w:rsid w:val="009F6FC6"/>
    <w:rsid w:val="009F7B22"/>
    <w:rsid w:val="00A00286"/>
    <w:rsid w:val="00A02EF1"/>
    <w:rsid w:val="00A032C7"/>
    <w:rsid w:val="00A03AB4"/>
    <w:rsid w:val="00A04A68"/>
    <w:rsid w:val="00A056CF"/>
    <w:rsid w:val="00A05914"/>
    <w:rsid w:val="00A07194"/>
    <w:rsid w:val="00A074B2"/>
    <w:rsid w:val="00A079DB"/>
    <w:rsid w:val="00A1067F"/>
    <w:rsid w:val="00A10BF4"/>
    <w:rsid w:val="00A11288"/>
    <w:rsid w:val="00A12080"/>
    <w:rsid w:val="00A1236D"/>
    <w:rsid w:val="00A131C3"/>
    <w:rsid w:val="00A13616"/>
    <w:rsid w:val="00A141C4"/>
    <w:rsid w:val="00A14258"/>
    <w:rsid w:val="00A1428D"/>
    <w:rsid w:val="00A142F3"/>
    <w:rsid w:val="00A155BB"/>
    <w:rsid w:val="00A15A40"/>
    <w:rsid w:val="00A16007"/>
    <w:rsid w:val="00A1687E"/>
    <w:rsid w:val="00A16998"/>
    <w:rsid w:val="00A16A3C"/>
    <w:rsid w:val="00A16B3B"/>
    <w:rsid w:val="00A1768B"/>
    <w:rsid w:val="00A176DC"/>
    <w:rsid w:val="00A176E1"/>
    <w:rsid w:val="00A2054A"/>
    <w:rsid w:val="00A20F89"/>
    <w:rsid w:val="00A21A1F"/>
    <w:rsid w:val="00A21DB7"/>
    <w:rsid w:val="00A2278C"/>
    <w:rsid w:val="00A22C4B"/>
    <w:rsid w:val="00A231A3"/>
    <w:rsid w:val="00A23A13"/>
    <w:rsid w:val="00A23E76"/>
    <w:rsid w:val="00A23EC5"/>
    <w:rsid w:val="00A243C9"/>
    <w:rsid w:val="00A252C0"/>
    <w:rsid w:val="00A2555A"/>
    <w:rsid w:val="00A25C51"/>
    <w:rsid w:val="00A26323"/>
    <w:rsid w:val="00A264CC"/>
    <w:rsid w:val="00A2672B"/>
    <w:rsid w:val="00A26782"/>
    <w:rsid w:val="00A30216"/>
    <w:rsid w:val="00A30DDC"/>
    <w:rsid w:val="00A31567"/>
    <w:rsid w:val="00A31C73"/>
    <w:rsid w:val="00A31C94"/>
    <w:rsid w:val="00A3225D"/>
    <w:rsid w:val="00A3279F"/>
    <w:rsid w:val="00A34342"/>
    <w:rsid w:val="00A348BE"/>
    <w:rsid w:val="00A3490D"/>
    <w:rsid w:val="00A3516E"/>
    <w:rsid w:val="00A351DA"/>
    <w:rsid w:val="00A352C6"/>
    <w:rsid w:val="00A36191"/>
    <w:rsid w:val="00A3644A"/>
    <w:rsid w:val="00A36571"/>
    <w:rsid w:val="00A366BE"/>
    <w:rsid w:val="00A36C20"/>
    <w:rsid w:val="00A36CD3"/>
    <w:rsid w:val="00A370FF"/>
    <w:rsid w:val="00A37133"/>
    <w:rsid w:val="00A40093"/>
    <w:rsid w:val="00A412ED"/>
    <w:rsid w:val="00A41588"/>
    <w:rsid w:val="00A41BC6"/>
    <w:rsid w:val="00A41D89"/>
    <w:rsid w:val="00A41FBF"/>
    <w:rsid w:val="00A42E0F"/>
    <w:rsid w:val="00A430E3"/>
    <w:rsid w:val="00A435B0"/>
    <w:rsid w:val="00A438DB"/>
    <w:rsid w:val="00A44B84"/>
    <w:rsid w:val="00A45B72"/>
    <w:rsid w:val="00A46F9D"/>
    <w:rsid w:val="00A50206"/>
    <w:rsid w:val="00A50DE2"/>
    <w:rsid w:val="00A52454"/>
    <w:rsid w:val="00A5401E"/>
    <w:rsid w:val="00A55D03"/>
    <w:rsid w:val="00A561AD"/>
    <w:rsid w:val="00A57186"/>
    <w:rsid w:val="00A57299"/>
    <w:rsid w:val="00A60EF8"/>
    <w:rsid w:val="00A619B3"/>
    <w:rsid w:val="00A61BDA"/>
    <w:rsid w:val="00A63826"/>
    <w:rsid w:val="00A64BC4"/>
    <w:rsid w:val="00A64F6D"/>
    <w:rsid w:val="00A65127"/>
    <w:rsid w:val="00A6524F"/>
    <w:rsid w:val="00A65256"/>
    <w:rsid w:val="00A6574F"/>
    <w:rsid w:val="00A663FC"/>
    <w:rsid w:val="00A67809"/>
    <w:rsid w:val="00A701B4"/>
    <w:rsid w:val="00A70456"/>
    <w:rsid w:val="00A704AB"/>
    <w:rsid w:val="00A7121A"/>
    <w:rsid w:val="00A71AEC"/>
    <w:rsid w:val="00A71E16"/>
    <w:rsid w:val="00A71EFF"/>
    <w:rsid w:val="00A721AA"/>
    <w:rsid w:val="00A724E8"/>
    <w:rsid w:val="00A72A40"/>
    <w:rsid w:val="00A72E0E"/>
    <w:rsid w:val="00A7324B"/>
    <w:rsid w:val="00A73AD5"/>
    <w:rsid w:val="00A74390"/>
    <w:rsid w:val="00A74CC4"/>
    <w:rsid w:val="00A74D4D"/>
    <w:rsid w:val="00A74FCA"/>
    <w:rsid w:val="00A74FD5"/>
    <w:rsid w:val="00A75581"/>
    <w:rsid w:val="00A7565B"/>
    <w:rsid w:val="00A75FA4"/>
    <w:rsid w:val="00A770FE"/>
    <w:rsid w:val="00A77735"/>
    <w:rsid w:val="00A8079A"/>
    <w:rsid w:val="00A80EBE"/>
    <w:rsid w:val="00A81595"/>
    <w:rsid w:val="00A83C88"/>
    <w:rsid w:val="00A84D62"/>
    <w:rsid w:val="00A853AC"/>
    <w:rsid w:val="00A855F8"/>
    <w:rsid w:val="00A85ECE"/>
    <w:rsid w:val="00A860C7"/>
    <w:rsid w:val="00A869B9"/>
    <w:rsid w:val="00A86A46"/>
    <w:rsid w:val="00A86F2B"/>
    <w:rsid w:val="00A86FE2"/>
    <w:rsid w:val="00A87924"/>
    <w:rsid w:val="00A87CE5"/>
    <w:rsid w:val="00A90175"/>
    <w:rsid w:val="00A9028C"/>
    <w:rsid w:val="00A920E9"/>
    <w:rsid w:val="00A92211"/>
    <w:rsid w:val="00A92867"/>
    <w:rsid w:val="00A92983"/>
    <w:rsid w:val="00A93352"/>
    <w:rsid w:val="00A93739"/>
    <w:rsid w:val="00A94021"/>
    <w:rsid w:val="00A943A2"/>
    <w:rsid w:val="00A94838"/>
    <w:rsid w:val="00A94C50"/>
    <w:rsid w:val="00A94D0F"/>
    <w:rsid w:val="00A94D26"/>
    <w:rsid w:val="00A952CF"/>
    <w:rsid w:val="00A95D1C"/>
    <w:rsid w:val="00A9679C"/>
    <w:rsid w:val="00AA0679"/>
    <w:rsid w:val="00AA0AE3"/>
    <w:rsid w:val="00AA0F34"/>
    <w:rsid w:val="00AA1716"/>
    <w:rsid w:val="00AA1E55"/>
    <w:rsid w:val="00AA2A01"/>
    <w:rsid w:val="00AA4219"/>
    <w:rsid w:val="00AA4F71"/>
    <w:rsid w:val="00AA50B6"/>
    <w:rsid w:val="00AA5B68"/>
    <w:rsid w:val="00AA6647"/>
    <w:rsid w:val="00AA6CF3"/>
    <w:rsid w:val="00AB064F"/>
    <w:rsid w:val="00AB0821"/>
    <w:rsid w:val="00AB09D7"/>
    <w:rsid w:val="00AB0E16"/>
    <w:rsid w:val="00AB1A53"/>
    <w:rsid w:val="00AB1FB3"/>
    <w:rsid w:val="00AB2798"/>
    <w:rsid w:val="00AB312B"/>
    <w:rsid w:val="00AB3253"/>
    <w:rsid w:val="00AB349B"/>
    <w:rsid w:val="00AB3608"/>
    <w:rsid w:val="00AB3708"/>
    <w:rsid w:val="00AB3713"/>
    <w:rsid w:val="00AB3960"/>
    <w:rsid w:val="00AB4012"/>
    <w:rsid w:val="00AB4D8B"/>
    <w:rsid w:val="00AB5547"/>
    <w:rsid w:val="00AB5649"/>
    <w:rsid w:val="00AB5A86"/>
    <w:rsid w:val="00AB608A"/>
    <w:rsid w:val="00AB6472"/>
    <w:rsid w:val="00AB6BB0"/>
    <w:rsid w:val="00AB6E25"/>
    <w:rsid w:val="00AB768D"/>
    <w:rsid w:val="00AC0AC0"/>
    <w:rsid w:val="00AC1E9B"/>
    <w:rsid w:val="00AC2C9D"/>
    <w:rsid w:val="00AC3370"/>
    <w:rsid w:val="00AC3450"/>
    <w:rsid w:val="00AC4580"/>
    <w:rsid w:val="00AC484A"/>
    <w:rsid w:val="00AC4999"/>
    <w:rsid w:val="00AC5200"/>
    <w:rsid w:val="00AC56AF"/>
    <w:rsid w:val="00AC5853"/>
    <w:rsid w:val="00AC58FC"/>
    <w:rsid w:val="00AC59B3"/>
    <w:rsid w:val="00AC5A8F"/>
    <w:rsid w:val="00AC5EBB"/>
    <w:rsid w:val="00AC6387"/>
    <w:rsid w:val="00AC64FE"/>
    <w:rsid w:val="00AC6DAB"/>
    <w:rsid w:val="00AC7A2E"/>
    <w:rsid w:val="00AD07C1"/>
    <w:rsid w:val="00AD12D3"/>
    <w:rsid w:val="00AD1ADD"/>
    <w:rsid w:val="00AD1E9F"/>
    <w:rsid w:val="00AD25EC"/>
    <w:rsid w:val="00AD36F1"/>
    <w:rsid w:val="00AD5DAC"/>
    <w:rsid w:val="00AD6551"/>
    <w:rsid w:val="00AD67B8"/>
    <w:rsid w:val="00AD6970"/>
    <w:rsid w:val="00AD69BF"/>
    <w:rsid w:val="00AD6ACF"/>
    <w:rsid w:val="00AD6D71"/>
    <w:rsid w:val="00AD77F2"/>
    <w:rsid w:val="00AD7A23"/>
    <w:rsid w:val="00AE09A0"/>
    <w:rsid w:val="00AE0AB1"/>
    <w:rsid w:val="00AE0BD5"/>
    <w:rsid w:val="00AE0DEF"/>
    <w:rsid w:val="00AE0F5B"/>
    <w:rsid w:val="00AE1B26"/>
    <w:rsid w:val="00AE1D05"/>
    <w:rsid w:val="00AE24C3"/>
    <w:rsid w:val="00AE31DC"/>
    <w:rsid w:val="00AE3AE5"/>
    <w:rsid w:val="00AE4527"/>
    <w:rsid w:val="00AE465B"/>
    <w:rsid w:val="00AE4BDD"/>
    <w:rsid w:val="00AE4D5E"/>
    <w:rsid w:val="00AE5B77"/>
    <w:rsid w:val="00AE616B"/>
    <w:rsid w:val="00AE6BAD"/>
    <w:rsid w:val="00AE70F5"/>
    <w:rsid w:val="00AE73D9"/>
    <w:rsid w:val="00AE79A0"/>
    <w:rsid w:val="00AF01C0"/>
    <w:rsid w:val="00AF0622"/>
    <w:rsid w:val="00AF2629"/>
    <w:rsid w:val="00AF30E9"/>
    <w:rsid w:val="00AF3D47"/>
    <w:rsid w:val="00AF41D0"/>
    <w:rsid w:val="00AF56C4"/>
    <w:rsid w:val="00AF7D94"/>
    <w:rsid w:val="00B008BA"/>
    <w:rsid w:val="00B00D81"/>
    <w:rsid w:val="00B00E51"/>
    <w:rsid w:val="00B01EF1"/>
    <w:rsid w:val="00B01F45"/>
    <w:rsid w:val="00B02336"/>
    <w:rsid w:val="00B02BB4"/>
    <w:rsid w:val="00B038DF"/>
    <w:rsid w:val="00B03EE2"/>
    <w:rsid w:val="00B04286"/>
    <w:rsid w:val="00B04405"/>
    <w:rsid w:val="00B04C4C"/>
    <w:rsid w:val="00B04CB6"/>
    <w:rsid w:val="00B05376"/>
    <w:rsid w:val="00B05702"/>
    <w:rsid w:val="00B06B36"/>
    <w:rsid w:val="00B06E0C"/>
    <w:rsid w:val="00B06E2B"/>
    <w:rsid w:val="00B06EC4"/>
    <w:rsid w:val="00B070F5"/>
    <w:rsid w:val="00B10341"/>
    <w:rsid w:val="00B10B3F"/>
    <w:rsid w:val="00B10EEA"/>
    <w:rsid w:val="00B118EF"/>
    <w:rsid w:val="00B138A1"/>
    <w:rsid w:val="00B14385"/>
    <w:rsid w:val="00B15C2B"/>
    <w:rsid w:val="00B16A0C"/>
    <w:rsid w:val="00B16DFD"/>
    <w:rsid w:val="00B17418"/>
    <w:rsid w:val="00B17A3C"/>
    <w:rsid w:val="00B17E3C"/>
    <w:rsid w:val="00B2049D"/>
    <w:rsid w:val="00B20607"/>
    <w:rsid w:val="00B21588"/>
    <w:rsid w:val="00B2169E"/>
    <w:rsid w:val="00B21794"/>
    <w:rsid w:val="00B2424E"/>
    <w:rsid w:val="00B24FDE"/>
    <w:rsid w:val="00B25B75"/>
    <w:rsid w:val="00B271EE"/>
    <w:rsid w:val="00B27ACC"/>
    <w:rsid w:val="00B27E30"/>
    <w:rsid w:val="00B30471"/>
    <w:rsid w:val="00B30CB8"/>
    <w:rsid w:val="00B30CF5"/>
    <w:rsid w:val="00B31253"/>
    <w:rsid w:val="00B31BD3"/>
    <w:rsid w:val="00B324C5"/>
    <w:rsid w:val="00B326FD"/>
    <w:rsid w:val="00B32D6C"/>
    <w:rsid w:val="00B33F26"/>
    <w:rsid w:val="00B343BC"/>
    <w:rsid w:val="00B34955"/>
    <w:rsid w:val="00B35080"/>
    <w:rsid w:val="00B353D0"/>
    <w:rsid w:val="00B35412"/>
    <w:rsid w:val="00B35BBC"/>
    <w:rsid w:val="00B35F6F"/>
    <w:rsid w:val="00B36CD9"/>
    <w:rsid w:val="00B36D1E"/>
    <w:rsid w:val="00B37309"/>
    <w:rsid w:val="00B37312"/>
    <w:rsid w:val="00B37961"/>
    <w:rsid w:val="00B37AFC"/>
    <w:rsid w:val="00B40C2D"/>
    <w:rsid w:val="00B41114"/>
    <w:rsid w:val="00B4127C"/>
    <w:rsid w:val="00B41692"/>
    <w:rsid w:val="00B41A71"/>
    <w:rsid w:val="00B41D0D"/>
    <w:rsid w:val="00B4231C"/>
    <w:rsid w:val="00B425B1"/>
    <w:rsid w:val="00B4404B"/>
    <w:rsid w:val="00B441D8"/>
    <w:rsid w:val="00B44634"/>
    <w:rsid w:val="00B44C7E"/>
    <w:rsid w:val="00B4556B"/>
    <w:rsid w:val="00B4581E"/>
    <w:rsid w:val="00B4697A"/>
    <w:rsid w:val="00B469A1"/>
    <w:rsid w:val="00B46B0F"/>
    <w:rsid w:val="00B472CE"/>
    <w:rsid w:val="00B4741E"/>
    <w:rsid w:val="00B479A6"/>
    <w:rsid w:val="00B47F4F"/>
    <w:rsid w:val="00B5177C"/>
    <w:rsid w:val="00B52720"/>
    <w:rsid w:val="00B52C5D"/>
    <w:rsid w:val="00B52EF9"/>
    <w:rsid w:val="00B53353"/>
    <w:rsid w:val="00B53D2B"/>
    <w:rsid w:val="00B541AA"/>
    <w:rsid w:val="00B54FA8"/>
    <w:rsid w:val="00B54FAD"/>
    <w:rsid w:val="00B553E0"/>
    <w:rsid w:val="00B55811"/>
    <w:rsid w:val="00B55EDC"/>
    <w:rsid w:val="00B56499"/>
    <w:rsid w:val="00B5654F"/>
    <w:rsid w:val="00B56DC6"/>
    <w:rsid w:val="00B5726E"/>
    <w:rsid w:val="00B57699"/>
    <w:rsid w:val="00B57AE4"/>
    <w:rsid w:val="00B57C5A"/>
    <w:rsid w:val="00B608B1"/>
    <w:rsid w:val="00B6126A"/>
    <w:rsid w:val="00B61341"/>
    <w:rsid w:val="00B6185C"/>
    <w:rsid w:val="00B62EC6"/>
    <w:rsid w:val="00B63254"/>
    <w:rsid w:val="00B63270"/>
    <w:rsid w:val="00B635A9"/>
    <w:rsid w:val="00B63BA2"/>
    <w:rsid w:val="00B64193"/>
    <w:rsid w:val="00B65443"/>
    <w:rsid w:val="00B65D85"/>
    <w:rsid w:val="00B667D3"/>
    <w:rsid w:val="00B67BE6"/>
    <w:rsid w:val="00B70149"/>
    <w:rsid w:val="00B709CF"/>
    <w:rsid w:val="00B70A51"/>
    <w:rsid w:val="00B70B53"/>
    <w:rsid w:val="00B717A5"/>
    <w:rsid w:val="00B71A3C"/>
    <w:rsid w:val="00B720A7"/>
    <w:rsid w:val="00B722F8"/>
    <w:rsid w:val="00B7246F"/>
    <w:rsid w:val="00B72BDA"/>
    <w:rsid w:val="00B72F25"/>
    <w:rsid w:val="00B7325E"/>
    <w:rsid w:val="00B733C9"/>
    <w:rsid w:val="00B73A97"/>
    <w:rsid w:val="00B7442C"/>
    <w:rsid w:val="00B74AD2"/>
    <w:rsid w:val="00B74D97"/>
    <w:rsid w:val="00B7503F"/>
    <w:rsid w:val="00B75197"/>
    <w:rsid w:val="00B75945"/>
    <w:rsid w:val="00B75979"/>
    <w:rsid w:val="00B75F7C"/>
    <w:rsid w:val="00B76911"/>
    <w:rsid w:val="00B77FBA"/>
    <w:rsid w:val="00B80AC7"/>
    <w:rsid w:val="00B80F00"/>
    <w:rsid w:val="00B812D5"/>
    <w:rsid w:val="00B81C12"/>
    <w:rsid w:val="00B82EDC"/>
    <w:rsid w:val="00B84258"/>
    <w:rsid w:val="00B843DD"/>
    <w:rsid w:val="00B84C4A"/>
    <w:rsid w:val="00B85FF5"/>
    <w:rsid w:val="00B87142"/>
    <w:rsid w:val="00B8776D"/>
    <w:rsid w:val="00B9016D"/>
    <w:rsid w:val="00B906BD"/>
    <w:rsid w:val="00B9225A"/>
    <w:rsid w:val="00B9225C"/>
    <w:rsid w:val="00B92289"/>
    <w:rsid w:val="00B924B6"/>
    <w:rsid w:val="00B92936"/>
    <w:rsid w:val="00B92D50"/>
    <w:rsid w:val="00B92FE3"/>
    <w:rsid w:val="00B93239"/>
    <w:rsid w:val="00B944DB"/>
    <w:rsid w:val="00B94A7A"/>
    <w:rsid w:val="00B95023"/>
    <w:rsid w:val="00B950CA"/>
    <w:rsid w:val="00B9595D"/>
    <w:rsid w:val="00B95AEA"/>
    <w:rsid w:val="00B95BBB"/>
    <w:rsid w:val="00B95CDA"/>
    <w:rsid w:val="00B96115"/>
    <w:rsid w:val="00B96453"/>
    <w:rsid w:val="00B96773"/>
    <w:rsid w:val="00B96BE7"/>
    <w:rsid w:val="00B9730E"/>
    <w:rsid w:val="00B975E7"/>
    <w:rsid w:val="00B97E0E"/>
    <w:rsid w:val="00BA0195"/>
    <w:rsid w:val="00BA05B2"/>
    <w:rsid w:val="00BA0981"/>
    <w:rsid w:val="00BA1C71"/>
    <w:rsid w:val="00BA1D2F"/>
    <w:rsid w:val="00BA2BB0"/>
    <w:rsid w:val="00BA2D6B"/>
    <w:rsid w:val="00BA3012"/>
    <w:rsid w:val="00BA33C1"/>
    <w:rsid w:val="00BA47C5"/>
    <w:rsid w:val="00BA4D63"/>
    <w:rsid w:val="00BA6039"/>
    <w:rsid w:val="00BA7884"/>
    <w:rsid w:val="00BA78E3"/>
    <w:rsid w:val="00BA7D8D"/>
    <w:rsid w:val="00BB04C3"/>
    <w:rsid w:val="00BB067D"/>
    <w:rsid w:val="00BB126C"/>
    <w:rsid w:val="00BB1879"/>
    <w:rsid w:val="00BB2547"/>
    <w:rsid w:val="00BB398E"/>
    <w:rsid w:val="00BB4401"/>
    <w:rsid w:val="00BB5832"/>
    <w:rsid w:val="00BB59AB"/>
    <w:rsid w:val="00BB603C"/>
    <w:rsid w:val="00BB60A7"/>
    <w:rsid w:val="00BB6281"/>
    <w:rsid w:val="00BB6B6A"/>
    <w:rsid w:val="00BB7A00"/>
    <w:rsid w:val="00BB7AAC"/>
    <w:rsid w:val="00BB7EB3"/>
    <w:rsid w:val="00BC01B7"/>
    <w:rsid w:val="00BC0724"/>
    <w:rsid w:val="00BC0845"/>
    <w:rsid w:val="00BC1047"/>
    <w:rsid w:val="00BC1447"/>
    <w:rsid w:val="00BC14E0"/>
    <w:rsid w:val="00BC1916"/>
    <w:rsid w:val="00BC23EC"/>
    <w:rsid w:val="00BC2FAE"/>
    <w:rsid w:val="00BC316C"/>
    <w:rsid w:val="00BC360D"/>
    <w:rsid w:val="00BC3A7A"/>
    <w:rsid w:val="00BC42FC"/>
    <w:rsid w:val="00BC45BD"/>
    <w:rsid w:val="00BC4D66"/>
    <w:rsid w:val="00BC53A4"/>
    <w:rsid w:val="00BC5CA3"/>
    <w:rsid w:val="00BC6206"/>
    <w:rsid w:val="00BC72CA"/>
    <w:rsid w:val="00BC7480"/>
    <w:rsid w:val="00BC759B"/>
    <w:rsid w:val="00BD0EA5"/>
    <w:rsid w:val="00BD14C4"/>
    <w:rsid w:val="00BD25DA"/>
    <w:rsid w:val="00BD2857"/>
    <w:rsid w:val="00BD3A9B"/>
    <w:rsid w:val="00BD47FF"/>
    <w:rsid w:val="00BD4D68"/>
    <w:rsid w:val="00BD5B08"/>
    <w:rsid w:val="00BD5BAD"/>
    <w:rsid w:val="00BD65C0"/>
    <w:rsid w:val="00BD6DC5"/>
    <w:rsid w:val="00BD7A01"/>
    <w:rsid w:val="00BE0A1E"/>
    <w:rsid w:val="00BE1517"/>
    <w:rsid w:val="00BE1922"/>
    <w:rsid w:val="00BE1F1F"/>
    <w:rsid w:val="00BE2078"/>
    <w:rsid w:val="00BE257F"/>
    <w:rsid w:val="00BE2965"/>
    <w:rsid w:val="00BE37DC"/>
    <w:rsid w:val="00BE3B67"/>
    <w:rsid w:val="00BE5485"/>
    <w:rsid w:val="00BE54EA"/>
    <w:rsid w:val="00BE55A2"/>
    <w:rsid w:val="00BE5930"/>
    <w:rsid w:val="00BE618F"/>
    <w:rsid w:val="00BE6A9E"/>
    <w:rsid w:val="00BF026C"/>
    <w:rsid w:val="00BF05A6"/>
    <w:rsid w:val="00BF0743"/>
    <w:rsid w:val="00BF0EA3"/>
    <w:rsid w:val="00BF109B"/>
    <w:rsid w:val="00BF152E"/>
    <w:rsid w:val="00BF1599"/>
    <w:rsid w:val="00BF1669"/>
    <w:rsid w:val="00BF1673"/>
    <w:rsid w:val="00BF2134"/>
    <w:rsid w:val="00BF2414"/>
    <w:rsid w:val="00BF29C4"/>
    <w:rsid w:val="00BF2F8F"/>
    <w:rsid w:val="00BF34DC"/>
    <w:rsid w:val="00BF36EA"/>
    <w:rsid w:val="00BF3993"/>
    <w:rsid w:val="00BF3CAA"/>
    <w:rsid w:val="00BF49B9"/>
    <w:rsid w:val="00BF5AFF"/>
    <w:rsid w:val="00BF6864"/>
    <w:rsid w:val="00BF69A5"/>
    <w:rsid w:val="00C001E6"/>
    <w:rsid w:val="00C00706"/>
    <w:rsid w:val="00C00769"/>
    <w:rsid w:val="00C0270E"/>
    <w:rsid w:val="00C03246"/>
    <w:rsid w:val="00C0585D"/>
    <w:rsid w:val="00C05DE9"/>
    <w:rsid w:val="00C066EF"/>
    <w:rsid w:val="00C0789B"/>
    <w:rsid w:val="00C10B97"/>
    <w:rsid w:val="00C10D24"/>
    <w:rsid w:val="00C10DE0"/>
    <w:rsid w:val="00C11072"/>
    <w:rsid w:val="00C11C41"/>
    <w:rsid w:val="00C11C56"/>
    <w:rsid w:val="00C12244"/>
    <w:rsid w:val="00C127FE"/>
    <w:rsid w:val="00C12B89"/>
    <w:rsid w:val="00C12B9E"/>
    <w:rsid w:val="00C1396B"/>
    <w:rsid w:val="00C13A8A"/>
    <w:rsid w:val="00C15C49"/>
    <w:rsid w:val="00C1674F"/>
    <w:rsid w:val="00C16A2D"/>
    <w:rsid w:val="00C20285"/>
    <w:rsid w:val="00C211DA"/>
    <w:rsid w:val="00C229A3"/>
    <w:rsid w:val="00C2319F"/>
    <w:rsid w:val="00C234F6"/>
    <w:rsid w:val="00C2434E"/>
    <w:rsid w:val="00C24F38"/>
    <w:rsid w:val="00C25062"/>
    <w:rsid w:val="00C251EA"/>
    <w:rsid w:val="00C252DB"/>
    <w:rsid w:val="00C25F4B"/>
    <w:rsid w:val="00C263F3"/>
    <w:rsid w:val="00C2648D"/>
    <w:rsid w:val="00C27491"/>
    <w:rsid w:val="00C27877"/>
    <w:rsid w:val="00C27F51"/>
    <w:rsid w:val="00C3059D"/>
    <w:rsid w:val="00C3191D"/>
    <w:rsid w:val="00C31F59"/>
    <w:rsid w:val="00C3219E"/>
    <w:rsid w:val="00C3350C"/>
    <w:rsid w:val="00C351F2"/>
    <w:rsid w:val="00C359F1"/>
    <w:rsid w:val="00C35CFA"/>
    <w:rsid w:val="00C35DCE"/>
    <w:rsid w:val="00C362E1"/>
    <w:rsid w:val="00C366BE"/>
    <w:rsid w:val="00C3679D"/>
    <w:rsid w:val="00C3723E"/>
    <w:rsid w:val="00C376F9"/>
    <w:rsid w:val="00C37BDE"/>
    <w:rsid w:val="00C37D73"/>
    <w:rsid w:val="00C40757"/>
    <w:rsid w:val="00C41893"/>
    <w:rsid w:val="00C41CD0"/>
    <w:rsid w:val="00C41DD6"/>
    <w:rsid w:val="00C41FB0"/>
    <w:rsid w:val="00C43048"/>
    <w:rsid w:val="00C4375B"/>
    <w:rsid w:val="00C43A27"/>
    <w:rsid w:val="00C43C17"/>
    <w:rsid w:val="00C451F8"/>
    <w:rsid w:val="00C4566A"/>
    <w:rsid w:val="00C45D74"/>
    <w:rsid w:val="00C46D1B"/>
    <w:rsid w:val="00C4707B"/>
    <w:rsid w:val="00C47B27"/>
    <w:rsid w:val="00C5032E"/>
    <w:rsid w:val="00C50596"/>
    <w:rsid w:val="00C50E4F"/>
    <w:rsid w:val="00C516D3"/>
    <w:rsid w:val="00C51DC6"/>
    <w:rsid w:val="00C51FEE"/>
    <w:rsid w:val="00C5258B"/>
    <w:rsid w:val="00C52C8F"/>
    <w:rsid w:val="00C5307F"/>
    <w:rsid w:val="00C53957"/>
    <w:rsid w:val="00C540E2"/>
    <w:rsid w:val="00C54A0F"/>
    <w:rsid w:val="00C55203"/>
    <w:rsid w:val="00C5584B"/>
    <w:rsid w:val="00C56128"/>
    <w:rsid w:val="00C56AAD"/>
    <w:rsid w:val="00C56AE0"/>
    <w:rsid w:val="00C6028C"/>
    <w:rsid w:val="00C60C1C"/>
    <w:rsid w:val="00C6140D"/>
    <w:rsid w:val="00C621BA"/>
    <w:rsid w:val="00C6284C"/>
    <w:rsid w:val="00C6417E"/>
    <w:rsid w:val="00C64A66"/>
    <w:rsid w:val="00C64EF4"/>
    <w:rsid w:val="00C65191"/>
    <w:rsid w:val="00C662CA"/>
    <w:rsid w:val="00C66C1B"/>
    <w:rsid w:val="00C6753E"/>
    <w:rsid w:val="00C677F9"/>
    <w:rsid w:val="00C67A0F"/>
    <w:rsid w:val="00C70101"/>
    <w:rsid w:val="00C70484"/>
    <w:rsid w:val="00C71A81"/>
    <w:rsid w:val="00C71BFB"/>
    <w:rsid w:val="00C720F4"/>
    <w:rsid w:val="00C72271"/>
    <w:rsid w:val="00C723C5"/>
    <w:rsid w:val="00C72679"/>
    <w:rsid w:val="00C726AE"/>
    <w:rsid w:val="00C72C71"/>
    <w:rsid w:val="00C72DCE"/>
    <w:rsid w:val="00C741FC"/>
    <w:rsid w:val="00C74573"/>
    <w:rsid w:val="00C74F16"/>
    <w:rsid w:val="00C7593C"/>
    <w:rsid w:val="00C77CEE"/>
    <w:rsid w:val="00C80017"/>
    <w:rsid w:val="00C80297"/>
    <w:rsid w:val="00C80AA2"/>
    <w:rsid w:val="00C80F3D"/>
    <w:rsid w:val="00C81451"/>
    <w:rsid w:val="00C8249E"/>
    <w:rsid w:val="00C82718"/>
    <w:rsid w:val="00C8293C"/>
    <w:rsid w:val="00C830F7"/>
    <w:rsid w:val="00C83416"/>
    <w:rsid w:val="00C835B2"/>
    <w:rsid w:val="00C840F9"/>
    <w:rsid w:val="00C8429C"/>
    <w:rsid w:val="00C84320"/>
    <w:rsid w:val="00C84EA2"/>
    <w:rsid w:val="00C84F17"/>
    <w:rsid w:val="00C850F0"/>
    <w:rsid w:val="00C851FE"/>
    <w:rsid w:val="00C85277"/>
    <w:rsid w:val="00C864D3"/>
    <w:rsid w:val="00C86CAB"/>
    <w:rsid w:val="00C86EC7"/>
    <w:rsid w:val="00C87092"/>
    <w:rsid w:val="00C87E8C"/>
    <w:rsid w:val="00C908D1"/>
    <w:rsid w:val="00C9109B"/>
    <w:rsid w:val="00C919B7"/>
    <w:rsid w:val="00C92C33"/>
    <w:rsid w:val="00C9318D"/>
    <w:rsid w:val="00C9331E"/>
    <w:rsid w:val="00C935B9"/>
    <w:rsid w:val="00C94C70"/>
    <w:rsid w:val="00C9550C"/>
    <w:rsid w:val="00C959B5"/>
    <w:rsid w:val="00C9641A"/>
    <w:rsid w:val="00CA0A64"/>
    <w:rsid w:val="00CA197E"/>
    <w:rsid w:val="00CA217F"/>
    <w:rsid w:val="00CA21D5"/>
    <w:rsid w:val="00CA2591"/>
    <w:rsid w:val="00CA2895"/>
    <w:rsid w:val="00CA28AB"/>
    <w:rsid w:val="00CA3740"/>
    <w:rsid w:val="00CA3A0B"/>
    <w:rsid w:val="00CA3FB2"/>
    <w:rsid w:val="00CA4098"/>
    <w:rsid w:val="00CA41E0"/>
    <w:rsid w:val="00CA4842"/>
    <w:rsid w:val="00CA508D"/>
    <w:rsid w:val="00CA5697"/>
    <w:rsid w:val="00CA57A4"/>
    <w:rsid w:val="00CA5C98"/>
    <w:rsid w:val="00CA5E5F"/>
    <w:rsid w:val="00CA5F4F"/>
    <w:rsid w:val="00CA6043"/>
    <w:rsid w:val="00CA67ED"/>
    <w:rsid w:val="00CA6FB0"/>
    <w:rsid w:val="00CA752F"/>
    <w:rsid w:val="00CB0169"/>
    <w:rsid w:val="00CB056F"/>
    <w:rsid w:val="00CB1035"/>
    <w:rsid w:val="00CB1064"/>
    <w:rsid w:val="00CB2CFE"/>
    <w:rsid w:val="00CB341C"/>
    <w:rsid w:val="00CB3544"/>
    <w:rsid w:val="00CB3794"/>
    <w:rsid w:val="00CB4762"/>
    <w:rsid w:val="00CB4D50"/>
    <w:rsid w:val="00CB702B"/>
    <w:rsid w:val="00CB790E"/>
    <w:rsid w:val="00CC00D0"/>
    <w:rsid w:val="00CC05D2"/>
    <w:rsid w:val="00CC0E1C"/>
    <w:rsid w:val="00CC108D"/>
    <w:rsid w:val="00CC1B88"/>
    <w:rsid w:val="00CC2C2B"/>
    <w:rsid w:val="00CC2D92"/>
    <w:rsid w:val="00CC38A9"/>
    <w:rsid w:val="00CC5837"/>
    <w:rsid w:val="00CC5D52"/>
    <w:rsid w:val="00CC5F09"/>
    <w:rsid w:val="00CC707F"/>
    <w:rsid w:val="00CC72F5"/>
    <w:rsid w:val="00CC7419"/>
    <w:rsid w:val="00CC7C94"/>
    <w:rsid w:val="00CC7C9B"/>
    <w:rsid w:val="00CD1054"/>
    <w:rsid w:val="00CD1A2E"/>
    <w:rsid w:val="00CD22A6"/>
    <w:rsid w:val="00CD2FAD"/>
    <w:rsid w:val="00CD31AC"/>
    <w:rsid w:val="00CD3E95"/>
    <w:rsid w:val="00CD5316"/>
    <w:rsid w:val="00CD633C"/>
    <w:rsid w:val="00CD63B5"/>
    <w:rsid w:val="00CD6C98"/>
    <w:rsid w:val="00CD73E2"/>
    <w:rsid w:val="00CD76AF"/>
    <w:rsid w:val="00CD7E02"/>
    <w:rsid w:val="00CD7F21"/>
    <w:rsid w:val="00CD7F34"/>
    <w:rsid w:val="00CE0DCF"/>
    <w:rsid w:val="00CE1CE7"/>
    <w:rsid w:val="00CE1DCE"/>
    <w:rsid w:val="00CE27EF"/>
    <w:rsid w:val="00CE2B77"/>
    <w:rsid w:val="00CE306A"/>
    <w:rsid w:val="00CE35D0"/>
    <w:rsid w:val="00CE3F2B"/>
    <w:rsid w:val="00CE4051"/>
    <w:rsid w:val="00CE47B2"/>
    <w:rsid w:val="00CE52DD"/>
    <w:rsid w:val="00CE576A"/>
    <w:rsid w:val="00CE5914"/>
    <w:rsid w:val="00CE6F43"/>
    <w:rsid w:val="00CF0104"/>
    <w:rsid w:val="00CF1087"/>
    <w:rsid w:val="00CF123C"/>
    <w:rsid w:val="00CF2030"/>
    <w:rsid w:val="00CF251D"/>
    <w:rsid w:val="00CF27D9"/>
    <w:rsid w:val="00CF297B"/>
    <w:rsid w:val="00CF2A6C"/>
    <w:rsid w:val="00CF2B7F"/>
    <w:rsid w:val="00CF3E91"/>
    <w:rsid w:val="00CF3FB6"/>
    <w:rsid w:val="00CF4539"/>
    <w:rsid w:val="00CF4812"/>
    <w:rsid w:val="00CF5668"/>
    <w:rsid w:val="00CF69B7"/>
    <w:rsid w:val="00CF6EBE"/>
    <w:rsid w:val="00D0073F"/>
    <w:rsid w:val="00D0094A"/>
    <w:rsid w:val="00D020B2"/>
    <w:rsid w:val="00D0245E"/>
    <w:rsid w:val="00D03023"/>
    <w:rsid w:val="00D03A0B"/>
    <w:rsid w:val="00D03A5C"/>
    <w:rsid w:val="00D04113"/>
    <w:rsid w:val="00D048DB"/>
    <w:rsid w:val="00D049AC"/>
    <w:rsid w:val="00D04A7B"/>
    <w:rsid w:val="00D04CC7"/>
    <w:rsid w:val="00D058EE"/>
    <w:rsid w:val="00D060AF"/>
    <w:rsid w:val="00D06BCC"/>
    <w:rsid w:val="00D07277"/>
    <w:rsid w:val="00D0739C"/>
    <w:rsid w:val="00D07806"/>
    <w:rsid w:val="00D10A6A"/>
    <w:rsid w:val="00D1121F"/>
    <w:rsid w:val="00D11F4F"/>
    <w:rsid w:val="00D124CC"/>
    <w:rsid w:val="00D13572"/>
    <w:rsid w:val="00D1362B"/>
    <w:rsid w:val="00D137A3"/>
    <w:rsid w:val="00D13A0E"/>
    <w:rsid w:val="00D13AF4"/>
    <w:rsid w:val="00D13BD4"/>
    <w:rsid w:val="00D14253"/>
    <w:rsid w:val="00D1442F"/>
    <w:rsid w:val="00D14666"/>
    <w:rsid w:val="00D160E0"/>
    <w:rsid w:val="00D161D8"/>
    <w:rsid w:val="00D16BF0"/>
    <w:rsid w:val="00D173D5"/>
    <w:rsid w:val="00D17871"/>
    <w:rsid w:val="00D2003C"/>
    <w:rsid w:val="00D20171"/>
    <w:rsid w:val="00D20205"/>
    <w:rsid w:val="00D20C9D"/>
    <w:rsid w:val="00D21135"/>
    <w:rsid w:val="00D21578"/>
    <w:rsid w:val="00D21789"/>
    <w:rsid w:val="00D22888"/>
    <w:rsid w:val="00D22AAB"/>
    <w:rsid w:val="00D23550"/>
    <w:rsid w:val="00D2415C"/>
    <w:rsid w:val="00D2417F"/>
    <w:rsid w:val="00D258CA"/>
    <w:rsid w:val="00D26583"/>
    <w:rsid w:val="00D273AF"/>
    <w:rsid w:val="00D30398"/>
    <w:rsid w:val="00D30471"/>
    <w:rsid w:val="00D3049D"/>
    <w:rsid w:val="00D310B0"/>
    <w:rsid w:val="00D31471"/>
    <w:rsid w:val="00D31ACC"/>
    <w:rsid w:val="00D3220D"/>
    <w:rsid w:val="00D324A9"/>
    <w:rsid w:val="00D34B1A"/>
    <w:rsid w:val="00D34BD0"/>
    <w:rsid w:val="00D35716"/>
    <w:rsid w:val="00D35E1A"/>
    <w:rsid w:val="00D36C31"/>
    <w:rsid w:val="00D37A71"/>
    <w:rsid w:val="00D408AA"/>
    <w:rsid w:val="00D41486"/>
    <w:rsid w:val="00D44248"/>
    <w:rsid w:val="00D44273"/>
    <w:rsid w:val="00D442C8"/>
    <w:rsid w:val="00D443A5"/>
    <w:rsid w:val="00D44949"/>
    <w:rsid w:val="00D468E7"/>
    <w:rsid w:val="00D46976"/>
    <w:rsid w:val="00D46E12"/>
    <w:rsid w:val="00D46E68"/>
    <w:rsid w:val="00D4790C"/>
    <w:rsid w:val="00D50B96"/>
    <w:rsid w:val="00D51C6E"/>
    <w:rsid w:val="00D531BB"/>
    <w:rsid w:val="00D533FE"/>
    <w:rsid w:val="00D537BB"/>
    <w:rsid w:val="00D53907"/>
    <w:rsid w:val="00D54355"/>
    <w:rsid w:val="00D57DBC"/>
    <w:rsid w:val="00D60500"/>
    <w:rsid w:val="00D6070E"/>
    <w:rsid w:val="00D60841"/>
    <w:rsid w:val="00D61554"/>
    <w:rsid w:val="00D6187E"/>
    <w:rsid w:val="00D62198"/>
    <w:rsid w:val="00D62DB2"/>
    <w:rsid w:val="00D62E6C"/>
    <w:rsid w:val="00D634DE"/>
    <w:rsid w:val="00D63FAC"/>
    <w:rsid w:val="00D63FDE"/>
    <w:rsid w:val="00D65262"/>
    <w:rsid w:val="00D653B4"/>
    <w:rsid w:val="00D65C94"/>
    <w:rsid w:val="00D65E34"/>
    <w:rsid w:val="00D65FC9"/>
    <w:rsid w:val="00D66160"/>
    <w:rsid w:val="00D66858"/>
    <w:rsid w:val="00D66B9F"/>
    <w:rsid w:val="00D6748D"/>
    <w:rsid w:val="00D67970"/>
    <w:rsid w:val="00D67D1C"/>
    <w:rsid w:val="00D703CD"/>
    <w:rsid w:val="00D7088D"/>
    <w:rsid w:val="00D70942"/>
    <w:rsid w:val="00D70EC4"/>
    <w:rsid w:val="00D71155"/>
    <w:rsid w:val="00D722C4"/>
    <w:rsid w:val="00D7244B"/>
    <w:rsid w:val="00D729BD"/>
    <w:rsid w:val="00D72D8F"/>
    <w:rsid w:val="00D73508"/>
    <w:rsid w:val="00D73550"/>
    <w:rsid w:val="00D741DE"/>
    <w:rsid w:val="00D74845"/>
    <w:rsid w:val="00D74F3D"/>
    <w:rsid w:val="00D753A4"/>
    <w:rsid w:val="00D756DC"/>
    <w:rsid w:val="00D7580F"/>
    <w:rsid w:val="00D7596C"/>
    <w:rsid w:val="00D766AF"/>
    <w:rsid w:val="00D77059"/>
    <w:rsid w:val="00D777CC"/>
    <w:rsid w:val="00D77C49"/>
    <w:rsid w:val="00D80171"/>
    <w:rsid w:val="00D80890"/>
    <w:rsid w:val="00D80C3A"/>
    <w:rsid w:val="00D80F40"/>
    <w:rsid w:val="00D8205C"/>
    <w:rsid w:val="00D82263"/>
    <w:rsid w:val="00D827F8"/>
    <w:rsid w:val="00D8347B"/>
    <w:rsid w:val="00D83EF1"/>
    <w:rsid w:val="00D84012"/>
    <w:rsid w:val="00D841DE"/>
    <w:rsid w:val="00D84506"/>
    <w:rsid w:val="00D84DBF"/>
    <w:rsid w:val="00D86A64"/>
    <w:rsid w:val="00D87E23"/>
    <w:rsid w:val="00D90DB7"/>
    <w:rsid w:val="00D91071"/>
    <w:rsid w:val="00D91931"/>
    <w:rsid w:val="00D91941"/>
    <w:rsid w:val="00D91C94"/>
    <w:rsid w:val="00D91DD9"/>
    <w:rsid w:val="00D9235A"/>
    <w:rsid w:val="00D939F4"/>
    <w:rsid w:val="00D93BA4"/>
    <w:rsid w:val="00D95275"/>
    <w:rsid w:val="00D9527C"/>
    <w:rsid w:val="00D95B7C"/>
    <w:rsid w:val="00D9600D"/>
    <w:rsid w:val="00D96072"/>
    <w:rsid w:val="00D966E6"/>
    <w:rsid w:val="00D97A78"/>
    <w:rsid w:val="00D97BC1"/>
    <w:rsid w:val="00D97DF9"/>
    <w:rsid w:val="00DA0908"/>
    <w:rsid w:val="00DA0C4F"/>
    <w:rsid w:val="00DA0E92"/>
    <w:rsid w:val="00DA1BB7"/>
    <w:rsid w:val="00DA3B11"/>
    <w:rsid w:val="00DA3BE5"/>
    <w:rsid w:val="00DA4448"/>
    <w:rsid w:val="00DA4B29"/>
    <w:rsid w:val="00DA4E34"/>
    <w:rsid w:val="00DA5125"/>
    <w:rsid w:val="00DA56FB"/>
    <w:rsid w:val="00DA5E3A"/>
    <w:rsid w:val="00DA5EA5"/>
    <w:rsid w:val="00DA627F"/>
    <w:rsid w:val="00DA63F2"/>
    <w:rsid w:val="00DA659D"/>
    <w:rsid w:val="00DA6A0D"/>
    <w:rsid w:val="00DA6D32"/>
    <w:rsid w:val="00DA6D93"/>
    <w:rsid w:val="00DA6E5C"/>
    <w:rsid w:val="00DA7D83"/>
    <w:rsid w:val="00DB0A8B"/>
    <w:rsid w:val="00DB1BCA"/>
    <w:rsid w:val="00DB3589"/>
    <w:rsid w:val="00DB3ED0"/>
    <w:rsid w:val="00DB49DE"/>
    <w:rsid w:val="00DB4D23"/>
    <w:rsid w:val="00DB5649"/>
    <w:rsid w:val="00DB5EE3"/>
    <w:rsid w:val="00DB65ED"/>
    <w:rsid w:val="00DB667C"/>
    <w:rsid w:val="00DB78BD"/>
    <w:rsid w:val="00DB7FD9"/>
    <w:rsid w:val="00DC0A20"/>
    <w:rsid w:val="00DC0D39"/>
    <w:rsid w:val="00DC10D1"/>
    <w:rsid w:val="00DC1541"/>
    <w:rsid w:val="00DC18D0"/>
    <w:rsid w:val="00DC19C7"/>
    <w:rsid w:val="00DC1AD2"/>
    <w:rsid w:val="00DC2504"/>
    <w:rsid w:val="00DC293D"/>
    <w:rsid w:val="00DC3475"/>
    <w:rsid w:val="00DC350C"/>
    <w:rsid w:val="00DC3836"/>
    <w:rsid w:val="00DC40FA"/>
    <w:rsid w:val="00DC45D2"/>
    <w:rsid w:val="00DC5069"/>
    <w:rsid w:val="00DC5098"/>
    <w:rsid w:val="00DC56C4"/>
    <w:rsid w:val="00DC5ECB"/>
    <w:rsid w:val="00DC6C36"/>
    <w:rsid w:val="00DC715B"/>
    <w:rsid w:val="00DC728B"/>
    <w:rsid w:val="00DD0754"/>
    <w:rsid w:val="00DD08F8"/>
    <w:rsid w:val="00DD0D46"/>
    <w:rsid w:val="00DD129E"/>
    <w:rsid w:val="00DD1A1D"/>
    <w:rsid w:val="00DD2BBE"/>
    <w:rsid w:val="00DD2C9A"/>
    <w:rsid w:val="00DD2F43"/>
    <w:rsid w:val="00DD38D2"/>
    <w:rsid w:val="00DD6731"/>
    <w:rsid w:val="00DD68F0"/>
    <w:rsid w:val="00DD6D4D"/>
    <w:rsid w:val="00DD77F3"/>
    <w:rsid w:val="00DE0D74"/>
    <w:rsid w:val="00DE1807"/>
    <w:rsid w:val="00DE1936"/>
    <w:rsid w:val="00DE1D0F"/>
    <w:rsid w:val="00DE2688"/>
    <w:rsid w:val="00DE2A14"/>
    <w:rsid w:val="00DE308A"/>
    <w:rsid w:val="00DE37A7"/>
    <w:rsid w:val="00DE3939"/>
    <w:rsid w:val="00DE3A24"/>
    <w:rsid w:val="00DE3D87"/>
    <w:rsid w:val="00DE3EBB"/>
    <w:rsid w:val="00DE52A7"/>
    <w:rsid w:val="00DE567C"/>
    <w:rsid w:val="00DE569F"/>
    <w:rsid w:val="00DE5EC6"/>
    <w:rsid w:val="00DE61A0"/>
    <w:rsid w:val="00DE6605"/>
    <w:rsid w:val="00DE6873"/>
    <w:rsid w:val="00DE7096"/>
    <w:rsid w:val="00DE78FE"/>
    <w:rsid w:val="00DF0381"/>
    <w:rsid w:val="00DF04CF"/>
    <w:rsid w:val="00DF10DE"/>
    <w:rsid w:val="00DF1C62"/>
    <w:rsid w:val="00DF2B96"/>
    <w:rsid w:val="00DF2FBB"/>
    <w:rsid w:val="00DF2FFA"/>
    <w:rsid w:val="00DF5045"/>
    <w:rsid w:val="00DF5FE4"/>
    <w:rsid w:val="00DF6958"/>
    <w:rsid w:val="00DF6C7C"/>
    <w:rsid w:val="00DF6D04"/>
    <w:rsid w:val="00DF71E2"/>
    <w:rsid w:val="00DF771F"/>
    <w:rsid w:val="00DF7C0B"/>
    <w:rsid w:val="00DF7CE9"/>
    <w:rsid w:val="00E00D35"/>
    <w:rsid w:val="00E01851"/>
    <w:rsid w:val="00E03013"/>
    <w:rsid w:val="00E0301F"/>
    <w:rsid w:val="00E03589"/>
    <w:rsid w:val="00E03EBC"/>
    <w:rsid w:val="00E04028"/>
    <w:rsid w:val="00E041E8"/>
    <w:rsid w:val="00E04482"/>
    <w:rsid w:val="00E056A6"/>
    <w:rsid w:val="00E05E14"/>
    <w:rsid w:val="00E06D05"/>
    <w:rsid w:val="00E106AF"/>
    <w:rsid w:val="00E10AED"/>
    <w:rsid w:val="00E10E27"/>
    <w:rsid w:val="00E114B5"/>
    <w:rsid w:val="00E127B1"/>
    <w:rsid w:val="00E12F44"/>
    <w:rsid w:val="00E132CC"/>
    <w:rsid w:val="00E133B3"/>
    <w:rsid w:val="00E14158"/>
    <w:rsid w:val="00E142A9"/>
    <w:rsid w:val="00E1474C"/>
    <w:rsid w:val="00E15684"/>
    <w:rsid w:val="00E1568D"/>
    <w:rsid w:val="00E158A3"/>
    <w:rsid w:val="00E15B14"/>
    <w:rsid w:val="00E15B2E"/>
    <w:rsid w:val="00E15E65"/>
    <w:rsid w:val="00E163DF"/>
    <w:rsid w:val="00E16C27"/>
    <w:rsid w:val="00E17966"/>
    <w:rsid w:val="00E17D70"/>
    <w:rsid w:val="00E20175"/>
    <w:rsid w:val="00E21322"/>
    <w:rsid w:val="00E22138"/>
    <w:rsid w:val="00E221F8"/>
    <w:rsid w:val="00E229B9"/>
    <w:rsid w:val="00E22C13"/>
    <w:rsid w:val="00E2315E"/>
    <w:rsid w:val="00E2324A"/>
    <w:rsid w:val="00E23949"/>
    <w:rsid w:val="00E243B7"/>
    <w:rsid w:val="00E243C4"/>
    <w:rsid w:val="00E24D75"/>
    <w:rsid w:val="00E25E2B"/>
    <w:rsid w:val="00E26349"/>
    <w:rsid w:val="00E269B7"/>
    <w:rsid w:val="00E26C46"/>
    <w:rsid w:val="00E26EE6"/>
    <w:rsid w:val="00E27111"/>
    <w:rsid w:val="00E273E0"/>
    <w:rsid w:val="00E27696"/>
    <w:rsid w:val="00E27CE6"/>
    <w:rsid w:val="00E27F54"/>
    <w:rsid w:val="00E31031"/>
    <w:rsid w:val="00E319F7"/>
    <w:rsid w:val="00E32266"/>
    <w:rsid w:val="00E32A10"/>
    <w:rsid w:val="00E3400C"/>
    <w:rsid w:val="00E345A2"/>
    <w:rsid w:val="00E354B2"/>
    <w:rsid w:val="00E35657"/>
    <w:rsid w:val="00E36276"/>
    <w:rsid w:val="00E37B64"/>
    <w:rsid w:val="00E400E4"/>
    <w:rsid w:val="00E412B7"/>
    <w:rsid w:val="00E4178D"/>
    <w:rsid w:val="00E41F06"/>
    <w:rsid w:val="00E420A8"/>
    <w:rsid w:val="00E421CD"/>
    <w:rsid w:val="00E432A1"/>
    <w:rsid w:val="00E4342C"/>
    <w:rsid w:val="00E43DB8"/>
    <w:rsid w:val="00E4431C"/>
    <w:rsid w:val="00E444FA"/>
    <w:rsid w:val="00E46608"/>
    <w:rsid w:val="00E50868"/>
    <w:rsid w:val="00E51144"/>
    <w:rsid w:val="00E51322"/>
    <w:rsid w:val="00E51CC6"/>
    <w:rsid w:val="00E51EAD"/>
    <w:rsid w:val="00E521CA"/>
    <w:rsid w:val="00E521FB"/>
    <w:rsid w:val="00E52B32"/>
    <w:rsid w:val="00E546D5"/>
    <w:rsid w:val="00E54747"/>
    <w:rsid w:val="00E54FAC"/>
    <w:rsid w:val="00E5570D"/>
    <w:rsid w:val="00E5629F"/>
    <w:rsid w:val="00E56360"/>
    <w:rsid w:val="00E56932"/>
    <w:rsid w:val="00E569CD"/>
    <w:rsid w:val="00E56DDC"/>
    <w:rsid w:val="00E57133"/>
    <w:rsid w:val="00E60458"/>
    <w:rsid w:val="00E605F8"/>
    <w:rsid w:val="00E60791"/>
    <w:rsid w:val="00E60D69"/>
    <w:rsid w:val="00E60FA3"/>
    <w:rsid w:val="00E61867"/>
    <w:rsid w:val="00E61A50"/>
    <w:rsid w:val="00E61BF7"/>
    <w:rsid w:val="00E62CFF"/>
    <w:rsid w:val="00E62E04"/>
    <w:rsid w:val="00E62F70"/>
    <w:rsid w:val="00E633CC"/>
    <w:rsid w:val="00E6436C"/>
    <w:rsid w:val="00E64705"/>
    <w:rsid w:val="00E64A3D"/>
    <w:rsid w:val="00E64BDC"/>
    <w:rsid w:val="00E65064"/>
    <w:rsid w:val="00E65543"/>
    <w:rsid w:val="00E65ED8"/>
    <w:rsid w:val="00E663B6"/>
    <w:rsid w:val="00E67158"/>
    <w:rsid w:val="00E671AD"/>
    <w:rsid w:val="00E67758"/>
    <w:rsid w:val="00E678B0"/>
    <w:rsid w:val="00E67F8A"/>
    <w:rsid w:val="00E70EF4"/>
    <w:rsid w:val="00E71295"/>
    <w:rsid w:val="00E721C8"/>
    <w:rsid w:val="00E72595"/>
    <w:rsid w:val="00E72685"/>
    <w:rsid w:val="00E7297D"/>
    <w:rsid w:val="00E72AD4"/>
    <w:rsid w:val="00E7427B"/>
    <w:rsid w:val="00E7434D"/>
    <w:rsid w:val="00E75707"/>
    <w:rsid w:val="00E76BA6"/>
    <w:rsid w:val="00E76E43"/>
    <w:rsid w:val="00E802FD"/>
    <w:rsid w:val="00E80BE4"/>
    <w:rsid w:val="00E8138C"/>
    <w:rsid w:val="00E81587"/>
    <w:rsid w:val="00E818D0"/>
    <w:rsid w:val="00E81CE8"/>
    <w:rsid w:val="00E82997"/>
    <w:rsid w:val="00E82B79"/>
    <w:rsid w:val="00E835BD"/>
    <w:rsid w:val="00E83CB7"/>
    <w:rsid w:val="00E842D0"/>
    <w:rsid w:val="00E8434A"/>
    <w:rsid w:val="00E843E8"/>
    <w:rsid w:val="00E856C0"/>
    <w:rsid w:val="00E857D2"/>
    <w:rsid w:val="00E85825"/>
    <w:rsid w:val="00E86464"/>
    <w:rsid w:val="00E866BB"/>
    <w:rsid w:val="00E86B6D"/>
    <w:rsid w:val="00E86BF2"/>
    <w:rsid w:val="00E86CE8"/>
    <w:rsid w:val="00E90830"/>
    <w:rsid w:val="00E91A5C"/>
    <w:rsid w:val="00E91BF6"/>
    <w:rsid w:val="00E923B7"/>
    <w:rsid w:val="00E9273C"/>
    <w:rsid w:val="00E93BAD"/>
    <w:rsid w:val="00E93C05"/>
    <w:rsid w:val="00E94E66"/>
    <w:rsid w:val="00E954E2"/>
    <w:rsid w:val="00E95885"/>
    <w:rsid w:val="00E95D52"/>
    <w:rsid w:val="00E96011"/>
    <w:rsid w:val="00E96135"/>
    <w:rsid w:val="00E96B47"/>
    <w:rsid w:val="00E96F45"/>
    <w:rsid w:val="00E97170"/>
    <w:rsid w:val="00E97920"/>
    <w:rsid w:val="00E97C15"/>
    <w:rsid w:val="00E97FD6"/>
    <w:rsid w:val="00EA041C"/>
    <w:rsid w:val="00EA08D3"/>
    <w:rsid w:val="00EA0921"/>
    <w:rsid w:val="00EA0EAF"/>
    <w:rsid w:val="00EA0FCC"/>
    <w:rsid w:val="00EA12AB"/>
    <w:rsid w:val="00EA1D4D"/>
    <w:rsid w:val="00EA208B"/>
    <w:rsid w:val="00EA2745"/>
    <w:rsid w:val="00EA2CBE"/>
    <w:rsid w:val="00EA2FB6"/>
    <w:rsid w:val="00EA3263"/>
    <w:rsid w:val="00EA6C09"/>
    <w:rsid w:val="00EA753C"/>
    <w:rsid w:val="00EB1023"/>
    <w:rsid w:val="00EB103B"/>
    <w:rsid w:val="00EB1228"/>
    <w:rsid w:val="00EB1A4B"/>
    <w:rsid w:val="00EB1CE1"/>
    <w:rsid w:val="00EB23E0"/>
    <w:rsid w:val="00EB2969"/>
    <w:rsid w:val="00EB2AD8"/>
    <w:rsid w:val="00EB2B17"/>
    <w:rsid w:val="00EB3204"/>
    <w:rsid w:val="00EB4720"/>
    <w:rsid w:val="00EB4ABF"/>
    <w:rsid w:val="00EB58D1"/>
    <w:rsid w:val="00EC00E0"/>
    <w:rsid w:val="00EC0AA0"/>
    <w:rsid w:val="00EC11D5"/>
    <w:rsid w:val="00EC1887"/>
    <w:rsid w:val="00EC1DD3"/>
    <w:rsid w:val="00EC28E0"/>
    <w:rsid w:val="00EC2E48"/>
    <w:rsid w:val="00EC3237"/>
    <w:rsid w:val="00EC414F"/>
    <w:rsid w:val="00EC435E"/>
    <w:rsid w:val="00EC5C7D"/>
    <w:rsid w:val="00EC5EA9"/>
    <w:rsid w:val="00EC6E86"/>
    <w:rsid w:val="00EC7BD8"/>
    <w:rsid w:val="00ED0A3C"/>
    <w:rsid w:val="00ED0D95"/>
    <w:rsid w:val="00ED0FF6"/>
    <w:rsid w:val="00ED2140"/>
    <w:rsid w:val="00ED2A53"/>
    <w:rsid w:val="00ED2AC6"/>
    <w:rsid w:val="00ED2C06"/>
    <w:rsid w:val="00ED31EE"/>
    <w:rsid w:val="00ED3D5C"/>
    <w:rsid w:val="00ED3F8D"/>
    <w:rsid w:val="00ED44BE"/>
    <w:rsid w:val="00ED4EAC"/>
    <w:rsid w:val="00ED6C48"/>
    <w:rsid w:val="00ED6F0C"/>
    <w:rsid w:val="00ED730A"/>
    <w:rsid w:val="00EE17A9"/>
    <w:rsid w:val="00EE188F"/>
    <w:rsid w:val="00EE1C14"/>
    <w:rsid w:val="00EE2BAA"/>
    <w:rsid w:val="00EE2FDC"/>
    <w:rsid w:val="00EE3FD9"/>
    <w:rsid w:val="00EE4935"/>
    <w:rsid w:val="00EE5438"/>
    <w:rsid w:val="00EE54FB"/>
    <w:rsid w:val="00EE557E"/>
    <w:rsid w:val="00EE647D"/>
    <w:rsid w:val="00EE7AFC"/>
    <w:rsid w:val="00EF02CB"/>
    <w:rsid w:val="00EF1583"/>
    <w:rsid w:val="00EF1618"/>
    <w:rsid w:val="00EF2152"/>
    <w:rsid w:val="00EF2D51"/>
    <w:rsid w:val="00EF2F84"/>
    <w:rsid w:val="00EF4E6B"/>
    <w:rsid w:val="00EF61AE"/>
    <w:rsid w:val="00EF6FAD"/>
    <w:rsid w:val="00F0009B"/>
    <w:rsid w:val="00F00578"/>
    <w:rsid w:val="00F011BD"/>
    <w:rsid w:val="00F011EF"/>
    <w:rsid w:val="00F01277"/>
    <w:rsid w:val="00F027E7"/>
    <w:rsid w:val="00F02B6A"/>
    <w:rsid w:val="00F03129"/>
    <w:rsid w:val="00F039FA"/>
    <w:rsid w:val="00F05124"/>
    <w:rsid w:val="00F05DEB"/>
    <w:rsid w:val="00F06ECC"/>
    <w:rsid w:val="00F07030"/>
    <w:rsid w:val="00F07630"/>
    <w:rsid w:val="00F104F3"/>
    <w:rsid w:val="00F10505"/>
    <w:rsid w:val="00F10DBA"/>
    <w:rsid w:val="00F1169F"/>
    <w:rsid w:val="00F11C30"/>
    <w:rsid w:val="00F11E18"/>
    <w:rsid w:val="00F1214F"/>
    <w:rsid w:val="00F12E12"/>
    <w:rsid w:val="00F14532"/>
    <w:rsid w:val="00F14CAA"/>
    <w:rsid w:val="00F150AC"/>
    <w:rsid w:val="00F150CE"/>
    <w:rsid w:val="00F15E7E"/>
    <w:rsid w:val="00F16DCA"/>
    <w:rsid w:val="00F16F1E"/>
    <w:rsid w:val="00F1705A"/>
    <w:rsid w:val="00F170C8"/>
    <w:rsid w:val="00F1776C"/>
    <w:rsid w:val="00F17DBF"/>
    <w:rsid w:val="00F20316"/>
    <w:rsid w:val="00F204E8"/>
    <w:rsid w:val="00F20625"/>
    <w:rsid w:val="00F212CD"/>
    <w:rsid w:val="00F21933"/>
    <w:rsid w:val="00F21954"/>
    <w:rsid w:val="00F21BF3"/>
    <w:rsid w:val="00F2241E"/>
    <w:rsid w:val="00F22F15"/>
    <w:rsid w:val="00F232BB"/>
    <w:rsid w:val="00F23597"/>
    <w:rsid w:val="00F23D63"/>
    <w:rsid w:val="00F24929"/>
    <w:rsid w:val="00F2512B"/>
    <w:rsid w:val="00F251A5"/>
    <w:rsid w:val="00F252AE"/>
    <w:rsid w:val="00F25696"/>
    <w:rsid w:val="00F26034"/>
    <w:rsid w:val="00F273C9"/>
    <w:rsid w:val="00F27B43"/>
    <w:rsid w:val="00F27C93"/>
    <w:rsid w:val="00F30169"/>
    <w:rsid w:val="00F30321"/>
    <w:rsid w:val="00F311CE"/>
    <w:rsid w:val="00F31CF7"/>
    <w:rsid w:val="00F322AC"/>
    <w:rsid w:val="00F33164"/>
    <w:rsid w:val="00F336DE"/>
    <w:rsid w:val="00F33717"/>
    <w:rsid w:val="00F339F5"/>
    <w:rsid w:val="00F33AF0"/>
    <w:rsid w:val="00F33BAC"/>
    <w:rsid w:val="00F33D63"/>
    <w:rsid w:val="00F36A27"/>
    <w:rsid w:val="00F40790"/>
    <w:rsid w:val="00F410A5"/>
    <w:rsid w:val="00F415AA"/>
    <w:rsid w:val="00F41777"/>
    <w:rsid w:val="00F428D5"/>
    <w:rsid w:val="00F429FF"/>
    <w:rsid w:val="00F42A3A"/>
    <w:rsid w:val="00F42EA6"/>
    <w:rsid w:val="00F43F37"/>
    <w:rsid w:val="00F4453E"/>
    <w:rsid w:val="00F4510D"/>
    <w:rsid w:val="00F452F3"/>
    <w:rsid w:val="00F45704"/>
    <w:rsid w:val="00F4591B"/>
    <w:rsid w:val="00F45DD7"/>
    <w:rsid w:val="00F45E40"/>
    <w:rsid w:val="00F45FAF"/>
    <w:rsid w:val="00F46CC5"/>
    <w:rsid w:val="00F47731"/>
    <w:rsid w:val="00F50298"/>
    <w:rsid w:val="00F503C8"/>
    <w:rsid w:val="00F50539"/>
    <w:rsid w:val="00F505C6"/>
    <w:rsid w:val="00F50650"/>
    <w:rsid w:val="00F508D4"/>
    <w:rsid w:val="00F51B5F"/>
    <w:rsid w:val="00F52202"/>
    <w:rsid w:val="00F52264"/>
    <w:rsid w:val="00F52B89"/>
    <w:rsid w:val="00F52E3F"/>
    <w:rsid w:val="00F52FED"/>
    <w:rsid w:val="00F53CD3"/>
    <w:rsid w:val="00F54AED"/>
    <w:rsid w:val="00F54B2B"/>
    <w:rsid w:val="00F54B70"/>
    <w:rsid w:val="00F5502B"/>
    <w:rsid w:val="00F5601A"/>
    <w:rsid w:val="00F5616C"/>
    <w:rsid w:val="00F56355"/>
    <w:rsid w:val="00F5671F"/>
    <w:rsid w:val="00F56924"/>
    <w:rsid w:val="00F60B4B"/>
    <w:rsid w:val="00F60DAB"/>
    <w:rsid w:val="00F60E26"/>
    <w:rsid w:val="00F6152D"/>
    <w:rsid w:val="00F61864"/>
    <w:rsid w:val="00F61ADD"/>
    <w:rsid w:val="00F621FA"/>
    <w:rsid w:val="00F625EA"/>
    <w:rsid w:val="00F62821"/>
    <w:rsid w:val="00F63040"/>
    <w:rsid w:val="00F630A7"/>
    <w:rsid w:val="00F6403A"/>
    <w:rsid w:val="00F6413B"/>
    <w:rsid w:val="00F646F1"/>
    <w:rsid w:val="00F64C46"/>
    <w:rsid w:val="00F64E25"/>
    <w:rsid w:val="00F65268"/>
    <w:rsid w:val="00F65715"/>
    <w:rsid w:val="00F65CF6"/>
    <w:rsid w:val="00F66235"/>
    <w:rsid w:val="00F662BE"/>
    <w:rsid w:val="00F663EC"/>
    <w:rsid w:val="00F66CB7"/>
    <w:rsid w:val="00F674CF"/>
    <w:rsid w:val="00F6751D"/>
    <w:rsid w:val="00F6791D"/>
    <w:rsid w:val="00F67AFD"/>
    <w:rsid w:val="00F67EC5"/>
    <w:rsid w:val="00F70712"/>
    <w:rsid w:val="00F70E5D"/>
    <w:rsid w:val="00F7171A"/>
    <w:rsid w:val="00F71CCD"/>
    <w:rsid w:val="00F720D8"/>
    <w:rsid w:val="00F721A4"/>
    <w:rsid w:val="00F724AF"/>
    <w:rsid w:val="00F727CE"/>
    <w:rsid w:val="00F73174"/>
    <w:rsid w:val="00F73BFC"/>
    <w:rsid w:val="00F73CF0"/>
    <w:rsid w:val="00F73DE6"/>
    <w:rsid w:val="00F745AF"/>
    <w:rsid w:val="00F74C55"/>
    <w:rsid w:val="00F74DD2"/>
    <w:rsid w:val="00F75D0C"/>
    <w:rsid w:val="00F75F00"/>
    <w:rsid w:val="00F77133"/>
    <w:rsid w:val="00F77399"/>
    <w:rsid w:val="00F806BC"/>
    <w:rsid w:val="00F8085D"/>
    <w:rsid w:val="00F80C17"/>
    <w:rsid w:val="00F80E04"/>
    <w:rsid w:val="00F813CD"/>
    <w:rsid w:val="00F8178C"/>
    <w:rsid w:val="00F8288D"/>
    <w:rsid w:val="00F82AF1"/>
    <w:rsid w:val="00F82E03"/>
    <w:rsid w:val="00F83405"/>
    <w:rsid w:val="00F83C3A"/>
    <w:rsid w:val="00F83C8C"/>
    <w:rsid w:val="00F8411B"/>
    <w:rsid w:val="00F84224"/>
    <w:rsid w:val="00F8440B"/>
    <w:rsid w:val="00F8511F"/>
    <w:rsid w:val="00F858E9"/>
    <w:rsid w:val="00F85ACE"/>
    <w:rsid w:val="00F86DDE"/>
    <w:rsid w:val="00F8774A"/>
    <w:rsid w:val="00F90619"/>
    <w:rsid w:val="00F90B5D"/>
    <w:rsid w:val="00F913F2"/>
    <w:rsid w:val="00F921A5"/>
    <w:rsid w:val="00F925F2"/>
    <w:rsid w:val="00F92649"/>
    <w:rsid w:val="00F92702"/>
    <w:rsid w:val="00F92FDD"/>
    <w:rsid w:val="00F942FB"/>
    <w:rsid w:val="00F949A8"/>
    <w:rsid w:val="00F94C2F"/>
    <w:rsid w:val="00F95D57"/>
    <w:rsid w:val="00F9601C"/>
    <w:rsid w:val="00F963B7"/>
    <w:rsid w:val="00F96F04"/>
    <w:rsid w:val="00F970E9"/>
    <w:rsid w:val="00FA0449"/>
    <w:rsid w:val="00FA0996"/>
    <w:rsid w:val="00FA15E6"/>
    <w:rsid w:val="00FA1C64"/>
    <w:rsid w:val="00FA1E0D"/>
    <w:rsid w:val="00FA21F3"/>
    <w:rsid w:val="00FA29A4"/>
    <w:rsid w:val="00FA2DEA"/>
    <w:rsid w:val="00FA2E3A"/>
    <w:rsid w:val="00FA303F"/>
    <w:rsid w:val="00FA375C"/>
    <w:rsid w:val="00FA4014"/>
    <w:rsid w:val="00FA46AF"/>
    <w:rsid w:val="00FA4731"/>
    <w:rsid w:val="00FA4F71"/>
    <w:rsid w:val="00FA59B6"/>
    <w:rsid w:val="00FA6828"/>
    <w:rsid w:val="00FA6976"/>
    <w:rsid w:val="00FA78CD"/>
    <w:rsid w:val="00FA7E19"/>
    <w:rsid w:val="00FB0292"/>
    <w:rsid w:val="00FB0440"/>
    <w:rsid w:val="00FB125E"/>
    <w:rsid w:val="00FB1ADD"/>
    <w:rsid w:val="00FB23BB"/>
    <w:rsid w:val="00FB2828"/>
    <w:rsid w:val="00FB2B1C"/>
    <w:rsid w:val="00FB2F5D"/>
    <w:rsid w:val="00FB348F"/>
    <w:rsid w:val="00FB349E"/>
    <w:rsid w:val="00FB3F36"/>
    <w:rsid w:val="00FB4497"/>
    <w:rsid w:val="00FB46DE"/>
    <w:rsid w:val="00FB4D58"/>
    <w:rsid w:val="00FB53DB"/>
    <w:rsid w:val="00FB68DB"/>
    <w:rsid w:val="00FB6919"/>
    <w:rsid w:val="00FB69A3"/>
    <w:rsid w:val="00FB7156"/>
    <w:rsid w:val="00FB7596"/>
    <w:rsid w:val="00FC0ACE"/>
    <w:rsid w:val="00FC11F4"/>
    <w:rsid w:val="00FC1890"/>
    <w:rsid w:val="00FC190D"/>
    <w:rsid w:val="00FC230C"/>
    <w:rsid w:val="00FC2664"/>
    <w:rsid w:val="00FC2669"/>
    <w:rsid w:val="00FC2810"/>
    <w:rsid w:val="00FC28D0"/>
    <w:rsid w:val="00FC2CCD"/>
    <w:rsid w:val="00FC345C"/>
    <w:rsid w:val="00FC356C"/>
    <w:rsid w:val="00FC3608"/>
    <w:rsid w:val="00FC4BB8"/>
    <w:rsid w:val="00FC51E4"/>
    <w:rsid w:val="00FC5EEB"/>
    <w:rsid w:val="00FC65F4"/>
    <w:rsid w:val="00FC6D0F"/>
    <w:rsid w:val="00FC6E03"/>
    <w:rsid w:val="00FC7058"/>
    <w:rsid w:val="00FC7673"/>
    <w:rsid w:val="00FD0015"/>
    <w:rsid w:val="00FD0700"/>
    <w:rsid w:val="00FD0EBE"/>
    <w:rsid w:val="00FD16C3"/>
    <w:rsid w:val="00FD1825"/>
    <w:rsid w:val="00FD4049"/>
    <w:rsid w:val="00FD4735"/>
    <w:rsid w:val="00FD4F6E"/>
    <w:rsid w:val="00FD54D0"/>
    <w:rsid w:val="00FD557F"/>
    <w:rsid w:val="00FD5871"/>
    <w:rsid w:val="00FD592F"/>
    <w:rsid w:val="00FD5A91"/>
    <w:rsid w:val="00FD67A1"/>
    <w:rsid w:val="00FD6F4E"/>
    <w:rsid w:val="00FE0AF5"/>
    <w:rsid w:val="00FE0D02"/>
    <w:rsid w:val="00FE1291"/>
    <w:rsid w:val="00FE19AD"/>
    <w:rsid w:val="00FE37CF"/>
    <w:rsid w:val="00FE57B8"/>
    <w:rsid w:val="00FE65D5"/>
    <w:rsid w:val="00FE700D"/>
    <w:rsid w:val="00FE789B"/>
    <w:rsid w:val="00FE79FA"/>
    <w:rsid w:val="00FE7CE4"/>
    <w:rsid w:val="00FE7F56"/>
    <w:rsid w:val="00FF01C5"/>
    <w:rsid w:val="00FF09A0"/>
    <w:rsid w:val="00FF1416"/>
    <w:rsid w:val="00FF15DD"/>
    <w:rsid w:val="00FF1721"/>
    <w:rsid w:val="00FF177A"/>
    <w:rsid w:val="00FF17BD"/>
    <w:rsid w:val="00FF1B74"/>
    <w:rsid w:val="00FF1F2E"/>
    <w:rsid w:val="00FF21D2"/>
    <w:rsid w:val="00FF2702"/>
    <w:rsid w:val="00FF3CCE"/>
    <w:rsid w:val="00FF3EAB"/>
    <w:rsid w:val="00FF3FB6"/>
    <w:rsid w:val="00FF4137"/>
    <w:rsid w:val="00FF475C"/>
    <w:rsid w:val="00FF5CC5"/>
    <w:rsid w:val="00FF63BD"/>
    <w:rsid w:val="00FF65AC"/>
    <w:rsid w:val="00FF7F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73C612E"/>
  <w15:chartTrackingRefBased/>
  <w15:docId w15:val="{64FC312E-9CE1-4E2C-A64F-CD5EB4482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A0188"/>
    <w:pPr>
      <w:spacing w:after="200" w:line="276" w:lineRule="auto"/>
    </w:pPr>
    <w:rPr>
      <w:rFonts w:ascii="Calibri" w:eastAsia="Calibri" w:hAnsi="Calibri" w:cs="Times New Roman"/>
    </w:rPr>
  </w:style>
  <w:style w:type="paragraph" w:styleId="1a">
    <w:name w:val="heading 1"/>
    <w:aliases w:val=" Знак,H1,Знак"/>
    <w:basedOn w:val="a3"/>
    <w:next w:val="a3"/>
    <w:link w:val="1b"/>
    <w:qFormat/>
    <w:rsid w:val="00A131C3"/>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a">
    <w:name w:val="heading 2"/>
    <w:aliases w:val=" Знак Знак,Chapter Title,Sub Head,PullOut"/>
    <w:basedOn w:val="a3"/>
    <w:next w:val="a3"/>
    <w:link w:val="2b"/>
    <w:unhideWhenUsed/>
    <w:qFormat/>
    <w:rsid w:val="00A131C3"/>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a">
    <w:name w:val="heading 3"/>
    <w:basedOn w:val="a3"/>
    <w:next w:val="a3"/>
    <w:link w:val="3b"/>
    <w:unhideWhenUsed/>
    <w:qFormat/>
    <w:rsid w:val="00F70E5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3"/>
    <w:next w:val="a3"/>
    <w:link w:val="42"/>
    <w:qFormat/>
    <w:rsid w:val="00F2512B"/>
    <w:pPr>
      <w:keepNext/>
      <w:widowControl w:val="0"/>
      <w:autoSpaceDE w:val="0"/>
      <w:autoSpaceDN w:val="0"/>
      <w:adjustRightInd w:val="0"/>
      <w:spacing w:after="0" w:line="240" w:lineRule="auto"/>
      <w:jc w:val="center"/>
      <w:outlineLvl w:val="3"/>
    </w:pPr>
    <w:rPr>
      <w:rFonts w:ascii="Times New Roman" w:eastAsia="Times New Roman" w:hAnsi="Times New Roman"/>
      <w:b/>
      <w:bCs/>
      <w:color w:val="000000"/>
      <w:sz w:val="28"/>
      <w:szCs w:val="28"/>
      <w:lang w:eastAsia="ru-RU"/>
    </w:rPr>
  </w:style>
  <w:style w:type="paragraph" w:styleId="5">
    <w:name w:val="heading 5"/>
    <w:basedOn w:val="a3"/>
    <w:next w:val="a3"/>
    <w:link w:val="50"/>
    <w:qFormat/>
    <w:rsid w:val="00F2512B"/>
    <w:pPr>
      <w:keepNext/>
      <w:spacing w:after="0" w:line="240" w:lineRule="auto"/>
      <w:ind w:firstLine="5940"/>
      <w:outlineLvl w:val="4"/>
    </w:pPr>
    <w:rPr>
      <w:rFonts w:ascii="Times New Roman" w:eastAsia="Times New Roman" w:hAnsi="Times New Roman"/>
      <w:caps/>
      <w:sz w:val="28"/>
      <w:szCs w:val="28"/>
      <w:lang w:eastAsia="ru-RU"/>
    </w:rPr>
  </w:style>
  <w:style w:type="paragraph" w:styleId="60">
    <w:name w:val="heading 6"/>
    <w:basedOn w:val="a3"/>
    <w:next w:val="a3"/>
    <w:link w:val="61"/>
    <w:qFormat/>
    <w:rsid w:val="00F2512B"/>
    <w:pPr>
      <w:widowControl w:val="0"/>
      <w:autoSpaceDE w:val="0"/>
      <w:autoSpaceDN w:val="0"/>
      <w:adjustRightInd w:val="0"/>
      <w:spacing w:before="240" w:after="60" w:line="360" w:lineRule="auto"/>
      <w:ind w:firstLine="720"/>
      <w:jc w:val="both"/>
      <w:outlineLvl w:val="5"/>
    </w:pPr>
    <w:rPr>
      <w:rFonts w:ascii="Times New Roman" w:eastAsia="Times New Roman" w:hAnsi="Times New Roman"/>
      <w:b/>
      <w:bCs/>
      <w:lang w:eastAsia="ru-RU"/>
    </w:rPr>
  </w:style>
  <w:style w:type="paragraph" w:styleId="70">
    <w:name w:val="heading 7"/>
    <w:basedOn w:val="a3"/>
    <w:next w:val="a3"/>
    <w:link w:val="71"/>
    <w:uiPriority w:val="99"/>
    <w:qFormat/>
    <w:rsid w:val="00F2512B"/>
    <w:pPr>
      <w:spacing w:before="240" w:after="60" w:line="240" w:lineRule="auto"/>
      <w:outlineLvl w:val="6"/>
    </w:pPr>
    <w:rPr>
      <w:rFonts w:ascii="Times New Roman" w:eastAsia="Times New Roman" w:hAnsi="Times New Roman"/>
      <w:sz w:val="24"/>
      <w:szCs w:val="24"/>
      <w:lang w:eastAsia="ru-RU"/>
    </w:rPr>
  </w:style>
  <w:style w:type="paragraph" w:styleId="80">
    <w:name w:val="heading 8"/>
    <w:basedOn w:val="a3"/>
    <w:next w:val="a3"/>
    <w:link w:val="81"/>
    <w:uiPriority w:val="99"/>
    <w:qFormat/>
    <w:rsid w:val="00F2512B"/>
    <w:pPr>
      <w:keepNext/>
      <w:widowControl w:val="0"/>
      <w:autoSpaceDE w:val="0"/>
      <w:autoSpaceDN w:val="0"/>
      <w:adjustRightInd w:val="0"/>
      <w:spacing w:after="0" w:line="336" w:lineRule="auto"/>
      <w:ind w:firstLine="720"/>
      <w:jc w:val="center"/>
      <w:outlineLvl w:val="7"/>
    </w:pPr>
    <w:rPr>
      <w:rFonts w:ascii="Times New Roman" w:eastAsia="Times New Roman" w:hAnsi="Times New Roman"/>
      <w:b/>
      <w:bCs/>
      <w:sz w:val="28"/>
      <w:szCs w:val="28"/>
      <w:lang w:eastAsia="ru-RU"/>
    </w:rPr>
  </w:style>
  <w:style w:type="paragraph" w:styleId="90">
    <w:name w:val="heading 9"/>
    <w:basedOn w:val="a3"/>
    <w:next w:val="a3"/>
    <w:link w:val="91"/>
    <w:uiPriority w:val="99"/>
    <w:semiHidden/>
    <w:unhideWhenUsed/>
    <w:qFormat/>
    <w:rsid w:val="00F2512B"/>
    <w:pPr>
      <w:keepNext/>
      <w:keepLines/>
      <w:spacing w:before="40" w:after="0"/>
      <w:outlineLvl w:val="8"/>
    </w:pPr>
    <w:rPr>
      <w:rFonts w:ascii="Cambria" w:eastAsia="Times New Roman" w:hAnsi="Cambria"/>
      <w:i/>
      <w:iCs/>
      <w:color w:val="404040"/>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b">
    <w:name w:val="Заголовок 1 Знак"/>
    <w:aliases w:val=" Знак Знак1,H1 Знак,Знак Знак1"/>
    <w:basedOn w:val="a4"/>
    <w:link w:val="1a"/>
    <w:rsid w:val="00A131C3"/>
    <w:rPr>
      <w:rFonts w:asciiTheme="majorHAnsi" w:eastAsiaTheme="majorEastAsia" w:hAnsiTheme="majorHAnsi" w:cstheme="majorBidi"/>
      <w:b/>
      <w:bCs/>
      <w:color w:val="2E74B5" w:themeColor="accent1" w:themeShade="BF"/>
      <w:sz w:val="28"/>
      <w:szCs w:val="28"/>
    </w:rPr>
  </w:style>
  <w:style w:type="character" w:customStyle="1" w:styleId="2b">
    <w:name w:val="Заголовок 2 Знак"/>
    <w:aliases w:val=" Знак Знак Знак,Chapter Title Знак,Sub Head Знак,PullOut Знак"/>
    <w:basedOn w:val="a4"/>
    <w:link w:val="2a"/>
    <w:rsid w:val="00A131C3"/>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A131C3"/>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uiPriority w:val="99"/>
    <w:rsid w:val="00A131C3"/>
    <w:pPr>
      <w:widowControl w:val="0"/>
      <w:autoSpaceDE w:val="0"/>
      <w:autoSpaceDN w:val="0"/>
      <w:spacing w:after="0" w:line="240" w:lineRule="auto"/>
    </w:pPr>
    <w:rPr>
      <w:rFonts w:ascii="Calibri" w:eastAsia="Times New Roman" w:hAnsi="Calibri" w:cs="Calibri"/>
      <w:b/>
      <w:szCs w:val="20"/>
      <w:lang w:eastAsia="ru-RU"/>
    </w:rPr>
  </w:style>
  <w:style w:type="paragraph" w:styleId="a7">
    <w:name w:val="List Paragraph"/>
    <w:aliases w:val="Bullet List,FooterText,numbered,Paragraphe de liste1,lp1,List Paragraph,Num Bullet 1,Table Number Paragraph,Bullet Number,Bulletr List Paragraph,列出段落,列出段落1,List Paragraph2,List Paragraph21,Listeafsnit1,Parágrafo da Lista1,Bullet list,Лист"/>
    <w:basedOn w:val="a3"/>
    <w:link w:val="a8"/>
    <w:uiPriority w:val="34"/>
    <w:qFormat/>
    <w:rsid w:val="00465072"/>
    <w:pPr>
      <w:spacing w:after="160" w:line="259" w:lineRule="auto"/>
      <w:ind w:left="720"/>
      <w:contextualSpacing/>
    </w:pPr>
    <w:rPr>
      <w:rFonts w:asciiTheme="minorHAnsi" w:eastAsiaTheme="minorHAnsi" w:hAnsiTheme="minorHAnsi" w:cstheme="minorBidi"/>
    </w:rPr>
  </w:style>
  <w:style w:type="character" w:customStyle="1" w:styleId="a8">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7"/>
    <w:uiPriority w:val="34"/>
    <w:qFormat/>
    <w:locked/>
    <w:rsid w:val="00465072"/>
  </w:style>
  <w:style w:type="paragraph" w:styleId="a9">
    <w:name w:val="header"/>
    <w:aliases w:val="Знак1,Верхний колонтитул Знак Знак,Знак1 Знак1 Знак,Верхний колонтитул Знак1 Знак,Знак1 Знак Знак Знак1 Знак З Знак Знак Знак Знак Знак Знак,Linie"/>
    <w:basedOn w:val="a3"/>
    <w:link w:val="aa"/>
    <w:uiPriority w:val="99"/>
    <w:unhideWhenUsed/>
    <w:rsid w:val="003E1F08"/>
    <w:pPr>
      <w:tabs>
        <w:tab w:val="center" w:pos="4677"/>
        <w:tab w:val="right" w:pos="9355"/>
      </w:tabs>
      <w:spacing w:after="0" w:line="240" w:lineRule="auto"/>
    </w:pPr>
  </w:style>
  <w:style w:type="character" w:customStyle="1" w:styleId="aa">
    <w:name w:val="Верхний колонтитул Знак"/>
    <w:aliases w:val="Знак1 Знак,Верхний колонтитул Знак Знак Знак,Знак1 Знак1 Знак Знак,Верхний колонтитул Знак1 Знак Знак,Знак1 Знак Знак Знак1 Знак З Знак Знак Знак Знак Знак Знак Знак,Linie Знак"/>
    <w:basedOn w:val="a4"/>
    <w:link w:val="a9"/>
    <w:uiPriority w:val="99"/>
    <w:rsid w:val="003E1F08"/>
    <w:rPr>
      <w:rFonts w:ascii="Calibri" w:eastAsia="Calibri" w:hAnsi="Calibri" w:cs="Times New Roman"/>
    </w:rPr>
  </w:style>
  <w:style w:type="paragraph" w:customStyle="1" w:styleId="FORMATTEXT">
    <w:name w:val=".FORMATTEXT"/>
    <w:uiPriority w:val="99"/>
    <w:rsid w:val="00607A1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3"/>
    <w:link w:val="ac"/>
    <w:uiPriority w:val="99"/>
    <w:unhideWhenUsed/>
    <w:qFormat/>
    <w:rsid w:val="00607A16"/>
    <w:pPr>
      <w:spacing w:after="0" w:line="240" w:lineRule="auto"/>
    </w:pPr>
    <w:rPr>
      <w:rFonts w:ascii="Times New Roman" w:eastAsia="Times New Roman" w:hAnsi="Times New Roman"/>
      <w:sz w:val="20"/>
      <w:szCs w:val="20"/>
      <w:lang w:eastAsia="ru-RU"/>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4"/>
    <w:link w:val="ab"/>
    <w:uiPriority w:val="99"/>
    <w:rsid w:val="00607A16"/>
    <w:rPr>
      <w:rFonts w:ascii="Times New Roman" w:eastAsia="Times New Roman" w:hAnsi="Times New Roman" w:cs="Times New Roman"/>
      <w:sz w:val="20"/>
      <w:szCs w:val="20"/>
      <w:lang w:eastAsia="ru-RU"/>
    </w:rPr>
  </w:style>
  <w:style w:type="character" w:styleId="ad">
    <w:name w:val="footnote reference"/>
    <w:aliases w:val="fr,Used by Word for Help footnote symbols,Знак сноски 1,Ciae niinee 1,Знак сноски-FN,Ciae niinee-FN,Ссылка на сноску 45,Referencia nota al pie,SUPERS"/>
    <w:basedOn w:val="a4"/>
    <w:uiPriority w:val="99"/>
    <w:unhideWhenUsed/>
    <w:rsid w:val="00607A16"/>
    <w:rPr>
      <w:vertAlign w:val="superscript"/>
    </w:rPr>
  </w:style>
  <w:style w:type="character" w:customStyle="1" w:styleId="3b">
    <w:name w:val="Заголовок 3 Знак"/>
    <w:basedOn w:val="a4"/>
    <w:link w:val="3a"/>
    <w:rsid w:val="00F70E5D"/>
    <w:rPr>
      <w:rFonts w:asciiTheme="majorHAnsi" w:eastAsiaTheme="majorEastAsia" w:hAnsiTheme="majorHAnsi" w:cstheme="majorBidi"/>
      <w:color w:val="1F4D78" w:themeColor="accent1" w:themeShade="7F"/>
      <w:sz w:val="24"/>
      <w:szCs w:val="24"/>
    </w:rPr>
  </w:style>
  <w:style w:type="paragraph" w:styleId="ae">
    <w:name w:val="annotation text"/>
    <w:aliases w:val="ct,Used by Word for text of author queries, Знак2,Знак2"/>
    <w:basedOn w:val="a3"/>
    <w:link w:val="af"/>
    <w:uiPriority w:val="99"/>
    <w:unhideWhenUsed/>
    <w:rsid w:val="003E2848"/>
    <w:pPr>
      <w:spacing w:after="0" w:line="240" w:lineRule="auto"/>
    </w:pPr>
    <w:rPr>
      <w:rFonts w:ascii="Times New Roman" w:eastAsia="Times New Roman" w:hAnsi="Times New Roman"/>
      <w:sz w:val="20"/>
      <w:szCs w:val="20"/>
      <w:lang w:eastAsia="ru-RU"/>
    </w:rPr>
  </w:style>
  <w:style w:type="character" w:customStyle="1" w:styleId="af">
    <w:name w:val="Текст примечания Знак"/>
    <w:aliases w:val="ct Знак,Used by Word for text of author queries Знак, Знак2 Знак,Знак2 Знак"/>
    <w:basedOn w:val="a4"/>
    <w:link w:val="ae"/>
    <w:uiPriority w:val="99"/>
    <w:rsid w:val="003E2848"/>
    <w:rPr>
      <w:rFonts w:ascii="Times New Roman" w:eastAsia="Times New Roman" w:hAnsi="Times New Roman" w:cs="Times New Roman"/>
      <w:sz w:val="20"/>
      <w:szCs w:val="20"/>
      <w:lang w:eastAsia="ru-RU"/>
    </w:rPr>
  </w:style>
  <w:style w:type="character" w:styleId="af0">
    <w:name w:val="annotation reference"/>
    <w:basedOn w:val="a4"/>
    <w:uiPriority w:val="99"/>
    <w:unhideWhenUsed/>
    <w:rsid w:val="003E2848"/>
    <w:rPr>
      <w:sz w:val="16"/>
      <w:szCs w:val="16"/>
    </w:rPr>
  </w:style>
  <w:style w:type="paragraph" w:styleId="af1">
    <w:name w:val="Balloon Text"/>
    <w:basedOn w:val="a3"/>
    <w:link w:val="af2"/>
    <w:uiPriority w:val="99"/>
    <w:unhideWhenUsed/>
    <w:rsid w:val="003E2848"/>
    <w:pPr>
      <w:spacing w:after="0" w:line="240" w:lineRule="auto"/>
    </w:pPr>
    <w:rPr>
      <w:rFonts w:ascii="Segoe UI" w:hAnsi="Segoe UI" w:cs="Segoe UI"/>
      <w:sz w:val="18"/>
      <w:szCs w:val="18"/>
    </w:rPr>
  </w:style>
  <w:style w:type="character" w:customStyle="1" w:styleId="af2">
    <w:name w:val="Текст выноски Знак"/>
    <w:basedOn w:val="a4"/>
    <w:link w:val="af1"/>
    <w:uiPriority w:val="99"/>
    <w:rsid w:val="003E2848"/>
    <w:rPr>
      <w:rFonts w:ascii="Segoe UI" w:eastAsia="Calibri" w:hAnsi="Segoe UI" w:cs="Segoe UI"/>
      <w:sz w:val="18"/>
      <w:szCs w:val="18"/>
    </w:rPr>
  </w:style>
  <w:style w:type="paragraph" w:styleId="af3">
    <w:name w:val="annotation subject"/>
    <w:basedOn w:val="ae"/>
    <w:next w:val="ae"/>
    <w:link w:val="af4"/>
    <w:uiPriority w:val="99"/>
    <w:unhideWhenUsed/>
    <w:rsid w:val="003E2848"/>
    <w:pPr>
      <w:spacing w:after="200"/>
    </w:pPr>
    <w:rPr>
      <w:rFonts w:ascii="Calibri" w:eastAsia="Calibri" w:hAnsi="Calibri"/>
      <w:b/>
      <w:bCs/>
      <w:lang w:eastAsia="en-US"/>
    </w:rPr>
  </w:style>
  <w:style w:type="character" w:customStyle="1" w:styleId="af4">
    <w:name w:val="Тема примечания Знак"/>
    <w:basedOn w:val="af"/>
    <w:link w:val="af3"/>
    <w:uiPriority w:val="99"/>
    <w:rsid w:val="003E2848"/>
    <w:rPr>
      <w:rFonts w:ascii="Calibri" w:eastAsia="Calibri" w:hAnsi="Calibri" w:cs="Times New Roman"/>
      <w:b/>
      <w:bCs/>
      <w:sz w:val="20"/>
      <w:szCs w:val="20"/>
      <w:lang w:eastAsia="ru-RU"/>
    </w:rPr>
  </w:style>
  <w:style w:type="paragraph" w:styleId="af5">
    <w:name w:val="footer"/>
    <w:aliases w:val="f,Не удалять!"/>
    <w:basedOn w:val="a3"/>
    <w:link w:val="af6"/>
    <w:uiPriority w:val="99"/>
    <w:unhideWhenUsed/>
    <w:rsid w:val="00DA1BB7"/>
    <w:pPr>
      <w:tabs>
        <w:tab w:val="center" w:pos="4677"/>
        <w:tab w:val="right" w:pos="9355"/>
      </w:tabs>
      <w:spacing w:after="0" w:line="240" w:lineRule="auto"/>
    </w:pPr>
  </w:style>
  <w:style w:type="character" w:customStyle="1" w:styleId="af6">
    <w:name w:val="Нижний колонтитул Знак"/>
    <w:aliases w:val="f Знак,Не удалять! Знак"/>
    <w:basedOn w:val="a4"/>
    <w:link w:val="af5"/>
    <w:uiPriority w:val="99"/>
    <w:rsid w:val="00DA1BB7"/>
    <w:rPr>
      <w:rFonts w:ascii="Calibri" w:eastAsia="Calibri" w:hAnsi="Calibri" w:cs="Times New Roman"/>
    </w:rPr>
  </w:style>
  <w:style w:type="table" w:styleId="af7">
    <w:name w:val="Table Grid"/>
    <w:basedOn w:val="a5"/>
    <w:uiPriority w:val="59"/>
    <w:rsid w:val="000C23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c">
    <w:name w:val="Сетка таблицы1"/>
    <w:basedOn w:val="a5"/>
    <w:next w:val="af7"/>
    <w:uiPriority w:val="39"/>
    <w:rsid w:val="00C252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 Spacing"/>
    <w:link w:val="af9"/>
    <w:uiPriority w:val="1"/>
    <w:qFormat/>
    <w:rsid w:val="0019485F"/>
    <w:pPr>
      <w:spacing w:after="0" w:line="240" w:lineRule="auto"/>
    </w:pPr>
    <w:rPr>
      <w:rFonts w:ascii="Times New Roman" w:hAnsi="Times New Roman" w:cs="Times New Roman"/>
      <w:sz w:val="28"/>
      <w:szCs w:val="28"/>
    </w:rPr>
  </w:style>
  <w:style w:type="character" w:customStyle="1" w:styleId="af9">
    <w:name w:val="Без интервала Знак"/>
    <w:basedOn w:val="a4"/>
    <w:link w:val="af8"/>
    <w:uiPriority w:val="1"/>
    <w:rsid w:val="0019485F"/>
    <w:rPr>
      <w:rFonts w:ascii="Times New Roman" w:hAnsi="Times New Roman" w:cs="Times New Roman"/>
      <w:sz w:val="28"/>
      <w:szCs w:val="28"/>
    </w:rPr>
  </w:style>
  <w:style w:type="paragraph" w:customStyle="1" w:styleId="Default">
    <w:name w:val="Default"/>
    <w:uiPriority w:val="99"/>
    <w:rsid w:val="00BE1517"/>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42">
    <w:name w:val="Заголовок 4 Знак"/>
    <w:basedOn w:val="a4"/>
    <w:link w:val="4"/>
    <w:rsid w:val="00F2512B"/>
    <w:rPr>
      <w:rFonts w:ascii="Times New Roman" w:eastAsia="Times New Roman" w:hAnsi="Times New Roman" w:cs="Times New Roman"/>
      <w:b/>
      <w:bCs/>
      <w:color w:val="000000"/>
      <w:sz w:val="28"/>
      <w:szCs w:val="28"/>
      <w:lang w:eastAsia="ru-RU"/>
    </w:rPr>
  </w:style>
  <w:style w:type="character" w:customStyle="1" w:styleId="50">
    <w:name w:val="Заголовок 5 Знак"/>
    <w:basedOn w:val="a4"/>
    <w:link w:val="5"/>
    <w:rsid w:val="00F2512B"/>
    <w:rPr>
      <w:rFonts w:ascii="Times New Roman" w:eastAsia="Times New Roman" w:hAnsi="Times New Roman" w:cs="Times New Roman"/>
      <w:caps/>
      <w:sz w:val="28"/>
      <w:szCs w:val="28"/>
      <w:lang w:eastAsia="ru-RU"/>
    </w:rPr>
  </w:style>
  <w:style w:type="character" w:customStyle="1" w:styleId="61">
    <w:name w:val="Заголовок 6 Знак"/>
    <w:basedOn w:val="a4"/>
    <w:link w:val="60"/>
    <w:rsid w:val="00F2512B"/>
    <w:rPr>
      <w:rFonts w:ascii="Times New Roman" w:eastAsia="Times New Roman" w:hAnsi="Times New Roman" w:cs="Times New Roman"/>
      <w:b/>
      <w:bCs/>
      <w:lang w:eastAsia="ru-RU"/>
    </w:rPr>
  </w:style>
  <w:style w:type="character" w:customStyle="1" w:styleId="71">
    <w:name w:val="Заголовок 7 Знак"/>
    <w:basedOn w:val="a4"/>
    <w:link w:val="70"/>
    <w:uiPriority w:val="99"/>
    <w:rsid w:val="00F2512B"/>
    <w:rPr>
      <w:rFonts w:ascii="Times New Roman" w:eastAsia="Times New Roman" w:hAnsi="Times New Roman" w:cs="Times New Roman"/>
      <w:sz w:val="24"/>
      <w:szCs w:val="24"/>
      <w:lang w:eastAsia="ru-RU"/>
    </w:rPr>
  </w:style>
  <w:style w:type="character" w:customStyle="1" w:styleId="81">
    <w:name w:val="Заголовок 8 Знак"/>
    <w:basedOn w:val="a4"/>
    <w:link w:val="80"/>
    <w:uiPriority w:val="99"/>
    <w:rsid w:val="00F2512B"/>
    <w:rPr>
      <w:rFonts w:ascii="Times New Roman" w:eastAsia="Times New Roman" w:hAnsi="Times New Roman" w:cs="Times New Roman"/>
      <w:b/>
      <w:bCs/>
      <w:sz w:val="28"/>
      <w:szCs w:val="28"/>
      <w:lang w:eastAsia="ru-RU"/>
    </w:rPr>
  </w:style>
  <w:style w:type="paragraph" w:customStyle="1" w:styleId="910">
    <w:name w:val="Заголовок 91"/>
    <w:basedOn w:val="a3"/>
    <w:next w:val="a3"/>
    <w:uiPriority w:val="99"/>
    <w:unhideWhenUsed/>
    <w:qFormat/>
    <w:rsid w:val="00F2512B"/>
    <w:pPr>
      <w:keepNext/>
      <w:keepLines/>
      <w:spacing w:before="200" w:after="0" w:line="240" w:lineRule="auto"/>
      <w:outlineLvl w:val="8"/>
    </w:pPr>
    <w:rPr>
      <w:rFonts w:ascii="Cambria" w:eastAsia="Times New Roman" w:hAnsi="Cambria"/>
      <w:i/>
      <w:iCs/>
      <w:color w:val="404040"/>
      <w:sz w:val="20"/>
      <w:szCs w:val="20"/>
      <w:lang w:eastAsia="ru-RU"/>
    </w:rPr>
  </w:style>
  <w:style w:type="numbering" w:customStyle="1" w:styleId="1d">
    <w:name w:val="Нет списка1"/>
    <w:next w:val="a6"/>
    <w:uiPriority w:val="99"/>
    <w:semiHidden/>
    <w:unhideWhenUsed/>
    <w:rsid w:val="00F2512B"/>
  </w:style>
  <w:style w:type="paragraph" w:styleId="afa">
    <w:name w:val="Body Text Indent"/>
    <w:aliases w:val="текст,Body Text Indent"/>
    <w:basedOn w:val="a3"/>
    <w:link w:val="afb"/>
    <w:rsid w:val="00F2512B"/>
    <w:pPr>
      <w:widowControl w:val="0"/>
      <w:autoSpaceDE w:val="0"/>
      <w:autoSpaceDN w:val="0"/>
      <w:adjustRightInd w:val="0"/>
      <w:spacing w:after="120" w:line="360" w:lineRule="auto"/>
      <w:ind w:left="283" w:firstLine="720"/>
      <w:jc w:val="both"/>
    </w:pPr>
    <w:rPr>
      <w:rFonts w:ascii="Times New Roman" w:eastAsia="Times New Roman" w:hAnsi="Times New Roman"/>
      <w:sz w:val="24"/>
      <w:szCs w:val="24"/>
      <w:lang w:eastAsia="ru-RU"/>
    </w:rPr>
  </w:style>
  <w:style w:type="character" w:customStyle="1" w:styleId="afb">
    <w:name w:val="Основной текст с отступом Знак"/>
    <w:aliases w:val="текст Знак1,Body Text Indent Знак"/>
    <w:basedOn w:val="a4"/>
    <w:link w:val="afa"/>
    <w:rsid w:val="00F2512B"/>
    <w:rPr>
      <w:rFonts w:ascii="Times New Roman" w:eastAsia="Times New Roman" w:hAnsi="Times New Roman" w:cs="Times New Roman"/>
      <w:sz w:val="24"/>
      <w:szCs w:val="24"/>
      <w:lang w:eastAsia="ru-RU"/>
    </w:rPr>
  </w:style>
  <w:style w:type="paragraph" w:styleId="3c">
    <w:name w:val="Body Text Indent 3"/>
    <w:basedOn w:val="a3"/>
    <w:link w:val="3d"/>
    <w:uiPriority w:val="99"/>
    <w:rsid w:val="00F2512B"/>
    <w:pPr>
      <w:widowControl w:val="0"/>
      <w:autoSpaceDE w:val="0"/>
      <w:autoSpaceDN w:val="0"/>
      <w:adjustRightInd w:val="0"/>
      <w:spacing w:after="0" w:line="360" w:lineRule="auto"/>
      <w:ind w:firstLine="720"/>
      <w:jc w:val="both"/>
    </w:pPr>
    <w:rPr>
      <w:rFonts w:ascii="Times New Roman" w:eastAsia="Times New Roman" w:hAnsi="Times New Roman"/>
      <w:sz w:val="28"/>
      <w:szCs w:val="28"/>
      <w:lang w:eastAsia="ru-RU"/>
    </w:rPr>
  </w:style>
  <w:style w:type="character" w:customStyle="1" w:styleId="3d">
    <w:name w:val="Основной текст с отступом 3 Знак"/>
    <w:basedOn w:val="a4"/>
    <w:link w:val="3c"/>
    <w:uiPriority w:val="99"/>
    <w:rsid w:val="00F2512B"/>
    <w:rPr>
      <w:rFonts w:ascii="Times New Roman" w:eastAsia="Times New Roman" w:hAnsi="Times New Roman" w:cs="Times New Roman"/>
      <w:sz w:val="28"/>
      <w:szCs w:val="28"/>
      <w:lang w:eastAsia="ru-RU"/>
    </w:rPr>
  </w:style>
  <w:style w:type="paragraph" w:styleId="afc">
    <w:name w:val="Body Text"/>
    <w:aliases w:val="Список 1,Body Text Char"/>
    <w:basedOn w:val="a3"/>
    <w:link w:val="1e"/>
    <w:uiPriority w:val="99"/>
    <w:qFormat/>
    <w:rsid w:val="00F2512B"/>
    <w:pPr>
      <w:widowControl w:val="0"/>
      <w:autoSpaceDE w:val="0"/>
      <w:autoSpaceDN w:val="0"/>
      <w:adjustRightInd w:val="0"/>
      <w:spacing w:after="0" w:line="240" w:lineRule="auto"/>
      <w:jc w:val="both"/>
    </w:pPr>
    <w:rPr>
      <w:rFonts w:ascii="Times New Roman" w:eastAsia="Times New Roman" w:hAnsi="Times New Roman"/>
      <w:color w:val="000000"/>
      <w:sz w:val="28"/>
      <w:szCs w:val="28"/>
      <w:lang w:eastAsia="ru-RU"/>
    </w:rPr>
  </w:style>
  <w:style w:type="character" w:customStyle="1" w:styleId="afd">
    <w:name w:val="Основной текст Знак"/>
    <w:aliases w:val="Список 1 Знак,Body Text Char Знак"/>
    <w:basedOn w:val="a4"/>
    <w:uiPriority w:val="99"/>
    <w:rsid w:val="00F2512B"/>
    <w:rPr>
      <w:rFonts w:ascii="Calibri" w:eastAsia="Calibri" w:hAnsi="Calibri" w:cs="Times New Roman"/>
    </w:rPr>
  </w:style>
  <w:style w:type="character" w:customStyle="1" w:styleId="1e">
    <w:name w:val="Основной текст Знак1"/>
    <w:aliases w:val="Список 1 Знак1,Body Text Char Знак1"/>
    <w:link w:val="afc"/>
    <w:uiPriority w:val="99"/>
    <w:rsid w:val="00F2512B"/>
    <w:rPr>
      <w:rFonts w:ascii="Times New Roman" w:eastAsia="Times New Roman" w:hAnsi="Times New Roman" w:cs="Times New Roman"/>
      <w:color w:val="000000"/>
      <w:sz w:val="28"/>
      <w:szCs w:val="28"/>
      <w:lang w:eastAsia="ru-RU"/>
    </w:rPr>
  </w:style>
  <w:style w:type="paragraph" w:customStyle="1" w:styleId="1f">
    <w:name w:val="Обычный1"/>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styleId="3e">
    <w:name w:val="Body Text 3"/>
    <w:basedOn w:val="a3"/>
    <w:link w:val="3f"/>
    <w:uiPriority w:val="99"/>
    <w:rsid w:val="00F2512B"/>
    <w:pPr>
      <w:spacing w:after="120" w:line="240" w:lineRule="auto"/>
    </w:pPr>
    <w:rPr>
      <w:rFonts w:ascii="Times New Roman" w:eastAsia="Times New Roman" w:hAnsi="Times New Roman"/>
      <w:sz w:val="16"/>
      <w:szCs w:val="16"/>
      <w:lang w:eastAsia="ru-RU"/>
    </w:rPr>
  </w:style>
  <w:style w:type="character" w:customStyle="1" w:styleId="3f">
    <w:name w:val="Основной текст 3 Знак"/>
    <w:basedOn w:val="a4"/>
    <w:link w:val="3e"/>
    <w:uiPriority w:val="99"/>
    <w:rsid w:val="00F2512B"/>
    <w:rPr>
      <w:rFonts w:ascii="Times New Roman" w:eastAsia="Times New Roman" w:hAnsi="Times New Roman" w:cs="Times New Roman"/>
      <w:sz w:val="16"/>
      <w:szCs w:val="16"/>
      <w:lang w:eastAsia="ru-RU"/>
    </w:rPr>
  </w:style>
  <w:style w:type="paragraph" w:styleId="afe">
    <w:name w:val="Title"/>
    <w:basedOn w:val="a3"/>
    <w:link w:val="aff"/>
    <w:uiPriority w:val="99"/>
    <w:qFormat/>
    <w:rsid w:val="00F2512B"/>
    <w:pPr>
      <w:spacing w:after="0" w:line="240" w:lineRule="auto"/>
      <w:jc w:val="center"/>
    </w:pPr>
    <w:rPr>
      <w:rFonts w:ascii="Times New Roman" w:eastAsia="Times New Roman" w:hAnsi="Times New Roman"/>
      <w:sz w:val="28"/>
      <w:szCs w:val="20"/>
      <w:lang w:eastAsia="ru-RU"/>
    </w:rPr>
  </w:style>
  <w:style w:type="character" w:customStyle="1" w:styleId="aff">
    <w:name w:val="Заголовок Знак"/>
    <w:basedOn w:val="a4"/>
    <w:link w:val="afe"/>
    <w:uiPriority w:val="99"/>
    <w:rsid w:val="00F2512B"/>
    <w:rPr>
      <w:rFonts w:ascii="Times New Roman" w:eastAsia="Times New Roman" w:hAnsi="Times New Roman" w:cs="Times New Roman"/>
      <w:sz w:val="28"/>
      <w:szCs w:val="20"/>
      <w:lang w:eastAsia="ru-RU"/>
    </w:rPr>
  </w:style>
  <w:style w:type="character" w:styleId="aff0">
    <w:name w:val="page number"/>
    <w:basedOn w:val="a4"/>
    <w:rsid w:val="00F2512B"/>
  </w:style>
  <w:style w:type="paragraph" w:customStyle="1" w:styleId="310">
    <w:name w:val="Основной текст с отступом 31"/>
    <w:basedOn w:val="1f"/>
    <w:uiPriority w:val="99"/>
    <w:rsid w:val="00F2512B"/>
    <w:pPr>
      <w:spacing w:line="360" w:lineRule="auto"/>
      <w:ind w:left="0" w:firstLine="709"/>
      <w:jc w:val="both"/>
    </w:pPr>
    <w:rPr>
      <w:sz w:val="24"/>
    </w:rPr>
  </w:style>
  <w:style w:type="paragraph" w:customStyle="1" w:styleId="2c">
    <w:name w:val="Текст_начало_2"/>
    <w:basedOn w:val="a3"/>
    <w:uiPriority w:val="99"/>
    <w:rsid w:val="00F2512B"/>
    <w:pPr>
      <w:spacing w:after="0" w:line="360" w:lineRule="exact"/>
      <w:jc w:val="both"/>
    </w:pPr>
    <w:rPr>
      <w:rFonts w:ascii="Arial" w:eastAsia="Times New Roman" w:hAnsi="Arial"/>
      <w:sz w:val="24"/>
      <w:szCs w:val="20"/>
      <w:lang w:val="en-GB" w:eastAsia="ru-RU"/>
    </w:rPr>
  </w:style>
  <w:style w:type="paragraph" w:customStyle="1" w:styleId="BodyText21">
    <w:name w:val="Body Text 21"/>
    <w:basedOn w:val="1f"/>
    <w:uiPriority w:val="99"/>
    <w:rsid w:val="00F2512B"/>
    <w:pPr>
      <w:spacing w:line="360" w:lineRule="auto"/>
      <w:ind w:left="0" w:firstLine="851"/>
      <w:jc w:val="both"/>
    </w:pPr>
    <w:rPr>
      <w:sz w:val="24"/>
    </w:rPr>
  </w:style>
  <w:style w:type="paragraph" w:styleId="2d">
    <w:name w:val="Body Text 2"/>
    <w:basedOn w:val="a3"/>
    <w:link w:val="2e"/>
    <w:uiPriority w:val="99"/>
    <w:rsid w:val="00F2512B"/>
    <w:pPr>
      <w:spacing w:after="0" w:line="240" w:lineRule="auto"/>
      <w:jc w:val="both"/>
    </w:pPr>
    <w:rPr>
      <w:rFonts w:ascii="Times New Roman" w:eastAsia="Times New Roman" w:hAnsi="Times New Roman"/>
      <w:sz w:val="28"/>
      <w:szCs w:val="28"/>
      <w:lang w:eastAsia="ru-RU"/>
    </w:rPr>
  </w:style>
  <w:style w:type="character" w:customStyle="1" w:styleId="2e">
    <w:name w:val="Основной текст 2 Знак"/>
    <w:basedOn w:val="a4"/>
    <w:link w:val="2d"/>
    <w:uiPriority w:val="99"/>
    <w:rsid w:val="00F2512B"/>
    <w:rPr>
      <w:rFonts w:ascii="Times New Roman" w:eastAsia="Times New Roman" w:hAnsi="Times New Roman" w:cs="Times New Roman"/>
      <w:sz w:val="28"/>
      <w:szCs w:val="28"/>
      <w:lang w:eastAsia="ru-RU"/>
    </w:rPr>
  </w:style>
  <w:style w:type="paragraph" w:styleId="2f">
    <w:name w:val="Body Text Indent 2"/>
    <w:basedOn w:val="a3"/>
    <w:link w:val="2f0"/>
    <w:uiPriority w:val="99"/>
    <w:rsid w:val="00F2512B"/>
    <w:pPr>
      <w:widowControl w:val="0"/>
      <w:autoSpaceDE w:val="0"/>
      <w:autoSpaceDN w:val="0"/>
      <w:adjustRightInd w:val="0"/>
      <w:spacing w:after="0" w:line="240" w:lineRule="auto"/>
      <w:ind w:firstLine="360"/>
      <w:jc w:val="both"/>
    </w:pPr>
    <w:rPr>
      <w:rFonts w:ascii="Times New Roman" w:eastAsia="Times New Roman" w:hAnsi="Times New Roman"/>
      <w:color w:val="000000"/>
      <w:spacing w:val="-1"/>
      <w:sz w:val="28"/>
      <w:szCs w:val="28"/>
      <w:lang w:eastAsia="ru-RU"/>
    </w:rPr>
  </w:style>
  <w:style w:type="character" w:customStyle="1" w:styleId="2f0">
    <w:name w:val="Основной текст с отступом 2 Знак"/>
    <w:basedOn w:val="a4"/>
    <w:link w:val="2f"/>
    <w:uiPriority w:val="99"/>
    <w:rsid w:val="00F2512B"/>
    <w:rPr>
      <w:rFonts w:ascii="Times New Roman" w:eastAsia="Times New Roman" w:hAnsi="Times New Roman" w:cs="Times New Roman"/>
      <w:color w:val="000000"/>
      <w:spacing w:val="-1"/>
      <w:sz w:val="28"/>
      <w:szCs w:val="28"/>
      <w:lang w:eastAsia="ru-RU"/>
    </w:rPr>
  </w:style>
  <w:style w:type="paragraph" w:styleId="aff1">
    <w:name w:val="Block Text"/>
    <w:basedOn w:val="a3"/>
    <w:uiPriority w:val="99"/>
    <w:rsid w:val="00F2512B"/>
    <w:pPr>
      <w:spacing w:after="0" w:line="240" w:lineRule="auto"/>
      <w:ind w:left="5040" w:right="140"/>
    </w:pPr>
    <w:rPr>
      <w:rFonts w:ascii="Times New Roman" w:eastAsia="Times New Roman" w:hAnsi="Times New Roman"/>
      <w:lang w:eastAsia="ru-RU"/>
    </w:rPr>
  </w:style>
  <w:style w:type="paragraph" w:customStyle="1" w:styleId="FR1">
    <w:name w:val="FR1"/>
    <w:uiPriority w:val="99"/>
    <w:rsid w:val="00F2512B"/>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ConsNormal">
    <w:name w:val="ConsNormal"/>
    <w:link w:val="ConsNormal0"/>
    <w:rsid w:val="00F2512B"/>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customStyle="1" w:styleId="ConsNormal0">
    <w:name w:val="ConsNormal Знак"/>
    <w:basedOn w:val="a4"/>
    <w:link w:val="ConsNormal"/>
    <w:rsid w:val="00F2512B"/>
    <w:rPr>
      <w:rFonts w:ascii="Arial" w:eastAsia="Times New Roman" w:hAnsi="Arial" w:cs="Arial"/>
      <w:sz w:val="20"/>
      <w:szCs w:val="20"/>
      <w:lang w:eastAsia="ru-RU"/>
    </w:rPr>
  </w:style>
  <w:style w:type="paragraph" w:customStyle="1" w:styleId="Heading">
    <w:name w:val="Heading"/>
    <w:uiPriority w:val="99"/>
    <w:rsid w:val="00F2512B"/>
    <w:pPr>
      <w:autoSpaceDE w:val="0"/>
      <w:autoSpaceDN w:val="0"/>
      <w:adjustRightInd w:val="0"/>
      <w:spacing w:after="0" w:line="240" w:lineRule="auto"/>
    </w:pPr>
    <w:rPr>
      <w:rFonts w:ascii="Arial" w:eastAsia="Times New Roman" w:hAnsi="Arial" w:cs="Arial"/>
      <w:b/>
      <w:bCs/>
      <w:lang w:eastAsia="ru-RU"/>
    </w:rPr>
  </w:style>
  <w:style w:type="paragraph" w:customStyle="1" w:styleId="2f1">
    <w:name w:val="Обычный2"/>
    <w:uiPriority w:val="99"/>
    <w:rsid w:val="00F2512B"/>
    <w:pPr>
      <w:widowControl w:val="0"/>
      <w:spacing w:after="0" w:line="240" w:lineRule="auto"/>
      <w:ind w:left="120" w:firstLine="560"/>
    </w:pPr>
    <w:rPr>
      <w:rFonts w:ascii="Arial" w:eastAsia="Times New Roman" w:hAnsi="Arial" w:cs="Arial"/>
      <w:lang w:eastAsia="ru-RU"/>
    </w:rPr>
  </w:style>
  <w:style w:type="paragraph" w:customStyle="1" w:styleId="210">
    <w:name w:val="Основной текст 21"/>
    <w:basedOn w:val="a3"/>
    <w:uiPriority w:val="99"/>
    <w:rsid w:val="00F2512B"/>
    <w:pPr>
      <w:widowControl w:val="0"/>
      <w:suppressAutoHyphens/>
      <w:autoSpaceDE w:val="0"/>
      <w:spacing w:after="0" w:line="240" w:lineRule="auto"/>
      <w:jc w:val="both"/>
    </w:pPr>
    <w:rPr>
      <w:rFonts w:ascii="Times New Roman" w:hAnsi="Times New Roman"/>
      <w:i/>
      <w:szCs w:val="20"/>
      <w:lang w:val="en-US" w:eastAsia="ar-SA"/>
    </w:rPr>
  </w:style>
  <w:style w:type="character" w:customStyle="1" w:styleId="FontStyle13">
    <w:name w:val="Font Style13"/>
    <w:uiPriority w:val="99"/>
    <w:rsid w:val="00F2512B"/>
    <w:rPr>
      <w:rFonts w:ascii="Times New Roman" w:hAnsi="Times New Roman" w:cs="Times New Roman"/>
      <w:i/>
      <w:iCs/>
      <w:spacing w:val="-20"/>
      <w:sz w:val="24"/>
      <w:szCs w:val="24"/>
    </w:rPr>
  </w:style>
  <w:style w:type="character" w:customStyle="1" w:styleId="FontStyle14">
    <w:name w:val="Font Style14"/>
    <w:uiPriority w:val="99"/>
    <w:rsid w:val="00F2512B"/>
    <w:rPr>
      <w:rFonts w:ascii="Times New Roman" w:hAnsi="Times New Roman" w:cs="Times New Roman"/>
      <w:sz w:val="26"/>
      <w:szCs w:val="26"/>
    </w:rPr>
  </w:style>
  <w:style w:type="paragraph" w:customStyle="1" w:styleId="aff2">
    <w:name w:val="Обычный.Нормальный абзац Знак"/>
    <w:uiPriority w:val="99"/>
    <w:rsid w:val="00F2512B"/>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paragraph" w:customStyle="1" w:styleId="110">
    <w:name w:val="Обычный11"/>
    <w:link w:val="Normal"/>
    <w:rsid w:val="00F2512B"/>
    <w:pPr>
      <w:widowControl w:val="0"/>
      <w:spacing w:before="100" w:after="100" w:line="240" w:lineRule="auto"/>
    </w:pPr>
    <w:rPr>
      <w:rFonts w:ascii="Times New Roman" w:eastAsia="Times New Roman" w:hAnsi="Times New Roman" w:cs="Times New Roman"/>
      <w:snapToGrid w:val="0"/>
      <w:sz w:val="24"/>
      <w:szCs w:val="20"/>
      <w:lang w:eastAsia="ru-RU"/>
    </w:rPr>
  </w:style>
  <w:style w:type="paragraph" w:customStyle="1" w:styleId="3f0">
    <w:name w:val="Знак3"/>
    <w:basedOn w:val="a3"/>
    <w:uiPriority w:val="99"/>
    <w:rsid w:val="00F2512B"/>
    <w:pPr>
      <w:spacing w:after="160" w:line="240" w:lineRule="exact"/>
    </w:pPr>
    <w:rPr>
      <w:rFonts w:ascii="Verdana" w:eastAsia="Times New Roman" w:hAnsi="Verdana"/>
      <w:sz w:val="24"/>
      <w:szCs w:val="24"/>
      <w:lang w:val="en-US"/>
    </w:rPr>
  </w:style>
  <w:style w:type="character" w:styleId="aff3">
    <w:name w:val="Placeholder Text"/>
    <w:basedOn w:val="a4"/>
    <w:uiPriority w:val="99"/>
    <w:semiHidden/>
    <w:rsid w:val="00F2512B"/>
    <w:rPr>
      <w:color w:val="808080"/>
    </w:rPr>
  </w:style>
  <w:style w:type="paragraph" w:styleId="aff4">
    <w:name w:val="endnote text"/>
    <w:basedOn w:val="a3"/>
    <w:link w:val="aff5"/>
    <w:uiPriority w:val="99"/>
    <w:semiHidden/>
    <w:unhideWhenUsed/>
    <w:rsid w:val="00F2512B"/>
    <w:pPr>
      <w:spacing w:after="0" w:line="240" w:lineRule="auto"/>
      <w:jc w:val="both"/>
    </w:pPr>
    <w:rPr>
      <w:rFonts w:ascii="Times New Roman" w:eastAsia="Times New Roman" w:hAnsi="Times New Roman"/>
      <w:sz w:val="20"/>
      <w:szCs w:val="20"/>
      <w:lang w:eastAsia="ru-RU"/>
    </w:rPr>
  </w:style>
  <w:style w:type="character" w:customStyle="1" w:styleId="aff5">
    <w:name w:val="Текст концевой сноски Знак"/>
    <w:basedOn w:val="a4"/>
    <w:link w:val="aff4"/>
    <w:uiPriority w:val="99"/>
    <w:semiHidden/>
    <w:rsid w:val="00F2512B"/>
    <w:rPr>
      <w:rFonts w:ascii="Times New Roman" w:eastAsia="Times New Roman" w:hAnsi="Times New Roman" w:cs="Times New Roman"/>
      <w:sz w:val="20"/>
      <w:szCs w:val="20"/>
      <w:lang w:eastAsia="ru-RU"/>
    </w:rPr>
  </w:style>
  <w:style w:type="character" w:styleId="aff6">
    <w:name w:val="endnote reference"/>
    <w:basedOn w:val="a4"/>
    <w:uiPriority w:val="99"/>
    <w:semiHidden/>
    <w:unhideWhenUsed/>
    <w:rsid w:val="00F2512B"/>
    <w:rPr>
      <w:vertAlign w:val="superscript"/>
    </w:rPr>
  </w:style>
  <w:style w:type="paragraph" w:styleId="aff7">
    <w:name w:val="Subtitle"/>
    <w:basedOn w:val="a3"/>
    <w:next w:val="a3"/>
    <w:link w:val="aff8"/>
    <w:uiPriority w:val="99"/>
    <w:qFormat/>
    <w:rsid w:val="00F2512B"/>
    <w:pPr>
      <w:spacing w:after="60" w:line="240" w:lineRule="auto"/>
      <w:jc w:val="center"/>
      <w:outlineLvl w:val="1"/>
    </w:pPr>
    <w:rPr>
      <w:rFonts w:ascii="Cambria" w:eastAsia="Times New Roman" w:hAnsi="Cambria"/>
      <w:sz w:val="24"/>
      <w:szCs w:val="24"/>
      <w:lang w:eastAsia="ru-RU"/>
    </w:rPr>
  </w:style>
  <w:style w:type="character" w:customStyle="1" w:styleId="aff8">
    <w:name w:val="Подзаголовок Знак"/>
    <w:basedOn w:val="a4"/>
    <w:link w:val="aff7"/>
    <w:uiPriority w:val="99"/>
    <w:rsid w:val="00F2512B"/>
    <w:rPr>
      <w:rFonts w:ascii="Cambria" w:eastAsia="Times New Roman" w:hAnsi="Cambria" w:cs="Times New Roman"/>
      <w:sz w:val="24"/>
      <w:szCs w:val="24"/>
      <w:lang w:eastAsia="ru-RU"/>
    </w:rPr>
  </w:style>
  <w:style w:type="paragraph" w:customStyle="1" w:styleId="ConsPlusNonformat">
    <w:name w:val="ConsPlusNonformat"/>
    <w:uiPriority w:val="99"/>
    <w:rsid w:val="00F2512B"/>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3f1">
    <w:name w:val="Обычный3"/>
    <w:uiPriority w:val="99"/>
    <w:rsid w:val="00F2512B"/>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f1"/>
    <w:uiPriority w:val="99"/>
    <w:rsid w:val="00F2512B"/>
    <w:pPr>
      <w:spacing w:line="360" w:lineRule="auto"/>
      <w:ind w:left="0" w:firstLine="709"/>
      <w:jc w:val="both"/>
    </w:pPr>
    <w:rPr>
      <w:sz w:val="24"/>
    </w:rPr>
  </w:style>
  <w:style w:type="character" w:customStyle="1" w:styleId="1f0">
    <w:name w:val="Гиперссылка1"/>
    <w:basedOn w:val="a4"/>
    <w:uiPriority w:val="99"/>
    <w:unhideWhenUsed/>
    <w:rsid w:val="00F2512B"/>
    <w:rPr>
      <w:color w:val="0000FF"/>
      <w:u w:val="single"/>
    </w:rPr>
  </w:style>
  <w:style w:type="paragraph" w:customStyle="1" w:styleId="3f2">
    <w:name w:val="Стиль3"/>
    <w:basedOn w:val="2f"/>
    <w:link w:val="3f3"/>
    <w:qFormat/>
    <w:rsid w:val="00F2512B"/>
    <w:pPr>
      <w:tabs>
        <w:tab w:val="num" w:pos="2160"/>
      </w:tabs>
      <w:autoSpaceDE/>
      <w:autoSpaceDN/>
      <w:ind w:left="1080" w:firstLine="0"/>
      <w:textAlignment w:val="baseline"/>
    </w:pPr>
    <w:rPr>
      <w:color w:val="auto"/>
      <w:spacing w:val="0"/>
      <w:sz w:val="24"/>
      <w:szCs w:val="20"/>
    </w:rPr>
  </w:style>
  <w:style w:type="character" w:customStyle="1" w:styleId="3f3">
    <w:name w:val="Стиль3 Знак"/>
    <w:link w:val="3f2"/>
    <w:rsid w:val="00F2512B"/>
    <w:rPr>
      <w:rFonts w:ascii="Times New Roman" w:eastAsia="Times New Roman" w:hAnsi="Times New Roman" w:cs="Times New Roman"/>
      <w:sz w:val="24"/>
      <w:szCs w:val="20"/>
      <w:lang w:eastAsia="ru-RU"/>
    </w:rPr>
  </w:style>
  <w:style w:type="paragraph" w:customStyle="1" w:styleId="Normal1">
    <w:name w:val="Normal1"/>
    <w:uiPriority w:val="99"/>
    <w:rsid w:val="00F2512B"/>
    <w:pPr>
      <w:widowControl w:val="0"/>
      <w:spacing w:before="220" w:after="0" w:line="300" w:lineRule="auto"/>
      <w:ind w:firstLine="680"/>
      <w:jc w:val="both"/>
    </w:pPr>
    <w:rPr>
      <w:rFonts w:ascii="Times New Roman" w:eastAsia="Times New Roman" w:hAnsi="Times New Roman" w:cs="Times New Roman"/>
      <w:szCs w:val="20"/>
      <w:lang w:eastAsia="ru-RU"/>
    </w:rPr>
  </w:style>
  <w:style w:type="table" w:customStyle="1" w:styleId="2f2">
    <w:name w:val="Сетка таблицы2"/>
    <w:basedOn w:val="a5"/>
    <w:next w:val="af7"/>
    <w:uiPriority w:val="39"/>
    <w:rsid w:val="00F2512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91">
    <w:name w:val="Заголовок 9 Знак"/>
    <w:basedOn w:val="a4"/>
    <w:link w:val="90"/>
    <w:uiPriority w:val="99"/>
    <w:rsid w:val="00F2512B"/>
    <w:rPr>
      <w:rFonts w:ascii="Cambria" w:eastAsia="Times New Roman" w:hAnsi="Cambria" w:cs="Times New Roman"/>
      <w:i/>
      <w:iCs/>
      <w:color w:val="404040"/>
      <w:sz w:val="20"/>
      <w:szCs w:val="20"/>
      <w:lang w:eastAsia="ru-RU"/>
    </w:rPr>
  </w:style>
  <w:style w:type="character" w:styleId="aff9">
    <w:name w:val="Strong"/>
    <w:basedOn w:val="a4"/>
    <w:uiPriority w:val="22"/>
    <w:qFormat/>
    <w:rsid w:val="00F2512B"/>
    <w:rPr>
      <w:b/>
      <w:bCs/>
    </w:rPr>
  </w:style>
  <w:style w:type="character" w:styleId="affa">
    <w:name w:val="Emphasis"/>
    <w:basedOn w:val="a4"/>
    <w:uiPriority w:val="20"/>
    <w:qFormat/>
    <w:rsid w:val="00F2512B"/>
    <w:rPr>
      <w:i/>
      <w:iCs/>
    </w:rPr>
  </w:style>
  <w:style w:type="paragraph" w:customStyle="1" w:styleId="211">
    <w:name w:val="Цитата 21"/>
    <w:basedOn w:val="a3"/>
    <w:next w:val="a3"/>
    <w:uiPriority w:val="29"/>
    <w:qFormat/>
    <w:rsid w:val="00F2512B"/>
    <w:pPr>
      <w:spacing w:after="0" w:line="240" w:lineRule="auto"/>
    </w:pPr>
    <w:rPr>
      <w:rFonts w:ascii="Times New Roman" w:eastAsia="Times New Roman" w:hAnsi="Times New Roman"/>
      <w:i/>
      <w:iCs/>
      <w:color w:val="000000"/>
      <w:sz w:val="24"/>
      <w:szCs w:val="24"/>
      <w:lang w:eastAsia="ru-RU"/>
    </w:rPr>
  </w:style>
  <w:style w:type="character" w:customStyle="1" w:styleId="2f3">
    <w:name w:val="Цитата 2 Знак"/>
    <w:basedOn w:val="a4"/>
    <w:link w:val="2f4"/>
    <w:uiPriority w:val="29"/>
    <w:rsid w:val="00F2512B"/>
    <w:rPr>
      <w:rFonts w:ascii="Times New Roman" w:eastAsia="Times New Roman" w:hAnsi="Times New Roman" w:cs="Times New Roman"/>
      <w:i/>
      <w:iCs/>
      <w:color w:val="000000"/>
      <w:sz w:val="24"/>
      <w:szCs w:val="24"/>
      <w:lang w:eastAsia="ru-RU"/>
    </w:rPr>
  </w:style>
  <w:style w:type="paragraph" w:customStyle="1" w:styleId="1f1">
    <w:name w:val="Выделенная цитата1"/>
    <w:basedOn w:val="a3"/>
    <w:next w:val="a3"/>
    <w:uiPriority w:val="30"/>
    <w:qFormat/>
    <w:rsid w:val="00F2512B"/>
    <w:pPr>
      <w:pBdr>
        <w:bottom w:val="single" w:sz="4" w:space="4" w:color="4F81BD"/>
      </w:pBdr>
      <w:spacing w:before="200" w:after="280" w:line="240" w:lineRule="auto"/>
      <w:ind w:left="936" w:right="936"/>
    </w:pPr>
    <w:rPr>
      <w:rFonts w:ascii="Times New Roman" w:eastAsia="Times New Roman" w:hAnsi="Times New Roman"/>
      <w:b/>
      <w:bCs/>
      <w:i/>
      <w:iCs/>
      <w:color w:val="4F81BD"/>
      <w:sz w:val="24"/>
      <w:szCs w:val="24"/>
      <w:lang w:eastAsia="ru-RU"/>
    </w:rPr>
  </w:style>
  <w:style w:type="character" w:customStyle="1" w:styleId="affb">
    <w:name w:val="Выделенная цитата Знак"/>
    <w:basedOn w:val="a4"/>
    <w:link w:val="affc"/>
    <w:uiPriority w:val="30"/>
    <w:rsid w:val="00F2512B"/>
    <w:rPr>
      <w:rFonts w:ascii="Times New Roman" w:eastAsia="Times New Roman" w:hAnsi="Times New Roman" w:cs="Times New Roman"/>
      <w:b/>
      <w:bCs/>
      <w:i/>
      <w:iCs/>
      <w:color w:val="4F81BD"/>
      <w:sz w:val="24"/>
      <w:szCs w:val="24"/>
      <w:lang w:eastAsia="ru-RU"/>
    </w:rPr>
  </w:style>
  <w:style w:type="character" w:customStyle="1" w:styleId="1f2">
    <w:name w:val="Слабое выделение1"/>
    <w:basedOn w:val="a4"/>
    <w:uiPriority w:val="19"/>
    <w:qFormat/>
    <w:rsid w:val="00F2512B"/>
    <w:rPr>
      <w:i/>
      <w:iCs/>
      <w:color w:val="808080"/>
    </w:rPr>
  </w:style>
  <w:style w:type="character" w:customStyle="1" w:styleId="1f3">
    <w:name w:val="Сильное выделение1"/>
    <w:basedOn w:val="a4"/>
    <w:uiPriority w:val="21"/>
    <w:qFormat/>
    <w:rsid w:val="00F2512B"/>
    <w:rPr>
      <w:b/>
      <w:bCs/>
      <w:i/>
      <w:iCs/>
      <w:color w:val="4F81BD"/>
    </w:rPr>
  </w:style>
  <w:style w:type="character" w:customStyle="1" w:styleId="1f4">
    <w:name w:val="Слабая ссылка1"/>
    <w:basedOn w:val="a4"/>
    <w:uiPriority w:val="31"/>
    <w:qFormat/>
    <w:rsid w:val="00F2512B"/>
    <w:rPr>
      <w:smallCaps/>
      <w:color w:val="C0504D"/>
      <w:u w:val="single"/>
    </w:rPr>
  </w:style>
  <w:style w:type="character" w:customStyle="1" w:styleId="1f5">
    <w:name w:val="Сильная ссылка1"/>
    <w:basedOn w:val="a4"/>
    <w:uiPriority w:val="32"/>
    <w:qFormat/>
    <w:rsid w:val="00F2512B"/>
    <w:rPr>
      <w:b/>
      <w:bCs/>
      <w:smallCaps/>
      <w:color w:val="C0504D"/>
      <w:spacing w:val="5"/>
      <w:u w:val="single"/>
    </w:rPr>
  </w:style>
  <w:style w:type="character" w:styleId="affd">
    <w:name w:val="Book Title"/>
    <w:basedOn w:val="a4"/>
    <w:uiPriority w:val="33"/>
    <w:qFormat/>
    <w:rsid w:val="00F2512B"/>
    <w:rPr>
      <w:b/>
      <w:bCs/>
      <w:smallCaps/>
      <w:spacing w:val="5"/>
    </w:rPr>
  </w:style>
  <w:style w:type="paragraph" w:customStyle="1" w:styleId="1f6">
    <w:name w:val="Заголовок оглавления1"/>
    <w:basedOn w:val="1a"/>
    <w:next w:val="a3"/>
    <w:uiPriority w:val="39"/>
    <w:semiHidden/>
    <w:unhideWhenUsed/>
    <w:qFormat/>
    <w:rsid w:val="00F2512B"/>
    <w:pPr>
      <w:spacing w:line="240" w:lineRule="auto"/>
      <w:outlineLvl w:val="9"/>
    </w:pPr>
    <w:rPr>
      <w:lang w:eastAsia="ru-RU"/>
    </w:rPr>
  </w:style>
  <w:style w:type="paragraph" w:customStyle="1" w:styleId="affe">
    <w:name w:val="Базовый"/>
    <w:uiPriority w:val="99"/>
    <w:rsid w:val="00F2512B"/>
    <w:pPr>
      <w:tabs>
        <w:tab w:val="left" w:pos="851"/>
      </w:tabs>
      <w:spacing w:before="60" w:after="60" w:line="240" w:lineRule="auto"/>
      <w:ind w:firstLine="851"/>
      <w:jc w:val="both"/>
    </w:pPr>
    <w:rPr>
      <w:rFonts w:ascii="Times New Roman" w:eastAsia="ヒラギノ角ゴ Pro W3" w:hAnsi="Times New Roman" w:cs="Times New Roman"/>
      <w:color w:val="000000"/>
      <w:sz w:val="24"/>
      <w:szCs w:val="20"/>
      <w:lang w:eastAsia="ru-RU"/>
    </w:rPr>
  </w:style>
  <w:style w:type="paragraph" w:customStyle="1" w:styleId="a2">
    <w:name w:val="Пункты"/>
    <w:basedOn w:val="2a"/>
    <w:link w:val="afff"/>
    <w:qFormat/>
    <w:rsid w:val="00F2512B"/>
    <w:pPr>
      <w:keepLines w:val="0"/>
      <w:numPr>
        <w:ilvl w:val="1"/>
        <w:numId w:val="1"/>
      </w:numPr>
      <w:tabs>
        <w:tab w:val="left" w:pos="1134"/>
      </w:tabs>
      <w:spacing w:before="120" w:line="240" w:lineRule="auto"/>
      <w:jc w:val="both"/>
    </w:pPr>
    <w:rPr>
      <w:rFonts w:ascii="Times New Roman" w:eastAsia="Times New Roman" w:hAnsi="Times New Roman" w:cs="Times New Roman"/>
      <w:b w:val="0"/>
      <w:iCs/>
      <w:color w:val="auto"/>
      <w:sz w:val="24"/>
      <w:szCs w:val="28"/>
      <w:lang w:eastAsia="ru-RU"/>
    </w:rPr>
  </w:style>
  <w:style w:type="character" w:customStyle="1" w:styleId="afff">
    <w:name w:val="Пункты Знак"/>
    <w:link w:val="a2"/>
    <w:rsid w:val="00F2512B"/>
    <w:rPr>
      <w:rFonts w:ascii="Times New Roman" w:eastAsia="Times New Roman" w:hAnsi="Times New Roman" w:cs="Times New Roman"/>
      <w:bCs/>
      <w:iCs/>
      <w:sz w:val="24"/>
      <w:szCs w:val="28"/>
      <w:lang w:eastAsia="ru-RU"/>
    </w:rPr>
  </w:style>
  <w:style w:type="paragraph" w:customStyle="1" w:styleId="1f7">
    <w:name w:val="Нижний колонтитул1"/>
    <w:uiPriority w:val="99"/>
    <w:rsid w:val="00F2512B"/>
    <w:pPr>
      <w:tabs>
        <w:tab w:val="center" w:pos="4677"/>
        <w:tab w:val="right" w:pos="9355"/>
      </w:tabs>
      <w:spacing w:after="0" w:line="240" w:lineRule="auto"/>
    </w:pPr>
    <w:rPr>
      <w:rFonts w:ascii="Times New Roman" w:eastAsia="ヒラギノ角ゴ Pro W3" w:hAnsi="Times New Roman" w:cs="Times New Roman"/>
      <w:color w:val="000000"/>
      <w:sz w:val="24"/>
      <w:szCs w:val="20"/>
      <w:lang w:val="en-US" w:eastAsia="ru-RU"/>
    </w:rPr>
  </w:style>
  <w:style w:type="paragraph" w:customStyle="1" w:styleId="Afff0">
    <w:name w:val="Текстовый блок A"/>
    <w:uiPriority w:val="99"/>
    <w:rsid w:val="00F2512B"/>
    <w:pPr>
      <w:spacing w:after="0" w:line="240" w:lineRule="auto"/>
    </w:pPr>
    <w:rPr>
      <w:rFonts w:ascii="Helvetica" w:eastAsia="ヒラギノ角ゴ Pro W3" w:hAnsi="Helvetica" w:cs="Times New Roman"/>
      <w:color w:val="000000"/>
      <w:sz w:val="24"/>
      <w:szCs w:val="20"/>
      <w:lang w:eastAsia="ru-RU"/>
    </w:rPr>
  </w:style>
  <w:style w:type="paragraph" w:customStyle="1" w:styleId="43">
    <w:name w:val="Стиль4"/>
    <w:basedOn w:val="a3"/>
    <w:link w:val="44"/>
    <w:qFormat/>
    <w:rsid w:val="00F2512B"/>
    <w:pPr>
      <w:keepNext/>
      <w:widowControl w:val="0"/>
      <w:autoSpaceDE w:val="0"/>
      <w:autoSpaceDN w:val="0"/>
      <w:adjustRightInd w:val="0"/>
      <w:spacing w:before="120" w:after="120"/>
      <w:ind w:left="1080" w:hanging="1080"/>
      <w:jc w:val="both"/>
      <w:outlineLvl w:val="2"/>
    </w:pPr>
    <w:rPr>
      <w:rFonts w:ascii="Times New Roman" w:eastAsia="Times New Roman" w:hAnsi="Times New Roman"/>
      <w:bCs/>
      <w:sz w:val="24"/>
      <w:szCs w:val="24"/>
      <w:lang w:eastAsia="ru-RU"/>
    </w:rPr>
  </w:style>
  <w:style w:type="character" w:customStyle="1" w:styleId="44">
    <w:name w:val="Стиль4 Знак"/>
    <w:link w:val="43"/>
    <w:rsid w:val="00F2512B"/>
    <w:rPr>
      <w:rFonts w:ascii="Times New Roman" w:eastAsia="Times New Roman" w:hAnsi="Times New Roman" w:cs="Times New Roman"/>
      <w:bCs/>
      <w:sz w:val="24"/>
      <w:szCs w:val="24"/>
      <w:lang w:eastAsia="ru-RU"/>
    </w:rPr>
  </w:style>
  <w:style w:type="paragraph" w:customStyle="1" w:styleId="51">
    <w:name w:val="Стиль5"/>
    <w:basedOn w:val="a3"/>
    <w:link w:val="52"/>
    <w:qFormat/>
    <w:rsid w:val="00F2512B"/>
    <w:pPr>
      <w:widowControl w:val="0"/>
      <w:autoSpaceDE w:val="0"/>
      <w:autoSpaceDN w:val="0"/>
      <w:adjustRightInd w:val="0"/>
      <w:spacing w:before="200" w:after="120"/>
      <w:ind w:left="1506" w:hanging="1080"/>
      <w:jc w:val="both"/>
    </w:pPr>
    <w:rPr>
      <w:rFonts w:ascii="Times New Roman" w:eastAsia="Times New Roman" w:hAnsi="Times New Roman"/>
      <w:sz w:val="24"/>
      <w:szCs w:val="24"/>
      <w:lang w:eastAsia="ru-RU"/>
    </w:rPr>
  </w:style>
  <w:style w:type="character" w:customStyle="1" w:styleId="52">
    <w:name w:val="Стиль5 Знак"/>
    <w:link w:val="51"/>
    <w:rsid w:val="00F2512B"/>
    <w:rPr>
      <w:rFonts w:ascii="Times New Roman" w:eastAsia="Times New Roman" w:hAnsi="Times New Roman" w:cs="Times New Roman"/>
      <w:sz w:val="24"/>
      <w:szCs w:val="24"/>
      <w:lang w:eastAsia="ru-RU"/>
    </w:rPr>
  </w:style>
  <w:style w:type="paragraph" w:customStyle="1" w:styleId="6">
    <w:name w:val="Стиль6"/>
    <w:basedOn w:val="a3"/>
    <w:link w:val="62"/>
    <w:uiPriority w:val="99"/>
    <w:qFormat/>
    <w:rsid w:val="00F2512B"/>
    <w:pPr>
      <w:widowControl w:val="0"/>
      <w:numPr>
        <w:numId w:val="2"/>
      </w:numPr>
      <w:tabs>
        <w:tab w:val="left" w:pos="0"/>
      </w:tabs>
      <w:autoSpaceDE w:val="0"/>
      <w:autoSpaceDN w:val="0"/>
      <w:adjustRightInd w:val="0"/>
      <w:spacing w:before="120" w:after="120"/>
      <w:contextualSpacing/>
      <w:jc w:val="both"/>
    </w:pPr>
    <w:rPr>
      <w:rFonts w:ascii="Times New Roman" w:eastAsia="Times New Roman" w:hAnsi="Times New Roman"/>
      <w:sz w:val="24"/>
      <w:szCs w:val="24"/>
      <w:lang w:eastAsia="ru-RU"/>
    </w:rPr>
  </w:style>
  <w:style w:type="character" w:customStyle="1" w:styleId="62">
    <w:name w:val="Стиль6 Знак"/>
    <w:link w:val="6"/>
    <w:uiPriority w:val="99"/>
    <w:rsid w:val="00F2512B"/>
    <w:rPr>
      <w:rFonts w:ascii="Times New Roman" w:eastAsia="Times New Roman" w:hAnsi="Times New Roman" w:cs="Times New Roman"/>
      <w:sz w:val="24"/>
      <w:szCs w:val="24"/>
      <w:lang w:eastAsia="ru-RU"/>
    </w:rPr>
  </w:style>
  <w:style w:type="paragraph" w:customStyle="1" w:styleId="Iauiue">
    <w:name w:val="Iau?iue"/>
    <w:uiPriority w:val="99"/>
    <w:rsid w:val="00F2512B"/>
    <w:pPr>
      <w:widowControl w:val="0"/>
      <w:spacing w:before="80" w:after="80" w:line="240" w:lineRule="auto"/>
    </w:pPr>
    <w:rPr>
      <w:rFonts w:ascii="Times New Roman" w:eastAsia="Times New Roman" w:hAnsi="Times New Roman" w:cs="Times New Roman"/>
      <w:snapToGrid w:val="0"/>
      <w:szCs w:val="20"/>
    </w:rPr>
  </w:style>
  <w:style w:type="paragraph" w:customStyle="1" w:styleId="--">
    <w:name w:val="Надписи-в-рисунках"/>
    <w:basedOn w:val="a3"/>
    <w:uiPriority w:val="99"/>
    <w:rsid w:val="00F2512B"/>
    <w:pPr>
      <w:spacing w:after="0" w:line="240" w:lineRule="auto"/>
      <w:jc w:val="center"/>
    </w:pPr>
    <w:rPr>
      <w:rFonts w:ascii="Arial" w:eastAsia="Times New Roman" w:hAnsi="Arial" w:cs="Arial"/>
      <w:noProof/>
      <w:sz w:val="20"/>
      <w:szCs w:val="20"/>
      <w:lang w:eastAsia="ru-RU"/>
    </w:rPr>
  </w:style>
  <w:style w:type="paragraph" w:customStyle="1" w:styleId="ConsPlusCell">
    <w:name w:val="ConsPlusCell"/>
    <w:uiPriority w:val="99"/>
    <w:rsid w:val="00F2512B"/>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1">
    <w:name w:val="Знак Знак Знак Знак Знак Знак Знак"/>
    <w:basedOn w:val="a3"/>
    <w:next w:val="2d"/>
    <w:uiPriority w:val="99"/>
    <w:semiHidden/>
    <w:rsid w:val="00F2512B"/>
    <w:pPr>
      <w:spacing w:after="160" w:line="240" w:lineRule="exact"/>
      <w:jc w:val="both"/>
    </w:pPr>
    <w:rPr>
      <w:rFonts w:ascii="Times New Roman" w:eastAsia="Times New Roman" w:hAnsi="Times New Roman"/>
      <w:sz w:val="24"/>
      <w:szCs w:val="20"/>
      <w:lang w:val="en-US"/>
    </w:rPr>
  </w:style>
  <w:style w:type="character" w:customStyle="1" w:styleId="ConsPlusNormal0">
    <w:name w:val="ConsPlusNormal Знак"/>
    <w:link w:val="ConsPlusNormal"/>
    <w:locked/>
    <w:rsid w:val="00F2512B"/>
    <w:rPr>
      <w:rFonts w:ascii="Arial" w:eastAsia="Times New Roman" w:hAnsi="Arial" w:cs="Arial"/>
      <w:sz w:val="20"/>
      <w:szCs w:val="20"/>
      <w:lang w:eastAsia="ru-RU"/>
    </w:rPr>
  </w:style>
  <w:style w:type="paragraph" w:styleId="afff2">
    <w:name w:val="Normal (Web)"/>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8">
    <w:name w:val="Текст сноски Знак1"/>
    <w:aliases w:val=" Знак6 Знак,Знак21 Знак,Знак6 Знак,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basedOn w:val="a4"/>
    <w:uiPriority w:val="99"/>
    <w:rsid w:val="00F2512B"/>
    <w:rPr>
      <w:rFonts w:ascii="Times New Roman" w:eastAsia="Times New Roman" w:hAnsi="Times New Roman" w:cs="Times New Roman"/>
      <w:sz w:val="20"/>
      <w:szCs w:val="20"/>
      <w:lang w:eastAsia="ar-SA"/>
    </w:rPr>
  </w:style>
  <w:style w:type="paragraph" w:customStyle="1" w:styleId="223">
    <w:name w:val="223 Положение"/>
    <w:basedOn w:val="af8"/>
    <w:uiPriority w:val="99"/>
    <w:qFormat/>
    <w:rsid w:val="00F2512B"/>
    <w:pPr>
      <w:numPr>
        <w:numId w:val="3"/>
      </w:numPr>
      <w:spacing w:after="240"/>
      <w:ind w:left="360" w:hanging="360"/>
      <w:jc w:val="center"/>
      <w:outlineLvl w:val="0"/>
    </w:pPr>
  </w:style>
  <w:style w:type="paragraph" w:customStyle="1" w:styleId="111">
    <w:name w:val="Стиль111"/>
    <w:basedOn w:val="af8"/>
    <w:link w:val="1110"/>
    <w:uiPriority w:val="99"/>
    <w:qFormat/>
    <w:rsid w:val="00F2512B"/>
    <w:pPr>
      <w:numPr>
        <w:ilvl w:val="1"/>
        <w:numId w:val="3"/>
      </w:numPr>
      <w:jc w:val="both"/>
    </w:pPr>
    <w:rPr>
      <w:color w:val="000000"/>
      <w:u w:val="single"/>
    </w:rPr>
  </w:style>
  <w:style w:type="character" w:customStyle="1" w:styleId="1110">
    <w:name w:val="Стиль111 Знак"/>
    <w:basedOn w:val="af9"/>
    <w:link w:val="111"/>
    <w:uiPriority w:val="99"/>
    <w:rsid w:val="00F2512B"/>
    <w:rPr>
      <w:rFonts w:ascii="Times New Roman" w:hAnsi="Times New Roman" w:cs="Times New Roman"/>
      <w:color w:val="000000"/>
      <w:sz w:val="28"/>
      <w:szCs w:val="28"/>
      <w:u w:val="single"/>
    </w:rPr>
  </w:style>
  <w:style w:type="paragraph" w:customStyle="1" w:styleId="afff3">
    <w:name w:val="Разновидность документа"/>
    <w:basedOn w:val="a3"/>
    <w:uiPriority w:val="99"/>
    <w:rsid w:val="00F2512B"/>
    <w:pPr>
      <w:widowControl w:val="0"/>
      <w:suppressAutoHyphens/>
      <w:spacing w:after="40" w:line="240" w:lineRule="auto"/>
      <w:jc w:val="center"/>
    </w:pPr>
    <w:rPr>
      <w:rFonts w:ascii="Arial" w:eastAsia="Times New Roman" w:hAnsi="Arial"/>
      <w:b/>
      <w:sz w:val="24"/>
      <w:szCs w:val="20"/>
      <w:lang w:eastAsia="ar-SA"/>
    </w:rPr>
  </w:style>
  <w:style w:type="paragraph" w:customStyle="1" w:styleId="a1">
    <w:name w:val="О"/>
    <w:basedOn w:val="a7"/>
    <w:uiPriority w:val="99"/>
    <w:qFormat/>
    <w:rsid w:val="00F2512B"/>
    <w:pPr>
      <w:numPr>
        <w:numId w:val="4"/>
      </w:numPr>
      <w:spacing w:after="0" w:line="276" w:lineRule="auto"/>
      <w:ind w:left="360"/>
      <w:jc w:val="both"/>
    </w:pPr>
    <w:rPr>
      <w:rFonts w:ascii="Times New Roman" w:hAnsi="Times New Roman"/>
      <w:sz w:val="24"/>
    </w:rPr>
  </w:style>
  <w:style w:type="paragraph" w:customStyle="1" w:styleId="afff4">
    <w:name w:val="Таблица"/>
    <w:basedOn w:val="a7"/>
    <w:uiPriority w:val="99"/>
    <w:qFormat/>
    <w:rsid w:val="00F2512B"/>
    <w:pPr>
      <w:spacing w:after="0" w:line="276" w:lineRule="auto"/>
      <w:ind w:left="33"/>
    </w:pPr>
    <w:rPr>
      <w:rFonts w:ascii="Times New Roman" w:hAnsi="Times New Roman"/>
      <w:sz w:val="24"/>
    </w:rPr>
  </w:style>
  <w:style w:type="paragraph" w:customStyle="1" w:styleId="1">
    <w:name w:val="Заг1"/>
    <w:basedOn w:val="a3"/>
    <w:uiPriority w:val="99"/>
    <w:qFormat/>
    <w:rsid w:val="00F2512B"/>
    <w:pPr>
      <w:keepNext/>
      <w:numPr>
        <w:numId w:val="5"/>
      </w:numPr>
      <w:spacing w:after="60" w:line="240" w:lineRule="auto"/>
      <w:outlineLvl w:val="0"/>
    </w:pPr>
    <w:rPr>
      <w:rFonts w:ascii="Times New Roman" w:eastAsia="Times New Roman" w:hAnsi="Times New Roman"/>
      <w:b/>
      <w:bCs/>
      <w:color w:val="000000"/>
      <w:kern w:val="28"/>
      <w:sz w:val="32"/>
      <w:szCs w:val="28"/>
      <w:lang w:eastAsia="ru-RU"/>
    </w:rPr>
  </w:style>
  <w:style w:type="paragraph" w:customStyle="1" w:styleId="10">
    <w:name w:val="Подзаг1"/>
    <w:basedOn w:val="1"/>
    <w:uiPriority w:val="99"/>
    <w:qFormat/>
    <w:rsid w:val="00F2512B"/>
    <w:pPr>
      <w:numPr>
        <w:ilvl w:val="1"/>
      </w:numPr>
      <w:outlineLvl w:val="1"/>
    </w:pPr>
    <w:rPr>
      <w:sz w:val="24"/>
    </w:rPr>
  </w:style>
  <w:style w:type="paragraph" w:customStyle="1" w:styleId="-">
    <w:name w:val="Абзац - номер"/>
    <w:basedOn w:val="a7"/>
    <w:link w:val="-0"/>
    <w:uiPriority w:val="99"/>
    <w:qFormat/>
    <w:rsid w:val="00F2512B"/>
    <w:pPr>
      <w:numPr>
        <w:ilvl w:val="2"/>
        <w:numId w:val="5"/>
      </w:numPr>
      <w:spacing w:after="200" w:line="276" w:lineRule="auto"/>
      <w:ind w:left="646"/>
      <w:jc w:val="both"/>
    </w:pPr>
    <w:rPr>
      <w:rFonts w:ascii="Times New Roman" w:eastAsia="Times New Roman" w:hAnsi="Times New Roman" w:cs="Times New Roman"/>
      <w:sz w:val="24"/>
      <w:szCs w:val="24"/>
      <w:lang w:eastAsia="ru-RU"/>
    </w:rPr>
  </w:style>
  <w:style w:type="character" w:customStyle="1" w:styleId="-0">
    <w:name w:val="Абзац - номер Знак"/>
    <w:basedOn w:val="a4"/>
    <w:link w:val="-"/>
    <w:uiPriority w:val="99"/>
    <w:rsid w:val="00F2512B"/>
    <w:rPr>
      <w:rFonts w:ascii="Times New Roman" w:eastAsia="Times New Roman" w:hAnsi="Times New Roman" w:cs="Times New Roman"/>
      <w:sz w:val="24"/>
      <w:szCs w:val="24"/>
      <w:lang w:eastAsia="ru-RU"/>
    </w:rPr>
  </w:style>
  <w:style w:type="paragraph" w:customStyle="1" w:styleId="afff5">
    <w:name w:val="Нормальный"/>
    <w:uiPriority w:val="99"/>
    <w:rsid w:val="00F2512B"/>
    <w:pPr>
      <w:spacing w:after="0" w:line="240" w:lineRule="auto"/>
    </w:pPr>
    <w:rPr>
      <w:rFonts w:ascii="TimesET" w:eastAsia="Times New Roman" w:hAnsi="TimesET" w:cs="TimesET"/>
      <w:sz w:val="20"/>
      <w:szCs w:val="20"/>
      <w:lang w:eastAsia="ru-RU"/>
    </w:rPr>
  </w:style>
  <w:style w:type="character" w:customStyle="1" w:styleId="Normal">
    <w:name w:val="Normal Знак"/>
    <w:link w:val="110"/>
    <w:locked/>
    <w:rsid w:val="00F2512B"/>
    <w:rPr>
      <w:rFonts w:ascii="Times New Roman" w:eastAsia="Times New Roman" w:hAnsi="Times New Roman" w:cs="Times New Roman"/>
      <w:snapToGrid w:val="0"/>
      <w:sz w:val="24"/>
      <w:szCs w:val="20"/>
      <w:lang w:eastAsia="ru-RU"/>
    </w:rPr>
  </w:style>
  <w:style w:type="table" w:customStyle="1" w:styleId="112">
    <w:name w:val="Сетка таблицы11"/>
    <w:basedOn w:val="a5"/>
    <w:next w:val="af7"/>
    <w:uiPriority w:val="59"/>
    <w:rsid w:val="00F2512B"/>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
    <w:name w:val="Обычный.normal"/>
    <w:uiPriority w:val="99"/>
    <w:rsid w:val="00F2512B"/>
    <w:pPr>
      <w:spacing w:after="60" w:line="264" w:lineRule="auto"/>
      <w:ind w:left="1701"/>
      <w:jc w:val="both"/>
    </w:pPr>
    <w:rPr>
      <w:rFonts w:ascii="Times New Roman" w:eastAsia="Times New Roman" w:hAnsi="Times New Roman" w:cs="Times New Roman"/>
      <w:szCs w:val="20"/>
      <w:lang w:eastAsia="ru-RU"/>
    </w:rPr>
  </w:style>
  <w:style w:type="paragraph" w:styleId="afff6">
    <w:name w:val="Revision"/>
    <w:hidden/>
    <w:uiPriority w:val="99"/>
    <w:semiHidden/>
    <w:rsid w:val="00F2512B"/>
    <w:pPr>
      <w:spacing w:after="0" w:line="240" w:lineRule="auto"/>
    </w:pPr>
    <w:rPr>
      <w:rFonts w:ascii="Times New Roman" w:eastAsia="Times New Roman" w:hAnsi="Times New Roman" w:cs="Times New Roman"/>
      <w:sz w:val="24"/>
      <w:szCs w:val="24"/>
      <w:lang w:eastAsia="ru-RU"/>
    </w:rPr>
  </w:style>
  <w:style w:type="paragraph" w:customStyle="1" w:styleId="VL">
    <w:name w:val="VL_Основной текст"/>
    <w:basedOn w:val="a3"/>
    <w:uiPriority w:val="99"/>
    <w:qFormat/>
    <w:rsid w:val="00F2512B"/>
    <w:pPr>
      <w:spacing w:before="240" w:after="0" w:line="240" w:lineRule="auto"/>
      <w:jc w:val="both"/>
    </w:pPr>
    <w:rPr>
      <w:color w:val="1E0E01"/>
    </w:rPr>
  </w:style>
  <w:style w:type="table" w:customStyle="1" w:styleId="VegasLex">
    <w:name w:val="Vegas Lex"/>
    <w:basedOn w:val="a5"/>
    <w:uiPriority w:val="99"/>
    <w:rsid w:val="00F2512B"/>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
    <w:name w:val="Таблица-сетка 1 светлая1"/>
    <w:basedOn w:val="a5"/>
    <w:uiPriority w:val="46"/>
    <w:rsid w:val="00F2512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paragraph" w:styleId="a">
    <w:name w:val="List Bullet"/>
    <w:basedOn w:val="a3"/>
    <w:uiPriority w:val="99"/>
    <w:unhideWhenUsed/>
    <w:rsid w:val="00F2512B"/>
    <w:pPr>
      <w:numPr>
        <w:numId w:val="6"/>
      </w:numPr>
      <w:spacing w:after="0" w:line="240" w:lineRule="auto"/>
      <w:contextualSpacing/>
    </w:pPr>
    <w:rPr>
      <w:rFonts w:ascii="Times New Roman" w:eastAsia="Times New Roman" w:hAnsi="Times New Roman"/>
      <w:sz w:val="24"/>
      <w:szCs w:val="24"/>
      <w:lang w:eastAsia="ru-RU"/>
    </w:rPr>
  </w:style>
  <w:style w:type="character" w:customStyle="1" w:styleId="1f9">
    <w:name w:val="Просмотренная гиперссылка1"/>
    <w:basedOn w:val="a4"/>
    <w:unhideWhenUsed/>
    <w:rsid w:val="00F2512B"/>
    <w:rPr>
      <w:color w:val="800080"/>
      <w:u w:val="single"/>
    </w:rPr>
  </w:style>
  <w:style w:type="paragraph" w:customStyle="1" w:styleId="msonormal0">
    <w:name w:val="msonormal"/>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1fa">
    <w:name w:val="Текст примечания Знак1"/>
    <w:aliases w:val="ct Знак1,Used by Word for text of author queries Знак1,Знак2 Знак1"/>
    <w:basedOn w:val="a4"/>
    <w:uiPriority w:val="99"/>
    <w:semiHidden/>
    <w:rsid w:val="00F2512B"/>
    <w:rPr>
      <w:rFonts w:ascii="Times New Roman" w:eastAsia="Times New Roman" w:hAnsi="Times New Roman" w:cs="Times New Roman"/>
      <w:sz w:val="20"/>
      <w:szCs w:val="20"/>
      <w:lang w:eastAsia="ru-RU"/>
    </w:rPr>
  </w:style>
  <w:style w:type="character" w:customStyle="1" w:styleId="1fb">
    <w:name w:val="Верхний колонтитул Знак1"/>
    <w:aliases w:val="Знак1 Знак1,Верхний колонтитул Знак Знак Знак1,Знак1 Знак1 Знак Знак1,Верхний колонтитул Знак1 Знак Знак1,Знак1 Знак Знак Знак1 Знак З Знак Знак Знак Знак Знак Знак Знак1,Linie Знак1"/>
    <w:basedOn w:val="a4"/>
    <w:uiPriority w:val="99"/>
    <w:semiHidden/>
    <w:rsid w:val="00F2512B"/>
    <w:rPr>
      <w:rFonts w:ascii="Times New Roman" w:eastAsia="Times New Roman" w:hAnsi="Times New Roman" w:cs="Times New Roman"/>
      <w:sz w:val="24"/>
      <w:szCs w:val="24"/>
      <w:lang w:eastAsia="ru-RU"/>
    </w:rPr>
  </w:style>
  <w:style w:type="character" w:customStyle="1" w:styleId="1fc">
    <w:name w:val="Нижний колонтитул Знак1"/>
    <w:aliases w:val="f Знак1,Не удалять! Знак1"/>
    <w:basedOn w:val="a4"/>
    <w:uiPriority w:val="99"/>
    <w:semiHidden/>
    <w:rsid w:val="00F2512B"/>
    <w:rPr>
      <w:rFonts w:ascii="Times New Roman" w:eastAsia="Times New Roman" w:hAnsi="Times New Roman" w:cs="Times New Roman"/>
      <w:sz w:val="24"/>
      <w:szCs w:val="24"/>
      <w:lang w:eastAsia="ru-RU"/>
    </w:rPr>
  </w:style>
  <w:style w:type="character" w:customStyle="1" w:styleId="mdnts1">
    <w:name w:val="mdnts1"/>
    <w:basedOn w:val="a4"/>
    <w:rsid w:val="00F2512B"/>
    <w:rPr>
      <w:rFonts w:ascii="Verdana" w:hAnsi="Verdana" w:hint="default"/>
      <w:b/>
      <w:bCs/>
      <w:vanish w:val="0"/>
      <w:webHidden w:val="0"/>
      <w:color w:val="076AD8"/>
      <w:spacing w:val="15"/>
      <w:sz w:val="36"/>
      <w:szCs w:val="36"/>
      <w:specVanish w:val="0"/>
    </w:rPr>
  </w:style>
  <w:style w:type="numbering" w:customStyle="1" w:styleId="113">
    <w:name w:val="Нет списка11"/>
    <w:next w:val="a6"/>
    <w:uiPriority w:val="99"/>
    <w:semiHidden/>
    <w:unhideWhenUsed/>
    <w:rsid w:val="00F2512B"/>
  </w:style>
  <w:style w:type="character" w:customStyle="1" w:styleId="WW8Num1z1">
    <w:name w:val="WW8Num1z1"/>
    <w:rsid w:val="00F2512B"/>
    <w:rPr>
      <w:i w:val="0"/>
    </w:rPr>
  </w:style>
  <w:style w:type="character" w:customStyle="1" w:styleId="WW8Num1z2">
    <w:name w:val="WW8Num1z2"/>
    <w:rsid w:val="00F2512B"/>
    <w:rPr>
      <w:color w:val="000000"/>
    </w:rPr>
  </w:style>
  <w:style w:type="character" w:customStyle="1" w:styleId="WW8Num6z0">
    <w:name w:val="WW8Num6z0"/>
    <w:rsid w:val="00F2512B"/>
    <w:rPr>
      <w:sz w:val="20"/>
    </w:rPr>
  </w:style>
  <w:style w:type="character" w:customStyle="1" w:styleId="WW8Num10z0">
    <w:name w:val="WW8Num10z0"/>
    <w:rsid w:val="00F2512B"/>
    <w:rPr>
      <w:rFonts w:ascii="Wingdings" w:hAnsi="Wingdings"/>
    </w:rPr>
  </w:style>
  <w:style w:type="character" w:customStyle="1" w:styleId="WW8Num11z1">
    <w:name w:val="WW8Num11z1"/>
    <w:rsid w:val="00F2512B"/>
    <w:rPr>
      <w:i w:val="0"/>
    </w:rPr>
  </w:style>
  <w:style w:type="character" w:customStyle="1" w:styleId="WW8Num11z2">
    <w:name w:val="WW8Num11z2"/>
    <w:rsid w:val="00F2512B"/>
    <w:rPr>
      <w:color w:val="000000"/>
    </w:rPr>
  </w:style>
  <w:style w:type="character" w:customStyle="1" w:styleId="WW8Num15z0">
    <w:name w:val="WW8Num15z0"/>
    <w:rsid w:val="00F2512B"/>
    <w:rPr>
      <w:b w:val="0"/>
      <w:i w:val="0"/>
    </w:rPr>
  </w:style>
  <w:style w:type="character" w:customStyle="1" w:styleId="WW8Num17z0">
    <w:name w:val="WW8Num17z0"/>
    <w:rsid w:val="00F2512B"/>
    <w:rPr>
      <w:rFonts w:ascii="Wingdings" w:hAnsi="Wingdings"/>
    </w:rPr>
  </w:style>
  <w:style w:type="character" w:customStyle="1" w:styleId="WW8Num19z0">
    <w:name w:val="WW8Num19z0"/>
    <w:rsid w:val="00F2512B"/>
    <w:rPr>
      <w:rFonts w:ascii="Symbol" w:hAnsi="Symbol"/>
    </w:rPr>
  </w:style>
  <w:style w:type="character" w:customStyle="1" w:styleId="WW8Num21z0">
    <w:name w:val="WW8Num21z0"/>
    <w:rsid w:val="00F2512B"/>
    <w:rPr>
      <w:b w:val="0"/>
      <w:szCs w:val="24"/>
    </w:rPr>
  </w:style>
  <w:style w:type="character" w:customStyle="1" w:styleId="WW8Num24z1">
    <w:name w:val="WW8Num24z1"/>
    <w:rsid w:val="00F2512B"/>
    <w:rPr>
      <w:i w:val="0"/>
    </w:rPr>
  </w:style>
  <w:style w:type="character" w:customStyle="1" w:styleId="WW8Num24z2">
    <w:name w:val="WW8Num24z2"/>
    <w:rsid w:val="00F2512B"/>
    <w:rPr>
      <w:color w:val="000000"/>
    </w:rPr>
  </w:style>
  <w:style w:type="character" w:customStyle="1" w:styleId="Absatz-Standardschriftart">
    <w:name w:val="Absatz-Standardschriftart"/>
    <w:rsid w:val="00F2512B"/>
  </w:style>
  <w:style w:type="character" w:customStyle="1" w:styleId="WW-Absatz-Standardschriftart">
    <w:name w:val="WW-Absatz-Standardschriftart"/>
    <w:rsid w:val="00F2512B"/>
  </w:style>
  <w:style w:type="character" w:customStyle="1" w:styleId="WW-Absatz-Standardschriftart1">
    <w:name w:val="WW-Absatz-Standardschriftart1"/>
    <w:rsid w:val="00F2512B"/>
  </w:style>
  <w:style w:type="character" w:customStyle="1" w:styleId="WW-Absatz-Standardschriftart11">
    <w:name w:val="WW-Absatz-Standardschriftart11"/>
    <w:rsid w:val="00F2512B"/>
  </w:style>
  <w:style w:type="character" w:customStyle="1" w:styleId="WW8Num2z1">
    <w:name w:val="WW8Num2z1"/>
    <w:rsid w:val="00F2512B"/>
    <w:rPr>
      <w:i w:val="0"/>
    </w:rPr>
  </w:style>
  <w:style w:type="character" w:customStyle="1" w:styleId="WW8Num2z2">
    <w:name w:val="WW8Num2z2"/>
    <w:rsid w:val="00F2512B"/>
    <w:rPr>
      <w:color w:val="000000"/>
    </w:rPr>
  </w:style>
  <w:style w:type="character" w:customStyle="1" w:styleId="WW8Num9z0">
    <w:name w:val="WW8Num9z0"/>
    <w:rsid w:val="00F2512B"/>
    <w:rPr>
      <w:rFonts w:ascii="Times New Roman" w:eastAsia="Times New Roman" w:hAnsi="Times New Roman" w:cs="Times New Roman"/>
    </w:rPr>
  </w:style>
  <w:style w:type="character" w:customStyle="1" w:styleId="WW8Num9z1">
    <w:name w:val="WW8Num9z1"/>
    <w:rsid w:val="00F2512B"/>
    <w:rPr>
      <w:rFonts w:ascii="Courier New" w:hAnsi="Courier New"/>
    </w:rPr>
  </w:style>
  <w:style w:type="character" w:customStyle="1" w:styleId="WW8Num9z2">
    <w:name w:val="WW8Num9z2"/>
    <w:rsid w:val="00F2512B"/>
    <w:rPr>
      <w:rFonts w:ascii="Wingdings" w:hAnsi="Wingdings"/>
    </w:rPr>
  </w:style>
  <w:style w:type="character" w:customStyle="1" w:styleId="WW8Num9z3">
    <w:name w:val="WW8Num9z3"/>
    <w:rsid w:val="00F2512B"/>
    <w:rPr>
      <w:rFonts w:ascii="Symbol" w:hAnsi="Symbol"/>
    </w:rPr>
  </w:style>
  <w:style w:type="character" w:customStyle="1" w:styleId="WW8Num13z0">
    <w:name w:val="WW8Num13z0"/>
    <w:rsid w:val="00F2512B"/>
    <w:rPr>
      <w:sz w:val="20"/>
    </w:rPr>
  </w:style>
  <w:style w:type="character" w:customStyle="1" w:styleId="WW8Num17z1">
    <w:name w:val="WW8Num17z1"/>
    <w:rsid w:val="00F2512B"/>
    <w:rPr>
      <w:rFonts w:ascii="Courier New" w:hAnsi="Courier New" w:cs="Courier New"/>
    </w:rPr>
  </w:style>
  <w:style w:type="character" w:customStyle="1" w:styleId="WW8Num17z3">
    <w:name w:val="WW8Num17z3"/>
    <w:rsid w:val="00F2512B"/>
    <w:rPr>
      <w:rFonts w:ascii="Symbol" w:hAnsi="Symbol"/>
    </w:rPr>
  </w:style>
  <w:style w:type="character" w:customStyle="1" w:styleId="WW8Num18z1">
    <w:name w:val="WW8Num18z1"/>
    <w:rsid w:val="00F2512B"/>
    <w:rPr>
      <w:i w:val="0"/>
    </w:rPr>
  </w:style>
  <w:style w:type="character" w:customStyle="1" w:styleId="WW8Num18z2">
    <w:name w:val="WW8Num18z2"/>
    <w:rsid w:val="00F2512B"/>
    <w:rPr>
      <w:color w:val="000000"/>
    </w:rPr>
  </w:style>
  <w:style w:type="character" w:customStyle="1" w:styleId="WW8Num20z2">
    <w:name w:val="WW8Num20z2"/>
    <w:rsid w:val="00F2512B"/>
    <w:rPr>
      <w:b w:val="0"/>
    </w:rPr>
  </w:style>
  <w:style w:type="character" w:customStyle="1" w:styleId="WW8Num24z0">
    <w:name w:val="WW8Num24z0"/>
    <w:rsid w:val="00F2512B"/>
    <w:rPr>
      <w:b w:val="0"/>
      <w:i w:val="0"/>
    </w:rPr>
  </w:style>
  <w:style w:type="character" w:customStyle="1" w:styleId="WW8Num25z0">
    <w:name w:val="WW8Num25z0"/>
    <w:rsid w:val="00F2512B"/>
    <w:rPr>
      <w:rFonts w:ascii="Symbol" w:hAnsi="Symbol"/>
    </w:rPr>
  </w:style>
  <w:style w:type="character" w:customStyle="1" w:styleId="WW8Num25z1">
    <w:name w:val="WW8Num25z1"/>
    <w:rsid w:val="00F2512B"/>
    <w:rPr>
      <w:rFonts w:ascii="Wingdings" w:hAnsi="Wingdings"/>
    </w:rPr>
  </w:style>
  <w:style w:type="character" w:customStyle="1" w:styleId="WW8Num25z4">
    <w:name w:val="WW8Num25z4"/>
    <w:rsid w:val="00F2512B"/>
    <w:rPr>
      <w:rFonts w:ascii="Courier New" w:hAnsi="Courier New" w:cs="Courier New"/>
    </w:rPr>
  </w:style>
  <w:style w:type="character" w:customStyle="1" w:styleId="WW8Num28z0">
    <w:name w:val="WW8Num28z0"/>
    <w:rsid w:val="00F2512B"/>
    <w:rPr>
      <w:rFonts w:ascii="Symbol" w:hAnsi="Symbol"/>
    </w:rPr>
  </w:style>
  <w:style w:type="character" w:customStyle="1" w:styleId="WW8Num28z1">
    <w:name w:val="WW8Num28z1"/>
    <w:rsid w:val="00F2512B"/>
    <w:rPr>
      <w:rFonts w:ascii="Courier New" w:hAnsi="Courier New" w:cs="Courier New"/>
    </w:rPr>
  </w:style>
  <w:style w:type="character" w:customStyle="1" w:styleId="WW8Num28z2">
    <w:name w:val="WW8Num28z2"/>
    <w:rsid w:val="00F2512B"/>
    <w:rPr>
      <w:rFonts w:ascii="Wingdings" w:hAnsi="Wingdings"/>
    </w:rPr>
  </w:style>
  <w:style w:type="character" w:customStyle="1" w:styleId="WW8Num29z0">
    <w:name w:val="WW8Num29z0"/>
    <w:rsid w:val="00F2512B"/>
    <w:rPr>
      <w:rFonts w:ascii="Symbol" w:hAnsi="Symbol"/>
    </w:rPr>
  </w:style>
  <w:style w:type="character" w:customStyle="1" w:styleId="WW8Num31z0">
    <w:name w:val="WW8Num31z0"/>
    <w:rsid w:val="00F2512B"/>
    <w:rPr>
      <w:rFonts w:ascii="Symbol" w:hAnsi="Symbol"/>
    </w:rPr>
  </w:style>
  <w:style w:type="character" w:customStyle="1" w:styleId="WW8Num31z1">
    <w:name w:val="WW8Num31z1"/>
    <w:rsid w:val="00F2512B"/>
    <w:rPr>
      <w:rFonts w:ascii="Courier New" w:hAnsi="Courier New" w:cs="Courier New"/>
    </w:rPr>
  </w:style>
  <w:style w:type="character" w:customStyle="1" w:styleId="WW8Num31z2">
    <w:name w:val="WW8Num31z2"/>
    <w:rsid w:val="00F2512B"/>
    <w:rPr>
      <w:rFonts w:ascii="Wingdings" w:hAnsi="Wingdings"/>
    </w:rPr>
  </w:style>
  <w:style w:type="character" w:customStyle="1" w:styleId="WW8Num33z0">
    <w:name w:val="WW8Num33z0"/>
    <w:rsid w:val="00F2512B"/>
    <w:rPr>
      <w:b w:val="0"/>
      <w:szCs w:val="24"/>
    </w:rPr>
  </w:style>
  <w:style w:type="character" w:customStyle="1" w:styleId="WW8Num35z1">
    <w:name w:val="WW8Num35z1"/>
    <w:rsid w:val="00F2512B"/>
    <w:rPr>
      <w:i w:val="0"/>
    </w:rPr>
  </w:style>
  <w:style w:type="character" w:customStyle="1" w:styleId="WW8Num37z1">
    <w:name w:val="WW8Num37z1"/>
    <w:rsid w:val="00F2512B"/>
    <w:rPr>
      <w:i w:val="0"/>
    </w:rPr>
  </w:style>
  <w:style w:type="character" w:customStyle="1" w:styleId="WW8Num37z2">
    <w:name w:val="WW8Num37z2"/>
    <w:rsid w:val="00F2512B"/>
    <w:rPr>
      <w:color w:val="000000"/>
    </w:rPr>
  </w:style>
  <w:style w:type="character" w:customStyle="1" w:styleId="WW8Num38z0">
    <w:name w:val="WW8Num38z0"/>
    <w:rsid w:val="00F2512B"/>
    <w:rPr>
      <w:rFonts w:ascii="Symbol" w:hAnsi="Symbol"/>
      <w:sz w:val="20"/>
    </w:rPr>
  </w:style>
  <w:style w:type="character" w:customStyle="1" w:styleId="WW8Num38z1">
    <w:name w:val="WW8Num38z1"/>
    <w:rsid w:val="00F2512B"/>
    <w:rPr>
      <w:rFonts w:ascii="Times New Roman" w:eastAsia="Times New Roman" w:hAnsi="Times New Roman" w:cs="Times New Roman"/>
    </w:rPr>
  </w:style>
  <w:style w:type="character" w:customStyle="1" w:styleId="WW8Num38z2">
    <w:name w:val="WW8Num38z2"/>
    <w:rsid w:val="00F2512B"/>
    <w:rPr>
      <w:rFonts w:ascii="Wingdings" w:hAnsi="Wingdings"/>
      <w:sz w:val="20"/>
    </w:rPr>
  </w:style>
  <w:style w:type="character" w:customStyle="1" w:styleId="1fd">
    <w:name w:val="Основной шрифт абзаца1"/>
    <w:rsid w:val="00F2512B"/>
  </w:style>
  <w:style w:type="character" w:customStyle="1" w:styleId="1fe">
    <w:name w:val="Знак примечания1"/>
    <w:rsid w:val="00F2512B"/>
    <w:rPr>
      <w:sz w:val="16"/>
      <w:szCs w:val="16"/>
    </w:rPr>
  </w:style>
  <w:style w:type="paragraph" w:customStyle="1" w:styleId="1ff">
    <w:name w:val="Заголовок1"/>
    <w:basedOn w:val="a3"/>
    <w:next w:val="afc"/>
    <w:uiPriority w:val="99"/>
    <w:rsid w:val="00F2512B"/>
    <w:pPr>
      <w:keepNext/>
      <w:suppressAutoHyphens/>
      <w:spacing w:before="240" w:after="120" w:line="240" w:lineRule="auto"/>
    </w:pPr>
    <w:rPr>
      <w:rFonts w:ascii="Arial" w:eastAsia="MS Mincho" w:hAnsi="Arial" w:cs="Tahoma"/>
      <w:sz w:val="28"/>
      <w:szCs w:val="28"/>
      <w:lang w:eastAsia="ar-SA"/>
    </w:rPr>
  </w:style>
  <w:style w:type="paragraph" w:styleId="afff7">
    <w:name w:val="List"/>
    <w:basedOn w:val="afc"/>
    <w:uiPriority w:val="99"/>
    <w:rsid w:val="00F2512B"/>
    <w:pPr>
      <w:widowControl/>
      <w:suppressAutoHyphens/>
      <w:autoSpaceDE/>
      <w:autoSpaceDN/>
      <w:adjustRightInd/>
      <w:jc w:val="center"/>
    </w:pPr>
    <w:rPr>
      <w:rFonts w:ascii="Arial" w:hAnsi="Arial" w:cs="Tahoma"/>
      <w:color w:val="auto"/>
      <w:sz w:val="20"/>
      <w:szCs w:val="20"/>
      <w:lang w:eastAsia="ar-SA"/>
    </w:rPr>
  </w:style>
  <w:style w:type="paragraph" w:customStyle="1" w:styleId="1ff0">
    <w:name w:val="Название1"/>
    <w:basedOn w:val="a3"/>
    <w:uiPriority w:val="99"/>
    <w:rsid w:val="00F2512B"/>
    <w:pPr>
      <w:suppressLineNumbers/>
      <w:suppressAutoHyphens/>
      <w:spacing w:before="120" w:after="120" w:line="240" w:lineRule="auto"/>
    </w:pPr>
    <w:rPr>
      <w:rFonts w:ascii="Arial" w:eastAsia="Times New Roman" w:hAnsi="Arial" w:cs="Tahoma"/>
      <w:i/>
      <w:iCs/>
      <w:sz w:val="20"/>
      <w:szCs w:val="24"/>
      <w:lang w:eastAsia="ar-SA"/>
    </w:rPr>
  </w:style>
  <w:style w:type="paragraph" w:customStyle="1" w:styleId="1ff1">
    <w:name w:val="Указатель1"/>
    <w:basedOn w:val="a3"/>
    <w:uiPriority w:val="99"/>
    <w:rsid w:val="00F2512B"/>
    <w:pPr>
      <w:suppressLineNumbers/>
      <w:suppressAutoHyphens/>
      <w:spacing w:after="0" w:line="240" w:lineRule="auto"/>
    </w:pPr>
    <w:rPr>
      <w:rFonts w:ascii="Arial" w:eastAsia="Times New Roman" w:hAnsi="Arial" w:cs="Tahoma"/>
      <w:sz w:val="20"/>
      <w:szCs w:val="20"/>
      <w:lang w:eastAsia="ar-SA"/>
    </w:rPr>
  </w:style>
  <w:style w:type="paragraph" w:customStyle="1" w:styleId="212">
    <w:name w:val="Основной текст с отступом 21"/>
    <w:basedOn w:val="a3"/>
    <w:uiPriority w:val="99"/>
    <w:rsid w:val="00F2512B"/>
    <w:pPr>
      <w:tabs>
        <w:tab w:val="left" w:pos="0"/>
      </w:tabs>
      <w:suppressAutoHyphens/>
      <w:spacing w:after="0" w:line="240" w:lineRule="auto"/>
      <w:ind w:firstLine="567"/>
      <w:jc w:val="both"/>
    </w:pPr>
    <w:rPr>
      <w:rFonts w:ascii="Times New Roman" w:eastAsia="Times New Roman" w:hAnsi="Times New Roman"/>
      <w:sz w:val="24"/>
      <w:szCs w:val="20"/>
      <w:lang w:eastAsia="ar-SA"/>
    </w:rPr>
  </w:style>
  <w:style w:type="paragraph" w:customStyle="1" w:styleId="FR2">
    <w:name w:val="FR2"/>
    <w:uiPriority w:val="99"/>
    <w:rsid w:val="00F2512B"/>
    <w:pPr>
      <w:widowControl w:val="0"/>
      <w:suppressAutoHyphens/>
      <w:spacing w:after="0" w:line="240" w:lineRule="auto"/>
      <w:ind w:firstLine="280"/>
      <w:jc w:val="both"/>
    </w:pPr>
    <w:rPr>
      <w:rFonts w:ascii="Times New Roman" w:eastAsia="Arial" w:hAnsi="Times New Roman" w:cs="Times New Roman"/>
      <w:sz w:val="20"/>
      <w:szCs w:val="20"/>
      <w:lang w:eastAsia="ar-SA"/>
    </w:rPr>
  </w:style>
  <w:style w:type="paragraph" w:customStyle="1" w:styleId="left">
    <w:name w:val="left"/>
    <w:uiPriority w:val="99"/>
    <w:rsid w:val="00F2512B"/>
    <w:pPr>
      <w:suppressAutoHyphens/>
      <w:spacing w:after="0" w:line="240" w:lineRule="auto"/>
    </w:pPr>
    <w:rPr>
      <w:rFonts w:ascii="Courier New" w:eastAsia="Arial" w:hAnsi="Courier New" w:cs="Times New Roman"/>
      <w:b/>
      <w:sz w:val="20"/>
      <w:szCs w:val="20"/>
      <w:lang w:eastAsia="ar-SA"/>
    </w:rPr>
  </w:style>
  <w:style w:type="paragraph" w:styleId="1ff2">
    <w:name w:val="toc 1"/>
    <w:basedOn w:val="a3"/>
    <w:next w:val="a3"/>
    <w:uiPriority w:val="39"/>
    <w:rsid w:val="00F2512B"/>
    <w:pPr>
      <w:suppressAutoHyphens/>
      <w:spacing w:before="120" w:after="0" w:line="240" w:lineRule="auto"/>
    </w:pPr>
    <w:rPr>
      <w:rFonts w:ascii="Times New Roman" w:eastAsia="Times New Roman" w:hAnsi="Times New Roman"/>
      <w:b/>
      <w:bCs/>
      <w:iCs/>
      <w:sz w:val="24"/>
      <w:szCs w:val="24"/>
      <w:lang w:eastAsia="ar-SA"/>
    </w:rPr>
  </w:style>
  <w:style w:type="paragraph" w:customStyle="1" w:styleId="ConsNonformat">
    <w:name w:val="ConsNonformat"/>
    <w:uiPriority w:val="99"/>
    <w:rsid w:val="00F2512B"/>
    <w:pPr>
      <w:widowControl w:val="0"/>
      <w:suppressAutoHyphens/>
      <w:spacing w:after="0" w:line="240" w:lineRule="auto"/>
    </w:pPr>
    <w:rPr>
      <w:rFonts w:ascii="Consultant" w:eastAsia="Arial" w:hAnsi="Consultant" w:cs="Times New Roman"/>
      <w:sz w:val="20"/>
      <w:szCs w:val="20"/>
      <w:lang w:eastAsia="ar-SA"/>
    </w:rPr>
  </w:style>
  <w:style w:type="paragraph" w:customStyle="1" w:styleId="ConsCell">
    <w:name w:val="ConsCell"/>
    <w:uiPriority w:val="99"/>
    <w:rsid w:val="00F2512B"/>
    <w:pPr>
      <w:widowControl w:val="0"/>
      <w:suppressAutoHyphens/>
      <w:spacing w:after="0" w:line="240" w:lineRule="auto"/>
    </w:pPr>
    <w:rPr>
      <w:rFonts w:ascii="Arial" w:eastAsia="Arial" w:hAnsi="Arial" w:cs="Times New Roman"/>
      <w:sz w:val="20"/>
      <w:szCs w:val="20"/>
      <w:lang w:eastAsia="ar-SA"/>
    </w:rPr>
  </w:style>
  <w:style w:type="paragraph" w:styleId="2f5">
    <w:name w:val="toc 2"/>
    <w:basedOn w:val="a3"/>
    <w:next w:val="a3"/>
    <w:uiPriority w:val="39"/>
    <w:rsid w:val="00F2512B"/>
    <w:pPr>
      <w:suppressAutoHyphens/>
      <w:spacing w:before="120" w:after="0" w:line="240" w:lineRule="auto"/>
      <w:ind w:left="200"/>
    </w:pPr>
    <w:rPr>
      <w:rFonts w:ascii="Times New Roman" w:eastAsia="Times New Roman" w:hAnsi="Times New Roman"/>
      <w:b/>
      <w:bCs/>
      <w:sz w:val="24"/>
      <w:lang w:eastAsia="ar-SA"/>
    </w:rPr>
  </w:style>
  <w:style w:type="paragraph" w:styleId="3f4">
    <w:name w:val="toc 3"/>
    <w:basedOn w:val="a3"/>
    <w:next w:val="a3"/>
    <w:uiPriority w:val="39"/>
    <w:rsid w:val="00F2512B"/>
    <w:pPr>
      <w:suppressAutoHyphens/>
      <w:spacing w:after="0" w:line="240" w:lineRule="auto"/>
      <w:ind w:left="720"/>
    </w:pPr>
    <w:rPr>
      <w:rFonts w:ascii="Times New Roman" w:eastAsia="Times New Roman" w:hAnsi="Times New Roman"/>
      <w:b/>
      <w:sz w:val="20"/>
      <w:szCs w:val="20"/>
      <w:lang w:eastAsia="ar-SA"/>
    </w:rPr>
  </w:style>
  <w:style w:type="paragraph" w:customStyle="1" w:styleId="afff8">
    <w:name w:val="текст сноски"/>
    <w:basedOn w:val="a3"/>
    <w:uiPriority w:val="99"/>
    <w:rsid w:val="00F2512B"/>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311">
    <w:name w:val="Основной текст 31"/>
    <w:basedOn w:val="a3"/>
    <w:uiPriority w:val="99"/>
    <w:rsid w:val="00F2512B"/>
    <w:pPr>
      <w:widowControl w:val="0"/>
      <w:suppressAutoHyphens/>
      <w:autoSpaceDE w:val="0"/>
      <w:spacing w:after="0" w:line="240" w:lineRule="auto"/>
      <w:jc w:val="both"/>
    </w:pPr>
    <w:rPr>
      <w:rFonts w:ascii="Times New Roman" w:eastAsia="Times New Roman" w:hAnsi="Times New Roman"/>
      <w:color w:val="FF0000"/>
      <w:szCs w:val="20"/>
      <w:lang w:eastAsia="ar-SA"/>
    </w:rPr>
  </w:style>
  <w:style w:type="paragraph" w:customStyle="1" w:styleId="1ff3">
    <w:name w:val="Дата1"/>
    <w:basedOn w:val="a3"/>
    <w:next w:val="a3"/>
    <w:uiPriority w:val="99"/>
    <w:rsid w:val="00F2512B"/>
    <w:pPr>
      <w:suppressAutoHyphens/>
      <w:spacing w:after="0" w:line="240" w:lineRule="auto"/>
      <w:jc w:val="both"/>
    </w:pPr>
    <w:rPr>
      <w:rFonts w:ascii="Times New Roman" w:eastAsia="Times New Roman" w:hAnsi="Times New Roman"/>
      <w:sz w:val="20"/>
      <w:szCs w:val="20"/>
      <w:lang w:eastAsia="ar-SA"/>
    </w:rPr>
  </w:style>
  <w:style w:type="paragraph" w:customStyle="1" w:styleId="1ff4">
    <w:name w:val="Схема документа1"/>
    <w:basedOn w:val="a3"/>
    <w:uiPriority w:val="99"/>
    <w:rsid w:val="00F2512B"/>
    <w:pPr>
      <w:shd w:val="clear" w:color="auto" w:fill="000080"/>
      <w:suppressAutoHyphens/>
      <w:spacing w:after="0" w:line="240" w:lineRule="auto"/>
    </w:pPr>
    <w:rPr>
      <w:rFonts w:ascii="Tahoma" w:eastAsia="Times New Roman" w:hAnsi="Tahoma"/>
      <w:sz w:val="20"/>
      <w:szCs w:val="20"/>
      <w:lang w:eastAsia="ar-SA"/>
    </w:rPr>
  </w:style>
  <w:style w:type="paragraph" w:customStyle="1" w:styleId="H2">
    <w:name w:val="H2"/>
    <w:basedOn w:val="a3"/>
    <w:next w:val="a3"/>
    <w:uiPriority w:val="99"/>
    <w:rsid w:val="00F2512B"/>
    <w:pPr>
      <w:keepNext/>
      <w:suppressAutoHyphens/>
      <w:spacing w:before="100" w:after="100" w:line="240" w:lineRule="auto"/>
    </w:pPr>
    <w:rPr>
      <w:rFonts w:ascii="Times New Roman" w:eastAsia="Times New Roman" w:hAnsi="Times New Roman"/>
      <w:b/>
      <w:sz w:val="36"/>
      <w:szCs w:val="20"/>
      <w:lang w:eastAsia="ar-SA"/>
    </w:rPr>
  </w:style>
  <w:style w:type="paragraph" w:customStyle="1" w:styleId="114">
    <w:name w:val="заголовок 11"/>
    <w:basedOn w:val="a3"/>
    <w:next w:val="a3"/>
    <w:uiPriority w:val="99"/>
    <w:rsid w:val="00F2512B"/>
    <w:pPr>
      <w:keepNext/>
      <w:suppressAutoHyphens/>
      <w:spacing w:after="0" w:line="240" w:lineRule="auto"/>
      <w:jc w:val="center"/>
    </w:pPr>
    <w:rPr>
      <w:rFonts w:ascii="Times New Roman" w:eastAsia="Times New Roman" w:hAnsi="Times New Roman"/>
      <w:sz w:val="24"/>
      <w:szCs w:val="20"/>
      <w:lang w:eastAsia="ar-SA"/>
    </w:rPr>
  </w:style>
  <w:style w:type="paragraph" w:customStyle="1" w:styleId="1ff5">
    <w:name w:val="Цитата1"/>
    <w:basedOn w:val="a3"/>
    <w:uiPriority w:val="99"/>
    <w:rsid w:val="00F2512B"/>
    <w:pPr>
      <w:suppressAutoHyphens/>
      <w:spacing w:after="0" w:line="240" w:lineRule="auto"/>
      <w:ind w:left="-142" w:right="-285" w:firstLine="284"/>
      <w:jc w:val="both"/>
    </w:pPr>
    <w:rPr>
      <w:rFonts w:ascii="Times New Roman" w:eastAsia="Times New Roman" w:hAnsi="Times New Roman"/>
      <w:sz w:val="28"/>
      <w:szCs w:val="20"/>
      <w:lang w:eastAsia="ar-SA"/>
    </w:rPr>
  </w:style>
  <w:style w:type="paragraph" w:customStyle="1" w:styleId="321">
    <w:name w:val="Основной текст 32"/>
    <w:basedOn w:val="a3"/>
    <w:uiPriority w:val="99"/>
    <w:rsid w:val="00F2512B"/>
    <w:pPr>
      <w:suppressAutoHyphens/>
      <w:spacing w:after="0" w:line="216" w:lineRule="auto"/>
      <w:ind w:right="-5"/>
      <w:jc w:val="both"/>
    </w:pPr>
    <w:rPr>
      <w:rFonts w:ascii="Times New Roman" w:eastAsia="Times New Roman" w:hAnsi="Times New Roman"/>
      <w:sz w:val="20"/>
      <w:szCs w:val="20"/>
      <w:lang w:eastAsia="ar-SA"/>
    </w:rPr>
  </w:style>
  <w:style w:type="paragraph" w:customStyle="1" w:styleId="45">
    <w:name w:val="заголовок 4"/>
    <w:basedOn w:val="a3"/>
    <w:next w:val="a3"/>
    <w:uiPriority w:val="99"/>
    <w:rsid w:val="00F2512B"/>
    <w:pPr>
      <w:keepNext/>
      <w:tabs>
        <w:tab w:val="num" w:pos="1800"/>
      </w:tabs>
      <w:suppressAutoHyphens/>
      <w:spacing w:before="240" w:after="60" w:line="240" w:lineRule="auto"/>
      <w:ind w:left="360" w:hanging="360"/>
      <w:outlineLvl w:val="3"/>
    </w:pPr>
    <w:rPr>
      <w:rFonts w:ascii="Arial" w:eastAsia="Times New Roman" w:hAnsi="Arial"/>
      <w:b/>
      <w:sz w:val="24"/>
      <w:szCs w:val="20"/>
      <w:lang w:eastAsia="ar-SA"/>
    </w:rPr>
  </w:style>
  <w:style w:type="paragraph" w:customStyle="1" w:styleId="Nonformat">
    <w:name w:val="Nonformat"/>
    <w:basedOn w:val="a3"/>
    <w:uiPriority w:val="99"/>
    <w:rsid w:val="00F2512B"/>
    <w:pPr>
      <w:suppressAutoHyphens/>
      <w:spacing w:after="0" w:line="240" w:lineRule="auto"/>
    </w:pPr>
    <w:rPr>
      <w:rFonts w:ascii="Consultant" w:eastAsia="Times New Roman" w:hAnsi="Consultant"/>
      <w:sz w:val="20"/>
      <w:szCs w:val="20"/>
      <w:lang w:eastAsia="ar-SA"/>
    </w:rPr>
  </w:style>
  <w:style w:type="paragraph" w:customStyle="1" w:styleId="Cell">
    <w:name w:val="Cell"/>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c2">
    <w:name w:val="c2"/>
    <w:basedOn w:val="a3"/>
    <w:uiPriority w:val="99"/>
    <w:rsid w:val="00F2512B"/>
    <w:pPr>
      <w:widowControl w:val="0"/>
      <w:suppressAutoHyphens/>
      <w:spacing w:after="0" w:line="240" w:lineRule="atLeast"/>
      <w:jc w:val="center"/>
    </w:pPr>
    <w:rPr>
      <w:rFonts w:ascii="Times New Roman" w:eastAsia="Times New Roman" w:hAnsi="Times New Roman"/>
      <w:sz w:val="24"/>
      <w:szCs w:val="20"/>
      <w:lang w:eastAsia="ar-SA"/>
    </w:rPr>
  </w:style>
  <w:style w:type="paragraph" w:customStyle="1" w:styleId="213">
    <w:name w:val="Список 21"/>
    <w:basedOn w:val="a3"/>
    <w:uiPriority w:val="99"/>
    <w:rsid w:val="00F2512B"/>
    <w:pPr>
      <w:widowControl w:val="0"/>
      <w:suppressAutoHyphens/>
      <w:autoSpaceDE w:val="0"/>
      <w:spacing w:after="0" w:line="240" w:lineRule="auto"/>
      <w:ind w:left="566" w:hanging="283"/>
    </w:pPr>
    <w:rPr>
      <w:rFonts w:ascii="Times New Roman" w:eastAsia="Times New Roman" w:hAnsi="Times New Roman"/>
      <w:b/>
      <w:sz w:val="20"/>
      <w:szCs w:val="20"/>
      <w:lang w:eastAsia="ar-SA"/>
    </w:rPr>
  </w:style>
  <w:style w:type="paragraph" w:customStyle="1" w:styleId="214">
    <w:name w:val="Продолжение списка 21"/>
    <w:basedOn w:val="a3"/>
    <w:uiPriority w:val="99"/>
    <w:rsid w:val="00F2512B"/>
    <w:pPr>
      <w:widowControl w:val="0"/>
      <w:suppressAutoHyphens/>
      <w:autoSpaceDE w:val="0"/>
      <w:spacing w:after="120" w:line="240" w:lineRule="auto"/>
      <w:ind w:left="566"/>
    </w:pPr>
    <w:rPr>
      <w:rFonts w:ascii="Times New Roman" w:eastAsia="Times New Roman" w:hAnsi="Times New Roman"/>
      <w:b/>
      <w:sz w:val="20"/>
      <w:szCs w:val="20"/>
      <w:lang w:eastAsia="ar-SA"/>
    </w:rPr>
  </w:style>
  <w:style w:type="paragraph" w:customStyle="1" w:styleId="312">
    <w:name w:val="Список 31"/>
    <w:basedOn w:val="a3"/>
    <w:uiPriority w:val="99"/>
    <w:rsid w:val="00F2512B"/>
    <w:pPr>
      <w:widowControl w:val="0"/>
      <w:suppressAutoHyphens/>
      <w:autoSpaceDE w:val="0"/>
      <w:spacing w:after="0" w:line="240" w:lineRule="auto"/>
      <w:ind w:left="849" w:hanging="283"/>
    </w:pPr>
    <w:rPr>
      <w:rFonts w:ascii="Times New Roman" w:eastAsia="Times New Roman" w:hAnsi="Times New Roman"/>
      <w:b/>
      <w:sz w:val="20"/>
      <w:szCs w:val="20"/>
      <w:lang w:eastAsia="ar-SA"/>
    </w:rPr>
  </w:style>
  <w:style w:type="paragraph" w:customStyle="1" w:styleId="p4">
    <w:name w:val="p4"/>
    <w:basedOn w:val="a3"/>
    <w:uiPriority w:val="99"/>
    <w:rsid w:val="00F2512B"/>
    <w:pPr>
      <w:widowControl w:val="0"/>
      <w:tabs>
        <w:tab w:val="left" w:pos="760"/>
      </w:tabs>
      <w:suppressAutoHyphens/>
      <w:spacing w:after="0" w:line="280" w:lineRule="atLeast"/>
      <w:ind w:left="680"/>
      <w:jc w:val="both"/>
    </w:pPr>
    <w:rPr>
      <w:rFonts w:ascii="Times New Roman" w:eastAsia="Times New Roman" w:hAnsi="Times New Roman"/>
      <w:sz w:val="24"/>
      <w:szCs w:val="20"/>
      <w:lang w:eastAsia="ar-SA"/>
    </w:rPr>
  </w:style>
  <w:style w:type="paragraph" w:customStyle="1" w:styleId="115">
    <w:name w:val="1Стиль1"/>
    <w:basedOn w:val="a3"/>
    <w:uiPriority w:val="99"/>
    <w:rsid w:val="00F2512B"/>
    <w:pPr>
      <w:widowControl w:val="0"/>
      <w:suppressAutoHyphens/>
      <w:autoSpaceDE w:val="0"/>
      <w:spacing w:after="0" w:line="240" w:lineRule="auto"/>
      <w:ind w:left="130" w:right="567" w:firstLine="658"/>
      <w:jc w:val="both"/>
    </w:pPr>
    <w:rPr>
      <w:rFonts w:ascii="Arial" w:eastAsia="Times New Roman" w:hAnsi="Arial"/>
      <w:sz w:val="24"/>
      <w:szCs w:val="20"/>
      <w:lang w:eastAsia="ar-SA"/>
    </w:rPr>
  </w:style>
  <w:style w:type="paragraph" w:customStyle="1" w:styleId="afff9">
    <w:name w:val="Номер"/>
    <w:basedOn w:val="a3"/>
    <w:uiPriority w:val="99"/>
    <w:rsid w:val="00F2512B"/>
    <w:pPr>
      <w:suppressAutoHyphens/>
      <w:spacing w:before="120" w:after="0" w:line="240" w:lineRule="auto"/>
      <w:jc w:val="both"/>
    </w:pPr>
    <w:rPr>
      <w:rFonts w:ascii="Times New Roman" w:eastAsia="Times New Roman" w:hAnsi="Times New Roman"/>
      <w:sz w:val="28"/>
      <w:szCs w:val="20"/>
      <w:lang w:eastAsia="ar-SA"/>
    </w:rPr>
  </w:style>
  <w:style w:type="paragraph" w:customStyle="1" w:styleId="2f6">
    <w:name w:val="Заг2"/>
    <w:basedOn w:val="1"/>
    <w:uiPriority w:val="99"/>
    <w:rsid w:val="00F2512B"/>
    <w:pPr>
      <w:keepNext w:val="0"/>
      <w:numPr>
        <w:numId w:val="0"/>
      </w:numPr>
      <w:tabs>
        <w:tab w:val="left" w:pos="360"/>
        <w:tab w:val="left" w:pos="540"/>
        <w:tab w:val="left" w:pos="1209"/>
      </w:tabs>
      <w:suppressAutoHyphens/>
      <w:spacing w:before="180" w:after="0"/>
      <w:ind w:left="849"/>
      <w:outlineLvl w:val="9"/>
    </w:pPr>
    <w:rPr>
      <w:b w:val="0"/>
      <w:bCs w:val="0"/>
      <w:color w:val="auto"/>
      <w:kern w:val="0"/>
      <w:sz w:val="24"/>
      <w:szCs w:val="24"/>
      <w:lang w:eastAsia="ar-SA"/>
    </w:rPr>
  </w:style>
  <w:style w:type="paragraph" w:customStyle="1" w:styleId="afffa">
    <w:name w:val="Отбивка"/>
    <w:basedOn w:val="a3"/>
    <w:uiPriority w:val="99"/>
    <w:rsid w:val="00F2512B"/>
    <w:pPr>
      <w:suppressAutoHyphens/>
      <w:spacing w:before="120" w:after="0" w:line="240" w:lineRule="auto"/>
      <w:ind w:left="-3"/>
      <w:jc w:val="both"/>
    </w:pPr>
    <w:rPr>
      <w:rFonts w:ascii="Times New Roman" w:eastAsia="Times New Roman" w:hAnsi="Times New Roman"/>
      <w:sz w:val="28"/>
      <w:szCs w:val="20"/>
      <w:lang w:eastAsia="ar-SA"/>
    </w:rPr>
  </w:style>
  <w:style w:type="paragraph" w:customStyle="1" w:styleId="afffb">
    <w:name w:val="Т Номер"/>
    <w:basedOn w:val="a3"/>
    <w:uiPriority w:val="99"/>
    <w:rsid w:val="00F2512B"/>
    <w:pPr>
      <w:tabs>
        <w:tab w:val="left" w:pos="320"/>
        <w:tab w:val="num" w:pos="720"/>
      </w:tabs>
      <w:suppressAutoHyphens/>
      <w:spacing w:before="60" w:after="60" w:line="240" w:lineRule="auto"/>
      <w:ind w:left="-1800"/>
    </w:pPr>
    <w:rPr>
      <w:rFonts w:ascii="Times New Roman" w:eastAsia="Times New Roman" w:hAnsi="Times New Roman"/>
      <w:sz w:val="24"/>
      <w:szCs w:val="24"/>
      <w:lang w:eastAsia="ar-SA"/>
    </w:rPr>
  </w:style>
  <w:style w:type="paragraph" w:customStyle="1" w:styleId="00">
    <w:name w:val="Н00"/>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220">
    <w:name w:val="Н22"/>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330">
    <w:name w:val="Н33"/>
    <w:basedOn w:val="a3"/>
    <w:uiPriority w:val="99"/>
    <w:rsid w:val="00F2512B"/>
    <w:pPr>
      <w:suppressAutoHyphens/>
      <w:spacing w:after="0" w:line="240" w:lineRule="auto"/>
    </w:pPr>
    <w:rPr>
      <w:rFonts w:ascii="Times New Roman" w:eastAsia="Times New Roman" w:hAnsi="Times New Roman"/>
      <w:sz w:val="24"/>
      <w:szCs w:val="20"/>
      <w:lang w:eastAsia="ar-SA"/>
    </w:rPr>
  </w:style>
  <w:style w:type="paragraph" w:customStyle="1" w:styleId="afffc">
    <w:name w:val="отбивка"/>
    <w:basedOn w:val="a3"/>
    <w:uiPriority w:val="99"/>
    <w:rsid w:val="00F2512B"/>
    <w:pPr>
      <w:tabs>
        <w:tab w:val="left" w:pos="709"/>
      </w:tabs>
      <w:suppressAutoHyphens/>
      <w:spacing w:before="60" w:after="0" w:line="240" w:lineRule="auto"/>
      <w:ind w:left="-76"/>
    </w:pPr>
    <w:rPr>
      <w:rFonts w:ascii="Times New Roman" w:eastAsia="Times New Roman" w:hAnsi="Times New Roman"/>
      <w:sz w:val="24"/>
      <w:szCs w:val="20"/>
      <w:lang w:eastAsia="ar-SA"/>
    </w:rPr>
  </w:style>
  <w:style w:type="paragraph" w:customStyle="1" w:styleId="3---">
    <w:name w:val="3---"/>
    <w:basedOn w:val="a3"/>
    <w:uiPriority w:val="99"/>
    <w:rsid w:val="00F2512B"/>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afffd">
    <w:name w:val="Абзац"/>
    <w:basedOn w:val="a3"/>
    <w:uiPriority w:val="99"/>
    <w:rsid w:val="00F2512B"/>
    <w:pPr>
      <w:suppressAutoHyphens/>
      <w:spacing w:before="120" w:after="0" w:line="240" w:lineRule="auto"/>
      <w:ind w:firstLine="709"/>
      <w:jc w:val="both"/>
    </w:pPr>
    <w:rPr>
      <w:rFonts w:ascii="Times New Roman" w:eastAsia="Times New Roman" w:hAnsi="Times New Roman"/>
      <w:sz w:val="24"/>
      <w:szCs w:val="24"/>
      <w:lang w:eastAsia="ar-SA"/>
    </w:rPr>
  </w:style>
  <w:style w:type="paragraph" w:customStyle="1" w:styleId="afffe">
    <w:name w:val="Т Абзац"/>
    <w:basedOn w:val="a3"/>
    <w:uiPriority w:val="99"/>
    <w:rsid w:val="00F2512B"/>
    <w:pPr>
      <w:suppressAutoHyphens/>
      <w:spacing w:before="60" w:after="60" w:line="240" w:lineRule="auto"/>
    </w:pPr>
    <w:rPr>
      <w:rFonts w:ascii="Times New Roman" w:eastAsia="Times New Roman" w:hAnsi="Times New Roman"/>
      <w:sz w:val="24"/>
      <w:szCs w:val="24"/>
      <w:lang w:eastAsia="ar-SA"/>
    </w:rPr>
  </w:style>
  <w:style w:type="paragraph" w:customStyle="1" w:styleId="2f7">
    <w:name w:val="Абзац2"/>
    <w:basedOn w:val="a3"/>
    <w:uiPriority w:val="99"/>
    <w:rsid w:val="00F2512B"/>
    <w:pPr>
      <w:suppressAutoHyphens/>
      <w:spacing w:before="60" w:after="0" w:line="240" w:lineRule="auto"/>
      <w:ind w:left="720"/>
    </w:pPr>
    <w:rPr>
      <w:rFonts w:ascii="Times New Roman" w:eastAsia="Times New Roman" w:hAnsi="Times New Roman"/>
      <w:sz w:val="24"/>
      <w:szCs w:val="24"/>
      <w:lang w:eastAsia="ar-SA"/>
    </w:rPr>
  </w:style>
  <w:style w:type="paragraph" w:customStyle="1" w:styleId="ChapterSubtitle">
    <w:name w:val="Chapter Subtitle"/>
    <w:basedOn w:val="aff7"/>
    <w:next w:val="1a"/>
    <w:uiPriority w:val="99"/>
    <w:rsid w:val="00F2512B"/>
    <w:pPr>
      <w:keepNext/>
      <w:keepLines/>
      <w:suppressAutoHyphens/>
      <w:spacing w:before="60" w:after="120" w:line="340" w:lineRule="atLeast"/>
      <w:outlineLvl w:val="9"/>
    </w:pPr>
    <w:rPr>
      <w:rFonts w:ascii="Times New Roman" w:hAnsi="Times New Roman"/>
      <w:b/>
      <w:caps/>
      <w:spacing w:val="-16"/>
      <w:kern w:val="1"/>
      <w:sz w:val="32"/>
      <w:lang w:val="en-US" w:eastAsia="ar-SA"/>
    </w:rPr>
  </w:style>
  <w:style w:type="paragraph" w:customStyle="1" w:styleId="1ff6">
    <w:name w:val="Текст1"/>
    <w:basedOn w:val="a3"/>
    <w:uiPriority w:val="99"/>
    <w:rsid w:val="00F2512B"/>
    <w:pPr>
      <w:suppressAutoHyphens/>
      <w:spacing w:after="0" w:line="240" w:lineRule="auto"/>
    </w:pPr>
    <w:rPr>
      <w:rFonts w:ascii="Courier New" w:eastAsia="Times New Roman" w:hAnsi="Courier New"/>
      <w:sz w:val="20"/>
      <w:szCs w:val="24"/>
      <w:lang w:eastAsia="ar-SA"/>
    </w:rPr>
  </w:style>
  <w:style w:type="paragraph" w:customStyle="1" w:styleId="Web">
    <w:name w:val="Обычный (Web)"/>
    <w:basedOn w:val="a3"/>
    <w:uiPriority w:val="99"/>
    <w:rsid w:val="00F2512B"/>
    <w:pPr>
      <w:suppressAutoHyphens/>
      <w:spacing w:before="100" w:after="100" w:line="240" w:lineRule="auto"/>
    </w:pPr>
    <w:rPr>
      <w:rFonts w:ascii="Arial Unicode MS" w:eastAsia="Arial Unicode MS" w:hAnsi="Arial Unicode MS"/>
      <w:sz w:val="24"/>
      <w:szCs w:val="24"/>
      <w:lang w:eastAsia="ar-SA"/>
    </w:rPr>
  </w:style>
  <w:style w:type="paragraph" w:styleId="46">
    <w:name w:val="toc 4"/>
    <w:basedOn w:val="a3"/>
    <w:next w:val="a3"/>
    <w:uiPriority w:val="99"/>
    <w:semiHidden/>
    <w:rsid w:val="00F2512B"/>
    <w:pPr>
      <w:suppressAutoHyphens/>
      <w:spacing w:after="0" w:line="240" w:lineRule="auto"/>
      <w:ind w:left="600"/>
    </w:pPr>
    <w:rPr>
      <w:rFonts w:ascii="Times New Roman" w:eastAsia="Times New Roman" w:hAnsi="Times New Roman"/>
      <w:sz w:val="20"/>
      <w:szCs w:val="20"/>
      <w:lang w:eastAsia="ar-SA"/>
    </w:rPr>
  </w:style>
  <w:style w:type="paragraph" w:styleId="53">
    <w:name w:val="toc 5"/>
    <w:basedOn w:val="a3"/>
    <w:next w:val="a3"/>
    <w:uiPriority w:val="99"/>
    <w:semiHidden/>
    <w:rsid w:val="00F2512B"/>
    <w:pPr>
      <w:suppressAutoHyphens/>
      <w:spacing w:after="0" w:line="240" w:lineRule="auto"/>
      <w:ind w:left="800"/>
    </w:pPr>
    <w:rPr>
      <w:rFonts w:ascii="Times New Roman" w:eastAsia="Times New Roman" w:hAnsi="Times New Roman"/>
      <w:sz w:val="20"/>
      <w:szCs w:val="20"/>
      <w:lang w:eastAsia="ar-SA"/>
    </w:rPr>
  </w:style>
  <w:style w:type="paragraph" w:styleId="63">
    <w:name w:val="toc 6"/>
    <w:basedOn w:val="a3"/>
    <w:next w:val="a3"/>
    <w:uiPriority w:val="99"/>
    <w:semiHidden/>
    <w:rsid w:val="00F2512B"/>
    <w:pPr>
      <w:suppressAutoHyphens/>
      <w:spacing w:after="0" w:line="240" w:lineRule="auto"/>
      <w:ind w:left="1000"/>
    </w:pPr>
    <w:rPr>
      <w:rFonts w:ascii="Times New Roman" w:eastAsia="Times New Roman" w:hAnsi="Times New Roman"/>
      <w:sz w:val="20"/>
      <w:szCs w:val="20"/>
      <w:lang w:eastAsia="ar-SA"/>
    </w:rPr>
  </w:style>
  <w:style w:type="paragraph" w:styleId="72">
    <w:name w:val="toc 7"/>
    <w:basedOn w:val="a3"/>
    <w:next w:val="a3"/>
    <w:uiPriority w:val="99"/>
    <w:semiHidden/>
    <w:rsid w:val="00F2512B"/>
    <w:pPr>
      <w:suppressAutoHyphens/>
      <w:spacing w:after="0" w:line="240" w:lineRule="auto"/>
      <w:ind w:left="1200"/>
    </w:pPr>
    <w:rPr>
      <w:rFonts w:ascii="Times New Roman" w:eastAsia="Times New Roman" w:hAnsi="Times New Roman"/>
      <w:sz w:val="20"/>
      <w:szCs w:val="20"/>
      <w:lang w:eastAsia="ar-SA"/>
    </w:rPr>
  </w:style>
  <w:style w:type="paragraph" w:styleId="82">
    <w:name w:val="toc 8"/>
    <w:basedOn w:val="a3"/>
    <w:next w:val="a3"/>
    <w:uiPriority w:val="99"/>
    <w:semiHidden/>
    <w:rsid w:val="00F2512B"/>
    <w:pPr>
      <w:suppressAutoHyphens/>
      <w:spacing w:after="0" w:line="240" w:lineRule="auto"/>
      <w:ind w:left="1400"/>
    </w:pPr>
    <w:rPr>
      <w:rFonts w:ascii="Times New Roman" w:eastAsia="Times New Roman" w:hAnsi="Times New Roman"/>
      <w:sz w:val="20"/>
      <w:szCs w:val="20"/>
      <w:lang w:eastAsia="ar-SA"/>
    </w:rPr>
  </w:style>
  <w:style w:type="paragraph" w:styleId="92">
    <w:name w:val="toc 9"/>
    <w:basedOn w:val="a3"/>
    <w:next w:val="a3"/>
    <w:uiPriority w:val="99"/>
    <w:semiHidden/>
    <w:rsid w:val="00F2512B"/>
    <w:pPr>
      <w:suppressAutoHyphens/>
      <w:spacing w:after="0" w:line="240" w:lineRule="auto"/>
      <w:ind w:left="1600"/>
    </w:pPr>
    <w:rPr>
      <w:rFonts w:ascii="Times New Roman" w:eastAsia="Times New Roman" w:hAnsi="Times New Roman"/>
      <w:sz w:val="20"/>
      <w:szCs w:val="20"/>
      <w:lang w:eastAsia="ar-SA"/>
    </w:rPr>
  </w:style>
  <w:style w:type="paragraph" w:customStyle="1" w:styleId="1ff7">
    <w:name w:val="Текст примечания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1ff8">
    <w:name w:val="Стиль1"/>
    <w:basedOn w:val="a3"/>
    <w:uiPriority w:val="99"/>
    <w:rsid w:val="00F2512B"/>
    <w:pPr>
      <w:keepNext/>
      <w:keepLines/>
      <w:widowControl w:val="0"/>
      <w:suppressLineNumbers/>
      <w:suppressAutoHyphens/>
      <w:spacing w:after="60" w:line="240" w:lineRule="auto"/>
    </w:pPr>
    <w:rPr>
      <w:rFonts w:ascii="Times New Roman" w:eastAsia="Times New Roman" w:hAnsi="Times New Roman"/>
      <w:b/>
      <w:sz w:val="28"/>
      <w:szCs w:val="24"/>
      <w:lang w:eastAsia="ar-SA"/>
    </w:rPr>
  </w:style>
  <w:style w:type="paragraph" w:customStyle="1" w:styleId="215">
    <w:name w:val="Нумерованный список 21"/>
    <w:basedOn w:val="a3"/>
    <w:uiPriority w:val="99"/>
    <w:rsid w:val="00F2512B"/>
    <w:pPr>
      <w:suppressAutoHyphens/>
      <w:spacing w:after="0" w:line="240" w:lineRule="auto"/>
    </w:pPr>
    <w:rPr>
      <w:rFonts w:ascii="Times New Roman" w:eastAsia="Times New Roman" w:hAnsi="Times New Roman"/>
      <w:sz w:val="20"/>
      <w:szCs w:val="20"/>
      <w:lang w:eastAsia="ar-SA"/>
    </w:rPr>
  </w:style>
  <w:style w:type="paragraph" w:customStyle="1" w:styleId="2f8">
    <w:name w:val="Стиль2"/>
    <w:basedOn w:val="215"/>
    <w:uiPriority w:val="99"/>
    <w:rsid w:val="00F2512B"/>
    <w:pPr>
      <w:keepNext/>
      <w:keepLines/>
      <w:widowControl w:val="0"/>
      <w:suppressLineNumbers/>
      <w:spacing w:after="60"/>
      <w:jc w:val="both"/>
    </w:pPr>
    <w:rPr>
      <w:b/>
      <w:sz w:val="24"/>
    </w:rPr>
  </w:style>
  <w:style w:type="paragraph" w:customStyle="1" w:styleId="affff">
    <w:name w:val="Знак Знак Знак Знак Знак Знак Знак Знак Знак Знак"/>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Head93">
    <w:name w:val="Head 9.3"/>
    <w:basedOn w:val="a3"/>
    <w:next w:val="a3"/>
    <w:uiPriority w:val="99"/>
    <w:rsid w:val="00F2512B"/>
    <w:pPr>
      <w:keepNext/>
      <w:widowControl w:val="0"/>
      <w:suppressAutoHyphens/>
      <w:spacing w:before="240" w:after="60" w:line="240" w:lineRule="auto"/>
      <w:jc w:val="center"/>
    </w:pPr>
    <w:rPr>
      <w:rFonts w:ascii="Times New Roman Bold" w:eastAsia="Times New Roman" w:hAnsi="Times New Roman Bold"/>
      <w:b/>
      <w:bCs/>
      <w:sz w:val="28"/>
      <w:szCs w:val="28"/>
      <w:lang w:eastAsia="ar-SA"/>
    </w:rPr>
  </w:style>
  <w:style w:type="paragraph" w:customStyle="1" w:styleId="FormField">
    <w:name w:val="FormField"/>
    <w:basedOn w:val="a3"/>
    <w:uiPriority w:val="99"/>
    <w:rsid w:val="00F2512B"/>
    <w:pPr>
      <w:widowControl w:val="0"/>
      <w:suppressAutoHyphens/>
      <w:spacing w:before="120" w:after="0" w:line="240" w:lineRule="auto"/>
    </w:pPr>
    <w:rPr>
      <w:rFonts w:ascii="Arial" w:eastAsia="Times New Roman" w:hAnsi="Arial"/>
      <w:b/>
      <w:sz w:val="24"/>
      <w:szCs w:val="20"/>
      <w:lang w:eastAsia="ar-SA"/>
    </w:rPr>
  </w:style>
  <w:style w:type="paragraph" w:customStyle="1" w:styleId="CharCharCharChar">
    <w:name w:val="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CharCharCharCharCharChar">
    <w:name w:val="Знак Char Char Знак Char Char Знак Char Char"/>
    <w:basedOn w:val="a3"/>
    <w:uiPriority w:val="99"/>
    <w:rsid w:val="00F2512B"/>
    <w:pPr>
      <w:suppressAutoHyphens/>
      <w:spacing w:after="160" w:line="240" w:lineRule="exact"/>
    </w:pPr>
    <w:rPr>
      <w:rFonts w:ascii="Verdana" w:eastAsia="Times New Roman" w:hAnsi="Verdana"/>
      <w:sz w:val="20"/>
      <w:szCs w:val="20"/>
      <w:lang w:val="en-US" w:eastAsia="ar-SA"/>
    </w:rPr>
  </w:style>
  <w:style w:type="paragraph" w:customStyle="1" w:styleId="affff0">
    <w:name w:val="Содержимое таблицы"/>
    <w:basedOn w:val="a3"/>
    <w:uiPriority w:val="99"/>
    <w:rsid w:val="00F2512B"/>
    <w:pPr>
      <w:suppressLineNumbers/>
      <w:suppressAutoHyphens/>
      <w:spacing w:after="0" w:line="240" w:lineRule="auto"/>
    </w:pPr>
    <w:rPr>
      <w:rFonts w:ascii="Times New Roman" w:eastAsia="Times New Roman" w:hAnsi="Times New Roman"/>
      <w:sz w:val="20"/>
      <w:szCs w:val="20"/>
      <w:lang w:eastAsia="ar-SA"/>
    </w:rPr>
  </w:style>
  <w:style w:type="paragraph" w:customStyle="1" w:styleId="affff1">
    <w:name w:val="Заголовок таблицы"/>
    <w:basedOn w:val="affff0"/>
    <w:uiPriority w:val="99"/>
    <w:rsid w:val="00F2512B"/>
    <w:pPr>
      <w:jc w:val="center"/>
    </w:pPr>
    <w:rPr>
      <w:b/>
      <w:bCs/>
    </w:rPr>
  </w:style>
  <w:style w:type="paragraph" w:customStyle="1" w:styleId="101">
    <w:name w:val="Оглавление 10"/>
    <w:basedOn w:val="1ff1"/>
    <w:uiPriority w:val="99"/>
    <w:rsid w:val="00F2512B"/>
    <w:pPr>
      <w:tabs>
        <w:tab w:val="right" w:leader="dot" w:pos="9637"/>
      </w:tabs>
      <w:ind w:left="2547"/>
    </w:pPr>
  </w:style>
  <w:style w:type="paragraph" w:customStyle="1" w:styleId="affff2">
    <w:name w:val="Содержимое врезки"/>
    <w:basedOn w:val="afc"/>
    <w:uiPriority w:val="99"/>
    <w:rsid w:val="00F2512B"/>
    <w:pPr>
      <w:widowControl/>
      <w:suppressAutoHyphens/>
      <w:autoSpaceDE/>
      <w:autoSpaceDN/>
      <w:adjustRightInd/>
      <w:jc w:val="center"/>
    </w:pPr>
    <w:rPr>
      <w:color w:val="auto"/>
      <w:sz w:val="20"/>
      <w:szCs w:val="20"/>
      <w:lang w:eastAsia="ar-SA"/>
    </w:rPr>
  </w:style>
  <w:style w:type="paragraph" w:customStyle="1" w:styleId="3f5">
    <w:name w:val="Стиль3 Знак Знак Знак Знак"/>
    <w:basedOn w:val="2f"/>
    <w:uiPriority w:val="99"/>
    <w:rsid w:val="00F2512B"/>
    <w:pPr>
      <w:tabs>
        <w:tab w:val="num" w:pos="227"/>
      </w:tabs>
      <w:autoSpaceDE/>
      <w:autoSpaceDN/>
      <w:ind w:firstLine="0"/>
      <w:textAlignment w:val="baseline"/>
    </w:pPr>
    <w:rPr>
      <w:color w:val="auto"/>
      <w:spacing w:val="0"/>
      <w:sz w:val="24"/>
      <w:szCs w:val="20"/>
    </w:rPr>
  </w:style>
  <w:style w:type="character" w:customStyle="1" w:styleId="3f6">
    <w:name w:val="Стиль3 Знак Знак Знак Знак Знак"/>
    <w:rsid w:val="00F2512B"/>
    <w:rPr>
      <w:sz w:val="24"/>
      <w:lang w:val="ru-RU" w:eastAsia="ru-RU" w:bidi="ar-SA"/>
    </w:rPr>
  </w:style>
  <w:style w:type="character" w:customStyle="1" w:styleId="83">
    <w:name w:val="Знак Знак8"/>
    <w:rsid w:val="00F2512B"/>
    <w:rPr>
      <w:i/>
      <w:spacing w:val="-3"/>
      <w:lang w:val="ru-RU" w:eastAsia="ar-SA" w:bidi="ar-SA"/>
    </w:rPr>
  </w:style>
  <w:style w:type="paragraph" w:styleId="2f9">
    <w:name w:val="List 2"/>
    <w:basedOn w:val="a3"/>
    <w:uiPriority w:val="99"/>
    <w:rsid w:val="00F2512B"/>
    <w:pPr>
      <w:suppressAutoHyphens/>
      <w:spacing w:after="0" w:line="240" w:lineRule="auto"/>
      <w:ind w:left="566" w:hanging="283"/>
    </w:pPr>
    <w:rPr>
      <w:rFonts w:ascii="Times New Roman" w:eastAsia="Times New Roman" w:hAnsi="Times New Roman"/>
      <w:sz w:val="20"/>
      <w:szCs w:val="20"/>
      <w:lang w:eastAsia="ar-SA"/>
    </w:rPr>
  </w:style>
  <w:style w:type="character" w:customStyle="1" w:styleId="47">
    <w:name w:val="Знак Знак4"/>
    <w:semiHidden/>
    <w:rsid w:val="00F2512B"/>
    <w:rPr>
      <w:b/>
      <w:bCs/>
      <w:lang w:val="ru-RU" w:eastAsia="ar-SA" w:bidi="ar-SA"/>
    </w:rPr>
  </w:style>
  <w:style w:type="paragraph" w:customStyle="1" w:styleId="221">
    <w:name w:val="Основной текст 22"/>
    <w:basedOn w:val="a3"/>
    <w:uiPriority w:val="99"/>
    <w:rsid w:val="00F2512B"/>
    <w:pPr>
      <w:suppressAutoHyphens/>
      <w:spacing w:after="120" w:line="480" w:lineRule="auto"/>
    </w:pPr>
    <w:rPr>
      <w:rFonts w:ascii="Times New Roman" w:eastAsia="Times New Roman" w:hAnsi="Times New Roman"/>
      <w:sz w:val="20"/>
      <w:szCs w:val="20"/>
      <w:lang w:eastAsia="ar-SA"/>
    </w:rPr>
  </w:style>
  <w:style w:type="character" w:customStyle="1" w:styleId="54">
    <w:name w:val="Знак Знак5"/>
    <w:semiHidden/>
    <w:rsid w:val="00F2512B"/>
    <w:rPr>
      <w:rFonts w:ascii="Tahoma" w:hAnsi="Tahoma" w:cs="Tahoma"/>
      <w:sz w:val="16"/>
      <w:szCs w:val="16"/>
      <w:lang w:val="ru-RU" w:eastAsia="ar-SA" w:bidi="ar-SA"/>
    </w:rPr>
  </w:style>
  <w:style w:type="character" w:customStyle="1" w:styleId="affff3">
    <w:name w:val="Знак Знак Знак Знак"/>
    <w:rsid w:val="00F2512B"/>
    <w:rPr>
      <w:b/>
      <w:lang w:val="ru-RU" w:eastAsia="ar-SA" w:bidi="ar-SA"/>
    </w:rPr>
  </w:style>
  <w:style w:type="paragraph" w:styleId="affff4">
    <w:name w:val="Document Map"/>
    <w:basedOn w:val="a3"/>
    <w:link w:val="affff5"/>
    <w:uiPriority w:val="99"/>
    <w:semiHidden/>
    <w:rsid w:val="00F2512B"/>
    <w:pPr>
      <w:shd w:val="clear" w:color="auto" w:fill="000080"/>
      <w:suppressAutoHyphens/>
      <w:spacing w:after="0" w:line="240" w:lineRule="auto"/>
    </w:pPr>
    <w:rPr>
      <w:rFonts w:ascii="Tahoma" w:eastAsia="Times New Roman" w:hAnsi="Tahoma" w:cs="Tahoma"/>
      <w:sz w:val="20"/>
      <w:szCs w:val="20"/>
      <w:lang w:eastAsia="ar-SA"/>
    </w:rPr>
  </w:style>
  <w:style w:type="character" w:customStyle="1" w:styleId="affff5">
    <w:name w:val="Схема документа Знак"/>
    <w:basedOn w:val="a4"/>
    <w:link w:val="affff4"/>
    <w:uiPriority w:val="99"/>
    <w:semiHidden/>
    <w:rsid w:val="00F2512B"/>
    <w:rPr>
      <w:rFonts w:ascii="Tahoma" w:eastAsia="Times New Roman" w:hAnsi="Tahoma" w:cs="Tahoma"/>
      <w:sz w:val="20"/>
      <w:szCs w:val="20"/>
      <w:shd w:val="clear" w:color="auto" w:fill="000080"/>
      <w:lang w:eastAsia="ar-SA"/>
    </w:rPr>
  </w:style>
  <w:style w:type="character" w:customStyle="1" w:styleId="affff6">
    <w:name w:val="Основной текст Знак Знак Знак"/>
    <w:rsid w:val="00F2512B"/>
    <w:rPr>
      <w:lang w:val="ru-RU" w:eastAsia="ar-SA" w:bidi="ar-SA"/>
    </w:rPr>
  </w:style>
  <w:style w:type="paragraph" w:customStyle="1" w:styleId="230">
    <w:name w:val="Основной текст 23"/>
    <w:basedOn w:val="a3"/>
    <w:uiPriority w:val="99"/>
    <w:rsid w:val="00F2512B"/>
    <w:pPr>
      <w:widowControl w:val="0"/>
      <w:overflowPunct w:val="0"/>
      <w:autoSpaceDE w:val="0"/>
      <w:autoSpaceDN w:val="0"/>
      <w:adjustRightInd w:val="0"/>
      <w:spacing w:after="0" w:line="360" w:lineRule="auto"/>
      <w:ind w:firstLine="720"/>
      <w:jc w:val="both"/>
      <w:textAlignment w:val="baseline"/>
    </w:pPr>
    <w:rPr>
      <w:rFonts w:ascii="Times New Roman" w:eastAsia="Times New Roman" w:hAnsi="Times New Roman"/>
      <w:sz w:val="24"/>
      <w:szCs w:val="20"/>
      <w:lang w:eastAsia="ru-RU"/>
    </w:rPr>
  </w:style>
  <w:style w:type="character" w:customStyle="1" w:styleId="64">
    <w:name w:val="Знак Знак6"/>
    <w:rsid w:val="00F2512B"/>
    <w:rPr>
      <w:sz w:val="28"/>
      <w:lang w:val="ru-RU" w:eastAsia="ar-SA" w:bidi="ar-SA"/>
    </w:rPr>
  </w:style>
  <w:style w:type="paragraph" w:customStyle="1" w:styleId="3f7">
    <w:name w:val="Знак3 Знак Знак Знак Знак Знак Знак"/>
    <w:basedOn w:val="a3"/>
    <w:uiPriority w:val="99"/>
    <w:rsid w:val="00F2512B"/>
    <w:pPr>
      <w:spacing w:after="160" w:line="240" w:lineRule="exact"/>
    </w:pPr>
    <w:rPr>
      <w:rFonts w:ascii="Verdana" w:eastAsia="Times New Roman" w:hAnsi="Verdana"/>
      <w:sz w:val="20"/>
      <w:szCs w:val="20"/>
      <w:lang w:val="en-US"/>
    </w:rPr>
  </w:style>
  <w:style w:type="character" w:customStyle="1" w:styleId="affff7">
    <w:name w:val="Знак Знак Знак"/>
    <w:rsid w:val="00F2512B"/>
    <w:rPr>
      <w:b/>
      <w:lang w:val="ru-RU" w:eastAsia="ar-SA" w:bidi="ar-SA"/>
    </w:rPr>
  </w:style>
  <w:style w:type="character" w:customStyle="1" w:styleId="3f8">
    <w:name w:val="Знак Знак3"/>
    <w:semiHidden/>
    <w:rsid w:val="00F2512B"/>
    <w:rPr>
      <w:lang w:val="ru-RU" w:eastAsia="ru-RU" w:bidi="ar-SA"/>
    </w:rPr>
  </w:style>
  <w:style w:type="character" w:customStyle="1" w:styleId="affff8">
    <w:name w:val="Символ сноски"/>
    <w:rsid w:val="00F2512B"/>
    <w:rPr>
      <w:vertAlign w:val="superscript"/>
    </w:rPr>
  </w:style>
  <w:style w:type="paragraph" w:customStyle="1" w:styleId="consnormal1">
    <w:name w:val="consnormal"/>
    <w:basedOn w:val="a3"/>
    <w:uiPriority w:val="99"/>
    <w:rsid w:val="00F2512B"/>
    <w:pPr>
      <w:snapToGrid w:val="0"/>
      <w:spacing w:after="0" w:line="240" w:lineRule="auto"/>
      <w:ind w:firstLine="720"/>
    </w:pPr>
    <w:rPr>
      <w:rFonts w:ascii="Consultant" w:eastAsia="Times New Roman" w:hAnsi="Consultant"/>
      <w:sz w:val="20"/>
      <w:szCs w:val="20"/>
      <w:lang w:eastAsia="ru-RU"/>
    </w:rPr>
  </w:style>
  <w:style w:type="character" w:customStyle="1" w:styleId="WW8Num52z1">
    <w:name w:val="WW8Num52z1"/>
    <w:rsid w:val="00F2512B"/>
    <w:rPr>
      <w:rFonts w:ascii="Courier New" w:hAnsi="Courier New" w:cs="Courier New"/>
    </w:rPr>
  </w:style>
  <w:style w:type="character" w:customStyle="1" w:styleId="affff9">
    <w:name w:val="текст Знак"/>
    <w:aliases w:val="Body Text Indent Знак Знак,Основной текст с отступом Знак1,Body Text Indent Знак1"/>
    <w:rsid w:val="00F2512B"/>
    <w:rPr>
      <w:spacing w:val="-4"/>
      <w:lang w:val="ru-RU" w:eastAsia="ar-SA" w:bidi="ar-SA"/>
    </w:rPr>
  </w:style>
  <w:style w:type="character" w:customStyle="1" w:styleId="102">
    <w:name w:val="Знак Знак10"/>
    <w:semiHidden/>
    <w:rsid w:val="00F2512B"/>
    <w:rPr>
      <w:rFonts w:ascii="Tahoma" w:eastAsia="Times New Roman" w:hAnsi="Tahoma" w:cs="Tahoma"/>
      <w:sz w:val="16"/>
      <w:szCs w:val="16"/>
      <w:lang w:eastAsia="ru-RU"/>
    </w:rPr>
  </w:style>
  <w:style w:type="character" w:customStyle="1" w:styleId="txt1">
    <w:name w:val="txt1"/>
    <w:rsid w:val="00F2512B"/>
    <w:rPr>
      <w:rFonts w:ascii="Arial" w:hAnsi="Arial" w:cs="Arial" w:hint="default"/>
      <w:sz w:val="21"/>
      <w:szCs w:val="21"/>
    </w:rPr>
  </w:style>
  <w:style w:type="paragraph" w:customStyle="1" w:styleId="116">
    <w:name w:val="Знак Знак Знак Знак Знак Знак Знак Знак1 Знак Знак Знак Знак Знак Знак Знак1"/>
    <w:basedOn w:val="a3"/>
    <w:uiPriority w:val="99"/>
    <w:rsid w:val="00F2512B"/>
    <w:pPr>
      <w:spacing w:after="160" w:line="240" w:lineRule="exact"/>
    </w:pPr>
    <w:rPr>
      <w:rFonts w:ascii="Verdana" w:eastAsia="Times New Roman" w:hAnsi="Verdana" w:cs="Verdana"/>
      <w:sz w:val="20"/>
      <w:szCs w:val="20"/>
      <w:lang w:val="en-US"/>
    </w:rPr>
  </w:style>
  <w:style w:type="character" w:customStyle="1" w:styleId="2fa">
    <w:name w:val="Знак Знак2"/>
    <w:rsid w:val="00F2512B"/>
    <w:rPr>
      <w:lang w:eastAsia="ar-SA"/>
    </w:rPr>
  </w:style>
  <w:style w:type="character" w:customStyle="1" w:styleId="73">
    <w:name w:val="Знак Знак7"/>
    <w:rsid w:val="00F2512B"/>
    <w:rPr>
      <w:lang w:eastAsia="ar-SA"/>
    </w:rPr>
  </w:style>
  <w:style w:type="paragraph" w:customStyle="1" w:styleId="affffa">
    <w:name w:val="Подраздел"/>
    <w:basedOn w:val="a3"/>
    <w:uiPriority w:val="99"/>
    <w:rsid w:val="00F2512B"/>
    <w:pPr>
      <w:suppressAutoHyphens/>
      <w:spacing w:before="240" w:after="120" w:line="240" w:lineRule="auto"/>
      <w:jc w:val="center"/>
    </w:pPr>
    <w:rPr>
      <w:rFonts w:ascii="TimesDL" w:eastAsia="Times New Roman" w:hAnsi="TimesDL" w:cs="TimesDL"/>
      <w:b/>
      <w:bCs/>
      <w:smallCaps/>
      <w:spacing w:val="-2"/>
      <w:sz w:val="24"/>
      <w:szCs w:val="24"/>
      <w:lang w:eastAsia="ru-RU"/>
    </w:rPr>
  </w:style>
  <w:style w:type="paragraph" w:customStyle="1" w:styleId="1ff9">
    <w:name w:val="Знак1 Знак Знак Знак Знак Знак Знак Знак Знак Знак"/>
    <w:basedOn w:val="a3"/>
    <w:next w:val="2a"/>
    <w:autoRedefine/>
    <w:uiPriority w:val="99"/>
    <w:rsid w:val="00F2512B"/>
    <w:pPr>
      <w:spacing w:after="160" w:line="240" w:lineRule="exact"/>
    </w:pPr>
    <w:rPr>
      <w:rFonts w:ascii="Times New Roman" w:eastAsia="Times New Roman" w:hAnsi="Times New Roman"/>
      <w:sz w:val="24"/>
      <w:szCs w:val="20"/>
      <w:lang w:val="en-US"/>
    </w:rPr>
  </w:style>
  <w:style w:type="paragraph" w:customStyle="1" w:styleId="2-11">
    <w:name w:val="содержание2-11"/>
    <w:basedOn w:val="a3"/>
    <w:uiPriority w:val="99"/>
    <w:rsid w:val="00F2512B"/>
    <w:pPr>
      <w:spacing w:after="0" w:line="240" w:lineRule="auto"/>
      <w:ind w:firstLine="680"/>
      <w:jc w:val="both"/>
    </w:pPr>
    <w:rPr>
      <w:rFonts w:ascii="Times New Roman" w:eastAsia="Times New Roman" w:hAnsi="Times New Roman"/>
      <w:sz w:val="28"/>
      <w:szCs w:val="24"/>
      <w:lang w:eastAsia="ru-RU"/>
    </w:rPr>
  </w:style>
  <w:style w:type="paragraph" w:customStyle="1" w:styleId="help">
    <w:name w:val="help"/>
    <w:basedOn w:val="a3"/>
    <w:uiPriority w:val="99"/>
    <w:rsid w:val="00F2512B"/>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affffb">
    <w:name w:val="Объект (рисунок"/>
    <w:aliases w:val="график)"/>
    <w:basedOn w:val="a3"/>
    <w:uiPriority w:val="99"/>
    <w:rsid w:val="00F2512B"/>
    <w:pPr>
      <w:spacing w:before="60" w:after="120" w:line="240" w:lineRule="auto"/>
      <w:jc w:val="center"/>
    </w:pPr>
    <w:rPr>
      <w:rFonts w:ascii="Times New Roman" w:eastAsia="Times New Roman" w:hAnsi="Times New Roman"/>
      <w:sz w:val="24"/>
      <w:szCs w:val="20"/>
      <w:lang w:eastAsia="ru-RU"/>
    </w:rPr>
  </w:style>
  <w:style w:type="paragraph" w:customStyle="1" w:styleId="affffc">
    <w:name w:val="Заголовок_ТАБ"/>
    <w:basedOn w:val="a3"/>
    <w:uiPriority w:val="99"/>
    <w:rsid w:val="00F2512B"/>
    <w:pPr>
      <w:spacing w:before="60" w:after="120" w:line="240" w:lineRule="auto"/>
      <w:jc w:val="center"/>
    </w:pPr>
    <w:rPr>
      <w:rFonts w:ascii="Times New Roman" w:eastAsia="Times New Roman" w:hAnsi="Times New Roman"/>
      <w:b/>
      <w:sz w:val="24"/>
      <w:szCs w:val="20"/>
      <w:lang w:eastAsia="ru-RU"/>
    </w:rPr>
  </w:style>
  <w:style w:type="paragraph" w:customStyle="1" w:styleId="affffd">
    <w:name w:val="раздилитель сноски"/>
    <w:basedOn w:val="a3"/>
    <w:next w:val="ab"/>
    <w:uiPriority w:val="99"/>
    <w:rsid w:val="00F2512B"/>
    <w:pPr>
      <w:spacing w:before="60" w:after="0" w:line="240" w:lineRule="auto"/>
      <w:jc w:val="both"/>
    </w:pPr>
    <w:rPr>
      <w:rFonts w:ascii="Times New Roman" w:eastAsia="Times New Roman" w:hAnsi="Times New Roman"/>
      <w:sz w:val="24"/>
      <w:szCs w:val="20"/>
      <w:lang w:val="en-US" w:eastAsia="ru-RU"/>
    </w:rPr>
  </w:style>
  <w:style w:type="paragraph" w:customStyle="1" w:styleId="affffe">
    <w:name w:val="АНХ абзац со стрелкой"/>
    <w:basedOn w:val="a3"/>
    <w:uiPriority w:val="99"/>
    <w:rsid w:val="00F2512B"/>
    <w:pPr>
      <w:tabs>
        <w:tab w:val="num" w:pos="720"/>
      </w:tabs>
      <w:spacing w:after="0" w:line="312" w:lineRule="auto"/>
      <w:ind w:left="720" w:hanging="360"/>
      <w:jc w:val="both"/>
    </w:pPr>
    <w:rPr>
      <w:rFonts w:ascii="Arial" w:eastAsia="Times New Roman" w:hAnsi="Arial" w:cs="Arial"/>
      <w:sz w:val="24"/>
      <w:szCs w:val="24"/>
      <w:lang w:eastAsia="ru-RU"/>
    </w:rPr>
  </w:style>
  <w:style w:type="paragraph" w:customStyle="1" w:styleId="Preformatted">
    <w:name w:val="Preformatted"/>
    <w:basedOn w:val="a3"/>
    <w:uiPriority w:val="99"/>
    <w:rsid w:val="00F2512B"/>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napToGrid w:val="0"/>
      <w:sz w:val="20"/>
      <w:szCs w:val="20"/>
    </w:rPr>
  </w:style>
  <w:style w:type="paragraph" w:customStyle="1" w:styleId="222">
    <w:name w:val="Основной текст с отступом 22"/>
    <w:basedOn w:val="a3"/>
    <w:uiPriority w:val="99"/>
    <w:rsid w:val="00F2512B"/>
    <w:pPr>
      <w:overflowPunct w:val="0"/>
      <w:autoSpaceDE w:val="0"/>
      <w:autoSpaceDN w:val="0"/>
      <w:adjustRightInd w:val="0"/>
      <w:spacing w:after="0" w:line="240" w:lineRule="auto"/>
      <w:ind w:firstLine="708"/>
      <w:jc w:val="both"/>
      <w:textAlignment w:val="baseline"/>
    </w:pPr>
    <w:rPr>
      <w:rFonts w:ascii="Bookman Old Style" w:eastAsia="Times New Roman" w:hAnsi="Bookman Old Style"/>
      <w:sz w:val="24"/>
      <w:szCs w:val="20"/>
      <w:lang w:eastAsia="ru-RU"/>
    </w:rPr>
  </w:style>
  <w:style w:type="paragraph" w:customStyle="1" w:styleId="aodoctxt">
    <w:name w:val="aodoctxt"/>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afffff">
    <w:name w:val="#Таблица названия столбцов"/>
    <w:basedOn w:val="a3"/>
    <w:uiPriority w:val="99"/>
    <w:rsid w:val="00F2512B"/>
    <w:pPr>
      <w:spacing w:after="0" w:line="240" w:lineRule="auto"/>
      <w:jc w:val="center"/>
    </w:pPr>
    <w:rPr>
      <w:rFonts w:ascii="Times New Roman" w:eastAsia="Times New Roman" w:hAnsi="Times New Roman"/>
      <w:b/>
      <w:sz w:val="20"/>
      <w:szCs w:val="20"/>
      <w:lang w:eastAsia="ru-RU"/>
    </w:rPr>
  </w:style>
  <w:style w:type="character" w:customStyle="1" w:styleId="offertext">
    <w:name w:val="offer_text"/>
    <w:basedOn w:val="a4"/>
    <w:rsid w:val="00F2512B"/>
  </w:style>
  <w:style w:type="character" w:customStyle="1" w:styleId="themebody">
    <w:name w:val="themebody"/>
    <w:basedOn w:val="a4"/>
    <w:rsid w:val="00F2512B"/>
  </w:style>
  <w:style w:type="paragraph" w:customStyle="1" w:styleId="ListNum">
    <w:name w:val="ListNum"/>
    <w:basedOn w:val="a3"/>
    <w:uiPriority w:val="99"/>
    <w:rsid w:val="00F2512B"/>
    <w:pPr>
      <w:tabs>
        <w:tab w:val="left" w:pos="284"/>
        <w:tab w:val="num" w:pos="360"/>
      </w:tabs>
      <w:spacing w:before="60" w:after="0" w:line="240" w:lineRule="auto"/>
      <w:ind w:left="284" w:hanging="284"/>
      <w:jc w:val="both"/>
    </w:pPr>
    <w:rPr>
      <w:rFonts w:ascii="Times New Roman" w:hAnsi="Times New Roman"/>
      <w:lang w:eastAsia="ru-RU"/>
    </w:rPr>
  </w:style>
  <w:style w:type="numbering" w:customStyle="1" w:styleId="1111">
    <w:name w:val="Нет списка111"/>
    <w:next w:val="a6"/>
    <w:semiHidden/>
    <w:unhideWhenUsed/>
    <w:rsid w:val="00F2512B"/>
  </w:style>
  <w:style w:type="paragraph" w:styleId="2">
    <w:name w:val="List Bullet 2"/>
    <w:basedOn w:val="a3"/>
    <w:autoRedefine/>
    <w:uiPriority w:val="99"/>
    <w:semiHidden/>
    <w:rsid w:val="00F2512B"/>
    <w:pPr>
      <w:numPr>
        <w:numId w:val="8"/>
      </w:numPr>
      <w:spacing w:before="60" w:after="0" w:line="240" w:lineRule="auto"/>
      <w:jc w:val="both"/>
    </w:pPr>
    <w:rPr>
      <w:rFonts w:ascii="Times New Roman" w:eastAsia="PMingLiU" w:hAnsi="Times New Roman"/>
      <w:sz w:val="24"/>
      <w:szCs w:val="20"/>
      <w:lang w:eastAsia="ru-RU"/>
    </w:rPr>
  </w:style>
  <w:style w:type="paragraph" w:styleId="3">
    <w:name w:val="List Bullet 3"/>
    <w:basedOn w:val="a3"/>
    <w:autoRedefine/>
    <w:uiPriority w:val="99"/>
    <w:semiHidden/>
    <w:rsid w:val="00F2512B"/>
    <w:pPr>
      <w:numPr>
        <w:numId w:val="7"/>
      </w:numPr>
      <w:spacing w:before="60" w:after="0" w:line="240" w:lineRule="auto"/>
      <w:jc w:val="both"/>
    </w:pPr>
    <w:rPr>
      <w:rFonts w:ascii="Times New Roman" w:eastAsia="PMingLiU" w:hAnsi="Times New Roman"/>
      <w:sz w:val="24"/>
      <w:szCs w:val="20"/>
      <w:lang w:eastAsia="ru-RU"/>
    </w:rPr>
  </w:style>
  <w:style w:type="paragraph" w:customStyle="1" w:styleId="afffff0">
    <w:name w:val="Источник основной"/>
    <w:basedOn w:val="a3"/>
    <w:uiPriority w:val="99"/>
    <w:rsid w:val="00F2512B"/>
    <w:pPr>
      <w:keepLines/>
      <w:spacing w:before="60" w:after="0" w:line="240" w:lineRule="auto"/>
      <w:jc w:val="both"/>
    </w:pPr>
    <w:rPr>
      <w:rFonts w:ascii="Times New Roman" w:eastAsia="PMingLiU" w:hAnsi="Times New Roman"/>
      <w:sz w:val="18"/>
      <w:szCs w:val="20"/>
      <w:lang w:eastAsia="ru-RU"/>
    </w:rPr>
  </w:style>
  <w:style w:type="paragraph" w:customStyle="1" w:styleId="afffff1">
    <w:name w:val="Номер_ТАБ"/>
    <w:basedOn w:val="a3"/>
    <w:uiPriority w:val="99"/>
    <w:rsid w:val="00F2512B"/>
    <w:pPr>
      <w:keepNext/>
      <w:spacing w:before="120" w:after="0" w:line="240" w:lineRule="auto"/>
      <w:jc w:val="right"/>
    </w:pPr>
    <w:rPr>
      <w:rFonts w:ascii="Times New Roman" w:eastAsia="PMingLiU" w:hAnsi="Times New Roman"/>
      <w:i/>
      <w:sz w:val="24"/>
      <w:szCs w:val="20"/>
      <w:lang w:eastAsia="ru-RU"/>
    </w:rPr>
  </w:style>
  <w:style w:type="paragraph" w:customStyle="1" w:styleId="afffff2">
    <w:name w:val="Источник последний абзац"/>
    <w:basedOn w:val="afffff0"/>
    <w:uiPriority w:val="99"/>
    <w:rsid w:val="00F2512B"/>
    <w:pPr>
      <w:spacing w:after="120"/>
    </w:pPr>
  </w:style>
  <w:style w:type="paragraph" w:customStyle="1" w:styleId="afffff3">
    <w:name w:val="#Таблица текст"/>
    <w:basedOn w:val="a3"/>
    <w:uiPriority w:val="99"/>
    <w:rsid w:val="00F2512B"/>
    <w:pPr>
      <w:spacing w:after="0" w:line="240" w:lineRule="auto"/>
    </w:pPr>
    <w:rPr>
      <w:rFonts w:ascii="Times New Roman" w:eastAsia="PMingLiU" w:hAnsi="Times New Roman"/>
      <w:sz w:val="20"/>
      <w:szCs w:val="20"/>
      <w:lang w:eastAsia="ru-RU"/>
    </w:rPr>
  </w:style>
  <w:style w:type="paragraph" w:customStyle="1" w:styleId="afffff4">
    <w:name w:val="#Таблица цифры"/>
    <w:basedOn w:val="a3"/>
    <w:uiPriority w:val="99"/>
    <w:rsid w:val="00F2512B"/>
    <w:pPr>
      <w:spacing w:after="0" w:line="240" w:lineRule="auto"/>
      <w:jc w:val="center"/>
    </w:pPr>
    <w:rPr>
      <w:rFonts w:ascii="Times New Roman" w:eastAsia="PMingLiU" w:hAnsi="Times New Roman"/>
      <w:sz w:val="20"/>
      <w:szCs w:val="20"/>
      <w:lang w:eastAsia="ru-RU"/>
    </w:rPr>
  </w:style>
  <w:style w:type="paragraph" w:customStyle="1" w:styleId="afffff5">
    <w:name w:val="Заголовок_РИС"/>
    <w:basedOn w:val="a3"/>
    <w:uiPriority w:val="99"/>
    <w:rsid w:val="00F2512B"/>
    <w:pPr>
      <w:keepNext/>
      <w:spacing w:before="240" w:after="60" w:line="240" w:lineRule="auto"/>
      <w:jc w:val="center"/>
    </w:pPr>
    <w:rPr>
      <w:rFonts w:ascii="Times New Roman" w:eastAsia="PMingLiU" w:hAnsi="Times New Roman"/>
      <w:sz w:val="24"/>
      <w:szCs w:val="20"/>
      <w:lang w:eastAsia="ru-RU"/>
    </w:rPr>
  </w:style>
  <w:style w:type="character" w:customStyle="1" w:styleId="afffff6">
    <w:name w:val="Номер_РИС"/>
    <w:rsid w:val="00F2512B"/>
    <w:rPr>
      <w:i/>
      <w:sz w:val="24"/>
    </w:rPr>
  </w:style>
  <w:style w:type="paragraph" w:customStyle="1" w:styleId="BodyText">
    <w:name w:val="BodyText"/>
    <w:basedOn w:val="a3"/>
    <w:uiPriority w:val="99"/>
    <w:rsid w:val="00F2512B"/>
    <w:pPr>
      <w:spacing w:after="0" w:line="312" w:lineRule="auto"/>
      <w:ind w:firstLine="709"/>
      <w:jc w:val="both"/>
    </w:pPr>
    <w:rPr>
      <w:rFonts w:ascii="Arial" w:eastAsia="PMingLiU" w:hAnsi="Arial" w:cs="Arial"/>
      <w:sz w:val="24"/>
      <w:szCs w:val="24"/>
      <w:lang w:eastAsia="ru-RU"/>
    </w:rPr>
  </w:style>
  <w:style w:type="character" w:customStyle="1" w:styleId="BodyText0">
    <w:name w:val="BodyText Знак"/>
    <w:rsid w:val="00F2512B"/>
    <w:rPr>
      <w:rFonts w:ascii="Arial" w:hAnsi="Arial" w:cs="Arial"/>
      <w:sz w:val="24"/>
      <w:szCs w:val="24"/>
      <w:lang w:val="ru-RU" w:eastAsia="ru-RU" w:bidi="ar-SA"/>
    </w:rPr>
  </w:style>
  <w:style w:type="paragraph" w:customStyle="1" w:styleId="afffff7">
    <w:name w:val="Подпись рисунка"/>
    <w:basedOn w:val="afffff8"/>
    <w:uiPriority w:val="99"/>
    <w:rsid w:val="00F2512B"/>
    <w:pPr>
      <w:jc w:val="center"/>
    </w:pPr>
    <w:rPr>
      <w:rFonts w:ascii="Arial" w:hAnsi="Arial"/>
      <w:b w:val="0"/>
      <w:bCs w:val="0"/>
      <w:sz w:val="24"/>
    </w:rPr>
  </w:style>
  <w:style w:type="paragraph" w:styleId="afffff8">
    <w:name w:val="caption"/>
    <w:basedOn w:val="a3"/>
    <w:next w:val="a3"/>
    <w:uiPriority w:val="99"/>
    <w:qFormat/>
    <w:rsid w:val="00F2512B"/>
    <w:pPr>
      <w:spacing w:after="0" w:line="240" w:lineRule="auto"/>
    </w:pPr>
    <w:rPr>
      <w:rFonts w:ascii="Times New Roman" w:eastAsia="PMingLiU" w:hAnsi="Times New Roman"/>
      <w:b/>
      <w:bCs/>
      <w:sz w:val="20"/>
      <w:szCs w:val="20"/>
      <w:lang w:eastAsia="ru-RU"/>
    </w:rPr>
  </w:style>
  <w:style w:type="character" w:customStyle="1" w:styleId="A15">
    <w:name w:val="A15"/>
    <w:rsid w:val="00F2512B"/>
    <w:rPr>
      <w:rFonts w:cs="DFGYKK+StoneSansStd-Medium"/>
      <w:color w:val="000000"/>
      <w:sz w:val="15"/>
      <w:szCs w:val="15"/>
    </w:rPr>
  </w:style>
  <w:style w:type="character" w:customStyle="1" w:styleId="A16">
    <w:name w:val="A16"/>
    <w:rsid w:val="00F2512B"/>
    <w:rPr>
      <w:rFonts w:cs="DFGYKK+StoneSansStd-Medium"/>
      <w:color w:val="000000"/>
      <w:sz w:val="11"/>
      <w:szCs w:val="11"/>
    </w:rPr>
  </w:style>
  <w:style w:type="character" w:customStyle="1" w:styleId="content">
    <w:name w:val="content"/>
    <w:basedOn w:val="a4"/>
    <w:rsid w:val="00F2512B"/>
  </w:style>
  <w:style w:type="character" w:customStyle="1" w:styleId="ccmtdefault">
    <w:name w:val="ccmtdefault"/>
    <w:basedOn w:val="a4"/>
    <w:rsid w:val="00F2512B"/>
  </w:style>
  <w:style w:type="character" w:customStyle="1" w:styleId="bold">
    <w:name w:val="bold"/>
    <w:basedOn w:val="a4"/>
    <w:rsid w:val="00F2512B"/>
  </w:style>
  <w:style w:type="paragraph" w:customStyle="1" w:styleId="msolistparagraph0">
    <w:name w:val="msolistparagraph"/>
    <w:basedOn w:val="a3"/>
    <w:uiPriority w:val="99"/>
    <w:rsid w:val="00F2512B"/>
    <w:pPr>
      <w:spacing w:after="0" w:line="240" w:lineRule="auto"/>
      <w:ind w:left="720"/>
    </w:pPr>
    <w:rPr>
      <w:rFonts w:ascii="Times New Roman" w:eastAsia="PMingLiU" w:hAnsi="Times New Roman"/>
      <w:sz w:val="24"/>
      <w:szCs w:val="24"/>
      <w:lang w:eastAsia="ru-RU"/>
    </w:rPr>
  </w:style>
  <w:style w:type="character" w:customStyle="1" w:styleId="h3">
    <w:name w:val="h3"/>
    <w:basedOn w:val="a4"/>
    <w:rsid w:val="00F2512B"/>
  </w:style>
  <w:style w:type="character" w:customStyle="1" w:styleId="right1">
    <w:name w:val="right1"/>
    <w:rsid w:val="00F2512B"/>
  </w:style>
  <w:style w:type="paragraph" w:customStyle="1" w:styleId="BST">
    <w:name w:val="BST"/>
    <w:basedOn w:val="a3"/>
    <w:uiPriority w:val="99"/>
    <w:rsid w:val="00F2512B"/>
    <w:pPr>
      <w:spacing w:before="60" w:after="60" w:line="240" w:lineRule="auto"/>
      <w:ind w:firstLine="567"/>
      <w:jc w:val="both"/>
    </w:pPr>
    <w:rPr>
      <w:rFonts w:ascii="Arial" w:eastAsia="Times New Roman" w:hAnsi="Arial"/>
      <w:szCs w:val="24"/>
      <w:lang w:eastAsia="ru-RU"/>
    </w:rPr>
  </w:style>
  <w:style w:type="paragraph" w:customStyle="1" w:styleId="western">
    <w:name w:val="western"/>
    <w:basedOn w:val="a3"/>
    <w:uiPriority w:val="99"/>
    <w:rsid w:val="00F2512B"/>
    <w:pPr>
      <w:spacing w:before="100" w:beforeAutospacing="1" w:after="115"/>
    </w:pPr>
    <w:rPr>
      <w:rFonts w:eastAsia="Times New Roman"/>
      <w:color w:val="000000"/>
      <w:lang w:eastAsia="ru-RU"/>
    </w:rPr>
  </w:style>
  <w:style w:type="paragraph" w:styleId="afffff9">
    <w:name w:val="Plain Text"/>
    <w:basedOn w:val="a3"/>
    <w:link w:val="afffffa"/>
    <w:uiPriority w:val="99"/>
    <w:unhideWhenUsed/>
    <w:rsid w:val="00F2512B"/>
    <w:pPr>
      <w:spacing w:after="0" w:line="240" w:lineRule="auto"/>
    </w:pPr>
    <w:rPr>
      <w:rFonts w:ascii="Consolas" w:eastAsia="Times New Roman" w:hAnsi="Consolas"/>
      <w:sz w:val="21"/>
      <w:szCs w:val="21"/>
      <w:lang w:eastAsia="ru-RU"/>
    </w:rPr>
  </w:style>
  <w:style w:type="character" w:customStyle="1" w:styleId="afffffa">
    <w:name w:val="Текст Знак"/>
    <w:basedOn w:val="a4"/>
    <w:link w:val="afffff9"/>
    <w:uiPriority w:val="99"/>
    <w:rsid w:val="00F2512B"/>
    <w:rPr>
      <w:rFonts w:ascii="Consolas" w:eastAsia="Times New Roman" w:hAnsi="Consolas" w:cs="Times New Roman"/>
      <w:sz w:val="21"/>
      <w:szCs w:val="21"/>
      <w:lang w:eastAsia="ru-RU"/>
    </w:rPr>
  </w:style>
  <w:style w:type="character" w:customStyle="1" w:styleId="inline">
    <w:name w:val="inline"/>
    <w:rsid w:val="00F2512B"/>
  </w:style>
  <w:style w:type="character" w:customStyle="1" w:styleId="h41">
    <w:name w:val="h41"/>
    <w:rsid w:val="00F2512B"/>
    <w:rPr>
      <w:rFonts w:ascii="Arial" w:hAnsi="Arial" w:cs="Arial" w:hint="default"/>
      <w:color w:val="4A1914"/>
      <w:sz w:val="18"/>
      <w:szCs w:val="18"/>
    </w:rPr>
  </w:style>
  <w:style w:type="character" w:customStyle="1" w:styleId="blk">
    <w:name w:val="blk"/>
    <w:rsid w:val="00F2512B"/>
  </w:style>
  <w:style w:type="character" w:customStyle="1" w:styleId="u">
    <w:name w:val="u"/>
    <w:rsid w:val="00F2512B"/>
  </w:style>
  <w:style w:type="paragraph" w:customStyle="1" w:styleId="afffffb">
    <w:name w:val="Пункт"/>
    <w:basedOn w:val="afc"/>
    <w:uiPriority w:val="99"/>
    <w:rsid w:val="00F2512B"/>
    <w:pPr>
      <w:widowControl/>
      <w:suppressAutoHyphens/>
      <w:autoSpaceDE/>
      <w:autoSpaceDN/>
      <w:adjustRightInd/>
      <w:spacing w:after="120"/>
      <w:jc w:val="left"/>
    </w:pPr>
    <w:rPr>
      <w:color w:val="auto"/>
      <w:sz w:val="24"/>
      <w:szCs w:val="24"/>
      <w:lang w:val="x-none" w:eastAsia="ar-SA"/>
    </w:rPr>
  </w:style>
  <w:style w:type="numbering" w:customStyle="1" w:styleId="2fb">
    <w:name w:val="Нет списка2"/>
    <w:next w:val="a6"/>
    <w:uiPriority w:val="99"/>
    <w:semiHidden/>
    <w:unhideWhenUsed/>
    <w:rsid w:val="00F2512B"/>
  </w:style>
  <w:style w:type="paragraph" w:customStyle="1" w:styleId="msonormalcxspmiddle">
    <w:name w:val="msonormalcxspmiddle"/>
    <w:basedOn w:val="a3"/>
    <w:uiPriority w:val="99"/>
    <w:rsid w:val="00F2512B"/>
    <w:pPr>
      <w:spacing w:before="100" w:beforeAutospacing="1" w:after="100" w:afterAutospacing="1" w:line="240" w:lineRule="auto"/>
    </w:pPr>
    <w:rPr>
      <w:rFonts w:ascii="Times New Roman" w:eastAsia="Times New Roman" w:hAnsi="Times New Roman"/>
      <w:sz w:val="24"/>
      <w:szCs w:val="24"/>
      <w:lang w:eastAsia="ru-RU"/>
    </w:rPr>
  </w:style>
  <w:style w:type="numbering" w:customStyle="1" w:styleId="3f9">
    <w:name w:val="Нет списка3"/>
    <w:next w:val="a6"/>
    <w:uiPriority w:val="99"/>
    <w:semiHidden/>
    <w:unhideWhenUsed/>
    <w:rsid w:val="00F2512B"/>
  </w:style>
  <w:style w:type="table" w:customStyle="1" w:styleId="3fa">
    <w:name w:val="Сетка таблицы3"/>
    <w:basedOn w:val="a5"/>
    <w:next w:val="af7"/>
    <w:uiPriority w:val="39"/>
    <w:rsid w:val="00F25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spanview">
    <w:name w:val="textspanview"/>
    <w:rsid w:val="00F2512B"/>
  </w:style>
  <w:style w:type="character" w:customStyle="1" w:styleId="xryml1">
    <w:name w:val="xryml1"/>
    <w:basedOn w:val="a4"/>
    <w:rsid w:val="00F2512B"/>
    <w:rPr>
      <w:rFonts w:ascii="Verdana" w:hAnsi="Verdana" w:hint="default"/>
      <w:b/>
      <w:bCs/>
      <w:vanish w:val="0"/>
      <w:webHidden w:val="0"/>
      <w:color w:val="076AD8"/>
      <w:spacing w:val="15"/>
      <w:sz w:val="36"/>
      <w:szCs w:val="36"/>
      <w:specVanish w:val="0"/>
    </w:rPr>
  </w:style>
  <w:style w:type="character" w:customStyle="1" w:styleId="h1-part1-mech2">
    <w:name w:val="h1-part1-mech2"/>
    <w:basedOn w:val="a4"/>
    <w:rsid w:val="00F2512B"/>
    <w:rPr>
      <w:vanish w:val="0"/>
      <w:webHidden w:val="0"/>
      <w:color w:val="333333"/>
      <w:sz w:val="57"/>
      <w:szCs w:val="57"/>
      <w:specVanish w:val="0"/>
    </w:rPr>
  </w:style>
  <w:style w:type="character" w:customStyle="1" w:styleId="eaarw1">
    <w:name w:val="eaarw1"/>
    <w:basedOn w:val="a4"/>
    <w:rsid w:val="00F2512B"/>
    <w:rPr>
      <w:rFonts w:ascii="Verdana" w:hAnsi="Verdana" w:hint="default"/>
      <w:b/>
      <w:bCs/>
      <w:vanish w:val="0"/>
      <w:webHidden w:val="0"/>
      <w:color w:val="076AD8"/>
      <w:spacing w:val="15"/>
      <w:sz w:val="36"/>
      <w:szCs w:val="36"/>
      <w:specVanish w:val="0"/>
    </w:rPr>
  </w:style>
  <w:style w:type="character" w:customStyle="1" w:styleId="bugeb1">
    <w:name w:val="bugeb1"/>
    <w:basedOn w:val="a4"/>
    <w:rsid w:val="00F2512B"/>
    <w:rPr>
      <w:rFonts w:ascii="Verdana" w:hAnsi="Verdana" w:hint="default"/>
      <w:b/>
      <w:bCs/>
      <w:vanish w:val="0"/>
      <w:webHidden w:val="0"/>
      <w:color w:val="076AD8"/>
      <w:spacing w:val="15"/>
      <w:sz w:val="36"/>
      <w:szCs w:val="36"/>
      <w:specVanish w:val="0"/>
    </w:rPr>
  </w:style>
  <w:style w:type="character" w:customStyle="1" w:styleId="nhexq1">
    <w:name w:val="nhexq1"/>
    <w:basedOn w:val="a4"/>
    <w:rsid w:val="00F2512B"/>
    <w:rPr>
      <w:rFonts w:ascii="Verdana" w:hAnsi="Verdana" w:hint="default"/>
      <w:b/>
      <w:bCs/>
      <w:vanish w:val="0"/>
      <w:webHidden w:val="0"/>
      <w:color w:val="076AD8"/>
      <w:spacing w:val="15"/>
      <w:sz w:val="36"/>
      <w:szCs w:val="36"/>
      <w:specVanish w:val="0"/>
    </w:rPr>
  </w:style>
  <w:style w:type="character" w:customStyle="1" w:styleId="jlbcz1">
    <w:name w:val="jlbcz1"/>
    <w:basedOn w:val="a4"/>
    <w:rsid w:val="00F2512B"/>
    <w:rPr>
      <w:rFonts w:ascii="Verdana" w:hAnsi="Verdana" w:hint="default"/>
      <w:b/>
      <w:bCs/>
      <w:vanish w:val="0"/>
      <w:webHidden w:val="0"/>
      <w:color w:val="076AD8"/>
      <w:spacing w:val="15"/>
      <w:sz w:val="36"/>
      <w:szCs w:val="36"/>
      <w:specVanish w:val="0"/>
    </w:rPr>
  </w:style>
  <w:style w:type="character" w:customStyle="1" w:styleId="epmco1">
    <w:name w:val="epmco1"/>
    <w:basedOn w:val="a4"/>
    <w:rsid w:val="00F2512B"/>
    <w:rPr>
      <w:rFonts w:ascii="Verdana" w:hAnsi="Verdana" w:hint="default"/>
      <w:b/>
      <w:bCs/>
      <w:vanish w:val="0"/>
      <w:webHidden w:val="0"/>
      <w:color w:val="076AD8"/>
      <w:spacing w:val="15"/>
      <w:sz w:val="36"/>
      <w:szCs w:val="36"/>
      <w:specVanish w:val="0"/>
    </w:rPr>
  </w:style>
  <w:style w:type="character" w:customStyle="1" w:styleId="ooqoq1">
    <w:name w:val="ooqoq1"/>
    <w:basedOn w:val="a4"/>
    <w:rsid w:val="00F2512B"/>
    <w:rPr>
      <w:rFonts w:ascii="Verdana" w:hAnsi="Verdana" w:hint="default"/>
      <w:b/>
      <w:bCs/>
      <w:vanish w:val="0"/>
      <w:webHidden w:val="0"/>
      <w:color w:val="076AD8"/>
      <w:spacing w:val="15"/>
      <w:sz w:val="36"/>
      <w:szCs w:val="36"/>
      <w:specVanish w:val="0"/>
    </w:rPr>
  </w:style>
  <w:style w:type="character" w:customStyle="1" w:styleId="uhubc1">
    <w:name w:val="uhubc1"/>
    <w:basedOn w:val="a4"/>
    <w:rsid w:val="00F2512B"/>
    <w:rPr>
      <w:rFonts w:ascii="Verdana" w:hAnsi="Verdana" w:hint="default"/>
      <w:b/>
      <w:bCs/>
      <w:vanish w:val="0"/>
      <w:webHidden w:val="0"/>
      <w:color w:val="076AD8"/>
      <w:spacing w:val="15"/>
      <w:sz w:val="36"/>
      <w:szCs w:val="36"/>
      <w:specVanish w:val="0"/>
    </w:rPr>
  </w:style>
  <w:style w:type="character" w:customStyle="1" w:styleId="iycih1">
    <w:name w:val="iycih1"/>
    <w:basedOn w:val="a4"/>
    <w:rsid w:val="00F2512B"/>
    <w:rPr>
      <w:rFonts w:ascii="Verdana" w:hAnsi="Verdana" w:hint="default"/>
      <w:b/>
      <w:bCs/>
      <w:vanish w:val="0"/>
      <w:webHidden w:val="0"/>
      <w:color w:val="076AD8"/>
      <w:spacing w:val="15"/>
      <w:sz w:val="36"/>
      <w:szCs w:val="36"/>
      <w:specVanish w:val="0"/>
    </w:rPr>
  </w:style>
  <w:style w:type="character" w:customStyle="1" w:styleId="nvolz1">
    <w:name w:val="nvolz1"/>
    <w:basedOn w:val="a4"/>
    <w:rsid w:val="00F2512B"/>
    <w:rPr>
      <w:rFonts w:ascii="Verdana" w:hAnsi="Verdana" w:hint="default"/>
      <w:b/>
      <w:bCs/>
      <w:vanish w:val="0"/>
      <w:webHidden w:val="0"/>
      <w:color w:val="076AD8"/>
      <w:spacing w:val="15"/>
      <w:sz w:val="36"/>
      <w:szCs w:val="36"/>
      <w:specVanish w:val="0"/>
    </w:rPr>
  </w:style>
  <w:style w:type="character" w:customStyle="1" w:styleId="post-search-list-postalcode1">
    <w:name w:val="post-search-list-postalcode1"/>
    <w:basedOn w:val="a4"/>
    <w:rsid w:val="00F2512B"/>
    <w:rPr>
      <w:rFonts w:ascii="Times New Roman" w:hAnsi="Times New Roman" w:cs="Times New Roman" w:hint="default"/>
      <w:b/>
      <w:bCs/>
      <w:sz w:val="48"/>
      <w:szCs w:val="48"/>
    </w:rPr>
  </w:style>
  <w:style w:type="character" w:customStyle="1" w:styleId="gorro1">
    <w:name w:val="gorro1"/>
    <w:basedOn w:val="a4"/>
    <w:rsid w:val="00F2512B"/>
    <w:rPr>
      <w:rFonts w:ascii="Verdana" w:hAnsi="Verdana" w:hint="default"/>
      <w:b/>
      <w:bCs/>
      <w:vanish w:val="0"/>
      <w:webHidden w:val="0"/>
      <w:color w:val="076AD8"/>
      <w:spacing w:val="15"/>
      <w:sz w:val="36"/>
      <w:szCs w:val="36"/>
      <w:specVanish w:val="0"/>
    </w:rPr>
  </w:style>
  <w:style w:type="character" w:customStyle="1" w:styleId="yuvfm1">
    <w:name w:val="yuvfm1"/>
    <w:basedOn w:val="a4"/>
    <w:rsid w:val="00F2512B"/>
    <w:rPr>
      <w:rFonts w:ascii="Verdana" w:hAnsi="Verdana" w:hint="default"/>
      <w:b/>
      <w:bCs/>
      <w:vanish w:val="0"/>
      <w:webHidden w:val="0"/>
      <w:color w:val="076AD8"/>
      <w:spacing w:val="15"/>
      <w:sz w:val="36"/>
      <w:szCs w:val="36"/>
      <w:specVanish w:val="0"/>
    </w:rPr>
  </w:style>
  <w:style w:type="character" w:customStyle="1" w:styleId="rlxjn1">
    <w:name w:val="rlxjn1"/>
    <w:basedOn w:val="a4"/>
    <w:rsid w:val="00F2512B"/>
    <w:rPr>
      <w:rFonts w:ascii="Verdana" w:hAnsi="Verdana" w:hint="default"/>
      <w:b/>
      <w:bCs/>
      <w:vanish w:val="0"/>
      <w:webHidden w:val="0"/>
      <w:color w:val="076AD8"/>
      <w:spacing w:val="15"/>
      <w:sz w:val="36"/>
      <w:szCs w:val="36"/>
      <w:specVanish w:val="0"/>
    </w:rPr>
  </w:style>
  <w:style w:type="character" w:customStyle="1" w:styleId="brlkj1">
    <w:name w:val="brlkj1"/>
    <w:basedOn w:val="a4"/>
    <w:rsid w:val="00F2512B"/>
    <w:rPr>
      <w:rFonts w:ascii="Verdana" w:hAnsi="Verdana" w:hint="default"/>
      <w:b/>
      <w:bCs/>
      <w:vanish w:val="0"/>
      <w:webHidden w:val="0"/>
      <w:color w:val="076AD8"/>
      <w:spacing w:val="15"/>
      <w:sz w:val="36"/>
      <w:szCs w:val="36"/>
      <w:specVanish w:val="0"/>
    </w:rPr>
  </w:style>
  <w:style w:type="character" w:customStyle="1" w:styleId="gycqs1">
    <w:name w:val="gycqs1"/>
    <w:basedOn w:val="a4"/>
    <w:rsid w:val="00F2512B"/>
    <w:rPr>
      <w:rFonts w:ascii="Verdana" w:hAnsi="Verdana" w:hint="default"/>
      <w:b/>
      <w:bCs/>
      <w:vanish w:val="0"/>
      <w:webHidden w:val="0"/>
      <w:color w:val="076AD8"/>
      <w:spacing w:val="15"/>
      <w:sz w:val="36"/>
      <w:szCs w:val="36"/>
      <w:specVanish w:val="0"/>
    </w:rPr>
  </w:style>
  <w:style w:type="character" w:customStyle="1" w:styleId="pcucv1">
    <w:name w:val="pcucv1"/>
    <w:basedOn w:val="a4"/>
    <w:rsid w:val="00F2512B"/>
    <w:rPr>
      <w:rFonts w:ascii="Verdana" w:hAnsi="Verdana" w:hint="default"/>
      <w:b/>
      <w:bCs/>
      <w:vanish w:val="0"/>
      <w:webHidden w:val="0"/>
      <w:color w:val="076AD8"/>
      <w:spacing w:val="15"/>
      <w:sz w:val="36"/>
      <w:szCs w:val="36"/>
      <w:specVanish w:val="0"/>
    </w:rPr>
  </w:style>
  <w:style w:type="character" w:customStyle="1" w:styleId="vctlu1">
    <w:name w:val="vctlu1"/>
    <w:basedOn w:val="a4"/>
    <w:rsid w:val="00F2512B"/>
    <w:rPr>
      <w:rFonts w:ascii="Verdana" w:hAnsi="Verdana" w:hint="default"/>
      <w:b/>
      <w:bCs/>
      <w:vanish w:val="0"/>
      <w:webHidden w:val="0"/>
      <w:color w:val="076AD8"/>
      <w:spacing w:val="15"/>
      <w:sz w:val="36"/>
      <w:szCs w:val="36"/>
      <w:specVanish w:val="0"/>
    </w:rPr>
  </w:style>
  <w:style w:type="character" w:customStyle="1" w:styleId="xwgpf1">
    <w:name w:val="xwgpf1"/>
    <w:basedOn w:val="a4"/>
    <w:rsid w:val="00F2512B"/>
    <w:rPr>
      <w:rFonts w:ascii="Verdana" w:hAnsi="Verdana" w:hint="default"/>
      <w:b/>
      <w:bCs/>
      <w:vanish w:val="0"/>
      <w:webHidden w:val="0"/>
      <w:color w:val="076AD8"/>
      <w:spacing w:val="15"/>
      <w:sz w:val="36"/>
      <w:szCs w:val="36"/>
      <w:specVanish w:val="0"/>
    </w:rPr>
  </w:style>
  <w:style w:type="character" w:customStyle="1" w:styleId="nnnva1">
    <w:name w:val="nnnva1"/>
    <w:basedOn w:val="a4"/>
    <w:rsid w:val="00F2512B"/>
    <w:rPr>
      <w:rFonts w:ascii="Verdana" w:hAnsi="Verdana" w:hint="default"/>
      <w:b/>
      <w:bCs/>
      <w:vanish w:val="0"/>
      <w:webHidden w:val="0"/>
      <w:color w:val="076AD8"/>
      <w:spacing w:val="15"/>
      <w:sz w:val="36"/>
      <w:szCs w:val="36"/>
      <w:specVanish w:val="0"/>
    </w:rPr>
  </w:style>
  <w:style w:type="character" w:customStyle="1" w:styleId="ukmff1">
    <w:name w:val="ukmff1"/>
    <w:basedOn w:val="a4"/>
    <w:rsid w:val="00F2512B"/>
    <w:rPr>
      <w:rFonts w:ascii="Verdana" w:hAnsi="Verdana" w:hint="default"/>
      <w:b/>
      <w:bCs/>
      <w:vanish w:val="0"/>
      <w:webHidden w:val="0"/>
      <w:color w:val="076AD8"/>
      <w:spacing w:val="15"/>
      <w:sz w:val="36"/>
      <w:szCs w:val="36"/>
      <w:specVanish w:val="0"/>
    </w:rPr>
  </w:style>
  <w:style w:type="character" w:customStyle="1" w:styleId="d-block1">
    <w:name w:val="d-block1"/>
    <w:basedOn w:val="a4"/>
    <w:rsid w:val="00F2512B"/>
    <w:rPr>
      <w:vanish w:val="0"/>
      <w:webHidden w:val="0"/>
      <w:specVanish w:val="0"/>
    </w:rPr>
  </w:style>
  <w:style w:type="character" w:styleId="afffffc">
    <w:name w:val="Hyperlink"/>
    <w:basedOn w:val="a4"/>
    <w:uiPriority w:val="99"/>
    <w:unhideWhenUsed/>
    <w:rsid w:val="00F2512B"/>
    <w:rPr>
      <w:color w:val="0563C1" w:themeColor="hyperlink"/>
      <w:u w:val="single"/>
    </w:rPr>
  </w:style>
  <w:style w:type="character" w:customStyle="1" w:styleId="911">
    <w:name w:val="Заголовок 9 Знак1"/>
    <w:basedOn w:val="a4"/>
    <w:uiPriority w:val="9"/>
    <w:semiHidden/>
    <w:rsid w:val="00F2512B"/>
    <w:rPr>
      <w:rFonts w:asciiTheme="majorHAnsi" w:eastAsiaTheme="majorEastAsia" w:hAnsiTheme="majorHAnsi" w:cstheme="majorBidi"/>
      <w:i/>
      <w:iCs/>
      <w:color w:val="272727" w:themeColor="text1" w:themeTint="D8"/>
      <w:sz w:val="21"/>
      <w:szCs w:val="21"/>
    </w:rPr>
  </w:style>
  <w:style w:type="paragraph" w:styleId="2f4">
    <w:name w:val="Quote"/>
    <w:basedOn w:val="a3"/>
    <w:next w:val="a3"/>
    <w:link w:val="2f3"/>
    <w:uiPriority w:val="29"/>
    <w:qFormat/>
    <w:rsid w:val="00F2512B"/>
    <w:pPr>
      <w:spacing w:before="200" w:after="160"/>
      <w:ind w:left="864" w:right="864"/>
      <w:jc w:val="center"/>
    </w:pPr>
    <w:rPr>
      <w:rFonts w:ascii="Times New Roman" w:eastAsia="Times New Roman" w:hAnsi="Times New Roman"/>
      <w:i/>
      <w:iCs/>
      <w:color w:val="000000"/>
      <w:sz w:val="24"/>
      <w:szCs w:val="24"/>
      <w:lang w:eastAsia="ru-RU"/>
    </w:rPr>
  </w:style>
  <w:style w:type="character" w:customStyle="1" w:styleId="216">
    <w:name w:val="Цитата 2 Знак1"/>
    <w:basedOn w:val="a4"/>
    <w:uiPriority w:val="29"/>
    <w:rsid w:val="00F2512B"/>
    <w:rPr>
      <w:rFonts w:ascii="Calibri" w:eastAsia="Calibri" w:hAnsi="Calibri" w:cs="Times New Roman"/>
      <w:i/>
      <w:iCs/>
      <w:color w:val="404040" w:themeColor="text1" w:themeTint="BF"/>
    </w:rPr>
  </w:style>
  <w:style w:type="paragraph" w:styleId="affc">
    <w:name w:val="Intense Quote"/>
    <w:basedOn w:val="a3"/>
    <w:next w:val="a3"/>
    <w:link w:val="affb"/>
    <w:uiPriority w:val="30"/>
    <w:qFormat/>
    <w:rsid w:val="00F2512B"/>
    <w:pPr>
      <w:pBdr>
        <w:top w:val="single" w:sz="4" w:space="10" w:color="5B9BD5" w:themeColor="accent1"/>
        <w:bottom w:val="single" w:sz="4" w:space="10" w:color="5B9BD5" w:themeColor="accent1"/>
      </w:pBdr>
      <w:spacing w:before="360" w:after="360"/>
      <w:ind w:left="864" w:right="864"/>
      <w:jc w:val="center"/>
    </w:pPr>
    <w:rPr>
      <w:rFonts w:ascii="Times New Roman" w:eastAsia="Times New Roman" w:hAnsi="Times New Roman"/>
      <w:b/>
      <w:bCs/>
      <w:i/>
      <w:iCs/>
      <w:color w:val="4F81BD"/>
      <w:sz w:val="24"/>
      <w:szCs w:val="24"/>
      <w:lang w:eastAsia="ru-RU"/>
    </w:rPr>
  </w:style>
  <w:style w:type="character" w:customStyle="1" w:styleId="1ffa">
    <w:name w:val="Выделенная цитата Знак1"/>
    <w:basedOn w:val="a4"/>
    <w:uiPriority w:val="30"/>
    <w:rsid w:val="00F2512B"/>
    <w:rPr>
      <w:rFonts w:ascii="Calibri" w:eastAsia="Calibri" w:hAnsi="Calibri" w:cs="Times New Roman"/>
      <w:i/>
      <w:iCs/>
      <w:color w:val="5B9BD5" w:themeColor="accent1"/>
    </w:rPr>
  </w:style>
  <w:style w:type="character" w:styleId="afffffd">
    <w:name w:val="Subtle Emphasis"/>
    <w:basedOn w:val="a4"/>
    <w:uiPriority w:val="19"/>
    <w:qFormat/>
    <w:rsid w:val="00F2512B"/>
    <w:rPr>
      <w:i/>
      <w:iCs/>
      <w:color w:val="404040" w:themeColor="text1" w:themeTint="BF"/>
    </w:rPr>
  </w:style>
  <w:style w:type="character" w:styleId="afffffe">
    <w:name w:val="Intense Emphasis"/>
    <w:basedOn w:val="a4"/>
    <w:uiPriority w:val="21"/>
    <w:qFormat/>
    <w:rsid w:val="00F2512B"/>
    <w:rPr>
      <w:i/>
      <w:iCs/>
      <w:color w:val="5B9BD5" w:themeColor="accent1"/>
    </w:rPr>
  </w:style>
  <w:style w:type="character" w:styleId="affffff">
    <w:name w:val="Subtle Reference"/>
    <w:basedOn w:val="a4"/>
    <w:uiPriority w:val="31"/>
    <w:qFormat/>
    <w:rsid w:val="00F2512B"/>
    <w:rPr>
      <w:smallCaps/>
      <w:color w:val="5A5A5A" w:themeColor="text1" w:themeTint="A5"/>
    </w:rPr>
  </w:style>
  <w:style w:type="character" w:styleId="affffff0">
    <w:name w:val="Intense Reference"/>
    <w:basedOn w:val="a4"/>
    <w:uiPriority w:val="32"/>
    <w:qFormat/>
    <w:rsid w:val="00F2512B"/>
    <w:rPr>
      <w:b/>
      <w:bCs/>
      <w:smallCaps/>
      <w:color w:val="5B9BD5" w:themeColor="accent1"/>
      <w:spacing w:val="5"/>
    </w:rPr>
  </w:style>
  <w:style w:type="character" w:styleId="affffff1">
    <w:name w:val="FollowedHyperlink"/>
    <w:basedOn w:val="a4"/>
    <w:uiPriority w:val="99"/>
    <w:semiHidden/>
    <w:unhideWhenUsed/>
    <w:rsid w:val="00F2512B"/>
    <w:rPr>
      <w:color w:val="954F72" w:themeColor="followedHyperlink"/>
      <w:u w:val="single"/>
    </w:rPr>
  </w:style>
  <w:style w:type="table" w:customStyle="1" w:styleId="313">
    <w:name w:val="Сетка таблицы31"/>
    <w:basedOn w:val="a5"/>
    <w:next w:val="af7"/>
    <w:uiPriority w:val="39"/>
    <w:rsid w:val="00D822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c">
    <w:name w:val="Основной текст (2)_"/>
    <w:basedOn w:val="a4"/>
    <w:link w:val="2fd"/>
    <w:uiPriority w:val="99"/>
    <w:locked/>
    <w:rsid w:val="00FD557F"/>
    <w:rPr>
      <w:rFonts w:ascii="Arial" w:hAnsi="Arial" w:cs="Arial"/>
      <w:b/>
      <w:bCs/>
      <w:sz w:val="16"/>
      <w:szCs w:val="16"/>
      <w:shd w:val="clear" w:color="auto" w:fill="FFFFFF"/>
    </w:rPr>
  </w:style>
  <w:style w:type="paragraph" w:customStyle="1" w:styleId="2fd">
    <w:name w:val="Основной текст (2)"/>
    <w:basedOn w:val="a3"/>
    <w:link w:val="2fc"/>
    <w:uiPriority w:val="99"/>
    <w:rsid w:val="00FD557F"/>
    <w:pPr>
      <w:widowControl w:val="0"/>
      <w:shd w:val="clear" w:color="auto" w:fill="FFFFFF"/>
      <w:spacing w:before="180" w:after="60" w:line="240" w:lineRule="atLeast"/>
      <w:ind w:hanging="1200"/>
      <w:jc w:val="center"/>
    </w:pPr>
    <w:rPr>
      <w:rFonts w:ascii="Arial" w:eastAsiaTheme="minorHAnsi" w:hAnsi="Arial" w:cs="Arial"/>
      <w:b/>
      <w:bCs/>
      <w:sz w:val="16"/>
      <w:szCs w:val="16"/>
    </w:rPr>
  </w:style>
  <w:style w:type="numbering" w:customStyle="1" w:styleId="a0">
    <w:name w:val="А"/>
    <w:aliases w:val="Б,В,Г..."/>
    <w:uiPriority w:val="99"/>
    <w:rsid w:val="00F00578"/>
    <w:pPr>
      <w:numPr>
        <w:numId w:val="9"/>
      </w:numPr>
    </w:pPr>
  </w:style>
  <w:style w:type="numbering" w:customStyle="1" w:styleId="7">
    <w:name w:val="Стиль7"/>
    <w:uiPriority w:val="99"/>
    <w:rsid w:val="00952965"/>
    <w:pPr>
      <w:numPr>
        <w:numId w:val="10"/>
      </w:numPr>
    </w:pPr>
  </w:style>
  <w:style w:type="numbering" w:customStyle="1" w:styleId="8">
    <w:name w:val="Стиль8"/>
    <w:uiPriority w:val="99"/>
    <w:rsid w:val="00952965"/>
    <w:pPr>
      <w:numPr>
        <w:numId w:val="11"/>
      </w:numPr>
    </w:pPr>
  </w:style>
  <w:style w:type="numbering" w:customStyle="1" w:styleId="9">
    <w:name w:val="Стиль9"/>
    <w:uiPriority w:val="99"/>
    <w:rsid w:val="00952965"/>
    <w:pPr>
      <w:numPr>
        <w:numId w:val="12"/>
      </w:numPr>
    </w:pPr>
  </w:style>
  <w:style w:type="numbering" w:customStyle="1" w:styleId="100">
    <w:name w:val="Стиль10"/>
    <w:uiPriority w:val="99"/>
    <w:rsid w:val="00952965"/>
    <w:pPr>
      <w:numPr>
        <w:numId w:val="13"/>
      </w:numPr>
    </w:pPr>
  </w:style>
  <w:style w:type="numbering" w:customStyle="1" w:styleId="11">
    <w:name w:val="Стиль11"/>
    <w:uiPriority w:val="99"/>
    <w:rsid w:val="00952965"/>
    <w:pPr>
      <w:numPr>
        <w:numId w:val="14"/>
      </w:numPr>
    </w:pPr>
  </w:style>
  <w:style w:type="numbering" w:customStyle="1" w:styleId="12">
    <w:name w:val="Стиль12"/>
    <w:uiPriority w:val="99"/>
    <w:rsid w:val="00952965"/>
    <w:pPr>
      <w:numPr>
        <w:numId w:val="15"/>
      </w:numPr>
    </w:pPr>
  </w:style>
  <w:style w:type="numbering" w:customStyle="1" w:styleId="13">
    <w:name w:val="Стиль13"/>
    <w:uiPriority w:val="99"/>
    <w:rsid w:val="00F505C6"/>
    <w:pPr>
      <w:numPr>
        <w:numId w:val="16"/>
      </w:numPr>
    </w:pPr>
  </w:style>
  <w:style w:type="numbering" w:customStyle="1" w:styleId="14">
    <w:name w:val="Стиль14"/>
    <w:uiPriority w:val="99"/>
    <w:rsid w:val="00F505C6"/>
    <w:pPr>
      <w:numPr>
        <w:numId w:val="17"/>
      </w:numPr>
    </w:pPr>
  </w:style>
  <w:style w:type="numbering" w:customStyle="1" w:styleId="15">
    <w:name w:val="Стиль15"/>
    <w:uiPriority w:val="99"/>
    <w:rsid w:val="00F505C6"/>
    <w:pPr>
      <w:numPr>
        <w:numId w:val="18"/>
      </w:numPr>
    </w:pPr>
  </w:style>
  <w:style w:type="numbering" w:customStyle="1" w:styleId="16">
    <w:name w:val="Стиль16"/>
    <w:uiPriority w:val="99"/>
    <w:rsid w:val="00F505C6"/>
    <w:pPr>
      <w:numPr>
        <w:numId w:val="19"/>
      </w:numPr>
    </w:pPr>
  </w:style>
  <w:style w:type="numbering" w:customStyle="1" w:styleId="17">
    <w:name w:val="Стиль17"/>
    <w:uiPriority w:val="99"/>
    <w:rsid w:val="00F505C6"/>
    <w:pPr>
      <w:numPr>
        <w:numId w:val="20"/>
      </w:numPr>
    </w:pPr>
  </w:style>
  <w:style w:type="numbering" w:customStyle="1" w:styleId="18">
    <w:name w:val="Стиль18"/>
    <w:uiPriority w:val="99"/>
    <w:rsid w:val="004E2792"/>
    <w:pPr>
      <w:numPr>
        <w:numId w:val="21"/>
      </w:numPr>
    </w:pPr>
  </w:style>
  <w:style w:type="numbering" w:customStyle="1" w:styleId="19">
    <w:name w:val="Стиль19"/>
    <w:uiPriority w:val="99"/>
    <w:rsid w:val="004E2792"/>
    <w:pPr>
      <w:numPr>
        <w:numId w:val="22"/>
      </w:numPr>
    </w:pPr>
  </w:style>
  <w:style w:type="numbering" w:customStyle="1" w:styleId="20">
    <w:name w:val="Стиль20"/>
    <w:uiPriority w:val="99"/>
    <w:rsid w:val="004E2792"/>
    <w:pPr>
      <w:numPr>
        <w:numId w:val="23"/>
      </w:numPr>
    </w:pPr>
  </w:style>
  <w:style w:type="numbering" w:customStyle="1" w:styleId="21">
    <w:name w:val="Стиль21"/>
    <w:uiPriority w:val="99"/>
    <w:rsid w:val="004E2792"/>
    <w:pPr>
      <w:numPr>
        <w:numId w:val="24"/>
      </w:numPr>
    </w:pPr>
  </w:style>
  <w:style w:type="numbering" w:customStyle="1" w:styleId="22">
    <w:name w:val="Стиль22"/>
    <w:uiPriority w:val="99"/>
    <w:rsid w:val="004E2792"/>
    <w:pPr>
      <w:numPr>
        <w:numId w:val="25"/>
      </w:numPr>
    </w:pPr>
  </w:style>
  <w:style w:type="numbering" w:customStyle="1" w:styleId="23">
    <w:name w:val="Стиль23"/>
    <w:uiPriority w:val="99"/>
    <w:rsid w:val="004E2792"/>
    <w:pPr>
      <w:numPr>
        <w:numId w:val="26"/>
      </w:numPr>
    </w:pPr>
  </w:style>
  <w:style w:type="numbering" w:customStyle="1" w:styleId="24">
    <w:name w:val="Стиль24"/>
    <w:uiPriority w:val="99"/>
    <w:rsid w:val="004E2792"/>
    <w:pPr>
      <w:numPr>
        <w:numId w:val="27"/>
      </w:numPr>
    </w:pPr>
  </w:style>
  <w:style w:type="numbering" w:customStyle="1" w:styleId="25">
    <w:name w:val="Стиль25"/>
    <w:uiPriority w:val="99"/>
    <w:rsid w:val="004E2792"/>
    <w:pPr>
      <w:numPr>
        <w:numId w:val="28"/>
      </w:numPr>
    </w:pPr>
  </w:style>
  <w:style w:type="numbering" w:customStyle="1" w:styleId="26">
    <w:name w:val="Стиль26"/>
    <w:uiPriority w:val="99"/>
    <w:rsid w:val="004E2792"/>
    <w:pPr>
      <w:numPr>
        <w:numId w:val="29"/>
      </w:numPr>
    </w:pPr>
  </w:style>
  <w:style w:type="numbering" w:customStyle="1" w:styleId="27">
    <w:name w:val="Стиль27"/>
    <w:uiPriority w:val="99"/>
    <w:rsid w:val="004E2792"/>
    <w:pPr>
      <w:numPr>
        <w:numId w:val="30"/>
      </w:numPr>
    </w:pPr>
  </w:style>
  <w:style w:type="numbering" w:customStyle="1" w:styleId="28">
    <w:name w:val="Стиль28"/>
    <w:uiPriority w:val="99"/>
    <w:rsid w:val="004E2792"/>
    <w:pPr>
      <w:numPr>
        <w:numId w:val="31"/>
      </w:numPr>
    </w:pPr>
  </w:style>
  <w:style w:type="numbering" w:customStyle="1" w:styleId="29">
    <w:name w:val="Стиль29"/>
    <w:uiPriority w:val="99"/>
    <w:rsid w:val="004E2792"/>
    <w:pPr>
      <w:numPr>
        <w:numId w:val="32"/>
      </w:numPr>
    </w:pPr>
  </w:style>
  <w:style w:type="numbering" w:customStyle="1" w:styleId="30">
    <w:name w:val="Стиль30"/>
    <w:uiPriority w:val="99"/>
    <w:rsid w:val="004E2792"/>
    <w:pPr>
      <w:numPr>
        <w:numId w:val="33"/>
      </w:numPr>
    </w:pPr>
  </w:style>
  <w:style w:type="numbering" w:customStyle="1" w:styleId="31">
    <w:name w:val="Стиль31"/>
    <w:uiPriority w:val="99"/>
    <w:rsid w:val="004E2792"/>
    <w:pPr>
      <w:numPr>
        <w:numId w:val="34"/>
      </w:numPr>
    </w:pPr>
  </w:style>
  <w:style w:type="numbering" w:customStyle="1" w:styleId="32">
    <w:name w:val="Стиль32"/>
    <w:uiPriority w:val="99"/>
    <w:rsid w:val="004E2792"/>
    <w:pPr>
      <w:numPr>
        <w:numId w:val="35"/>
      </w:numPr>
    </w:pPr>
  </w:style>
  <w:style w:type="numbering" w:customStyle="1" w:styleId="33">
    <w:name w:val="Стиль33"/>
    <w:uiPriority w:val="99"/>
    <w:rsid w:val="004E2792"/>
    <w:pPr>
      <w:numPr>
        <w:numId w:val="36"/>
      </w:numPr>
    </w:pPr>
  </w:style>
  <w:style w:type="numbering" w:customStyle="1" w:styleId="34">
    <w:name w:val="Стиль34"/>
    <w:uiPriority w:val="99"/>
    <w:rsid w:val="004E2792"/>
    <w:pPr>
      <w:numPr>
        <w:numId w:val="37"/>
      </w:numPr>
    </w:pPr>
  </w:style>
  <w:style w:type="numbering" w:customStyle="1" w:styleId="35">
    <w:name w:val="Стиль35"/>
    <w:uiPriority w:val="99"/>
    <w:rsid w:val="004E2792"/>
    <w:pPr>
      <w:numPr>
        <w:numId w:val="38"/>
      </w:numPr>
    </w:pPr>
  </w:style>
  <w:style w:type="numbering" w:customStyle="1" w:styleId="36">
    <w:name w:val="Стиль36"/>
    <w:uiPriority w:val="99"/>
    <w:rsid w:val="004E2792"/>
    <w:pPr>
      <w:numPr>
        <w:numId w:val="39"/>
      </w:numPr>
    </w:pPr>
  </w:style>
  <w:style w:type="numbering" w:customStyle="1" w:styleId="37">
    <w:name w:val="Стиль37"/>
    <w:uiPriority w:val="99"/>
    <w:rsid w:val="00CF4539"/>
    <w:pPr>
      <w:numPr>
        <w:numId w:val="40"/>
      </w:numPr>
    </w:pPr>
  </w:style>
  <w:style w:type="numbering" w:customStyle="1" w:styleId="38">
    <w:name w:val="Стиль38"/>
    <w:uiPriority w:val="99"/>
    <w:rsid w:val="00CF4539"/>
    <w:pPr>
      <w:numPr>
        <w:numId w:val="41"/>
      </w:numPr>
    </w:pPr>
  </w:style>
  <w:style w:type="numbering" w:customStyle="1" w:styleId="39">
    <w:name w:val="Стиль39"/>
    <w:uiPriority w:val="99"/>
    <w:rsid w:val="00CF4539"/>
    <w:pPr>
      <w:numPr>
        <w:numId w:val="42"/>
      </w:numPr>
    </w:pPr>
  </w:style>
  <w:style w:type="numbering" w:customStyle="1" w:styleId="40">
    <w:name w:val="Стиль40"/>
    <w:uiPriority w:val="99"/>
    <w:rsid w:val="00CF4539"/>
    <w:pPr>
      <w:numPr>
        <w:numId w:val="43"/>
      </w:numPr>
    </w:pPr>
  </w:style>
  <w:style w:type="numbering" w:customStyle="1" w:styleId="41">
    <w:name w:val="Стиль41"/>
    <w:uiPriority w:val="99"/>
    <w:rsid w:val="00CF4539"/>
    <w:pPr>
      <w:numPr>
        <w:numId w:val="44"/>
      </w:numPr>
    </w:pPr>
  </w:style>
  <w:style w:type="paragraph" w:customStyle="1" w:styleId="font5">
    <w:name w:val="font5"/>
    <w:basedOn w:val="a3"/>
    <w:uiPriority w:val="99"/>
    <w:rsid w:val="00CC5F09"/>
    <w:pPr>
      <w:spacing w:before="100" w:beforeAutospacing="1" w:after="100" w:afterAutospacing="1" w:line="240" w:lineRule="auto"/>
    </w:pPr>
    <w:rPr>
      <w:rFonts w:ascii="Arial" w:eastAsia="Times New Roman" w:hAnsi="Arial" w:cs="Arial"/>
      <w:color w:val="000000"/>
      <w:sz w:val="20"/>
      <w:szCs w:val="20"/>
      <w:lang w:eastAsia="ru-RU"/>
    </w:rPr>
  </w:style>
  <w:style w:type="paragraph" w:customStyle="1" w:styleId="font6">
    <w:name w:val="font6"/>
    <w:basedOn w:val="a3"/>
    <w:uiPriority w:val="99"/>
    <w:rsid w:val="00CC5F09"/>
    <w:pPr>
      <w:spacing w:before="100" w:beforeAutospacing="1" w:after="100" w:afterAutospacing="1" w:line="240" w:lineRule="auto"/>
    </w:pPr>
    <w:rPr>
      <w:rFonts w:ascii="Arial" w:eastAsia="Times New Roman" w:hAnsi="Arial" w:cs="Arial"/>
      <w:color w:val="000000"/>
      <w:sz w:val="16"/>
      <w:szCs w:val="16"/>
      <w:lang w:eastAsia="ru-RU"/>
    </w:rPr>
  </w:style>
  <w:style w:type="paragraph" w:customStyle="1" w:styleId="font7">
    <w:name w:val="font7"/>
    <w:basedOn w:val="a3"/>
    <w:uiPriority w:val="99"/>
    <w:rsid w:val="00CC5F09"/>
    <w:pPr>
      <w:spacing w:before="100" w:beforeAutospacing="1" w:after="100" w:afterAutospacing="1" w:line="240" w:lineRule="auto"/>
    </w:pPr>
    <w:rPr>
      <w:rFonts w:ascii="Arial" w:eastAsia="Times New Roman" w:hAnsi="Arial" w:cs="Arial"/>
      <w:color w:val="000000"/>
      <w:lang w:eastAsia="ru-RU"/>
    </w:rPr>
  </w:style>
  <w:style w:type="paragraph" w:customStyle="1" w:styleId="font8">
    <w:name w:val="font8"/>
    <w:basedOn w:val="a3"/>
    <w:uiPriority w:val="99"/>
    <w:rsid w:val="00CC5F09"/>
    <w:pPr>
      <w:spacing w:before="100" w:beforeAutospacing="1" w:after="100" w:afterAutospacing="1" w:line="240" w:lineRule="auto"/>
    </w:pPr>
    <w:rPr>
      <w:rFonts w:ascii="Arial" w:eastAsia="Times New Roman" w:hAnsi="Arial" w:cs="Arial"/>
      <w:b/>
      <w:bCs/>
      <w:color w:val="000000"/>
      <w:lang w:eastAsia="ru-RU"/>
    </w:rPr>
  </w:style>
  <w:style w:type="paragraph" w:customStyle="1" w:styleId="font9">
    <w:name w:val="font9"/>
    <w:basedOn w:val="a3"/>
    <w:uiPriority w:val="99"/>
    <w:rsid w:val="00CC5F09"/>
    <w:pPr>
      <w:spacing w:before="100" w:beforeAutospacing="1" w:after="100" w:afterAutospacing="1" w:line="240" w:lineRule="auto"/>
    </w:pPr>
    <w:rPr>
      <w:rFonts w:ascii="Arial" w:eastAsia="Times New Roman" w:hAnsi="Arial" w:cs="Arial"/>
      <w:color w:val="000000"/>
      <w:sz w:val="20"/>
      <w:szCs w:val="20"/>
      <w:u w:val="single"/>
      <w:lang w:eastAsia="ru-RU"/>
    </w:rPr>
  </w:style>
  <w:style w:type="paragraph" w:customStyle="1" w:styleId="xl66">
    <w:name w:val="xl66"/>
    <w:basedOn w:val="a3"/>
    <w:uiPriority w:val="99"/>
    <w:rsid w:val="00CC5F09"/>
    <w:pPr>
      <w:spacing w:before="100" w:beforeAutospacing="1" w:after="100" w:afterAutospacing="1" w:line="240" w:lineRule="auto"/>
    </w:pPr>
    <w:rPr>
      <w:rFonts w:ascii="Arial" w:eastAsia="Times New Roman" w:hAnsi="Arial" w:cs="Arial"/>
      <w:sz w:val="20"/>
      <w:szCs w:val="20"/>
      <w:lang w:eastAsia="ru-RU"/>
    </w:rPr>
  </w:style>
  <w:style w:type="paragraph" w:customStyle="1" w:styleId="xl67">
    <w:name w:val="xl67"/>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8">
    <w:name w:val="xl68"/>
    <w:basedOn w:val="a3"/>
    <w:uiPriority w:val="99"/>
    <w:rsid w:val="00CC5F09"/>
    <w:pP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69">
    <w:name w:val="xl69"/>
    <w:basedOn w:val="a3"/>
    <w:uiPriority w:val="99"/>
    <w:rsid w:val="00CC5F09"/>
    <w:pP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0">
    <w:name w:val="xl7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1">
    <w:name w:val="xl71"/>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2">
    <w:name w:val="xl72"/>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3">
    <w:name w:val="xl7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4">
    <w:name w:val="xl7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5">
    <w:name w:val="xl75"/>
    <w:basedOn w:val="a3"/>
    <w:uiPriority w:val="99"/>
    <w:rsid w:val="00CC5F09"/>
    <w:pPr>
      <w:pBdr>
        <w:top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76">
    <w:name w:val="xl76"/>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7">
    <w:name w:val="xl77"/>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8">
    <w:name w:val="xl78"/>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79">
    <w:name w:val="xl79"/>
    <w:basedOn w:val="a3"/>
    <w:uiPriority w:val="99"/>
    <w:rsid w:val="00CC5F09"/>
    <w:pPr>
      <w:spacing w:before="100" w:beforeAutospacing="1" w:after="100" w:afterAutospacing="1" w:line="240" w:lineRule="auto"/>
    </w:pPr>
    <w:rPr>
      <w:rFonts w:ascii="Arial" w:eastAsia="Times New Roman" w:hAnsi="Arial" w:cs="Arial"/>
      <w:sz w:val="24"/>
      <w:szCs w:val="24"/>
      <w:lang w:eastAsia="ru-RU"/>
    </w:rPr>
  </w:style>
  <w:style w:type="paragraph" w:customStyle="1" w:styleId="xl80">
    <w:name w:val="xl80"/>
    <w:basedOn w:val="a3"/>
    <w:uiPriority w:val="99"/>
    <w:rsid w:val="00CC5F09"/>
    <w:pPr>
      <w:spacing w:before="100" w:beforeAutospacing="1" w:after="100" w:afterAutospacing="1" w:line="240" w:lineRule="auto"/>
      <w:jc w:val="center"/>
    </w:pPr>
    <w:rPr>
      <w:rFonts w:ascii="Arial" w:eastAsia="Times New Roman" w:hAnsi="Arial" w:cs="Arial"/>
      <w:sz w:val="52"/>
      <w:szCs w:val="52"/>
      <w:lang w:eastAsia="ru-RU"/>
    </w:rPr>
  </w:style>
  <w:style w:type="paragraph" w:customStyle="1" w:styleId="xl81">
    <w:name w:val="xl81"/>
    <w:basedOn w:val="a3"/>
    <w:uiPriority w:val="99"/>
    <w:rsid w:val="00CC5F09"/>
    <w:pPr>
      <w:spacing w:before="100" w:beforeAutospacing="1" w:after="100" w:afterAutospacing="1" w:line="240" w:lineRule="auto"/>
      <w:jc w:val="center"/>
    </w:pPr>
    <w:rPr>
      <w:rFonts w:ascii="Arial" w:eastAsia="Times New Roman" w:hAnsi="Arial" w:cs="Arial"/>
      <w:sz w:val="28"/>
      <w:szCs w:val="28"/>
      <w:lang w:eastAsia="ru-RU"/>
    </w:rPr>
  </w:style>
  <w:style w:type="paragraph" w:customStyle="1" w:styleId="xl82">
    <w:name w:val="xl82"/>
    <w:basedOn w:val="a3"/>
    <w:uiPriority w:val="99"/>
    <w:rsid w:val="00CC5F09"/>
    <w:pPr>
      <w:pBdr>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3">
    <w:name w:val="xl83"/>
    <w:basedOn w:val="a3"/>
    <w:uiPriority w:val="99"/>
    <w:rsid w:val="00CC5F09"/>
    <w:pP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4">
    <w:name w:val="xl84"/>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5">
    <w:name w:val="xl85"/>
    <w:basedOn w:val="a3"/>
    <w:uiPriority w:val="99"/>
    <w:rsid w:val="00CC5F09"/>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6">
    <w:name w:val="xl86"/>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7">
    <w:name w:val="xl87"/>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88">
    <w:name w:val="xl88"/>
    <w:basedOn w:val="a3"/>
    <w:uiPriority w:val="99"/>
    <w:rsid w:val="00CC5F09"/>
    <w:pPr>
      <w:pBdr>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89">
    <w:name w:val="xl89"/>
    <w:basedOn w:val="a3"/>
    <w:uiPriority w:val="99"/>
    <w:rsid w:val="00CC5F09"/>
    <w:pPr>
      <w:pBdr>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0">
    <w:name w:val="xl90"/>
    <w:basedOn w:val="a3"/>
    <w:uiPriority w:val="99"/>
    <w:rsid w:val="00CC5F09"/>
    <w:pPr>
      <w:pBdr>
        <w:left w:val="single" w:sz="4" w:space="0" w:color="auto"/>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1">
    <w:name w:val="xl91"/>
    <w:basedOn w:val="a3"/>
    <w:uiPriority w:val="99"/>
    <w:rsid w:val="00CC5F09"/>
    <w:pPr>
      <w:pBdr>
        <w:bottom w:val="single" w:sz="4" w:space="0" w:color="auto"/>
      </w:pBd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2">
    <w:name w:val="xl92"/>
    <w:basedOn w:val="a3"/>
    <w:uiPriority w:val="99"/>
    <w:rsid w:val="00CC5F09"/>
    <w:pPr>
      <w:pBdr>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3">
    <w:name w:val="xl93"/>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4">
    <w:name w:val="xl94"/>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95">
    <w:name w:val="xl95"/>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0"/>
      <w:szCs w:val="20"/>
      <w:lang w:eastAsia="ru-RU"/>
    </w:rPr>
  </w:style>
  <w:style w:type="paragraph" w:customStyle="1" w:styleId="xl96">
    <w:name w:val="xl96"/>
    <w:basedOn w:val="a3"/>
    <w:uiPriority w:val="99"/>
    <w:rsid w:val="00CC5F09"/>
    <w:pPr>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97">
    <w:name w:val="xl97"/>
    <w:basedOn w:val="a3"/>
    <w:uiPriority w:val="99"/>
    <w:rsid w:val="00CC5F09"/>
    <w:pPr>
      <w:pBdr>
        <w:top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8">
    <w:name w:val="xl98"/>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99">
    <w:name w:val="xl99"/>
    <w:basedOn w:val="a3"/>
    <w:uiPriority w:val="99"/>
    <w:rsid w:val="00CC5F09"/>
    <w:pPr>
      <w:pBdr>
        <w:top w:val="single" w:sz="4" w:space="0" w:color="auto"/>
        <w:lef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0">
    <w:name w:val="xl100"/>
    <w:basedOn w:val="a3"/>
    <w:uiPriority w:val="99"/>
    <w:rsid w:val="00CC5F09"/>
    <w:pPr>
      <w:pBdr>
        <w:top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1">
    <w:name w:val="xl101"/>
    <w:basedOn w:val="a3"/>
    <w:uiPriority w:val="99"/>
    <w:rsid w:val="00CC5F09"/>
    <w:pPr>
      <w:pBdr>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02">
    <w:name w:val="xl102"/>
    <w:basedOn w:val="a3"/>
    <w:uiPriority w:val="99"/>
    <w:rsid w:val="00CC5F09"/>
    <w:pPr>
      <w:pBdr>
        <w:top w:val="single" w:sz="4" w:space="0" w:color="auto"/>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3">
    <w:name w:val="xl103"/>
    <w:basedOn w:val="a3"/>
    <w:uiPriority w:val="99"/>
    <w:rsid w:val="00CC5F09"/>
    <w:pPr>
      <w:pBdr>
        <w:top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4">
    <w:name w:val="xl104"/>
    <w:basedOn w:val="a3"/>
    <w:uiPriority w:val="99"/>
    <w:rsid w:val="00CC5F09"/>
    <w:pPr>
      <w:pBdr>
        <w:top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5">
    <w:name w:val="xl105"/>
    <w:basedOn w:val="a3"/>
    <w:uiPriority w:val="99"/>
    <w:rsid w:val="00CC5F09"/>
    <w:pPr>
      <w:pBdr>
        <w:lef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6">
    <w:name w:val="xl106"/>
    <w:basedOn w:val="a3"/>
    <w:uiPriority w:val="99"/>
    <w:rsid w:val="00CC5F09"/>
    <w:pP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7">
    <w:name w:val="xl107"/>
    <w:basedOn w:val="a3"/>
    <w:uiPriority w:val="99"/>
    <w:rsid w:val="00CC5F09"/>
    <w:pPr>
      <w:pBdr>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8">
    <w:name w:val="xl108"/>
    <w:basedOn w:val="a3"/>
    <w:uiPriority w:val="99"/>
    <w:rsid w:val="00CC5F09"/>
    <w:pPr>
      <w:pBdr>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09">
    <w:name w:val="xl109"/>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8"/>
      <w:szCs w:val="28"/>
      <w:lang w:eastAsia="ru-RU"/>
    </w:rPr>
  </w:style>
  <w:style w:type="paragraph" w:customStyle="1" w:styleId="xl110">
    <w:name w:val="xl110"/>
    <w:basedOn w:val="a3"/>
    <w:uiPriority w:val="99"/>
    <w:rsid w:val="00CC5F0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11">
    <w:name w:val="xl111"/>
    <w:basedOn w:val="a3"/>
    <w:uiPriority w:val="99"/>
    <w:rsid w:val="00CC5F09"/>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2">
    <w:name w:val="xl112"/>
    <w:basedOn w:val="a3"/>
    <w:uiPriority w:val="99"/>
    <w:rsid w:val="00CC5F09"/>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xl113">
    <w:name w:val="xl113"/>
    <w:basedOn w:val="a3"/>
    <w:uiPriority w:val="99"/>
    <w:rsid w:val="00CC5F09"/>
    <w:pPr>
      <w:pBdr>
        <w:top w:val="single" w:sz="4" w:space="0" w:color="auto"/>
        <w:bottom w:val="single" w:sz="4" w:space="0" w:color="auto"/>
        <w:right w:val="single" w:sz="4" w:space="0" w:color="auto"/>
      </w:pBdr>
      <w:spacing w:before="100" w:beforeAutospacing="1" w:after="100" w:afterAutospacing="1" w:line="240" w:lineRule="auto"/>
      <w:jc w:val="right"/>
    </w:pPr>
    <w:rPr>
      <w:rFonts w:ascii="Arial" w:eastAsia="Times New Roman" w:hAnsi="Arial" w:cs="Arial"/>
      <w:sz w:val="24"/>
      <w:szCs w:val="24"/>
      <w:lang w:eastAsia="ru-RU"/>
    </w:rPr>
  </w:style>
  <w:style w:type="paragraph" w:customStyle="1" w:styleId="BodyTextIndent32">
    <w:name w:val="Body Text Indent 32"/>
    <w:basedOn w:val="a3"/>
    <w:uiPriority w:val="99"/>
    <w:rsid w:val="00104B1E"/>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numbering" w:customStyle="1" w:styleId="48">
    <w:name w:val="Нет списка4"/>
    <w:next w:val="a6"/>
    <w:uiPriority w:val="99"/>
    <w:semiHidden/>
    <w:unhideWhenUsed/>
    <w:rsid w:val="00C066EF"/>
  </w:style>
  <w:style w:type="table" w:customStyle="1" w:styleId="49">
    <w:name w:val="Сетка таблицы4"/>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
    <w:name w:val="Нет списка12"/>
    <w:next w:val="a6"/>
    <w:uiPriority w:val="99"/>
    <w:semiHidden/>
    <w:unhideWhenUsed/>
    <w:rsid w:val="00C066EF"/>
  </w:style>
  <w:style w:type="table" w:customStyle="1" w:styleId="217">
    <w:name w:val="Сетка таблицы21"/>
    <w:basedOn w:val="a5"/>
    <w:next w:val="af7"/>
    <w:uiPriority w:val="39"/>
    <w:rsid w:val="00C066E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
    <w:basedOn w:val="a5"/>
    <w:next w:val="af7"/>
    <w:uiPriority w:val="59"/>
    <w:rsid w:val="00C066EF"/>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1">
    <w:name w:val="Vegas Lex1"/>
    <w:basedOn w:val="a5"/>
    <w:uiPriority w:val="99"/>
    <w:rsid w:val="00C066EF"/>
    <w:pPr>
      <w:spacing w:after="0" w:line="240" w:lineRule="auto"/>
      <w:jc w:val="center"/>
    </w:pPr>
    <w:rPr>
      <w:rFonts w:ascii="Times New Roman" w:hAnsi="Times New Roman"/>
      <w:color w:val="1E0E01"/>
    </w:rPr>
    <w:tblPr>
      <w:tblBorders>
        <w:top w:val="single" w:sz="4" w:space="0" w:color="984806"/>
        <w:bottom w:val="single" w:sz="4" w:space="0" w:color="984806"/>
        <w:insideH w:val="single" w:sz="4" w:space="0" w:color="984806"/>
        <w:insideV w:val="single" w:sz="4" w:space="0" w:color="984806"/>
      </w:tblBorders>
    </w:tblPr>
    <w:tcPr>
      <w:shd w:val="clear" w:color="auto" w:fill="auto"/>
    </w:tcPr>
    <w:tblStylePr w:type="firstRow">
      <w:rPr>
        <w:rFonts w:ascii="Calibri" w:hAnsi="Calibri"/>
        <w:b/>
        <w:color w:val="EEECE1"/>
        <w:sz w:val="22"/>
      </w:rPr>
      <w:tblPr/>
      <w:tcPr>
        <w:shd w:val="clear" w:color="auto" w:fill="4C2403"/>
      </w:tcPr>
    </w:tblStylePr>
    <w:tblStylePr w:type="firstCol">
      <w:rPr>
        <w:rFonts w:ascii="Calibri" w:hAnsi="Calibri"/>
        <w:color w:val="015579"/>
        <w:sz w:val="22"/>
      </w:rPr>
    </w:tblStylePr>
  </w:style>
  <w:style w:type="table" w:customStyle="1" w:styleId="-111">
    <w:name w:val="Таблица-сетка 1 светлая11"/>
    <w:basedOn w:val="a5"/>
    <w:uiPriority w:val="46"/>
    <w:rsid w:val="00C066EF"/>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numbering" w:customStyle="1" w:styleId="1120">
    <w:name w:val="Нет списка112"/>
    <w:next w:val="a6"/>
    <w:uiPriority w:val="99"/>
    <w:semiHidden/>
    <w:unhideWhenUsed/>
    <w:rsid w:val="00C066EF"/>
  </w:style>
  <w:style w:type="numbering" w:customStyle="1" w:styleId="11110">
    <w:name w:val="Нет списка1111"/>
    <w:next w:val="a6"/>
    <w:semiHidden/>
    <w:unhideWhenUsed/>
    <w:rsid w:val="00C066EF"/>
  </w:style>
  <w:style w:type="numbering" w:customStyle="1" w:styleId="218">
    <w:name w:val="Нет списка21"/>
    <w:next w:val="a6"/>
    <w:uiPriority w:val="99"/>
    <w:semiHidden/>
    <w:unhideWhenUsed/>
    <w:rsid w:val="00C066EF"/>
  </w:style>
  <w:style w:type="numbering" w:customStyle="1" w:styleId="314">
    <w:name w:val="Нет списка31"/>
    <w:next w:val="a6"/>
    <w:uiPriority w:val="99"/>
    <w:semiHidden/>
    <w:unhideWhenUsed/>
    <w:rsid w:val="00C066EF"/>
  </w:style>
  <w:style w:type="table" w:customStyle="1" w:styleId="322">
    <w:name w:val="Сетка таблицы32"/>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5"/>
    <w:next w:val="af7"/>
    <w:uiPriority w:val="3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
    <w:basedOn w:val="a5"/>
    <w:next w:val="af7"/>
    <w:uiPriority w:val="59"/>
    <w:rsid w:val="00C0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
    <w:basedOn w:val="a5"/>
    <w:next w:val="af7"/>
    <w:uiPriority w:val="59"/>
    <w:rsid w:val="005606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7">
    <w:name w:val="Заголовок 1 Знак1"/>
    <w:aliases w:val="Знак Знак,H1 Знак1"/>
    <w:basedOn w:val="a4"/>
    <w:rsid w:val="00A00286"/>
    <w:rPr>
      <w:rFonts w:asciiTheme="majorHAnsi" w:eastAsiaTheme="majorEastAsia" w:hAnsiTheme="majorHAnsi" w:cstheme="majorBidi"/>
      <w:color w:val="2E74B5" w:themeColor="accent1" w:themeShade="BF"/>
      <w:sz w:val="32"/>
      <w:szCs w:val="32"/>
    </w:rPr>
  </w:style>
  <w:style w:type="paragraph" w:customStyle="1" w:styleId="formattext0">
    <w:name w:val="format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headertext">
    <w:name w:val="headertext"/>
    <w:basedOn w:val="a3"/>
    <w:uiPriority w:val="99"/>
    <w:rsid w:val="0019249F"/>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4">
    <w:name w:val="Сетка таблицы7"/>
    <w:basedOn w:val="a5"/>
    <w:next w:val="af7"/>
    <w:uiPriority w:val="59"/>
    <w:rsid w:val="00F506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
    <w:basedOn w:val="a5"/>
    <w:next w:val="af7"/>
    <w:uiPriority w:val="59"/>
    <w:rsid w:val="007444F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
    <w:basedOn w:val="a5"/>
    <w:next w:val="af7"/>
    <w:uiPriority w:val="59"/>
    <w:rsid w:val="00F630A7"/>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
    <w:basedOn w:val="a5"/>
    <w:next w:val="af7"/>
    <w:uiPriority w:val="59"/>
    <w:rsid w:val="000208B8"/>
    <w:pPr>
      <w:spacing w:after="0" w:line="240" w:lineRule="auto"/>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12686">
      <w:bodyDiv w:val="1"/>
      <w:marLeft w:val="0"/>
      <w:marRight w:val="0"/>
      <w:marTop w:val="0"/>
      <w:marBottom w:val="0"/>
      <w:divBdr>
        <w:top w:val="none" w:sz="0" w:space="0" w:color="auto"/>
        <w:left w:val="none" w:sz="0" w:space="0" w:color="auto"/>
        <w:bottom w:val="none" w:sz="0" w:space="0" w:color="auto"/>
        <w:right w:val="none" w:sz="0" w:space="0" w:color="auto"/>
      </w:divBdr>
    </w:div>
    <w:div w:id="43600841">
      <w:bodyDiv w:val="1"/>
      <w:marLeft w:val="0"/>
      <w:marRight w:val="0"/>
      <w:marTop w:val="0"/>
      <w:marBottom w:val="0"/>
      <w:divBdr>
        <w:top w:val="none" w:sz="0" w:space="0" w:color="auto"/>
        <w:left w:val="none" w:sz="0" w:space="0" w:color="auto"/>
        <w:bottom w:val="none" w:sz="0" w:space="0" w:color="auto"/>
        <w:right w:val="none" w:sz="0" w:space="0" w:color="auto"/>
      </w:divBdr>
    </w:div>
    <w:div w:id="60714955">
      <w:bodyDiv w:val="1"/>
      <w:marLeft w:val="0"/>
      <w:marRight w:val="0"/>
      <w:marTop w:val="0"/>
      <w:marBottom w:val="0"/>
      <w:divBdr>
        <w:top w:val="none" w:sz="0" w:space="0" w:color="auto"/>
        <w:left w:val="none" w:sz="0" w:space="0" w:color="auto"/>
        <w:bottom w:val="none" w:sz="0" w:space="0" w:color="auto"/>
        <w:right w:val="none" w:sz="0" w:space="0" w:color="auto"/>
      </w:divBdr>
    </w:div>
    <w:div w:id="112754060">
      <w:bodyDiv w:val="1"/>
      <w:marLeft w:val="0"/>
      <w:marRight w:val="0"/>
      <w:marTop w:val="0"/>
      <w:marBottom w:val="0"/>
      <w:divBdr>
        <w:top w:val="none" w:sz="0" w:space="0" w:color="auto"/>
        <w:left w:val="none" w:sz="0" w:space="0" w:color="auto"/>
        <w:bottom w:val="none" w:sz="0" w:space="0" w:color="auto"/>
        <w:right w:val="none" w:sz="0" w:space="0" w:color="auto"/>
      </w:divBdr>
    </w:div>
    <w:div w:id="115026037">
      <w:bodyDiv w:val="1"/>
      <w:marLeft w:val="0"/>
      <w:marRight w:val="0"/>
      <w:marTop w:val="0"/>
      <w:marBottom w:val="0"/>
      <w:divBdr>
        <w:top w:val="none" w:sz="0" w:space="0" w:color="auto"/>
        <w:left w:val="none" w:sz="0" w:space="0" w:color="auto"/>
        <w:bottom w:val="none" w:sz="0" w:space="0" w:color="auto"/>
        <w:right w:val="none" w:sz="0" w:space="0" w:color="auto"/>
      </w:divBdr>
    </w:div>
    <w:div w:id="175576491">
      <w:bodyDiv w:val="1"/>
      <w:marLeft w:val="0"/>
      <w:marRight w:val="0"/>
      <w:marTop w:val="0"/>
      <w:marBottom w:val="0"/>
      <w:divBdr>
        <w:top w:val="none" w:sz="0" w:space="0" w:color="auto"/>
        <w:left w:val="none" w:sz="0" w:space="0" w:color="auto"/>
        <w:bottom w:val="none" w:sz="0" w:space="0" w:color="auto"/>
        <w:right w:val="none" w:sz="0" w:space="0" w:color="auto"/>
      </w:divBdr>
    </w:div>
    <w:div w:id="206113303">
      <w:bodyDiv w:val="1"/>
      <w:marLeft w:val="0"/>
      <w:marRight w:val="0"/>
      <w:marTop w:val="0"/>
      <w:marBottom w:val="0"/>
      <w:divBdr>
        <w:top w:val="none" w:sz="0" w:space="0" w:color="auto"/>
        <w:left w:val="none" w:sz="0" w:space="0" w:color="auto"/>
        <w:bottom w:val="none" w:sz="0" w:space="0" w:color="auto"/>
        <w:right w:val="none" w:sz="0" w:space="0" w:color="auto"/>
      </w:divBdr>
    </w:div>
    <w:div w:id="260644301">
      <w:bodyDiv w:val="1"/>
      <w:marLeft w:val="0"/>
      <w:marRight w:val="0"/>
      <w:marTop w:val="0"/>
      <w:marBottom w:val="0"/>
      <w:divBdr>
        <w:top w:val="none" w:sz="0" w:space="0" w:color="auto"/>
        <w:left w:val="none" w:sz="0" w:space="0" w:color="auto"/>
        <w:bottom w:val="none" w:sz="0" w:space="0" w:color="auto"/>
        <w:right w:val="none" w:sz="0" w:space="0" w:color="auto"/>
      </w:divBdr>
    </w:div>
    <w:div w:id="281770314">
      <w:bodyDiv w:val="1"/>
      <w:marLeft w:val="0"/>
      <w:marRight w:val="0"/>
      <w:marTop w:val="0"/>
      <w:marBottom w:val="0"/>
      <w:divBdr>
        <w:top w:val="none" w:sz="0" w:space="0" w:color="auto"/>
        <w:left w:val="none" w:sz="0" w:space="0" w:color="auto"/>
        <w:bottom w:val="none" w:sz="0" w:space="0" w:color="auto"/>
        <w:right w:val="none" w:sz="0" w:space="0" w:color="auto"/>
      </w:divBdr>
    </w:div>
    <w:div w:id="309403940">
      <w:bodyDiv w:val="1"/>
      <w:marLeft w:val="0"/>
      <w:marRight w:val="0"/>
      <w:marTop w:val="0"/>
      <w:marBottom w:val="0"/>
      <w:divBdr>
        <w:top w:val="none" w:sz="0" w:space="0" w:color="auto"/>
        <w:left w:val="none" w:sz="0" w:space="0" w:color="auto"/>
        <w:bottom w:val="none" w:sz="0" w:space="0" w:color="auto"/>
        <w:right w:val="none" w:sz="0" w:space="0" w:color="auto"/>
      </w:divBdr>
    </w:div>
    <w:div w:id="322203192">
      <w:bodyDiv w:val="1"/>
      <w:marLeft w:val="0"/>
      <w:marRight w:val="0"/>
      <w:marTop w:val="0"/>
      <w:marBottom w:val="0"/>
      <w:divBdr>
        <w:top w:val="none" w:sz="0" w:space="0" w:color="auto"/>
        <w:left w:val="none" w:sz="0" w:space="0" w:color="auto"/>
        <w:bottom w:val="none" w:sz="0" w:space="0" w:color="auto"/>
        <w:right w:val="none" w:sz="0" w:space="0" w:color="auto"/>
      </w:divBdr>
    </w:div>
    <w:div w:id="361976118">
      <w:bodyDiv w:val="1"/>
      <w:marLeft w:val="0"/>
      <w:marRight w:val="0"/>
      <w:marTop w:val="0"/>
      <w:marBottom w:val="0"/>
      <w:divBdr>
        <w:top w:val="none" w:sz="0" w:space="0" w:color="auto"/>
        <w:left w:val="none" w:sz="0" w:space="0" w:color="auto"/>
        <w:bottom w:val="none" w:sz="0" w:space="0" w:color="auto"/>
        <w:right w:val="none" w:sz="0" w:space="0" w:color="auto"/>
      </w:divBdr>
    </w:div>
    <w:div w:id="436675367">
      <w:bodyDiv w:val="1"/>
      <w:marLeft w:val="0"/>
      <w:marRight w:val="0"/>
      <w:marTop w:val="0"/>
      <w:marBottom w:val="0"/>
      <w:divBdr>
        <w:top w:val="none" w:sz="0" w:space="0" w:color="auto"/>
        <w:left w:val="none" w:sz="0" w:space="0" w:color="auto"/>
        <w:bottom w:val="none" w:sz="0" w:space="0" w:color="auto"/>
        <w:right w:val="none" w:sz="0" w:space="0" w:color="auto"/>
      </w:divBdr>
    </w:div>
    <w:div w:id="630596928">
      <w:bodyDiv w:val="1"/>
      <w:marLeft w:val="0"/>
      <w:marRight w:val="0"/>
      <w:marTop w:val="0"/>
      <w:marBottom w:val="0"/>
      <w:divBdr>
        <w:top w:val="none" w:sz="0" w:space="0" w:color="auto"/>
        <w:left w:val="none" w:sz="0" w:space="0" w:color="auto"/>
        <w:bottom w:val="none" w:sz="0" w:space="0" w:color="auto"/>
        <w:right w:val="none" w:sz="0" w:space="0" w:color="auto"/>
      </w:divBdr>
    </w:div>
    <w:div w:id="670256211">
      <w:bodyDiv w:val="1"/>
      <w:marLeft w:val="0"/>
      <w:marRight w:val="0"/>
      <w:marTop w:val="0"/>
      <w:marBottom w:val="0"/>
      <w:divBdr>
        <w:top w:val="none" w:sz="0" w:space="0" w:color="auto"/>
        <w:left w:val="none" w:sz="0" w:space="0" w:color="auto"/>
        <w:bottom w:val="none" w:sz="0" w:space="0" w:color="auto"/>
        <w:right w:val="none" w:sz="0" w:space="0" w:color="auto"/>
      </w:divBdr>
    </w:div>
    <w:div w:id="704791507">
      <w:bodyDiv w:val="1"/>
      <w:marLeft w:val="0"/>
      <w:marRight w:val="0"/>
      <w:marTop w:val="0"/>
      <w:marBottom w:val="0"/>
      <w:divBdr>
        <w:top w:val="none" w:sz="0" w:space="0" w:color="auto"/>
        <w:left w:val="none" w:sz="0" w:space="0" w:color="auto"/>
        <w:bottom w:val="none" w:sz="0" w:space="0" w:color="auto"/>
        <w:right w:val="none" w:sz="0" w:space="0" w:color="auto"/>
      </w:divBdr>
    </w:div>
    <w:div w:id="802697875">
      <w:bodyDiv w:val="1"/>
      <w:marLeft w:val="0"/>
      <w:marRight w:val="0"/>
      <w:marTop w:val="0"/>
      <w:marBottom w:val="0"/>
      <w:divBdr>
        <w:top w:val="none" w:sz="0" w:space="0" w:color="auto"/>
        <w:left w:val="none" w:sz="0" w:space="0" w:color="auto"/>
        <w:bottom w:val="none" w:sz="0" w:space="0" w:color="auto"/>
        <w:right w:val="none" w:sz="0" w:space="0" w:color="auto"/>
      </w:divBdr>
    </w:div>
    <w:div w:id="918440771">
      <w:bodyDiv w:val="1"/>
      <w:marLeft w:val="0"/>
      <w:marRight w:val="0"/>
      <w:marTop w:val="0"/>
      <w:marBottom w:val="0"/>
      <w:divBdr>
        <w:top w:val="none" w:sz="0" w:space="0" w:color="auto"/>
        <w:left w:val="none" w:sz="0" w:space="0" w:color="auto"/>
        <w:bottom w:val="none" w:sz="0" w:space="0" w:color="auto"/>
        <w:right w:val="none" w:sz="0" w:space="0" w:color="auto"/>
      </w:divBdr>
    </w:div>
    <w:div w:id="952248527">
      <w:bodyDiv w:val="1"/>
      <w:marLeft w:val="0"/>
      <w:marRight w:val="0"/>
      <w:marTop w:val="0"/>
      <w:marBottom w:val="0"/>
      <w:divBdr>
        <w:top w:val="none" w:sz="0" w:space="0" w:color="auto"/>
        <w:left w:val="none" w:sz="0" w:space="0" w:color="auto"/>
        <w:bottom w:val="none" w:sz="0" w:space="0" w:color="auto"/>
        <w:right w:val="none" w:sz="0" w:space="0" w:color="auto"/>
      </w:divBdr>
    </w:div>
    <w:div w:id="980814162">
      <w:bodyDiv w:val="1"/>
      <w:marLeft w:val="0"/>
      <w:marRight w:val="0"/>
      <w:marTop w:val="0"/>
      <w:marBottom w:val="0"/>
      <w:divBdr>
        <w:top w:val="none" w:sz="0" w:space="0" w:color="auto"/>
        <w:left w:val="none" w:sz="0" w:space="0" w:color="auto"/>
        <w:bottom w:val="none" w:sz="0" w:space="0" w:color="auto"/>
        <w:right w:val="none" w:sz="0" w:space="0" w:color="auto"/>
      </w:divBdr>
    </w:div>
    <w:div w:id="1018963580">
      <w:bodyDiv w:val="1"/>
      <w:marLeft w:val="0"/>
      <w:marRight w:val="0"/>
      <w:marTop w:val="0"/>
      <w:marBottom w:val="0"/>
      <w:divBdr>
        <w:top w:val="none" w:sz="0" w:space="0" w:color="auto"/>
        <w:left w:val="none" w:sz="0" w:space="0" w:color="auto"/>
        <w:bottom w:val="none" w:sz="0" w:space="0" w:color="auto"/>
        <w:right w:val="none" w:sz="0" w:space="0" w:color="auto"/>
      </w:divBdr>
    </w:div>
    <w:div w:id="1030951844">
      <w:bodyDiv w:val="1"/>
      <w:marLeft w:val="0"/>
      <w:marRight w:val="0"/>
      <w:marTop w:val="0"/>
      <w:marBottom w:val="0"/>
      <w:divBdr>
        <w:top w:val="none" w:sz="0" w:space="0" w:color="auto"/>
        <w:left w:val="none" w:sz="0" w:space="0" w:color="auto"/>
        <w:bottom w:val="none" w:sz="0" w:space="0" w:color="auto"/>
        <w:right w:val="none" w:sz="0" w:space="0" w:color="auto"/>
      </w:divBdr>
    </w:div>
    <w:div w:id="1048184365">
      <w:bodyDiv w:val="1"/>
      <w:marLeft w:val="0"/>
      <w:marRight w:val="0"/>
      <w:marTop w:val="0"/>
      <w:marBottom w:val="0"/>
      <w:divBdr>
        <w:top w:val="none" w:sz="0" w:space="0" w:color="auto"/>
        <w:left w:val="none" w:sz="0" w:space="0" w:color="auto"/>
        <w:bottom w:val="none" w:sz="0" w:space="0" w:color="auto"/>
        <w:right w:val="none" w:sz="0" w:space="0" w:color="auto"/>
      </w:divBdr>
      <w:divsChild>
        <w:div w:id="188565494">
          <w:marLeft w:val="0"/>
          <w:marRight w:val="0"/>
          <w:marTop w:val="0"/>
          <w:marBottom w:val="0"/>
          <w:divBdr>
            <w:top w:val="none" w:sz="0" w:space="0" w:color="auto"/>
            <w:left w:val="none" w:sz="0" w:space="0" w:color="auto"/>
            <w:bottom w:val="none" w:sz="0" w:space="0" w:color="auto"/>
            <w:right w:val="none" w:sz="0" w:space="0" w:color="auto"/>
          </w:divBdr>
          <w:divsChild>
            <w:div w:id="842086818">
              <w:marLeft w:val="0"/>
              <w:marRight w:val="0"/>
              <w:marTop w:val="0"/>
              <w:marBottom w:val="0"/>
              <w:divBdr>
                <w:top w:val="none" w:sz="0" w:space="0" w:color="auto"/>
                <w:left w:val="none" w:sz="0" w:space="0" w:color="auto"/>
                <w:bottom w:val="none" w:sz="0" w:space="0" w:color="auto"/>
                <w:right w:val="none" w:sz="0" w:space="0" w:color="auto"/>
              </w:divBdr>
              <w:divsChild>
                <w:div w:id="1481262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06318">
          <w:marLeft w:val="0"/>
          <w:marRight w:val="0"/>
          <w:marTop w:val="0"/>
          <w:marBottom w:val="0"/>
          <w:divBdr>
            <w:top w:val="none" w:sz="0" w:space="0" w:color="auto"/>
            <w:left w:val="none" w:sz="0" w:space="0" w:color="auto"/>
            <w:bottom w:val="none" w:sz="0" w:space="0" w:color="auto"/>
            <w:right w:val="none" w:sz="0" w:space="0" w:color="auto"/>
          </w:divBdr>
          <w:divsChild>
            <w:div w:id="900291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925011">
      <w:bodyDiv w:val="1"/>
      <w:marLeft w:val="0"/>
      <w:marRight w:val="0"/>
      <w:marTop w:val="0"/>
      <w:marBottom w:val="0"/>
      <w:divBdr>
        <w:top w:val="none" w:sz="0" w:space="0" w:color="auto"/>
        <w:left w:val="none" w:sz="0" w:space="0" w:color="auto"/>
        <w:bottom w:val="none" w:sz="0" w:space="0" w:color="auto"/>
        <w:right w:val="none" w:sz="0" w:space="0" w:color="auto"/>
      </w:divBdr>
    </w:div>
    <w:div w:id="1123384460">
      <w:bodyDiv w:val="1"/>
      <w:marLeft w:val="0"/>
      <w:marRight w:val="0"/>
      <w:marTop w:val="0"/>
      <w:marBottom w:val="0"/>
      <w:divBdr>
        <w:top w:val="none" w:sz="0" w:space="0" w:color="auto"/>
        <w:left w:val="none" w:sz="0" w:space="0" w:color="auto"/>
        <w:bottom w:val="none" w:sz="0" w:space="0" w:color="auto"/>
        <w:right w:val="none" w:sz="0" w:space="0" w:color="auto"/>
      </w:divBdr>
    </w:div>
    <w:div w:id="1158771350">
      <w:bodyDiv w:val="1"/>
      <w:marLeft w:val="0"/>
      <w:marRight w:val="0"/>
      <w:marTop w:val="0"/>
      <w:marBottom w:val="0"/>
      <w:divBdr>
        <w:top w:val="none" w:sz="0" w:space="0" w:color="auto"/>
        <w:left w:val="none" w:sz="0" w:space="0" w:color="auto"/>
        <w:bottom w:val="none" w:sz="0" w:space="0" w:color="auto"/>
        <w:right w:val="none" w:sz="0" w:space="0" w:color="auto"/>
      </w:divBdr>
    </w:div>
    <w:div w:id="1306810442">
      <w:bodyDiv w:val="1"/>
      <w:marLeft w:val="0"/>
      <w:marRight w:val="0"/>
      <w:marTop w:val="0"/>
      <w:marBottom w:val="0"/>
      <w:divBdr>
        <w:top w:val="none" w:sz="0" w:space="0" w:color="auto"/>
        <w:left w:val="none" w:sz="0" w:space="0" w:color="auto"/>
        <w:bottom w:val="none" w:sz="0" w:space="0" w:color="auto"/>
        <w:right w:val="none" w:sz="0" w:space="0" w:color="auto"/>
      </w:divBdr>
    </w:div>
    <w:div w:id="1358503896">
      <w:bodyDiv w:val="1"/>
      <w:marLeft w:val="0"/>
      <w:marRight w:val="0"/>
      <w:marTop w:val="0"/>
      <w:marBottom w:val="0"/>
      <w:divBdr>
        <w:top w:val="none" w:sz="0" w:space="0" w:color="auto"/>
        <w:left w:val="none" w:sz="0" w:space="0" w:color="auto"/>
        <w:bottom w:val="none" w:sz="0" w:space="0" w:color="auto"/>
        <w:right w:val="none" w:sz="0" w:space="0" w:color="auto"/>
      </w:divBdr>
    </w:div>
    <w:div w:id="1358576293">
      <w:bodyDiv w:val="1"/>
      <w:marLeft w:val="0"/>
      <w:marRight w:val="0"/>
      <w:marTop w:val="0"/>
      <w:marBottom w:val="0"/>
      <w:divBdr>
        <w:top w:val="none" w:sz="0" w:space="0" w:color="auto"/>
        <w:left w:val="none" w:sz="0" w:space="0" w:color="auto"/>
        <w:bottom w:val="none" w:sz="0" w:space="0" w:color="auto"/>
        <w:right w:val="none" w:sz="0" w:space="0" w:color="auto"/>
      </w:divBdr>
    </w:div>
    <w:div w:id="1358964395">
      <w:bodyDiv w:val="1"/>
      <w:marLeft w:val="0"/>
      <w:marRight w:val="0"/>
      <w:marTop w:val="0"/>
      <w:marBottom w:val="0"/>
      <w:divBdr>
        <w:top w:val="none" w:sz="0" w:space="0" w:color="auto"/>
        <w:left w:val="none" w:sz="0" w:space="0" w:color="auto"/>
        <w:bottom w:val="none" w:sz="0" w:space="0" w:color="auto"/>
        <w:right w:val="none" w:sz="0" w:space="0" w:color="auto"/>
      </w:divBdr>
    </w:div>
    <w:div w:id="1368289551">
      <w:bodyDiv w:val="1"/>
      <w:marLeft w:val="0"/>
      <w:marRight w:val="0"/>
      <w:marTop w:val="0"/>
      <w:marBottom w:val="0"/>
      <w:divBdr>
        <w:top w:val="none" w:sz="0" w:space="0" w:color="auto"/>
        <w:left w:val="none" w:sz="0" w:space="0" w:color="auto"/>
        <w:bottom w:val="none" w:sz="0" w:space="0" w:color="auto"/>
        <w:right w:val="none" w:sz="0" w:space="0" w:color="auto"/>
      </w:divBdr>
    </w:div>
    <w:div w:id="1383019277">
      <w:bodyDiv w:val="1"/>
      <w:marLeft w:val="0"/>
      <w:marRight w:val="0"/>
      <w:marTop w:val="0"/>
      <w:marBottom w:val="0"/>
      <w:divBdr>
        <w:top w:val="none" w:sz="0" w:space="0" w:color="auto"/>
        <w:left w:val="none" w:sz="0" w:space="0" w:color="auto"/>
        <w:bottom w:val="none" w:sz="0" w:space="0" w:color="auto"/>
        <w:right w:val="none" w:sz="0" w:space="0" w:color="auto"/>
      </w:divBdr>
    </w:div>
    <w:div w:id="1446272661">
      <w:bodyDiv w:val="1"/>
      <w:marLeft w:val="0"/>
      <w:marRight w:val="0"/>
      <w:marTop w:val="0"/>
      <w:marBottom w:val="0"/>
      <w:divBdr>
        <w:top w:val="none" w:sz="0" w:space="0" w:color="auto"/>
        <w:left w:val="none" w:sz="0" w:space="0" w:color="auto"/>
        <w:bottom w:val="none" w:sz="0" w:space="0" w:color="auto"/>
        <w:right w:val="none" w:sz="0" w:space="0" w:color="auto"/>
      </w:divBdr>
    </w:div>
    <w:div w:id="1490441510">
      <w:bodyDiv w:val="1"/>
      <w:marLeft w:val="0"/>
      <w:marRight w:val="0"/>
      <w:marTop w:val="0"/>
      <w:marBottom w:val="0"/>
      <w:divBdr>
        <w:top w:val="none" w:sz="0" w:space="0" w:color="auto"/>
        <w:left w:val="none" w:sz="0" w:space="0" w:color="auto"/>
        <w:bottom w:val="none" w:sz="0" w:space="0" w:color="auto"/>
        <w:right w:val="none" w:sz="0" w:space="0" w:color="auto"/>
      </w:divBdr>
    </w:div>
    <w:div w:id="1593857995">
      <w:bodyDiv w:val="1"/>
      <w:marLeft w:val="0"/>
      <w:marRight w:val="0"/>
      <w:marTop w:val="0"/>
      <w:marBottom w:val="0"/>
      <w:divBdr>
        <w:top w:val="none" w:sz="0" w:space="0" w:color="auto"/>
        <w:left w:val="none" w:sz="0" w:space="0" w:color="auto"/>
        <w:bottom w:val="none" w:sz="0" w:space="0" w:color="auto"/>
        <w:right w:val="none" w:sz="0" w:space="0" w:color="auto"/>
      </w:divBdr>
    </w:div>
    <w:div w:id="1653102902">
      <w:bodyDiv w:val="1"/>
      <w:marLeft w:val="0"/>
      <w:marRight w:val="0"/>
      <w:marTop w:val="0"/>
      <w:marBottom w:val="0"/>
      <w:divBdr>
        <w:top w:val="none" w:sz="0" w:space="0" w:color="auto"/>
        <w:left w:val="none" w:sz="0" w:space="0" w:color="auto"/>
        <w:bottom w:val="none" w:sz="0" w:space="0" w:color="auto"/>
        <w:right w:val="none" w:sz="0" w:space="0" w:color="auto"/>
      </w:divBdr>
    </w:div>
    <w:div w:id="1678389111">
      <w:bodyDiv w:val="1"/>
      <w:marLeft w:val="0"/>
      <w:marRight w:val="0"/>
      <w:marTop w:val="0"/>
      <w:marBottom w:val="0"/>
      <w:divBdr>
        <w:top w:val="none" w:sz="0" w:space="0" w:color="auto"/>
        <w:left w:val="none" w:sz="0" w:space="0" w:color="auto"/>
        <w:bottom w:val="none" w:sz="0" w:space="0" w:color="auto"/>
        <w:right w:val="none" w:sz="0" w:space="0" w:color="auto"/>
      </w:divBdr>
    </w:div>
    <w:div w:id="1734235463">
      <w:bodyDiv w:val="1"/>
      <w:marLeft w:val="0"/>
      <w:marRight w:val="0"/>
      <w:marTop w:val="0"/>
      <w:marBottom w:val="0"/>
      <w:divBdr>
        <w:top w:val="none" w:sz="0" w:space="0" w:color="auto"/>
        <w:left w:val="none" w:sz="0" w:space="0" w:color="auto"/>
        <w:bottom w:val="none" w:sz="0" w:space="0" w:color="auto"/>
        <w:right w:val="none" w:sz="0" w:space="0" w:color="auto"/>
      </w:divBdr>
      <w:divsChild>
        <w:div w:id="686172252">
          <w:marLeft w:val="-15"/>
          <w:marRight w:val="0"/>
          <w:marTop w:val="0"/>
          <w:marBottom w:val="0"/>
          <w:divBdr>
            <w:top w:val="none" w:sz="0" w:space="0" w:color="auto"/>
            <w:left w:val="none" w:sz="0" w:space="0" w:color="auto"/>
            <w:bottom w:val="none" w:sz="0" w:space="0" w:color="auto"/>
            <w:right w:val="none" w:sz="0" w:space="0" w:color="auto"/>
          </w:divBdr>
        </w:div>
      </w:divsChild>
    </w:div>
    <w:div w:id="1779786611">
      <w:bodyDiv w:val="1"/>
      <w:marLeft w:val="0"/>
      <w:marRight w:val="0"/>
      <w:marTop w:val="0"/>
      <w:marBottom w:val="0"/>
      <w:divBdr>
        <w:top w:val="none" w:sz="0" w:space="0" w:color="auto"/>
        <w:left w:val="none" w:sz="0" w:space="0" w:color="auto"/>
        <w:bottom w:val="none" w:sz="0" w:space="0" w:color="auto"/>
        <w:right w:val="none" w:sz="0" w:space="0" w:color="auto"/>
      </w:divBdr>
    </w:div>
    <w:div w:id="1780177290">
      <w:bodyDiv w:val="1"/>
      <w:marLeft w:val="0"/>
      <w:marRight w:val="0"/>
      <w:marTop w:val="0"/>
      <w:marBottom w:val="0"/>
      <w:divBdr>
        <w:top w:val="none" w:sz="0" w:space="0" w:color="auto"/>
        <w:left w:val="none" w:sz="0" w:space="0" w:color="auto"/>
        <w:bottom w:val="none" w:sz="0" w:space="0" w:color="auto"/>
        <w:right w:val="none" w:sz="0" w:space="0" w:color="auto"/>
      </w:divBdr>
    </w:div>
    <w:div w:id="1813718025">
      <w:bodyDiv w:val="1"/>
      <w:marLeft w:val="0"/>
      <w:marRight w:val="0"/>
      <w:marTop w:val="0"/>
      <w:marBottom w:val="0"/>
      <w:divBdr>
        <w:top w:val="none" w:sz="0" w:space="0" w:color="auto"/>
        <w:left w:val="none" w:sz="0" w:space="0" w:color="auto"/>
        <w:bottom w:val="none" w:sz="0" w:space="0" w:color="auto"/>
        <w:right w:val="none" w:sz="0" w:space="0" w:color="auto"/>
      </w:divBdr>
    </w:div>
    <w:div w:id="1814104287">
      <w:bodyDiv w:val="1"/>
      <w:marLeft w:val="0"/>
      <w:marRight w:val="0"/>
      <w:marTop w:val="0"/>
      <w:marBottom w:val="0"/>
      <w:divBdr>
        <w:top w:val="none" w:sz="0" w:space="0" w:color="auto"/>
        <w:left w:val="none" w:sz="0" w:space="0" w:color="auto"/>
        <w:bottom w:val="none" w:sz="0" w:space="0" w:color="auto"/>
        <w:right w:val="none" w:sz="0" w:space="0" w:color="auto"/>
      </w:divBdr>
    </w:div>
    <w:div w:id="1838305679">
      <w:bodyDiv w:val="1"/>
      <w:marLeft w:val="0"/>
      <w:marRight w:val="0"/>
      <w:marTop w:val="0"/>
      <w:marBottom w:val="0"/>
      <w:divBdr>
        <w:top w:val="none" w:sz="0" w:space="0" w:color="auto"/>
        <w:left w:val="none" w:sz="0" w:space="0" w:color="auto"/>
        <w:bottom w:val="none" w:sz="0" w:space="0" w:color="auto"/>
        <w:right w:val="none" w:sz="0" w:space="0" w:color="auto"/>
      </w:divBdr>
    </w:div>
    <w:div w:id="1866289828">
      <w:bodyDiv w:val="1"/>
      <w:marLeft w:val="0"/>
      <w:marRight w:val="0"/>
      <w:marTop w:val="0"/>
      <w:marBottom w:val="0"/>
      <w:divBdr>
        <w:top w:val="none" w:sz="0" w:space="0" w:color="auto"/>
        <w:left w:val="none" w:sz="0" w:space="0" w:color="auto"/>
        <w:bottom w:val="none" w:sz="0" w:space="0" w:color="auto"/>
        <w:right w:val="none" w:sz="0" w:space="0" w:color="auto"/>
      </w:divBdr>
    </w:div>
    <w:div w:id="1878664481">
      <w:bodyDiv w:val="1"/>
      <w:marLeft w:val="0"/>
      <w:marRight w:val="0"/>
      <w:marTop w:val="0"/>
      <w:marBottom w:val="0"/>
      <w:divBdr>
        <w:top w:val="none" w:sz="0" w:space="0" w:color="auto"/>
        <w:left w:val="none" w:sz="0" w:space="0" w:color="auto"/>
        <w:bottom w:val="none" w:sz="0" w:space="0" w:color="auto"/>
        <w:right w:val="none" w:sz="0" w:space="0" w:color="auto"/>
      </w:divBdr>
    </w:div>
    <w:div w:id="1944410083">
      <w:bodyDiv w:val="1"/>
      <w:marLeft w:val="0"/>
      <w:marRight w:val="0"/>
      <w:marTop w:val="0"/>
      <w:marBottom w:val="0"/>
      <w:divBdr>
        <w:top w:val="none" w:sz="0" w:space="0" w:color="auto"/>
        <w:left w:val="none" w:sz="0" w:space="0" w:color="auto"/>
        <w:bottom w:val="none" w:sz="0" w:space="0" w:color="auto"/>
        <w:right w:val="none" w:sz="0" w:space="0" w:color="auto"/>
      </w:divBdr>
    </w:div>
    <w:div w:id="1974482724">
      <w:bodyDiv w:val="1"/>
      <w:marLeft w:val="0"/>
      <w:marRight w:val="0"/>
      <w:marTop w:val="0"/>
      <w:marBottom w:val="0"/>
      <w:divBdr>
        <w:top w:val="none" w:sz="0" w:space="0" w:color="auto"/>
        <w:left w:val="none" w:sz="0" w:space="0" w:color="auto"/>
        <w:bottom w:val="none" w:sz="0" w:space="0" w:color="auto"/>
        <w:right w:val="none" w:sz="0" w:space="0" w:color="auto"/>
      </w:divBdr>
    </w:div>
    <w:div w:id="1996369868">
      <w:bodyDiv w:val="1"/>
      <w:marLeft w:val="0"/>
      <w:marRight w:val="0"/>
      <w:marTop w:val="0"/>
      <w:marBottom w:val="0"/>
      <w:divBdr>
        <w:top w:val="none" w:sz="0" w:space="0" w:color="auto"/>
        <w:left w:val="none" w:sz="0" w:space="0" w:color="auto"/>
        <w:bottom w:val="none" w:sz="0" w:space="0" w:color="auto"/>
        <w:right w:val="none" w:sz="0" w:space="0" w:color="auto"/>
      </w:divBdr>
    </w:div>
    <w:div w:id="2085108392">
      <w:bodyDiv w:val="1"/>
      <w:marLeft w:val="0"/>
      <w:marRight w:val="0"/>
      <w:marTop w:val="0"/>
      <w:marBottom w:val="0"/>
      <w:divBdr>
        <w:top w:val="none" w:sz="0" w:space="0" w:color="auto"/>
        <w:left w:val="none" w:sz="0" w:space="0" w:color="auto"/>
        <w:bottom w:val="none" w:sz="0" w:space="0" w:color="auto"/>
        <w:right w:val="none" w:sz="0" w:space="0" w:color="auto"/>
      </w:divBdr>
    </w:div>
    <w:div w:id="20988653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19" Type="http://schemas.microsoft.com/office/2018/08/relationships/commentsExtensible" Target="commentsExtensi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67F930-3053-49DF-A688-8537E208A1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8336</Words>
  <Characters>47520</Characters>
  <Application>Microsoft Office Word</Application>
  <DocSecurity>0</DocSecurity>
  <Lines>396</Lines>
  <Paragraphs>111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Григорьев Александр Валерьевич</dc:creator>
  <cp:keywords/>
  <dc:description/>
  <cp:lastModifiedBy>Доминова Анна Дмитриевна</cp:lastModifiedBy>
  <cp:revision>2</cp:revision>
  <cp:lastPrinted>2025-07-16T10:11:00Z</cp:lastPrinted>
  <dcterms:created xsi:type="dcterms:W3CDTF">2026-09-16T06:28:00Z</dcterms:created>
  <dcterms:modified xsi:type="dcterms:W3CDTF">2026-09-16T06:28:00Z</dcterms:modified>
</cp:coreProperties>
</file>