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8.xml" ContentType="application/vnd.openxmlformats-officedocument.wordprocessingml.header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widowControl/>
        <w:suppressAutoHyphens w:val="true"/>
        <w:bidi w:val="0"/>
        <w:spacing w:before="0" w:after="0"/>
        <w:ind w:left="5613" w:right="0" w:hanging="0"/>
        <w:jc w:val="left"/>
        <w:rPr>
          <w:b w:val="false"/>
          <w:bCs w:val="false"/>
        </w:rPr>
      </w:pPr>
      <w:r>
        <w:rPr>
          <w:b w:val="false"/>
          <w:bCs w:val="false"/>
          <w:sz w:val="28"/>
          <w:szCs w:val="28"/>
        </w:rPr>
        <w:t>УТВЕРЖДАЮ</w:t>
      </w:r>
    </w:p>
    <w:p>
      <w:pPr>
        <w:pStyle w:val="Normal"/>
        <w:keepNext w:val="true"/>
        <w:keepLines/>
        <w:widowControl/>
        <w:suppressAutoHyphens w:val="true"/>
        <w:bidi w:val="0"/>
        <w:spacing w:before="0" w:after="0"/>
        <w:ind w:left="5613" w:right="0" w:hanging="0"/>
        <w:jc w:val="left"/>
        <w:rPr>
          <w:b w:val="false"/>
          <w:bCs w:val="false"/>
        </w:rPr>
      </w:pPr>
      <w:r>
        <w:rPr>
          <w:b w:val="false"/>
          <w:bCs w:val="false"/>
          <w:sz w:val="28"/>
          <w:szCs w:val="28"/>
        </w:rPr>
        <w:t>Директора Центрального филиала АО «ТК РусГидро»</w:t>
      </w:r>
    </w:p>
    <w:p>
      <w:pPr>
        <w:pStyle w:val="Normal"/>
        <w:keepNext w:val="true"/>
        <w:keepLines/>
        <w:widowControl/>
        <w:suppressAutoHyphens w:val="true"/>
        <w:bidi w:val="0"/>
        <w:spacing w:before="0" w:after="0"/>
        <w:ind w:left="5613" w:right="0" w:hanging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before="0" w:after="0"/>
        <w:ind w:left="5613" w:right="0" w:hanging="0"/>
        <w:jc w:val="left"/>
        <w:rPr>
          <w:b w:val="false"/>
          <w:bCs w:val="false"/>
        </w:rPr>
      </w:pPr>
      <w:r>
        <w:rPr>
          <w:b w:val="false"/>
          <w:bCs w:val="false"/>
          <w:sz w:val="28"/>
          <w:szCs w:val="28"/>
        </w:rPr>
        <w:t>________________М.В. Нешев</w:t>
      </w:r>
    </w:p>
    <w:p>
      <w:pPr>
        <w:pStyle w:val="Normal"/>
        <w:keepNext w:val="true"/>
        <w:keepLines/>
        <w:widowControl/>
        <w:suppressAutoHyphens w:val="true"/>
        <w:bidi w:val="0"/>
        <w:spacing w:before="0" w:after="0"/>
        <w:ind w:left="5613" w:right="0" w:hanging="0"/>
        <w:jc w:val="left"/>
        <w:rPr>
          <w:b w:val="false"/>
          <w:bCs w:val="false"/>
        </w:rPr>
      </w:pPr>
      <w:r>
        <w:rPr>
          <w:b w:val="false"/>
          <w:bCs w:val="false"/>
          <w:sz w:val="28"/>
          <w:szCs w:val="28"/>
        </w:rPr>
        <w:t>«____»________________2026 г.</w:t>
      </w:r>
    </w:p>
    <w:p>
      <w:pPr>
        <w:pStyle w:val="Normal"/>
        <w:keepNext w:val="true"/>
        <w:keepLines/>
        <w:widowControl/>
        <w:suppressAutoHyphens w:val="true"/>
        <w:bidi w:val="0"/>
        <w:spacing w:before="0" w:after="0"/>
        <w:ind w:left="4989" w:right="0" w:hanging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keepNext w:val="true"/>
        <w:keepLines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keepNext w:val="true"/>
        <w:keepLines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keepNext w:val="true"/>
        <w:keepLines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keepNext w:val="true"/>
        <w:keepLines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keepNext w:val="true"/>
        <w:keepLines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keepNext w:val="true"/>
        <w:keepLines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keepNext w:val="true"/>
        <w:keepLines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keepNext w:val="true"/>
        <w:keepLines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keepNext w:val="true"/>
        <w:keepLines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keepNext w:val="true"/>
        <w:keepLines/>
        <w:jc w:val="center"/>
        <w:rPr>
          <w:sz w:val="28"/>
          <w:szCs w:val="28"/>
        </w:rPr>
      </w:pPr>
      <w:r>
        <w:rPr>
          <w:rFonts w:eastAsia="Calibri"/>
          <w:b/>
          <w:sz w:val="28"/>
          <w:szCs w:val="28"/>
        </w:rPr>
        <w:t>Технические требования на оказание услуг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rFonts w:eastAsia="Calibri"/>
          <w:b/>
          <w:sz w:val="28"/>
          <w:szCs w:val="28"/>
        </w:rPr>
        <w:t>ОКПД2 49.39.13.000 Оказание транспортных услуг по пассажирским перевозкам (доставка персонала Филиала ПАО «РусГидро»- «Каскад Верхневолжских ГЭС» к месту работы и обратно) для нужд Верхневолжского транспортного участка Центрального филиала АО «ТК РусГидро»</w:t>
      </w:r>
    </w:p>
    <w:p>
      <w:pPr>
        <w:pStyle w:val="Normal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</w:p>
    <w:p>
      <w:pPr>
        <w:pStyle w:val="Normal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</w:p>
    <w:p>
      <w:pPr>
        <w:sectPr>
          <w:headerReference w:type="default" r:id="rId2"/>
          <w:type w:val="nextPage"/>
          <w:pgSz w:w="11906" w:h="16838"/>
          <w:pgMar w:left="1701" w:right="567" w:gutter="0" w:header="1134" w:top="1588" w:footer="0" w:bottom="1134"/>
          <w:pgNumType w:fmt="decimal"/>
          <w:formProt w:val="false"/>
          <w:textDirection w:val="lrTb"/>
          <w:docGrid w:type="default" w:linePitch="360" w:charSpace="0"/>
        </w:sectPr>
        <w:pStyle w:val="Normal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ЛОТ__________________________________________</w:t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jc w:val="both"/>
            <w:rPr>
              <w:rFonts w:ascii="Calibri" w:hAnsi="Calibri" w:eastAsia="新細明體" w:cs="Arial" w:asciiTheme="minorHAnsi" w:cstheme="minorBidi" w:eastAsiaTheme="minorEastAsia" w:hAnsiTheme="minorHAnsi"/>
            </w:rPr>
          </w:pPr>
          <w:r>
            <w:fldChar w:fldCharType="begin"/>
          </w:r>
          <w:r>
            <w:rPr/>
            <w:instrText xml:space="preserve"> TOC \z \o "1-4" \u \h</w:instrText>
          </w:r>
          <w:r>
            <w:rPr/>
            <w:fldChar w:fldCharType="separate"/>
          </w:r>
          <w:r>
            <w:rPr/>
            <w:t>1.Общие сведения…………………………………………………………………………………….3</w:t>
          </w:r>
        </w:p>
        <w:p>
          <w:pPr>
            <w:pStyle w:val="TOC4"/>
            <w:jc w:val="both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695">
            <w:r>
              <w:rPr>
                <w:webHidden/>
                <w:rStyle w:val="Style22"/>
                <w:iCs/>
                <w:vanish w:val="false"/>
                <w:sz w:val="24"/>
                <w:szCs w:val="24"/>
              </w:rPr>
              <w:t>1.1.</w:t>
            </w:r>
            <w:r>
              <w:rPr>
                <w:rStyle w:val="Style22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22"/>
                <w:sz w:val="24"/>
                <w:szCs w:val="24"/>
              </w:rPr>
              <w:t>Обозначения и сокращения……………………………………………………………….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2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jc w:val="both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696">
            <w:r>
              <w:rPr>
                <w:webHidden/>
                <w:rStyle w:val="Style22"/>
                <w:iCs/>
                <w:vanish w:val="false"/>
                <w:sz w:val="24"/>
                <w:szCs w:val="24"/>
              </w:rPr>
              <w:t>1.2.</w:t>
            </w:r>
            <w:r>
              <w:rPr>
                <w:rStyle w:val="Style22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22"/>
                <w:sz w:val="24"/>
                <w:szCs w:val="24"/>
              </w:rPr>
              <w:t>Наименование закупаемых услуг………………………………….……………………</w:t>
            </w:r>
          </w:hyperlink>
          <w:r>
            <w:rPr>
              <w:rFonts w:eastAsia="新細明體" w:cs="Arial" w:cstheme="minorBidi" w:eastAsiaTheme="minorEastAsia"/>
              <w:sz w:val="24"/>
              <w:szCs w:val="24"/>
            </w:rPr>
            <w:t>..3</w:t>
          </w:r>
        </w:p>
        <w:p>
          <w:pPr>
            <w:pStyle w:val="TOC4"/>
            <w:jc w:val="both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697">
            <w:r>
              <w:rPr>
                <w:webHidden/>
                <w:rStyle w:val="Style22"/>
                <w:iCs/>
                <w:vanish w:val="false"/>
                <w:sz w:val="24"/>
                <w:szCs w:val="24"/>
              </w:rPr>
              <w:t>1.3.</w:t>
            </w:r>
            <w:r>
              <w:rPr>
                <w:rStyle w:val="Style22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22"/>
                <w:sz w:val="24"/>
                <w:szCs w:val="24"/>
              </w:rPr>
              <w:t>Цель оказания услуг……………………………………………………………………….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2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jc w:val="both"/>
            <w:rPr>
              <w:rFonts w:ascii="Calibri" w:hAnsi="Calibri" w:eastAsia="新細明體" w:cs="Arial" w:asciiTheme="minorHAnsi" w:cstheme="minorBidi" w:eastAsiaTheme="minorEastAsia" w:hAnsiTheme="minorHAnsi"/>
            </w:rPr>
          </w:pPr>
          <w:hyperlink w:anchor="_Toc54643702">
            <w:r>
              <w:rPr>
                <w:webHidden/>
                <w:rStyle w:val="Style22"/>
                <w:vanish w:val="false"/>
              </w:rPr>
              <w:t>Т</w:t>
            </w:r>
          </w:hyperlink>
          <w:r>
            <w:rPr/>
            <w:t>аблица 1. Перечень необходимых услуг………………………………………………………….3</w:t>
          </w:r>
        </w:p>
        <w:p>
          <w:pPr>
            <w:pStyle w:val="Normal"/>
            <w:ind w:firstLine="624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1.4. </w:t>
          </w:r>
          <w:r>
            <w:rPr>
              <w:sz w:val="24"/>
              <w:szCs w:val="24"/>
              <w:lang w:eastAsia="x-none"/>
            </w:rPr>
            <w:t>Информация в отношении исполнения договора………………………………………...3</w:t>
          </w:r>
        </w:p>
        <w:p>
          <w:pPr>
            <w:pStyle w:val="TOC1"/>
            <w:jc w:val="both"/>
            <w:rPr>
              <w:rFonts w:ascii="Calibri" w:hAnsi="Calibri" w:eastAsia="新細明體" w:cs="Arial" w:asciiTheme="minorHAnsi" w:cstheme="minorBidi" w:eastAsiaTheme="minorEastAsia" w:hAnsiTheme="minorHAnsi"/>
            </w:rPr>
          </w:pPr>
          <w:r>
            <w:rPr>
              <w:iCs/>
            </w:rPr>
            <w:t>2.</w:t>
          </w:r>
          <w:hyperlink w:anchor="_Toc54643702">
            <w:r>
              <w:rPr>
                <w:webHidden/>
                <w:rStyle w:val="Style22"/>
                <w:iCs/>
                <w:vanish w:val="false"/>
              </w:rPr>
              <w:t>Требования к оказываемым услугам……………………………………………………………</w:t>
            </w:r>
          </w:hyperlink>
          <w:r>
            <w:rPr>
              <w:b w:val="false"/>
              <w:bCs w:val="false"/>
              <w:iCs/>
            </w:rPr>
            <w:t>.4</w:t>
          </w:r>
        </w:p>
        <w:p>
          <w:pPr>
            <w:pStyle w:val="TOC4"/>
            <w:jc w:val="both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703">
            <w:r>
              <w:rPr>
                <w:webHidden/>
                <w:rStyle w:val="Style22"/>
                <w:iCs/>
                <w:vanish w:val="false"/>
                <w:sz w:val="24"/>
                <w:szCs w:val="24"/>
              </w:rPr>
              <w:t>2.1.</w:t>
            </w:r>
            <w:r>
              <w:rPr>
                <w:rStyle w:val="Style22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22"/>
                <w:sz w:val="24"/>
                <w:szCs w:val="24"/>
              </w:rPr>
              <w:t>Требования к объемам и срокам оказания услуг………………………………………...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2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jc w:val="both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r>
            <w:rPr>
              <w:sz w:val="24"/>
              <w:szCs w:val="24"/>
            </w:rPr>
            <w:t xml:space="preserve">    </w:t>
          </w:r>
          <w:hyperlink w:anchor="_Toc54643704">
            <w:r>
              <w:rPr>
                <w:webHidden/>
                <w:rStyle w:val="Style22"/>
                <w:vanish w:val="false"/>
                <w:sz w:val="24"/>
                <w:szCs w:val="24"/>
              </w:rPr>
              <w:t>2.1.1.</w:t>
            </w:r>
            <w:r>
              <w:rPr>
                <w:rStyle w:val="Style22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22"/>
                <w:sz w:val="24"/>
                <w:szCs w:val="24"/>
              </w:rPr>
              <w:t>Требования к перечню и объему услуг4…………………………………………………</w:t>
            </w:r>
          </w:hyperlink>
          <w:r>
            <w:rPr>
              <w:rFonts w:eastAsia="新細明體" w:cs="Arial" w:ascii="Calibri" w:hAnsi="Calibri" w:asciiTheme="minorHAnsi" w:cstheme="minorBidi" w:eastAsiaTheme="minorEastAsia" w:hAnsiTheme="minorHAnsi"/>
              <w:sz w:val="24"/>
              <w:szCs w:val="24"/>
            </w:rPr>
            <w:t>4</w:t>
          </w:r>
        </w:p>
        <w:p>
          <w:pPr>
            <w:pStyle w:val="TOC1"/>
            <w:jc w:val="both"/>
            <w:rPr>
              <w:rFonts w:ascii="Calibri" w:hAnsi="Calibri" w:eastAsia="新細明體" w:cs="Arial" w:asciiTheme="minorHAnsi" w:cstheme="minorBidi" w:eastAsiaTheme="minorEastAsia" w:hAnsiTheme="minorHAnsi"/>
            </w:rPr>
          </w:pPr>
          <w:r>
            <w:rPr/>
            <w:t>Таблица 2. Требования к срокам оказания услуг………………………………………………..4</w:t>
          </w:r>
        </w:p>
        <w:p>
          <w:pPr>
            <w:pStyle w:val="TOC1"/>
            <w:jc w:val="both"/>
            <w:rPr>
              <w:rFonts w:ascii="Calibri" w:hAnsi="Calibri" w:eastAsia="新細明體" w:cs="Arial" w:asciiTheme="minorHAnsi" w:cstheme="minorBidi" w:eastAsiaTheme="minorEastAsia" w:hAnsiTheme="minorHAnsi"/>
            </w:rPr>
          </w:pPr>
          <w:hyperlink w:anchor="_Toc54643699">
            <w:r>
              <w:rPr>
                <w:webHidden/>
                <w:rStyle w:val="Style22"/>
                <w:vanish w:val="false"/>
              </w:rPr>
              <w:t>Т</w:t>
            </w:r>
          </w:hyperlink>
          <w:r>
            <w:rPr/>
            <w:t>аблица 3.Перечень и объем оказываемых услуг…………………………………..……………4</w:t>
          </w:r>
        </w:p>
        <w:p>
          <w:pPr>
            <w:pStyle w:val="Normal"/>
            <w:jc w:val="both"/>
            <w:rPr>
              <w:b/>
              <w:bCs/>
              <w:sz w:val="24"/>
              <w:szCs w:val="24"/>
            </w:rPr>
          </w:pPr>
          <w:r>
            <w:rPr>
              <w:b/>
              <w:sz w:val="24"/>
              <w:szCs w:val="24"/>
              <w:lang w:eastAsia="x-none"/>
            </w:rPr>
            <w:t>Таблица 4.</w:t>
          </w:r>
          <w:r>
            <w:rPr>
              <w:sz w:val="24"/>
              <w:szCs w:val="24"/>
              <w:lang w:eastAsia="x-none"/>
            </w:rPr>
            <w:t xml:space="preserve"> </w:t>
          </w:r>
          <w:r>
            <w:rPr>
              <w:b/>
              <w:bCs/>
              <w:sz w:val="24"/>
              <w:szCs w:val="24"/>
            </w:rPr>
            <w:t>Маршруты и расписание движения транспорта……………………………………4</w:t>
          </w:r>
        </w:p>
        <w:p>
          <w:pPr>
            <w:pStyle w:val="TOC4"/>
            <w:jc w:val="both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708">
            <w:r>
              <w:rPr>
                <w:webHidden/>
                <w:rStyle w:val="Style22"/>
                <w:iCs/>
                <w:vanish w:val="false"/>
                <w:sz w:val="24"/>
                <w:szCs w:val="24"/>
              </w:rPr>
              <w:t>2.2.</w:t>
            </w:r>
            <w:r>
              <w:rPr>
                <w:rStyle w:val="Style22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22"/>
                <w:sz w:val="24"/>
                <w:szCs w:val="24"/>
              </w:rPr>
              <w:t>Требования к качеству услуг……………………………………………………………...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2"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jc w:val="both"/>
            <w:rPr>
              <w:rFonts w:ascii="Calibri" w:hAnsi="Calibri" w:eastAsia="新細明體" w:cs="Arial" w:asciiTheme="minorHAnsi" w:cstheme="minorBidi" w:eastAsiaTheme="minorEastAsia" w:hAnsiTheme="minorHAnsi"/>
            </w:rPr>
          </w:pPr>
          <w:hyperlink w:anchor="_Toc54643709">
            <w:r>
              <w:rPr>
                <w:webHidden/>
                <w:rStyle w:val="Style22"/>
                <w:vanish w:val="false"/>
              </w:rPr>
              <w:t>Таблица 5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2"/>
              </w:rPr>
              <w:t>. Требования к качеству услуг………………………………………………………….5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jc w:val="both"/>
            <w:rPr/>
          </w:pPr>
          <w:hyperlink w:anchor="_Toc54643712">
            <w:r>
              <w:rPr>
                <w:webHidden/>
                <w:rStyle w:val="Style22"/>
                <w:vanish w:val="false"/>
              </w:rPr>
              <w:t>3.</w:t>
            </w:r>
            <w:r>
              <w:rPr>
                <w:rStyle w:val="Style22"/>
                <w:iCs/>
              </w:rPr>
              <w:t>Требования к документации по ценообразованию на этапе закупки</w:t>
            </w:r>
            <w:r>
              <w:rPr>
                <w:rStyle w:val="Style22"/>
              </w:rPr>
              <w:t>………………..….….</w:t>
            </w:r>
          </w:hyperlink>
          <w:r>
            <w:rPr/>
            <w:t>13</w:t>
          </w:r>
        </w:p>
        <w:p>
          <w:pPr>
            <w:pStyle w:val="Normal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4.</w:t>
          </w:r>
          <w:bookmarkStart w:id="0" w:name="_Toc542812281"/>
          <w:bookmarkStart w:id="1" w:name="_Toc546437111"/>
          <w:r>
            <w:rPr>
              <w:b/>
              <w:bCs/>
              <w:sz w:val="24"/>
              <w:szCs w:val="24"/>
            </w:rPr>
            <w:t>Требования к документации по ценообразованию на этапе заключения (исполнения) д</w:t>
          </w:r>
          <w:bookmarkEnd w:id="0"/>
          <w:bookmarkEnd w:id="1"/>
          <w:r>
            <w:rPr>
              <w:b/>
              <w:bCs/>
              <w:sz w:val="24"/>
              <w:szCs w:val="24"/>
            </w:rPr>
            <w:t>оговора……………………………………………………………………………………………….14</w:t>
          </w:r>
          <w:r>
            <w:rPr>
              <w:sz w:val="24"/>
              <w:b/>
              <w:szCs w:val="24"/>
              <w:bCs/>
            </w:rPr>
            <w:fldChar w:fldCharType="end"/>
          </w:r>
        </w:p>
      </w:sdtContent>
    </w:sdt>
    <w:p>
      <w:pPr>
        <w:pStyle w:val="TOC1"/>
        <w:jc w:val="both"/>
        <w:rPr>
          <w:iCs/>
        </w:rPr>
      </w:pPr>
      <w:r>
        <w:rPr>
          <w:iCs/>
        </w:rPr>
      </w:r>
    </w:p>
    <w:p>
      <w:pPr>
        <w:pStyle w:val="Heading2"/>
        <w:jc w:val="both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sz w:val="24"/>
          <w:szCs w:val="24"/>
          <w:lang w:val="ru-RU"/>
        </w:rPr>
      </w:pPr>
      <w:bookmarkStart w:id="2" w:name="_Toc54643694"/>
      <w:r>
        <w:rPr>
          <w:sz w:val="24"/>
          <w:szCs w:val="24"/>
          <w:lang w:val="ru-RU"/>
        </w:rPr>
        <w:t>Общие сведения</w:t>
      </w:r>
      <w:bookmarkEnd w:id="2"/>
    </w:p>
    <w:p>
      <w:pPr>
        <w:pStyle w:val="Heading4"/>
        <w:numPr>
          <w:ilvl w:val="1"/>
          <w:numId w:val="3"/>
        </w:numPr>
        <w:rPr/>
      </w:pPr>
      <w:bookmarkStart w:id="3" w:name="_Toc54643695"/>
      <w:bookmarkStart w:id="4" w:name="_Toc46743505"/>
      <w:r>
        <w:rPr/>
        <w:t>Обозначения и сокращения</w:t>
      </w:r>
      <w:bookmarkEnd w:id="3"/>
      <w:bookmarkEnd w:id="4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785"/>
        <w:gridCol w:w="7997"/>
      </w:tblGrid>
      <w:tr>
        <w:trPr>
          <w:trHeight w:val="389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Транспортное средство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bCs/>
                <w:sz w:val="24"/>
                <w:szCs w:val="24"/>
              </w:rPr>
              <w:t>СКЗИ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sz w:val="24"/>
                <w:szCs w:val="24"/>
              </w:rPr>
              <w:t>Средства криптографической защиты информации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ОСГОП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Обязательное страхование гражданской ответственности перевозчика за причинение вреда жизни, здоровья и имуществу пассажиров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ОСАГО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Обязательное страхование автогражданской ответственности).</w:t>
            </w:r>
          </w:p>
        </w:tc>
      </w:tr>
    </w:tbl>
    <w:p>
      <w:pPr>
        <w:pStyle w:val="Heading4"/>
        <w:numPr>
          <w:ilvl w:val="1"/>
          <w:numId w:val="3"/>
        </w:numPr>
        <w:rPr/>
      </w:pPr>
      <w:bookmarkStart w:id="5" w:name="_Toc46743506"/>
      <w:bookmarkStart w:id="6" w:name="_Toc54643696"/>
      <w:r>
        <w:rPr/>
        <w:t>Наименование закупаем</w:t>
      </w:r>
      <w:bookmarkEnd w:id="5"/>
      <w:bookmarkEnd w:id="6"/>
      <w:r>
        <w:rPr>
          <w:lang w:val="ru-RU"/>
        </w:rPr>
        <w:t>ых услуг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/>
      </w:pPr>
      <w:r>
        <w:rPr>
          <w:rStyle w:val="Style8"/>
          <w:rFonts w:eastAsia="Calibri"/>
          <w:b w:val="false"/>
          <w:bCs/>
          <w:i w:val="false"/>
          <w:iCs w:val="false"/>
          <w:sz w:val="24"/>
          <w:szCs w:val="24"/>
          <w:shd w:fill="auto" w:val="clear"/>
          <w:lang w:eastAsia="x-none"/>
        </w:rPr>
        <w:t>ОКПД2 49.39.13.000 Оказание транспортных услуг по пассажирским перевозкам (доставка персонала Филиала ПАО «РусГидро»- «Каскад Верхневолжских ГЭС» к месту работы и обратно) для нужд Верхневолжского транспортного участка Центрального филиала АО «ТК РусГидро»</w:t>
      </w:r>
      <w:bookmarkStart w:id="7" w:name="_Toc46743507"/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8" w:name="_Toc54643697"/>
      <w:r>
        <w:rPr/>
        <w:t xml:space="preserve">Цель </w:t>
      </w:r>
      <w:bookmarkEnd w:id="7"/>
      <w:r>
        <w:rPr>
          <w:lang w:val="ru-RU"/>
        </w:rPr>
        <w:t>оказания услуг</w:t>
      </w:r>
      <w:r>
        <w:rPr/>
        <w:t xml:space="preserve"> </w:t>
      </w:r>
      <w:bookmarkEnd w:id="8"/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Выполнение услуг по доставке персонала Филиала ПАО «РусГидро»-«Каскад </w:t>
      </w:r>
      <w:r>
        <w:rPr>
          <w:rFonts w:eastAsia="Calibri"/>
          <w:sz w:val="24"/>
          <w:szCs w:val="24"/>
          <w:lang w:eastAsia="x-none"/>
        </w:rPr>
        <w:t xml:space="preserve"> Верхневолжских</w:t>
      </w:r>
      <w:r>
        <w:rPr>
          <w:sz w:val="24"/>
          <w:szCs w:val="24"/>
        </w:rPr>
        <w:t xml:space="preserve"> ГЭС» к месту работы и обратно автобусами с целью исполнения обязательств по доходному договору.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b/>
          <w:bCs/>
        </w:rPr>
      </w:pPr>
      <w:bookmarkStart w:id="9" w:name="_Toc513396952"/>
      <w:bookmarkStart w:id="10" w:name="_Toc546437052"/>
      <w:bookmarkStart w:id="11" w:name="_Toc5464369912"/>
      <w:r>
        <w:rPr>
          <w:b/>
          <w:bCs/>
          <w:sz w:val="24"/>
          <w:szCs w:val="24"/>
        </w:rPr>
        <w:t xml:space="preserve">Таблица 1. Перечень </w:t>
      </w:r>
      <w:bookmarkEnd w:id="11"/>
      <w:r>
        <w:rPr>
          <w:b/>
          <w:bCs/>
          <w:sz w:val="24"/>
          <w:szCs w:val="24"/>
        </w:rPr>
        <w:t>необходимых услуг:</w:t>
      </w:r>
      <w:bookmarkEnd w:id="9"/>
      <w:bookmarkEnd w:id="10"/>
    </w:p>
    <w:tbl>
      <w:tblPr>
        <w:tblW w:w="1034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17"/>
        <w:gridCol w:w="2864"/>
        <w:gridCol w:w="2126"/>
        <w:gridCol w:w="2542"/>
        <w:gridCol w:w="1995"/>
      </w:tblGrid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1023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  <w:lang w:eastAsia="x-none"/>
              </w:rPr>
              <w:t>ОКПД2 49.39.13.000 Оказание транспортных услуг по пассажирским перевозкам (доставка персонала Филиала ПАО «РусГидро»- «Каскад Верхневолжских ГЭС» к месту работы и обратно) для нужд Верхневолжского транспортного участка Центрального филиала АО «ТК РусГидро»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Верхневолжский транспортный участок «АО ТК РусГидро»</w:t>
            </w:r>
          </w:p>
          <w:p>
            <w:pPr>
              <w:pStyle w:val="Normal"/>
              <w:widowControl w:val="false"/>
              <w:suppressAutoHyphens w:val="false"/>
              <w:jc w:val="center"/>
              <w:rPr>
                <w:i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 Рыбиснк</w:t>
            </w:r>
          </w:p>
          <w:p>
            <w:pPr>
              <w:pStyle w:val="Normal"/>
              <w:widowControl w:val="false"/>
              <w:suppressAutoHyphens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Автобус</w:t>
            </w:r>
          </w:p>
          <w:p>
            <w:pPr>
              <w:pStyle w:val="Normal"/>
              <w:widowControl w:val="false"/>
              <w:suppressAutoHyphens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(посадочных мест не менее 19)</w:t>
            </w:r>
          </w:p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ПАЗ 3205</w:t>
            </w:r>
          </w:p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или  эквивалент</w:t>
            </w:r>
          </w:p>
          <w:p>
            <w:pPr>
              <w:pStyle w:val="Normal"/>
              <w:widowControl w:val="false"/>
              <w:suppressAutoHyphens w:val="false"/>
              <w:jc w:val="center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ListParagraph"/>
        <w:keepNext w:val="true"/>
        <w:numPr>
          <w:ilvl w:val="1"/>
          <w:numId w:val="3"/>
        </w:numPr>
        <w:spacing w:before="120" w:after="60"/>
        <w:contextualSpacing/>
        <w:jc w:val="both"/>
        <w:outlineLvl w:val="3"/>
        <w:rPr>
          <w:b/>
          <w:bCs/>
          <w:lang w:eastAsia="x-none"/>
        </w:rPr>
      </w:pPr>
      <w:bookmarkStart w:id="12" w:name="_Toc147516895"/>
      <w:r>
        <w:rPr>
          <w:b/>
          <w:bCs/>
          <w:lang w:eastAsia="x-none"/>
        </w:rPr>
        <w:t xml:space="preserve">Информация в отношении исполнения договора, </w:t>
      </w:r>
      <w:bookmarkStart w:id="13" w:name="_Hlk46492347"/>
      <w:r>
        <w:rPr>
          <w:b/>
          <w:bCs/>
          <w:lang w:eastAsia="x-none"/>
        </w:rPr>
        <w:t xml:space="preserve">которая должна быть учтена при подготовке заявки </w:t>
      </w:r>
      <w:bookmarkEnd w:id="13"/>
      <w:r>
        <w:rPr>
          <w:b/>
          <w:bCs/>
          <w:lang w:eastAsia="x-none"/>
        </w:rPr>
        <w:t>(в том числе перечень ресурсов, услуг и документов, предоставляемых заказчиком на этапе исполнения договора)</w:t>
      </w:r>
      <w:bookmarkEnd w:id="12"/>
      <w:r>
        <w:rPr>
          <w:b/>
          <w:bCs/>
          <w:lang w:eastAsia="x-none"/>
        </w:rPr>
        <w:t>:</w:t>
      </w:r>
    </w:p>
    <w:p>
      <w:pPr>
        <w:pStyle w:val="ListParagraph"/>
        <w:numPr>
          <w:ilvl w:val="2"/>
          <w:numId w:val="3"/>
        </w:numPr>
        <w:ind w:left="426" w:hanging="426"/>
        <w:jc w:val="both"/>
        <w:rPr>
          <w:bCs/>
          <w:lang w:eastAsia="x-none"/>
        </w:rPr>
      </w:pPr>
      <w:r>
        <w:rPr>
          <w:bCs/>
          <w:lang w:eastAsia="x-none"/>
        </w:rPr>
        <w:t xml:space="preserve">Услуги оказываются по будним дням (понедельник-пятница, за исключением праздничных дней) с 01.01.2027 по 31.12.2027 включительно в соответствии с маршрутом движения, указанным в таблице № 4. </w:t>
      </w:r>
    </w:p>
    <w:p>
      <w:pPr>
        <w:pStyle w:val="ListParagraph"/>
        <w:keepNext w:val="true"/>
        <w:numPr>
          <w:ilvl w:val="2"/>
          <w:numId w:val="3"/>
        </w:numPr>
        <w:spacing w:before="120" w:after="60"/>
        <w:ind w:left="426" w:hanging="426"/>
        <w:contextualSpacing/>
        <w:jc w:val="both"/>
        <w:outlineLvl w:val="3"/>
        <w:rPr>
          <w:bCs/>
          <w:lang w:eastAsia="x-none"/>
        </w:rPr>
      </w:pPr>
      <w:r>
        <w:rPr/>
        <w:t>Опыт работы автотранспортного предприятия по перевозке пассажиров в данном направлении.</w:t>
      </w:r>
    </w:p>
    <w:p>
      <w:pPr>
        <w:pStyle w:val="Normal"/>
        <w:ind w:left="426" w:hanging="426"/>
        <w:jc w:val="both"/>
        <w:rPr>
          <w:rFonts w:eastAsia="Calibri"/>
          <w:b/>
          <w:bCs/>
          <w:lang w:eastAsia="x-none"/>
        </w:rPr>
      </w:pPr>
      <w:r>
        <w:rPr>
          <w:rFonts w:eastAsia="Calibri"/>
          <w:b/>
          <w:bCs/>
          <w:lang w:eastAsia="x-none"/>
        </w:rPr>
      </w:r>
    </w:p>
    <w:p>
      <w:pPr>
        <w:pStyle w:val="Heading1"/>
        <w:numPr>
          <w:ilvl w:val="0"/>
          <w:numId w:val="3"/>
        </w:numPr>
        <w:ind w:left="0" w:hanging="0"/>
        <w:rPr>
          <w:iCs/>
          <w:sz w:val="24"/>
          <w:szCs w:val="24"/>
        </w:rPr>
      </w:pPr>
      <w:bookmarkStart w:id="14" w:name="_Toc546437051"/>
      <w:bookmarkStart w:id="15" w:name="_Toc513396951"/>
      <w:bookmarkEnd w:id="14"/>
      <w:bookmarkEnd w:id="15"/>
      <w:r>
        <w:rPr>
          <w:iCs/>
          <w:sz w:val="24"/>
          <w:szCs w:val="24"/>
          <w:lang w:val="ru-RU"/>
        </w:rPr>
        <w:t>Требования</w:t>
      </w:r>
      <w:r>
        <w:rPr>
          <w:iCs/>
          <w:sz w:val="24"/>
          <w:szCs w:val="24"/>
        </w:rPr>
        <w:t xml:space="preserve"> к оказываемым услугам</w:t>
      </w:r>
    </w:p>
    <w:p>
      <w:pPr>
        <w:pStyle w:val="Heading4"/>
        <w:numPr>
          <w:ilvl w:val="1"/>
          <w:numId w:val="3"/>
        </w:numPr>
        <w:ind w:left="0" w:hanging="0"/>
        <w:rPr>
          <w:b w:val="false"/>
        </w:rPr>
      </w:pPr>
      <w:bookmarkStart w:id="16" w:name="_Toc54643703"/>
      <w:r>
        <w:rPr>
          <w:b w:val="false"/>
        </w:rPr>
        <w:t xml:space="preserve">Требования к срокам </w:t>
      </w:r>
      <w:r>
        <w:rPr>
          <w:b w:val="false"/>
          <w:lang w:val="ru-RU"/>
        </w:rPr>
        <w:t>оказания услуг</w:t>
      </w:r>
      <w:bookmarkEnd w:id="16"/>
    </w:p>
    <w:p>
      <w:pPr>
        <w:pStyle w:val="Heading3"/>
        <w:numPr>
          <w:ilvl w:val="2"/>
          <w:numId w:val="3"/>
        </w:numPr>
        <w:ind w:left="0" w:hanging="0"/>
        <w:rPr>
          <w:b w:val="false"/>
          <w:lang w:val="ru-RU"/>
        </w:rPr>
      </w:pPr>
      <w:bookmarkStart w:id="17" w:name="_Toc54643704"/>
      <w:r>
        <w:rPr>
          <w:b w:val="false"/>
          <w:lang w:val="ru-RU"/>
        </w:rPr>
        <w:t>Требования к перечню и объему услуг</w:t>
      </w:r>
      <w:bookmarkEnd w:id="17"/>
      <w:r>
        <w:rPr>
          <w:b w:val="false"/>
          <w:lang w:val="ru-RU"/>
        </w:rPr>
        <w:t>:</w:t>
      </w:r>
    </w:p>
    <w:p>
      <w:pPr>
        <w:pStyle w:val="Heading1"/>
        <w:spacing w:before="240" w:after="60"/>
        <w:rPr>
          <w:bCs/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Таблица 2. Требования к срокам оказания услуг</w:t>
      </w:r>
    </w:p>
    <w:tbl>
      <w:tblPr>
        <w:tblW w:w="1034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990"/>
        <w:gridCol w:w="4978"/>
        <w:gridCol w:w="2040"/>
        <w:gridCol w:w="2339"/>
      </w:tblGrid>
      <w:tr>
        <w:trPr>
          <w:trHeight w:val="836" w:hRule="atLeast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>
          <w:trHeight w:val="205" w:hRule="atLeast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1260" w:hRule="atLeast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Calibri"/>
                <w:bCs/>
                <w:sz w:val="24"/>
                <w:szCs w:val="24"/>
                <w:shd w:fill="auto" w:val="clear"/>
                <w:lang w:eastAsia="x-none"/>
              </w:rPr>
              <w:t>ОКПД2 49.39.13.000 Оказание транспортных услуг по пассажирским перевозкам (доставка персонала Филиала ПАО «РусГидро»- «Каскад Верхневолжских ГЭС» к месту работы и обратно) для нужд Верхневолжского транспортного участка Центрального филиала АО «ТК РусГидро»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01.01.2027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31.12.2027</w:t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Normal"/>
        <w:keepNext w:val="true"/>
        <w:numPr>
          <w:ilvl w:val="0"/>
          <w:numId w:val="0"/>
        </w:numPr>
        <w:spacing w:before="120" w:after="60"/>
        <w:ind w:left="0" w:hanging="0"/>
        <w:outlineLvl w:val="0"/>
        <w:rPr>
          <w:rFonts w:eastAsia="Calibri"/>
          <w:b/>
          <w:sz w:val="22"/>
          <w:szCs w:val="22"/>
          <w:lang w:eastAsia="x-none"/>
        </w:rPr>
      </w:pPr>
      <w:bookmarkStart w:id="18" w:name="_Toc147516901"/>
      <w:bookmarkStart w:id="19" w:name="_Toc51339695"/>
      <w:r>
        <w:rPr>
          <w:rFonts w:eastAsia="Calibri"/>
          <w:b/>
          <w:sz w:val="22"/>
          <w:szCs w:val="22"/>
          <w:lang w:eastAsia="x-none"/>
        </w:rPr>
        <w:t xml:space="preserve">Таблица 3. Перечень </w:t>
      </w:r>
      <w:bookmarkEnd w:id="19"/>
      <w:r>
        <w:rPr>
          <w:rFonts w:eastAsia="Calibri"/>
          <w:b/>
          <w:sz w:val="22"/>
          <w:szCs w:val="22"/>
          <w:lang w:eastAsia="x-none"/>
        </w:rPr>
        <w:t>и объем оказываемых услуг</w:t>
      </w:r>
      <w:bookmarkEnd w:id="18"/>
    </w:p>
    <w:tbl>
      <w:tblPr>
        <w:tblW w:w="10313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68"/>
        <w:gridCol w:w="2650"/>
        <w:gridCol w:w="3754"/>
        <w:gridCol w:w="1303"/>
        <w:gridCol w:w="1166"/>
      </w:tblGrid>
      <w:tr>
        <w:trPr>
          <w:tblHeader w:val="true"/>
          <w:trHeight w:val="738" w:hRule="atLeast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 xml:space="preserve">№ </w:t>
            </w:r>
            <w:r>
              <w:rPr>
                <w:b/>
                <w:bCs/>
                <w:sz w:val="22"/>
                <w:szCs w:val="22"/>
                <w:lang w:val="en-GB"/>
              </w:rPr>
              <w:t>п/п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услуг / этапа услуг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Маршрут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Кол-во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Ед.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Единица  измерения</w:t>
            </w:r>
          </w:p>
        </w:tc>
      </w:tr>
      <w:tr>
        <w:trPr>
          <w:trHeight w:val="316" w:hRule="atLeast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206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pacing w:before="0" w:after="0"/>
              <w:contextualSpacing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ОКПД2 49.39.13.000 Оказание транспортных услуг по пассажирским перевозкам (доставка персонала Филиала ПАО «РусГидро»- «Каскад Верхневолжских ГЭС» к месту работы и обратно) для нужд Верхневолжского транспортного участка Центрального филиала АО «ТК РусГидро»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ind w:firstLine="709"/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Отправление - 7.00 (ежедневно, в рабочие будние дни)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993" w:leader="none"/>
              </w:tabs>
              <w:suppressAutoHyphens w:val="false"/>
              <w:ind w:left="720" w:hanging="0"/>
              <w:jc w:val="both"/>
              <w:rPr/>
            </w:pPr>
            <w:r>
              <w:rPr/>
              <w:t>ул. Волочаевская д.42а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993" w:leader="none"/>
              </w:tabs>
              <w:suppressAutoHyphens w:val="false"/>
              <w:ind w:left="720" w:hanging="0"/>
              <w:jc w:val="both"/>
              <w:rPr/>
            </w:pPr>
            <w:r>
              <w:rPr/>
              <w:t>пр-т Батова д. 34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993" w:leader="none"/>
              </w:tabs>
              <w:suppressAutoHyphens w:val="false"/>
              <w:ind w:left="720" w:hanging="0"/>
              <w:jc w:val="both"/>
              <w:rPr/>
            </w:pPr>
            <w:r>
              <w:rPr/>
              <w:t>ул. Горького д.1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993" w:leader="none"/>
              </w:tabs>
              <w:suppressAutoHyphens w:val="false"/>
              <w:ind w:left="720" w:hanging="0"/>
              <w:jc w:val="both"/>
              <w:rPr/>
            </w:pPr>
            <w:r>
              <w:rPr/>
              <w:t>пл. Дерунова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993" w:leader="none"/>
              </w:tabs>
              <w:suppressAutoHyphens w:val="false"/>
              <w:ind w:left="720" w:hanging="0"/>
              <w:jc w:val="both"/>
              <w:rPr/>
            </w:pPr>
            <w:r>
              <w:rPr/>
              <w:t>ул. 9 Мая (рынок №3).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993" w:leader="none"/>
              </w:tabs>
              <w:suppressAutoHyphens w:val="false"/>
              <w:ind w:left="720" w:hanging="0"/>
              <w:jc w:val="both"/>
              <w:rPr/>
            </w:pPr>
            <w:r>
              <w:rPr/>
              <w:t>ул. Суркова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993" w:leader="none"/>
              </w:tabs>
              <w:suppressAutoHyphens w:val="false"/>
              <w:ind w:left="720" w:hanging="0"/>
              <w:jc w:val="both"/>
              <w:rPr/>
            </w:pPr>
            <w:r>
              <w:rPr/>
              <w:t>ул. Бабушкина (магазин Магнит)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993" w:leader="none"/>
              </w:tabs>
              <w:suppressAutoHyphens w:val="false"/>
              <w:ind w:left="720" w:hanging="0"/>
              <w:jc w:val="both"/>
              <w:rPr/>
            </w:pPr>
            <w:r>
              <w:rPr/>
              <w:t>пр-т Серова (Теремок)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993" w:leader="none"/>
              </w:tabs>
              <w:suppressAutoHyphens w:val="false"/>
              <w:ind w:left="720" w:hanging="0"/>
              <w:jc w:val="both"/>
              <w:rPr/>
            </w:pPr>
            <w:r>
              <w:rPr/>
              <w:t>м-крн Веретье</w:t>
            </w:r>
          </w:p>
          <w:p>
            <w:pPr>
              <w:pStyle w:val="Normal"/>
              <w:widowControl w:val="false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Переборы: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993" w:leader="none"/>
              </w:tabs>
              <w:suppressAutoHyphens w:val="false"/>
              <w:ind w:left="720" w:hanging="0"/>
              <w:jc w:val="both"/>
              <w:rPr/>
            </w:pPr>
            <w:r>
              <w:rPr/>
              <w:t>Кабельный завод.</w:t>
            </w:r>
          </w:p>
          <w:p>
            <w:pPr>
              <w:pStyle w:val="Normal"/>
              <w:widowControl w:val="false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Волжский: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993" w:leader="none"/>
              </w:tabs>
              <w:suppressAutoHyphens w:val="false"/>
              <w:ind w:left="720" w:hanging="0"/>
              <w:jc w:val="both"/>
              <w:rPr/>
            </w:pPr>
            <w:r>
              <w:rPr/>
              <w:t>ул. Толбухина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993" w:leader="none"/>
              </w:tabs>
              <w:suppressAutoHyphens w:val="false"/>
              <w:ind w:left="720" w:hanging="0"/>
              <w:jc w:val="both"/>
              <w:rPr/>
            </w:pPr>
            <w:r>
              <w:rPr/>
              <w:t>Дом Торговли (на стоянке автотранспорта)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993" w:leader="none"/>
              </w:tabs>
              <w:suppressAutoHyphens w:val="false"/>
              <w:ind w:left="720" w:hanging="0"/>
              <w:jc w:val="both"/>
              <w:rPr/>
            </w:pPr>
            <w:r>
              <w:rPr/>
              <w:t>п. ГЭС-14 (перекресток 15 м.) (по требованию)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993" w:leader="none"/>
              </w:tabs>
              <w:suppressAutoHyphens w:val="false"/>
              <w:ind w:left="720" w:hanging="0"/>
              <w:jc w:val="both"/>
              <w:rPr/>
            </w:pPr>
            <w:r>
              <w:rPr/>
              <w:t>Здание проходной филиала ПАО «РусГидро»-«Каскад Верхневолжских ГЭС»</w:t>
            </w:r>
          </w:p>
          <w:p>
            <w:pPr>
              <w:pStyle w:val="Normal"/>
              <w:widowControl w:val="false"/>
              <w:ind w:firstLine="709"/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Отправление - 17.10 (ежедневно в рабочие будние дни, кроме пятницы),</w:t>
            </w:r>
          </w:p>
          <w:p>
            <w:pPr>
              <w:pStyle w:val="Normal"/>
              <w:widowControl w:val="false"/>
              <w:ind w:firstLine="709"/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b/>
                <w:sz w:val="24"/>
                <w:szCs w:val="24"/>
                <w:u w:val="single"/>
              </w:rPr>
              <w:t>16-10 (каждая рабочая пятница)</w:t>
            </w:r>
          </w:p>
          <w:p>
            <w:pPr>
              <w:pStyle w:val="Normal"/>
              <w:widowControl w:val="false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ГЭС:</w:t>
            </w:r>
          </w:p>
          <w:p>
            <w:pPr>
              <w:pStyle w:val="ListParagraph"/>
              <w:widowControl w:val="false"/>
              <w:numPr>
                <w:ilvl w:val="0"/>
                <w:numId w:val="13"/>
              </w:numPr>
              <w:tabs>
                <w:tab w:val="clear" w:pos="708"/>
                <w:tab w:val="left" w:pos="993" w:leader="none"/>
              </w:tabs>
              <w:suppressAutoHyphens w:val="false"/>
              <w:ind w:left="720" w:hanging="0"/>
              <w:jc w:val="both"/>
              <w:rPr/>
            </w:pPr>
            <w:r>
              <w:rPr/>
              <w:t>Здание проходной филиала ПАО «РусГидро» - «Каскад Верхневолжских ГЭС»</w:t>
            </w:r>
          </w:p>
          <w:p>
            <w:pPr>
              <w:pStyle w:val="ListParagraph"/>
              <w:widowControl w:val="false"/>
              <w:numPr>
                <w:ilvl w:val="0"/>
                <w:numId w:val="13"/>
              </w:numPr>
              <w:tabs>
                <w:tab w:val="clear" w:pos="708"/>
                <w:tab w:val="left" w:pos="993" w:leader="none"/>
              </w:tabs>
              <w:suppressAutoHyphens w:val="false"/>
              <w:ind w:left="720" w:hanging="0"/>
              <w:jc w:val="both"/>
              <w:rPr/>
            </w:pPr>
            <w:r>
              <w:rPr/>
              <w:t>п. ГЭС-14 (перекресток 15 м.) (по требованию)</w:t>
            </w:r>
          </w:p>
          <w:p>
            <w:pPr>
              <w:pStyle w:val="Normal"/>
              <w:widowControl w:val="false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Волжский:</w:t>
            </w:r>
          </w:p>
          <w:p>
            <w:pPr>
              <w:pStyle w:val="ListParagraph"/>
              <w:widowControl w:val="false"/>
              <w:numPr>
                <w:ilvl w:val="0"/>
                <w:numId w:val="13"/>
              </w:numPr>
              <w:tabs>
                <w:tab w:val="clear" w:pos="708"/>
                <w:tab w:val="left" w:pos="993" w:leader="none"/>
              </w:tabs>
              <w:suppressAutoHyphens w:val="false"/>
              <w:ind w:left="720" w:hanging="0"/>
              <w:jc w:val="both"/>
              <w:rPr/>
            </w:pPr>
            <w:r>
              <w:rPr/>
              <w:t>Дом торговли (на стоянке автотранспорта)</w:t>
            </w:r>
          </w:p>
          <w:p>
            <w:pPr>
              <w:pStyle w:val="ListParagraph"/>
              <w:widowControl w:val="false"/>
              <w:numPr>
                <w:ilvl w:val="0"/>
                <w:numId w:val="13"/>
              </w:numPr>
              <w:tabs>
                <w:tab w:val="clear" w:pos="708"/>
                <w:tab w:val="left" w:pos="993" w:leader="none"/>
              </w:tabs>
              <w:suppressAutoHyphens w:val="false"/>
              <w:ind w:left="720" w:hanging="0"/>
              <w:jc w:val="both"/>
              <w:rPr/>
            </w:pPr>
            <w:r>
              <w:rPr/>
              <w:t>ул. Толбухина</w:t>
            </w:r>
          </w:p>
          <w:p>
            <w:pPr>
              <w:pStyle w:val="ListParagraph"/>
              <w:widowControl w:val="false"/>
              <w:numPr>
                <w:ilvl w:val="0"/>
                <w:numId w:val="13"/>
              </w:numPr>
              <w:tabs>
                <w:tab w:val="clear" w:pos="708"/>
                <w:tab w:val="left" w:pos="993" w:leader="none"/>
              </w:tabs>
              <w:suppressAutoHyphens w:val="false"/>
              <w:ind w:left="720" w:hanging="0"/>
              <w:jc w:val="both"/>
              <w:rPr/>
            </w:pPr>
            <w:r>
              <w:rPr/>
              <w:t>Кабельный завод</w:t>
            </w:r>
          </w:p>
          <w:p>
            <w:pPr>
              <w:pStyle w:val="ListParagraph"/>
              <w:widowControl w:val="false"/>
              <w:numPr>
                <w:ilvl w:val="0"/>
                <w:numId w:val="13"/>
              </w:numPr>
              <w:tabs>
                <w:tab w:val="clear" w:pos="708"/>
                <w:tab w:val="left" w:pos="993" w:leader="none"/>
              </w:tabs>
              <w:suppressAutoHyphens w:val="false"/>
              <w:ind w:left="720" w:hanging="0"/>
              <w:jc w:val="both"/>
              <w:rPr/>
            </w:pPr>
            <w:r>
              <w:rPr/>
              <w:t>мкр-н Веретье</w:t>
            </w:r>
          </w:p>
          <w:p>
            <w:pPr>
              <w:pStyle w:val="ListParagraph"/>
              <w:widowControl w:val="false"/>
              <w:numPr>
                <w:ilvl w:val="0"/>
                <w:numId w:val="13"/>
              </w:numPr>
              <w:tabs>
                <w:tab w:val="clear" w:pos="708"/>
                <w:tab w:val="left" w:pos="993" w:leader="none"/>
              </w:tabs>
              <w:suppressAutoHyphens w:val="false"/>
              <w:ind w:left="720" w:hanging="0"/>
              <w:jc w:val="both"/>
              <w:rPr/>
            </w:pPr>
            <w:r>
              <w:rPr/>
              <w:t>пр-т Серова (Теремок)</w:t>
            </w:r>
          </w:p>
          <w:p>
            <w:pPr>
              <w:pStyle w:val="ListParagraph"/>
              <w:widowControl w:val="false"/>
              <w:numPr>
                <w:ilvl w:val="0"/>
                <w:numId w:val="13"/>
              </w:numPr>
              <w:tabs>
                <w:tab w:val="clear" w:pos="708"/>
                <w:tab w:val="left" w:pos="993" w:leader="none"/>
              </w:tabs>
              <w:suppressAutoHyphens w:val="false"/>
              <w:ind w:left="720" w:hanging="0"/>
              <w:jc w:val="both"/>
              <w:rPr/>
            </w:pPr>
            <w:r>
              <w:rPr/>
              <w:t>ул. Бабушкина (магазин Магнит)</w:t>
            </w:r>
          </w:p>
          <w:p>
            <w:pPr>
              <w:pStyle w:val="ListParagraph"/>
              <w:widowControl w:val="false"/>
              <w:numPr>
                <w:ilvl w:val="0"/>
                <w:numId w:val="13"/>
              </w:numPr>
              <w:tabs>
                <w:tab w:val="clear" w:pos="708"/>
                <w:tab w:val="left" w:pos="993" w:leader="none"/>
              </w:tabs>
              <w:suppressAutoHyphens w:val="false"/>
              <w:ind w:left="720" w:hanging="0"/>
              <w:jc w:val="both"/>
              <w:rPr/>
            </w:pPr>
            <w:r>
              <w:rPr/>
              <w:t>ул. Суркова</w:t>
            </w:r>
          </w:p>
          <w:p>
            <w:pPr>
              <w:pStyle w:val="ListParagraph"/>
              <w:widowControl w:val="false"/>
              <w:numPr>
                <w:ilvl w:val="0"/>
                <w:numId w:val="13"/>
              </w:numPr>
              <w:tabs>
                <w:tab w:val="clear" w:pos="708"/>
                <w:tab w:val="left" w:pos="993" w:leader="none"/>
              </w:tabs>
              <w:suppressAutoHyphens w:val="false"/>
              <w:ind w:left="720" w:hanging="0"/>
              <w:jc w:val="both"/>
              <w:rPr/>
            </w:pPr>
            <w:r>
              <w:rPr/>
              <w:t>ул. 9 Мая</w:t>
            </w:r>
          </w:p>
          <w:p>
            <w:pPr>
              <w:pStyle w:val="ListParagraph"/>
              <w:widowControl w:val="false"/>
              <w:numPr>
                <w:ilvl w:val="0"/>
                <w:numId w:val="13"/>
              </w:numPr>
              <w:tabs>
                <w:tab w:val="clear" w:pos="708"/>
                <w:tab w:val="left" w:pos="993" w:leader="none"/>
              </w:tabs>
              <w:suppressAutoHyphens w:val="false"/>
              <w:ind w:left="720" w:hanging="0"/>
              <w:jc w:val="both"/>
              <w:rPr/>
            </w:pPr>
            <w:r>
              <w:rPr/>
              <w:t>пл. Дерунова</w:t>
            </w:r>
          </w:p>
          <w:p>
            <w:pPr>
              <w:pStyle w:val="ListParagraph"/>
              <w:widowControl w:val="false"/>
              <w:numPr>
                <w:ilvl w:val="0"/>
                <w:numId w:val="13"/>
              </w:numPr>
              <w:tabs>
                <w:tab w:val="clear" w:pos="708"/>
                <w:tab w:val="left" w:pos="993" w:leader="none"/>
              </w:tabs>
              <w:suppressAutoHyphens w:val="false"/>
              <w:ind w:left="720" w:hanging="0"/>
              <w:jc w:val="both"/>
              <w:rPr/>
            </w:pPr>
            <w:r>
              <w:rPr/>
              <w:t>ул. Горького д.1</w:t>
            </w:r>
          </w:p>
          <w:p>
            <w:pPr>
              <w:pStyle w:val="ListParagraph"/>
              <w:widowControl w:val="false"/>
              <w:numPr>
                <w:ilvl w:val="0"/>
                <w:numId w:val="13"/>
              </w:numPr>
              <w:tabs>
                <w:tab w:val="clear" w:pos="708"/>
                <w:tab w:val="left" w:pos="993" w:leader="none"/>
              </w:tabs>
              <w:suppressAutoHyphens w:val="false"/>
              <w:ind w:left="720" w:hanging="0"/>
              <w:jc w:val="both"/>
              <w:rPr/>
            </w:pPr>
            <w:r>
              <w:rPr/>
              <w:t>пр-т Батова д. 34</w:t>
            </w:r>
          </w:p>
          <w:p>
            <w:pPr>
              <w:pStyle w:val="ListParagraph"/>
              <w:widowControl w:val="false"/>
              <w:numPr>
                <w:ilvl w:val="0"/>
                <w:numId w:val="13"/>
              </w:numPr>
              <w:tabs>
                <w:tab w:val="clear" w:pos="708"/>
                <w:tab w:val="left" w:pos="993" w:leader="none"/>
              </w:tabs>
              <w:suppressAutoHyphens w:val="false"/>
              <w:ind w:left="720" w:hanging="0"/>
              <w:jc w:val="both"/>
              <w:rPr/>
            </w:pPr>
            <w:r>
              <w:rPr/>
              <w:t>ул. Волочаевская, д. 42а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рейс</w:t>
            </w:r>
          </w:p>
        </w:tc>
      </w:tr>
    </w:tbl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b/>
          <w:bCs/>
          <w:sz w:val="24"/>
          <w:szCs w:val="24"/>
        </w:rPr>
      </w:pPr>
      <w:r>
        <w:rPr>
          <w:b/>
          <w:sz w:val="24"/>
          <w:szCs w:val="24"/>
          <w:lang w:eastAsia="x-none"/>
        </w:rPr>
        <w:t>Таблица 4.</w:t>
      </w:r>
      <w:r>
        <w:rPr>
          <w:sz w:val="24"/>
          <w:szCs w:val="24"/>
          <w:lang w:eastAsia="x-none"/>
        </w:rPr>
        <w:t xml:space="preserve"> </w:t>
      </w:r>
      <w:r>
        <w:rPr>
          <w:b/>
          <w:bCs/>
          <w:sz w:val="24"/>
          <w:szCs w:val="24"/>
        </w:rPr>
        <w:t>Маршруты и расписание движения транспорта</w:t>
      </w:r>
    </w:p>
    <w:p>
      <w:pPr>
        <w:pStyle w:val="Normal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Таблица 4.1. Маршрут основной</w:t>
      </w:r>
    </w:p>
    <w:tbl>
      <w:tblPr>
        <w:tblStyle w:val="afffff4"/>
        <w:tblW w:w="100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165"/>
        <w:gridCol w:w="5894"/>
      </w:tblGrid>
      <w:tr>
        <w:trPr>
          <w:trHeight w:val="589" w:hRule="atLeast"/>
        </w:trPr>
        <w:tc>
          <w:tcPr>
            <w:tcW w:w="10059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Маршрут 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val="ru-RU" w:eastAsia="ru-RU" w:bidi="ar-SA"/>
              </w:rPr>
              <w:t>(прямое направление)</w:t>
            </w:r>
          </w:p>
        </w:tc>
      </w:tr>
      <w:tr>
        <w:trPr>
          <w:trHeight w:val="427" w:hRule="atLeast"/>
        </w:trPr>
        <w:tc>
          <w:tcPr>
            <w:tcW w:w="416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Отправление</w:t>
            </w:r>
          </w:p>
        </w:tc>
        <w:tc>
          <w:tcPr>
            <w:tcW w:w="58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г. Рыбинск</w:t>
            </w:r>
          </w:p>
        </w:tc>
      </w:tr>
      <w:tr>
        <w:trPr>
          <w:trHeight w:val="427" w:hRule="atLeast"/>
        </w:trPr>
        <w:tc>
          <w:tcPr>
            <w:tcW w:w="416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Время отправление</w:t>
            </w:r>
          </w:p>
        </w:tc>
        <w:tc>
          <w:tcPr>
            <w:tcW w:w="58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07: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00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(время местное)</w:t>
            </w:r>
          </w:p>
        </w:tc>
      </w:tr>
      <w:tr>
        <w:trPr>
          <w:trHeight w:val="643" w:hRule="atLeast"/>
        </w:trPr>
        <w:tc>
          <w:tcPr>
            <w:tcW w:w="416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Прибытие</w:t>
            </w:r>
          </w:p>
        </w:tc>
        <w:tc>
          <w:tcPr>
            <w:tcW w:w="58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Здание проходной филиала ПАО «РусГидро»-«</w:t>
            </w:r>
            <w:r>
              <w:rPr>
                <w:rFonts w:eastAsia="Calibri" w:cs="Times New Roman"/>
                <w:kern w:val="0"/>
                <w:sz w:val="24"/>
                <w:szCs w:val="24"/>
                <w:lang w:val="ru-RU" w:eastAsia="x-none" w:bidi="ar-SA"/>
              </w:rPr>
              <w:t xml:space="preserve"> Каскад Верхневолжская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ГЭС»</w:t>
            </w:r>
          </w:p>
        </w:tc>
      </w:tr>
      <w:tr>
        <w:trPr>
          <w:trHeight w:val="380" w:hRule="atLeast"/>
        </w:trPr>
        <w:tc>
          <w:tcPr>
            <w:tcW w:w="4165" w:type="dxa"/>
            <w:tcBorders>
              <w:top w:val="nil"/>
              <w:lef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  <w:sz w:val="22"/>
                <w:szCs w:val="22"/>
                <w:lang w:val="ru-RU" w:eastAsia="ru-RU" w:bidi="ar-SA"/>
              </w:rPr>
              <w:t>Время прибытия в конечную точку</w:t>
            </w:r>
          </w:p>
        </w:tc>
        <w:tc>
          <w:tcPr>
            <w:tcW w:w="5894" w:type="dxa"/>
            <w:tcBorders>
              <w:top w:val="nil"/>
              <w:left w:val="nil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07:55 (время местное)</w:t>
            </w:r>
          </w:p>
        </w:tc>
      </w:tr>
      <w:tr>
        <w:trPr>
          <w:trHeight w:val="404" w:hRule="atLeast"/>
        </w:trPr>
        <w:tc>
          <w:tcPr>
            <w:tcW w:w="10059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val="ru-RU" w:eastAsia="ru-RU" w:bidi="ar-SA"/>
              </w:rPr>
              <w:t>Маршрут 1 (обратное направление) рабочие</w:t>
            </w:r>
          </w:p>
        </w:tc>
      </w:tr>
      <w:tr>
        <w:trPr>
          <w:trHeight w:val="562" w:hRule="atLeast"/>
        </w:trPr>
        <w:tc>
          <w:tcPr>
            <w:tcW w:w="416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Отправление</w:t>
            </w:r>
          </w:p>
        </w:tc>
        <w:tc>
          <w:tcPr>
            <w:tcW w:w="58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Здание проходной филиала ПАО «РусГидро»-«</w:t>
            </w:r>
            <w:r>
              <w:rPr>
                <w:rFonts w:eastAsia="Calibri" w:cs="Times New Roman"/>
                <w:kern w:val="0"/>
                <w:sz w:val="24"/>
                <w:szCs w:val="24"/>
                <w:lang w:val="ru-RU" w:eastAsia="x-none" w:bidi="ar-SA"/>
              </w:rPr>
              <w:t xml:space="preserve"> Верхневолжская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ГЭС»</w:t>
            </w:r>
          </w:p>
        </w:tc>
      </w:tr>
      <w:tr>
        <w:trPr>
          <w:trHeight w:val="427" w:hRule="atLeast"/>
        </w:trPr>
        <w:tc>
          <w:tcPr>
            <w:tcW w:w="416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Время отправление</w:t>
            </w:r>
          </w:p>
        </w:tc>
        <w:tc>
          <w:tcPr>
            <w:tcW w:w="58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17:10 кроме пятницы и предпраздничных дней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16:10 каждая рабочая пятница и предпраздничные дни</w:t>
            </w:r>
          </w:p>
        </w:tc>
      </w:tr>
      <w:tr>
        <w:trPr>
          <w:trHeight w:val="451" w:hRule="atLeast"/>
        </w:trPr>
        <w:tc>
          <w:tcPr>
            <w:tcW w:w="416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Прибытие</w:t>
            </w:r>
          </w:p>
        </w:tc>
        <w:tc>
          <w:tcPr>
            <w:tcW w:w="58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г. Рыбинск</w:t>
            </w:r>
          </w:p>
        </w:tc>
      </w:tr>
      <w:tr>
        <w:trPr>
          <w:trHeight w:val="659" w:hRule="atLeast"/>
        </w:trPr>
        <w:tc>
          <w:tcPr>
            <w:tcW w:w="416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  <w:sz w:val="22"/>
                <w:szCs w:val="22"/>
                <w:lang w:val="ru-RU" w:eastAsia="ru-RU" w:bidi="ar-SA"/>
              </w:rPr>
              <w:t>Время прибытия в конечную точку</w:t>
            </w:r>
          </w:p>
        </w:tc>
        <w:tc>
          <w:tcPr>
            <w:tcW w:w="58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18:00 кроме пятницы и предпраздничных дней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17:00  пятница и предпраздничные дни</w:t>
            </w:r>
          </w:p>
        </w:tc>
      </w:tr>
    </w:tbl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Режим работы: Односменный 2 часа (все рабочие дни)</w:t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b/>
          <w:bCs/>
        </w:rPr>
      </w:pPr>
      <w:r>
        <w:rPr>
          <w:b/>
          <w:bCs/>
          <w:sz w:val="24"/>
          <w:szCs w:val="24"/>
          <w:lang w:eastAsia="x-none"/>
        </w:rPr>
        <w:t>Таблица 4.2. Маршрут дополнительный (по заявке)</w:t>
      </w:r>
    </w:p>
    <w:tbl>
      <w:tblPr>
        <w:tblStyle w:val="afffff4"/>
        <w:tblW w:w="100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165"/>
        <w:gridCol w:w="5894"/>
      </w:tblGrid>
      <w:tr>
        <w:trPr>
          <w:trHeight w:val="404" w:hRule="atLeast"/>
        </w:trPr>
        <w:tc>
          <w:tcPr>
            <w:tcW w:w="10059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val="ru-RU" w:eastAsia="ru-RU" w:bidi="ar-SA"/>
              </w:rPr>
              <w:t>Маршрут 1 (обратное направление) рабочие</w:t>
            </w:r>
          </w:p>
        </w:tc>
      </w:tr>
      <w:tr>
        <w:trPr>
          <w:trHeight w:val="562" w:hRule="atLeast"/>
        </w:trPr>
        <w:tc>
          <w:tcPr>
            <w:tcW w:w="416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Отправление</w:t>
            </w:r>
          </w:p>
        </w:tc>
        <w:tc>
          <w:tcPr>
            <w:tcW w:w="58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Согласно заявке</w:t>
            </w:r>
          </w:p>
        </w:tc>
      </w:tr>
      <w:tr>
        <w:trPr>
          <w:trHeight w:val="427" w:hRule="atLeast"/>
        </w:trPr>
        <w:tc>
          <w:tcPr>
            <w:tcW w:w="416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Время отправление</w:t>
            </w:r>
          </w:p>
        </w:tc>
        <w:tc>
          <w:tcPr>
            <w:tcW w:w="58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Согласно заявке</w:t>
            </w:r>
          </w:p>
        </w:tc>
      </w:tr>
      <w:tr>
        <w:trPr>
          <w:trHeight w:val="451" w:hRule="atLeast"/>
        </w:trPr>
        <w:tc>
          <w:tcPr>
            <w:tcW w:w="416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Прибытие</w:t>
            </w:r>
          </w:p>
        </w:tc>
        <w:tc>
          <w:tcPr>
            <w:tcW w:w="58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Согласно заявке</w:t>
            </w:r>
          </w:p>
        </w:tc>
      </w:tr>
      <w:tr>
        <w:trPr>
          <w:trHeight w:val="659" w:hRule="atLeast"/>
        </w:trPr>
        <w:tc>
          <w:tcPr>
            <w:tcW w:w="416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  <w:sz w:val="22"/>
                <w:szCs w:val="22"/>
                <w:lang w:val="ru-RU" w:eastAsia="ru-RU" w:bidi="ar-SA"/>
              </w:rPr>
              <w:t>Время прибытия в конечную точку</w:t>
            </w:r>
          </w:p>
        </w:tc>
        <w:tc>
          <w:tcPr>
            <w:tcW w:w="58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Согласно заявке</w:t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4"/>
        <w:numPr>
          <w:ilvl w:val="1"/>
          <w:numId w:val="3"/>
        </w:numPr>
        <w:rPr/>
      </w:pPr>
      <w:bookmarkStart w:id="20" w:name="_Toc54643709"/>
      <w:bookmarkStart w:id="21" w:name="_Toc51339698"/>
      <w:bookmarkStart w:id="22" w:name="_Toc54643708"/>
      <w:bookmarkStart w:id="23" w:name="_Toc46743511"/>
      <w:bookmarkStart w:id="24" w:name="_Toc54643707"/>
      <w:bookmarkEnd w:id="24"/>
      <w:r>
        <w:rPr/>
        <w:t xml:space="preserve">Требования к </w:t>
      </w:r>
      <w:bookmarkEnd w:id="23"/>
      <w:r>
        <w:rPr>
          <w:lang w:val="ru-RU"/>
        </w:rPr>
        <w:t>качеству услуг</w:t>
      </w:r>
      <w:bookmarkEnd w:id="22"/>
    </w:p>
    <w:p>
      <w:pPr>
        <w:pStyle w:val="Heading1"/>
        <w:keepLines/>
        <w:spacing w:before="240" w:after="60"/>
        <w:rPr>
          <w:rStyle w:val="Style8"/>
          <w:b/>
          <w:i w:val="false"/>
          <w:i w:val="false"/>
          <w:sz w:val="24"/>
          <w:szCs w:val="24"/>
          <w:shd w:fill="auto" w:val="clear"/>
        </w:rPr>
      </w:pPr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5</w:t>
      </w:r>
      <w:r>
        <w:rPr>
          <w:sz w:val="24"/>
          <w:szCs w:val="24"/>
        </w:rPr>
        <w:t xml:space="preserve">. Требования к </w:t>
      </w:r>
      <w:bookmarkEnd w:id="21"/>
      <w:r>
        <w:rPr>
          <w:sz w:val="24"/>
          <w:szCs w:val="24"/>
          <w:lang w:val="ru-RU"/>
        </w:rPr>
        <w:t>качеству услуг</w:t>
      </w:r>
      <w:bookmarkEnd w:id="20"/>
      <w:r>
        <w:rPr>
          <w:sz w:val="24"/>
          <w:szCs w:val="24"/>
        </w:rPr>
        <w:t xml:space="preserve"> </w:t>
      </w:r>
    </w:p>
    <w:p>
      <w:pPr>
        <w:sectPr>
          <w:headerReference w:type="even" r:id="rId3"/>
          <w:headerReference w:type="default" r:id="rId4"/>
          <w:headerReference w:type="first" r:id="rId5"/>
          <w:type w:val="nextPage"/>
          <w:pgSz w:w="11906" w:h="16838"/>
          <w:pgMar w:left="1134" w:right="851" w:gutter="0" w:header="680" w:top="1134" w:footer="0" w:bottom="1276"/>
          <w:pgNumType w:fmt="decimal"/>
          <w:formProt w:val="false"/>
          <w:textDirection w:val="lrTb"/>
          <w:docGrid w:type="default" w:linePitch="360" w:charSpace="0"/>
        </w:sectPr>
        <w:pStyle w:val="Normal"/>
        <w:jc w:val="both"/>
        <w:rPr>
          <w:iCs/>
          <w:sz w:val="24"/>
          <w:szCs w:val="24"/>
          <w:shd w:fill="FFFF99" w:val="clear"/>
        </w:rPr>
      </w:pPr>
      <w:r>
        <w:rPr>
          <w:b/>
          <w:bCs/>
          <w:sz w:val="24"/>
          <w:szCs w:val="24"/>
        </w:rPr>
        <w:t xml:space="preserve">Наименование услуг: </w:t>
      </w:r>
      <w:r>
        <w:rPr>
          <w:sz w:val="24"/>
          <w:szCs w:val="24"/>
        </w:rPr>
        <w:t>«</w:t>
      </w:r>
      <w:r>
        <w:rPr>
          <w:rFonts w:eastAsia="Calibri"/>
          <w:sz w:val="24"/>
          <w:szCs w:val="24"/>
          <w:lang w:eastAsia="x-none"/>
        </w:rPr>
        <w:t>ОКПД2 49.39.13.000  Оказание транспортных услуг по пассажирским перевозкам (доставка персонала Филиала ПАО «РусГидро»-« Каск</w:t>
      </w:r>
      <w:bookmarkStart w:id="25" w:name="_GoBack"/>
      <w:r>
        <w:rPr>
          <w:rFonts w:eastAsia="Calibri"/>
          <w:sz w:val="24"/>
          <w:szCs w:val="24"/>
          <w:lang w:eastAsia="x-none"/>
        </w:rPr>
        <w:t>а</w:t>
      </w:r>
      <w:bookmarkEnd w:id="25"/>
      <w:r>
        <w:rPr>
          <w:rFonts w:eastAsia="Calibri"/>
          <w:sz w:val="24"/>
          <w:szCs w:val="24"/>
          <w:lang w:eastAsia="x-none"/>
        </w:rPr>
        <w:t>д Верхневолжская ГЭС» к месту работы и обратно) для нужд Верхневолжского транспортного участка Центрального филиала АО «ТК РусГидро»</w:t>
      </w:r>
    </w:p>
    <w:tbl>
      <w:tblPr>
        <w:tblStyle w:val="afffff4"/>
        <w:tblW w:w="1516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55"/>
        <w:gridCol w:w="2079"/>
        <w:gridCol w:w="5103"/>
        <w:gridCol w:w="2976"/>
        <w:gridCol w:w="2695"/>
        <w:gridCol w:w="1559"/>
      </w:tblGrid>
      <w:tr>
        <w:trPr/>
        <w:tc>
          <w:tcPr>
            <w:tcW w:w="75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07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510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567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75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0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510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6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bookmarkStart w:id="26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26"/>
          </w:p>
        </w:tc>
        <w:tc>
          <w:tcPr>
            <w:tcW w:w="20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51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9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6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b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  <w:lang w:eastAsia="x-none"/>
              </w:rPr>
            </w:r>
          </w:p>
        </w:tc>
        <w:tc>
          <w:tcPr>
            <w:tcW w:w="718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  <w:tc>
          <w:tcPr>
            <w:tcW w:w="297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159" w:hRule="atLeast"/>
        </w:trPr>
        <w:tc>
          <w:tcPr>
            <w:tcW w:w="755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07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оказанию услуг</w:t>
            </w:r>
          </w:p>
        </w:tc>
        <w:tc>
          <w:tcPr>
            <w:tcW w:w="510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Содержание (мойка по мере необходимости), техническое обслуживание и все виды ремонта, в том числе приобретение запасных частей, шин, расходных материалов, заправка топливом, смазочными материалами, оплата труда работникам, сезонная смена шин и прочие затраты, возникающие в рамках исполнения своих обязательств перед Заказчиком, осуществляется силами и средствами Исполнителя, в том числе все виды обязательного страхования (в том числе ОСГОП - обязательное страхование гражданской ответственности перевозчика за причинение вреда жизни, здоровья и имуществу пассажиров, ОСАГО - обязательное страхование автогражданской ответственности).</w:t>
            </w:r>
          </w:p>
        </w:tc>
        <w:tc>
          <w:tcPr>
            <w:tcW w:w="297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69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1832" w:hRule="atLeast"/>
        </w:trPr>
        <w:tc>
          <w:tcPr>
            <w:tcW w:w="755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 w:hanging="0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0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510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 должен выпускать на линию только технически исправную Технику, прошедшую в установленном порядке государственный технический осмотр, оснащенный исправным тахографом с не истекшим сроком действием блоком СКЗИ, регистратором скорости.</w:t>
            </w:r>
          </w:p>
        </w:tc>
        <w:tc>
          <w:tcPr>
            <w:tcW w:w="297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5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0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510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Все транспортные средства должны быть оснащены автомобильной аптечкой и средствами пожаротушения с действующими сроками использования, исправными домкратами, противооткатными средствами и запасными колесами</w:t>
            </w:r>
          </w:p>
        </w:tc>
        <w:tc>
          <w:tcPr>
            <w:tcW w:w="297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713" w:hRule="atLeast"/>
        </w:trPr>
        <w:tc>
          <w:tcPr>
            <w:tcW w:w="75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0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51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Салон автомобиля должен быть чистым, отапливаемым, сиденья обеспечены ремнями безопасности.</w:t>
            </w:r>
          </w:p>
        </w:tc>
        <w:tc>
          <w:tcPr>
            <w:tcW w:w="297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1180" w:hRule="atLeast"/>
        </w:trPr>
        <w:tc>
          <w:tcPr>
            <w:tcW w:w="75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0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51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 обязан обеспечить водительский состав, перевозящий работников филиала ПАО «РусГидро»-«Чебоксарская ГЭС», действующими картами водителя для тахографа.</w:t>
            </w:r>
          </w:p>
        </w:tc>
        <w:tc>
          <w:tcPr>
            <w:tcW w:w="297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5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0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51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 обязан обеспечить соблюдение водительским составом режим труда и отдыха, в том числе порядка междусменного отдыха.</w:t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5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0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51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 должен допускать к управлению автобусом водителей, имеющих соответствующую квалификацию, справку об отсутствии судимости, прошедших стажировку и медицинское освидетельствование.</w:t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5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0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51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 обязан обеспечить при выпуске на линию проведение предрейсового медицинского осмотра в собственном лицензированном кабинете или наличии действующего договора на данный вид услуг с организацией обладающей лицензией. При заезде на парковку Исполнитель обязан обеспечить проведение послерейсового медицинского осмотра</w:t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1500" w:hRule="atLeast"/>
        </w:trPr>
        <w:tc>
          <w:tcPr>
            <w:tcW w:w="75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0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51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 осуществляет предрейсовый или предсменный контроль технического состояния транспортных средств, задействованных в оказании услуг Заказчику</w:t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2430" w:hRule="atLeast"/>
        </w:trPr>
        <w:tc>
          <w:tcPr>
            <w:tcW w:w="75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0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51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Транспортные средства, оказывающие услуги должны быть оборудованы блоками АСН (аппаратура спутниковой навигации) согласно Постановления Правительства Российской Федерации от 22.12.2020 №2216 «Об утверждении Правил оснащения транспортных средств категорий М2, М3 и транспортных средств категории N, используемых для перевозки опасных грузов, аппаратурой спутниковой навигации» и осуществлять передачу данных об их передвижении в Ространснадзор.</w:t>
            </w:r>
          </w:p>
        </w:tc>
        <w:tc>
          <w:tcPr>
            <w:tcW w:w="297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1272" w:hRule="atLeast"/>
        </w:trPr>
        <w:tc>
          <w:tcPr>
            <w:tcW w:w="75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0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51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Участник, своевременно предоставляет Заказчику все необходимые (в том числе запрашиваемые) отчетные документы, связанные с оказанием услуг.</w:t>
            </w:r>
          </w:p>
        </w:tc>
        <w:tc>
          <w:tcPr>
            <w:tcW w:w="297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948" w:hRule="atLeast"/>
        </w:trPr>
        <w:tc>
          <w:tcPr>
            <w:tcW w:w="75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0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5103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Наличие и предоставление подменных единиц техники в случае неисправности основных единиц техники.</w:t>
            </w:r>
          </w:p>
        </w:tc>
        <w:tc>
          <w:tcPr>
            <w:tcW w:w="297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ru-RU" w:eastAsia="ru-RU" w:bidi="ar-SA"/>
              </w:rPr>
              <w:t>2.</w:t>
            </w:r>
          </w:p>
        </w:tc>
        <w:tc>
          <w:tcPr>
            <w:tcW w:w="718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  <w:tc>
          <w:tcPr>
            <w:tcW w:w="297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5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Cs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2.1.</w:t>
            </w:r>
          </w:p>
        </w:tc>
        <w:tc>
          <w:tcPr>
            <w:tcW w:w="207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Ответственность Участника</w:t>
            </w:r>
          </w:p>
        </w:tc>
        <w:tc>
          <w:tcPr>
            <w:tcW w:w="51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несёт полную ответственность за причинение вреда жизни, здоровью, имуществу пассажиров.</w:t>
            </w:r>
          </w:p>
        </w:tc>
        <w:tc>
          <w:tcPr>
            <w:tcW w:w="297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5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20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51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 обязан своевременно сообщать Заказчику о возникновении обстоятельств, способных негативно повлиять на качество оказываемых Услуг.</w:t>
            </w:r>
          </w:p>
        </w:tc>
        <w:tc>
          <w:tcPr>
            <w:tcW w:w="297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lang w:eastAsia="x-none"/>
              </w:rPr>
            </w:pPr>
            <w:r>
              <w:rPr>
                <w:rFonts w:eastAsia="Times New Roman" w:cs="Times New Roman"/>
                <w:kern w:val="0"/>
                <w:lang w:val="ru-RU" w:eastAsia="x-none" w:bidi="ar-SA"/>
              </w:rPr>
              <w:t>2.2.</w:t>
            </w:r>
          </w:p>
        </w:tc>
        <w:tc>
          <w:tcPr>
            <w:tcW w:w="207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Гарантия Участника</w:t>
            </w:r>
          </w:p>
        </w:tc>
        <w:tc>
          <w:tcPr>
            <w:tcW w:w="510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Участник гарантирует оказание квалифицированной первой помощи при травмировании и эвакуации пассажиров с места происшествия.</w:t>
            </w:r>
          </w:p>
        </w:tc>
        <w:tc>
          <w:tcPr>
            <w:tcW w:w="297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</w:rPr>
            </w:pPr>
            <w:r>
              <w:rPr>
                <w:rFonts w:eastAsia="Times New Roman" w:cs="Times New Roman"/>
                <w:b/>
                <w:kern w:val="0"/>
                <w:lang w:val="ru-RU" w:eastAsia="ru-RU" w:bidi="ar-SA"/>
              </w:rPr>
              <w:t>3.</w:t>
            </w:r>
          </w:p>
        </w:tc>
        <w:tc>
          <w:tcPr>
            <w:tcW w:w="718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и иной обязательной для исполнения документации, определяемой видами услуг (помимо указанных в других разделах ТТ)</w:t>
            </w:r>
          </w:p>
        </w:tc>
        <w:tc>
          <w:tcPr>
            <w:tcW w:w="297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5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3.1.</w:t>
            </w:r>
          </w:p>
        </w:tc>
        <w:tc>
          <w:tcPr>
            <w:tcW w:w="207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Соблюдение положений и иной обязательной для исполнения документации</w:t>
            </w:r>
          </w:p>
        </w:tc>
        <w:tc>
          <w:tcPr>
            <w:tcW w:w="510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Участник, при выполнении услуг необходимо руководствоваться законами Российской Федерации, и нормативными документами применимого права, в том числе: Федеральный закон от 08.11.2007 N 259-ФЗ (ред. от 06.03.2022) "Устав автомобильного транспорта и городского наземного электрического транспорта», Федеральный закон от 10.12.1995 N 196-ФЗ (ред. от 29.11.2021) "О безопасности дорожного движения", Федеральный закон от 25.04.2002 N 40-ФЗ (ред. от 28.06.2022) «Об обязательном страховании гражданской ответственности владельцев транспортных средств», Федеральный закон от 09.02.2007 N 16-ФЗ (ред. от 14.03.2022) "О транспортной безопасности»,  правила дорожного движения Российской Федерации, «Правила обеспечения безопасности перевозок пассажиров и грузов автомобильным транспортом и городским наземным электрическим транспортом», утвержденные Приказом Министерства транспорта Российской Федерации от 30 апреля 2021 г. № 145.</w:t>
            </w:r>
          </w:p>
        </w:tc>
        <w:tc>
          <w:tcPr>
            <w:tcW w:w="297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799" w:hRule="atLeast"/>
        </w:trPr>
        <w:tc>
          <w:tcPr>
            <w:tcW w:w="75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568" w:hanging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0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10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Участник должен обладать на правах собственности или на иных законных основаниях автотранспортом.</w:t>
            </w:r>
          </w:p>
        </w:tc>
        <w:tc>
          <w:tcPr>
            <w:tcW w:w="297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-2" w:firstLine="426"/>
              <w:jc w:val="both"/>
              <w:rPr>
                <w:b w:val="false"/>
                <w:bCs w:val="false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iCs/>
                <w:kern w:val="0"/>
                <w:sz w:val="24"/>
                <w:szCs w:val="24"/>
                <w:lang w:val="ru-RU" w:eastAsia="ru-RU" w:bidi="ar-SA"/>
              </w:rPr>
              <w:t>Участник должен предоставить в составе своей заявки скан копии свидетельств о регистрации транспортных средств или документы, подтверждающие право на законных основаниях распоряжаться переданным имуществом (транспортными средствами) в формате PortableDocumentFormat (*.pdf) в полном объеме.</w:t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698" w:hRule="atLeast"/>
        </w:trPr>
        <w:tc>
          <w:tcPr>
            <w:tcW w:w="75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568" w:hanging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0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10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лицензии на осуществление деятельности по перевозки людей автомобильным транспортом.</w:t>
            </w:r>
          </w:p>
        </w:tc>
        <w:tc>
          <w:tcPr>
            <w:tcW w:w="297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37"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Участник должен предоставить в составе своей заявки скан копию действующей лицензии со всеми приложениями в формате PortableDocumentFormat (*.pdf) в полном объеме.</w:t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1089" w:hRule="atLeast"/>
        </w:trPr>
        <w:tc>
          <w:tcPr>
            <w:tcW w:w="75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568" w:hanging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0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10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У участника должна быть действующая лицензия 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проведение предрейсовых и послерейсовых медицинских осмотров или наличие действующего 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договора 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проведение предрейсовых и послерейсовых медицинских осмотров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 с организацией обладающей лицензией.</w:t>
            </w:r>
          </w:p>
        </w:tc>
        <w:tc>
          <w:tcPr>
            <w:tcW w:w="297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Участник должен предоставить в составе своей заявки скан копию действующей лицензии со всеми приложениями или копию действующего договора на проведение предрейсовых и послерейсовых медицинских осмотров  в формате PortableDocumentFormat (*.pdf) в полном объеме</w:t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1800" w:hRule="atLeast"/>
        </w:trPr>
        <w:tc>
          <w:tcPr>
            <w:tcW w:w="75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568" w:hanging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0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10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 Участника должны быть действующие свидетельства об аттестации сил обеспечения транспортной безопасности (водителей).</w:t>
            </w:r>
          </w:p>
        </w:tc>
        <w:tc>
          <w:tcPr>
            <w:tcW w:w="297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Участник должен предоставить в составе своей заявки скан копии свидетельств об аттестации сил обеспечения транспортной безопасности (водителей) в формате PortableDocumentFormat (*.pdf) в полном объеме</w:t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2116" w:hRule="atLeast"/>
        </w:trPr>
        <w:tc>
          <w:tcPr>
            <w:tcW w:w="75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568" w:hanging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0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10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 должен обеспечить наличие у персонала необходимых допусков и разрешений для управления техникой в соответствии с Постановление Правительства Российской Федерации от 23.10.1993 N 1090 (ред. от 31.12.2020) "О Правилах дорожного движения".</w:t>
            </w:r>
          </w:p>
        </w:tc>
        <w:tc>
          <w:tcPr>
            <w:tcW w:w="297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840" w:hRule="atLeast"/>
        </w:trPr>
        <w:tc>
          <w:tcPr>
            <w:tcW w:w="7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568" w:hanging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0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10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автотранспорта с учетом обязательного ежедневного резерва на праве собственности или ином законном основании, прошедшего технический осмотр, оснащенного аппаратурой спутниковой навигации ГЛОНАСС или ГЛОНАСС/GPS, оснащенных техническими средствами контроля за соблюдением водителем режимов движения, труда и отдыха</w:t>
            </w:r>
          </w:p>
        </w:tc>
        <w:tc>
          <w:tcPr>
            <w:tcW w:w="297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Участник должен предоставить в составе своей заявки справкой о материально-технических ресурсах (форма 8) с предоставлением следующих обязательных приложений к ней:</w:t>
            </w:r>
          </w:p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 транспортного средства (ПТС)</w:t>
            </w:r>
          </w:p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копия договора аренды (в случае владения по договору аренды)</w:t>
            </w:r>
          </w:p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копия договора лизинга (в случае владения по договору лизинга)</w:t>
            </w:r>
          </w:p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копия иного документа, подтверждающего законное право владения (в случае владения на ином основании)</w:t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</w:tbl>
    <w:p>
      <w:pPr>
        <w:sectPr>
          <w:headerReference w:type="default" r:id="rId6"/>
          <w:headerReference w:type="first" r:id="rId7"/>
          <w:type w:val="nextPage"/>
          <w:pgSz w:orient="landscape" w:w="16838" w:h="11906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  <w:pStyle w:val="Normal"/>
        <w:rPr/>
      </w:pPr>
      <w:r>
        <w:rPr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  <w:lang w:val="ru-RU"/>
        </w:rPr>
      </w:pPr>
      <w:bookmarkStart w:id="27" w:name="_Toc54643710"/>
      <w:bookmarkStart w:id="28" w:name="_Toc53395937"/>
      <w:bookmarkStart w:id="29" w:name="_Toc53393312"/>
      <w:bookmarkStart w:id="30" w:name="_Toc51339699"/>
      <w:bookmarkStart w:id="31" w:name="_Toc46743519"/>
      <w:bookmarkEnd w:id="30"/>
      <w:bookmarkEnd w:id="31"/>
      <w:r>
        <w:rPr>
          <w:sz w:val="24"/>
          <w:szCs w:val="24"/>
          <w:lang w:val="ru-RU"/>
        </w:rPr>
        <w:t>Требования к документации по ценообразованию</w:t>
      </w:r>
      <w:bookmarkEnd w:id="28"/>
      <w:bookmarkEnd w:id="29"/>
      <w:r>
        <w:rPr>
          <w:sz w:val="24"/>
          <w:szCs w:val="24"/>
          <w:lang w:val="ru-RU"/>
        </w:rPr>
        <w:t xml:space="preserve"> на этапе закупки</w:t>
      </w:r>
      <w:bookmarkEnd w:id="27"/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  <w:bookmarkStart w:id="32" w:name="_Toc513396991"/>
      <w:bookmarkStart w:id="33" w:name="_Toc467435191"/>
      <w:bookmarkStart w:id="34" w:name="_Toc513396991"/>
      <w:bookmarkStart w:id="35" w:name="_Toc467435191"/>
      <w:bookmarkEnd w:id="34"/>
      <w:bookmarkEnd w:id="35"/>
    </w:p>
    <w:p>
      <w:pPr>
        <w:pStyle w:val="ListParagraph"/>
        <w:widowControl/>
        <w:numPr>
          <w:ilvl w:val="1"/>
          <w:numId w:val="3"/>
        </w:numPr>
        <w:suppressAutoHyphens w:val="false"/>
        <w:bidi w:val="0"/>
        <w:spacing w:before="0" w:after="0"/>
        <w:ind w:left="0" w:right="0" w:hanging="0"/>
        <w:contextualSpacing/>
        <w:jc w:val="both"/>
        <w:rPr>
          <w:lang w:val="x-none" w:eastAsia="x-none"/>
        </w:rPr>
      </w:pPr>
      <w:r>
        <w:rPr>
          <w:bCs/>
          <w:sz w:val="24"/>
          <w:szCs w:val="24"/>
          <w:lang w:val="x-none" w:eastAsia="x-none"/>
        </w:rPr>
        <w:t xml:space="preserve">Требования к документации по ценообразованию на этапе закупки </w:t>
      </w:r>
    </w:p>
    <w:p>
      <w:pPr>
        <w:pStyle w:val="ListParagraph"/>
        <w:widowControl/>
        <w:numPr>
          <w:ilvl w:val="1"/>
          <w:numId w:val="3"/>
        </w:numPr>
        <w:suppressAutoHyphens w:val="false"/>
        <w:bidi w:val="0"/>
        <w:spacing w:before="0" w:after="0"/>
        <w:ind w:left="0" w:right="0" w:hanging="0"/>
        <w:contextualSpacing/>
        <w:jc w:val="both"/>
        <w:rPr>
          <w:lang w:val="x-none" w:eastAsia="x-none"/>
        </w:rPr>
      </w:pPr>
      <w:r>
        <w:rPr>
          <w:bCs/>
          <w:sz w:val="24"/>
          <w:szCs w:val="24"/>
          <w:lang w:val="x-none" w:eastAsia="x-none"/>
        </w:rPr>
        <w:t xml:space="preserve">В обосновании стоимости своей заявки Участник предоставляет Коммерческое предложение по форме (с учетом прилагаемой к ней продукции по заполнению), приведенной в Документации о закупке. </w:t>
      </w:r>
    </w:p>
    <w:p>
      <w:pPr>
        <w:pStyle w:val="ListParagraph"/>
        <w:widowControl/>
        <w:numPr>
          <w:ilvl w:val="1"/>
          <w:numId w:val="3"/>
        </w:numPr>
        <w:suppressAutoHyphens w:val="false"/>
        <w:bidi w:val="0"/>
        <w:spacing w:before="0" w:after="0"/>
        <w:ind w:left="0" w:right="0" w:hanging="0"/>
        <w:contextualSpacing/>
        <w:jc w:val="both"/>
        <w:rPr>
          <w:lang w:val="x-none" w:eastAsia="x-none"/>
        </w:rPr>
      </w:pPr>
      <w:r>
        <w:rPr>
          <w:bCs/>
          <w:sz w:val="24"/>
          <w:szCs w:val="24"/>
          <w:lang w:val="x-none" w:eastAsia="x-none"/>
        </w:rPr>
        <w:t xml:space="preserve">Дополнительные документы по ценообразованию в состав заявки не включаются.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Начальник Верхневолжского транспортного участка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Центрального филиала АО «ТК РусГидро»                                                 </w:t>
        <w:tab/>
        <w:t xml:space="preserve">  Д .И. Фиялковский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Heading1"/>
        <w:keepLines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tabs>
          <w:tab w:val="clear" w:pos="708"/>
          <w:tab w:val="left" w:pos="1390" w:leader="none"/>
        </w:tabs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ab/>
      </w:r>
    </w:p>
    <w:p>
      <w:pPr>
        <w:pStyle w:val="Normal"/>
        <w:tabs>
          <w:tab w:val="clear" w:pos="708"/>
          <w:tab w:val="left" w:pos="1390" w:leader="none"/>
        </w:tabs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tabs>
          <w:tab w:val="clear" w:pos="708"/>
          <w:tab w:val="left" w:pos="1390" w:leader="none"/>
        </w:tabs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tabs>
          <w:tab w:val="clear" w:pos="708"/>
          <w:tab w:val="left" w:pos="1390" w:leader="none"/>
        </w:tabs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tabs>
          <w:tab w:val="clear" w:pos="708"/>
          <w:tab w:val="left" w:pos="1390" w:leader="none"/>
        </w:tabs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tabs>
          <w:tab w:val="clear" w:pos="708"/>
          <w:tab w:val="left" w:pos="1390" w:leader="none"/>
        </w:tabs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tabs>
          <w:tab w:val="clear" w:pos="708"/>
          <w:tab w:val="left" w:pos="1390" w:leader="none"/>
        </w:tabs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tabs>
          <w:tab w:val="clear" w:pos="708"/>
          <w:tab w:val="left" w:pos="1390" w:leader="none"/>
        </w:tabs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tabs>
          <w:tab w:val="clear" w:pos="708"/>
          <w:tab w:val="left" w:pos="1390" w:leader="none"/>
        </w:tabs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tabs>
          <w:tab w:val="clear" w:pos="708"/>
          <w:tab w:val="left" w:pos="1390" w:leader="none"/>
        </w:tabs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Normal"/>
        <w:tabs>
          <w:tab w:val="clear" w:pos="708"/>
          <w:tab w:val="left" w:pos="1390" w:leader="none"/>
        </w:tabs>
        <w:rPr>
          <w:sz w:val="24"/>
          <w:szCs w:val="24"/>
          <w:lang w:eastAsia="x-none"/>
        </w:rPr>
      </w:pPr>
      <w:r>
        <w:rPr/>
      </w:r>
    </w:p>
    <w:sectPr>
      <w:headerReference w:type="default" r:id="rId8"/>
      <w:headerReference w:type="first" r:id="rId9"/>
      <w:type w:val="nextPage"/>
      <w:pgSz w:w="11906" w:h="16838"/>
      <w:pgMar w:left="1134" w:right="851" w:gutter="0" w:header="680" w:top="737" w:footer="0" w:bottom="1135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Courier New">
    <w:charset w:val="01"/>
    <w:family w:val="roman"/>
    <w:pitch w:val="variable"/>
  </w:font>
  <w:font w:name="Sylfae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 CYR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15</w:t>
    </w:r>
    <w:r>
      <w:rPr/>
      <w:fldChar w:fldCharType="end"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15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  <w:rPr>
        <w:sz w:val="24"/>
        <w:b w:val="false"/>
        <w:szCs w:val="24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w="http://schemas.openxmlformats.org/wordprocessingml/2006/main">
  <w:zoom w:percent="85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/>
    <w:lsdException w:name="toc 2" w:uiPriority="39"/>
    <w:lsdException w:name="toc 3" w:uiPriority="39"/>
    <w:lsdException w:name="toc 4" w:uiPriority="39"/>
    <w:lsdException w:name="footnote text" w:uiPriority="99"/>
    <w:lsdException w:name="footer" w:uiPriority="99"/>
    <w:lsdException w:name="caption" w:uiPriority="35" w:qFormat="1"/>
    <w:lsdException w:name="footnote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uiPriority="10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uiPriority="11" w:semiHidden="0" w:unhideWhenUsed="0" w:qFormat="1"/>
    <w:lsdException w:name="Hyperlink" w:uiPriority="99"/>
    <w:lsdException w:name="FollowedHyperlink" w:uiPriority="99"/>
    <w:lsdException w:name="Strong" w:uiPriority="22" w:semiHidden="0" w:unhideWhenUsed="0" w:qFormat="1"/>
    <w:lsdException w:name="Emphasis" w:semiHidden="0" w:unhideWhenUsed="0" w:qFormat="1"/>
    <w:lsdException w:name="E-mail Signature" w:uiPriority="99"/>
    <w:lsdException w:name="HTML Preformatted" w:uiPriority="99"/>
    <w:lsdException w:name="No List" w:uiPriority="99"/>
    <w:lsdException w:name="Table Grid" w:uiPriority="59" w:semiHidden="0" w:unhideWhenUsed="0"/>
    <w:lsdException w:name="Placeholder Text" w:uiPriority="99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uiPriority w:val="99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1" w:customStyle="1">
    <w:name w:val="Гиперссылка1"/>
    <w:uiPriority w:val="99"/>
    <w:qFormat/>
    <w:rsid w:val="006c2f3f"/>
    <w:rPr>
      <w:color w:val="0000FF"/>
      <w:u w:val="single"/>
    </w:rPr>
  </w:style>
  <w:style w:type="character" w:styleId="Annotationreference">
    <w:name w:val="annotation reference"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7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2" w:customStyle="1">
    <w:name w:val="Подпункт Знак1"/>
    <w:link w:val="Style29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7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7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6"/>
    <w:qFormat/>
    <w:rsid w:val="00de52bc"/>
    <w:rPr>
      <w:b/>
      <w:sz w:val="28"/>
    </w:rPr>
  </w:style>
  <w:style w:type="character" w:styleId="13" w:customStyle="1">
    <w:name w:val="УРОВЕНЬ_1. Знак"/>
    <w:link w:val="111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Текст выноски Знак"/>
    <w:basedOn w:val="DefaultParagraphFont"/>
    <w:link w:val="BalloonText"/>
    <w:qFormat/>
    <w:rsid w:val="00c97f55"/>
    <w:rPr>
      <w:rFonts w:ascii="Tahoma" w:hAnsi="Tahoma" w:cs="Tahoma"/>
      <w:sz w:val="16"/>
      <w:szCs w:val="16"/>
    </w:rPr>
  </w:style>
  <w:style w:type="character" w:styleId="HTML" w:customStyle="1">
    <w:name w:val="Стандартный HTML Знак"/>
    <w:basedOn w:val="DefaultParagraphFont"/>
    <w:link w:val="HTMLPreformatted"/>
    <w:uiPriority w:val="99"/>
    <w:qFormat/>
    <w:rsid w:val="00c97f55"/>
    <w:rPr>
      <w:rFonts w:ascii="Courier New" w:hAnsi="Courier New" w:cs="Courier New"/>
    </w:rPr>
  </w:style>
  <w:style w:type="character" w:styleId="Style15" w:customStyle="1">
    <w:name w:val="Нижний колонтитул Знак"/>
    <w:basedOn w:val="DefaultParagraphFont"/>
    <w:uiPriority w:val="99"/>
    <w:qFormat/>
    <w:rsid w:val="00c97f55"/>
    <w:rPr>
      <w:sz w:val="28"/>
      <w:szCs w:val="28"/>
    </w:rPr>
  </w:style>
  <w:style w:type="character" w:styleId="Wmi-callto" w:customStyle="1">
    <w:name w:val="wmi-callto"/>
    <w:qFormat/>
    <w:rsid w:val="00c97f55"/>
    <w:rPr/>
  </w:style>
  <w:style w:type="character" w:styleId="Apple-converted-space" w:customStyle="1">
    <w:name w:val="apple-converted-space"/>
    <w:qFormat/>
    <w:rsid w:val="00c97f55"/>
    <w:rPr/>
  </w:style>
  <w:style w:type="character" w:styleId="23" w:customStyle="1">
    <w:name w:val="Основной текст с отступом 2 Знак"/>
    <w:basedOn w:val="DefaultParagraphFont"/>
    <w:link w:val="BodyTextIndent2"/>
    <w:qFormat/>
    <w:rsid w:val="00c97f55"/>
    <w:rPr>
      <w:sz w:val="28"/>
      <w:szCs w:val="28"/>
    </w:rPr>
  </w:style>
  <w:style w:type="character" w:styleId="32" w:customStyle="1">
    <w:name w:val="Основной текст 3 Знак"/>
    <w:basedOn w:val="DefaultParagraphFont"/>
    <w:link w:val="BodyText3"/>
    <w:qFormat/>
    <w:rsid w:val="00c97f55"/>
    <w:rPr>
      <w:sz w:val="16"/>
      <w:szCs w:val="16"/>
    </w:rPr>
  </w:style>
  <w:style w:type="character" w:styleId="Style16" w:customStyle="1">
    <w:name w:val="Тема примечания Знак"/>
    <w:basedOn w:val="Style11"/>
    <w:link w:val="Annotationsubject"/>
    <w:qFormat/>
    <w:rsid w:val="00c97f55"/>
    <w:rPr>
      <w:b/>
      <w:bCs/>
    </w:rPr>
  </w:style>
  <w:style w:type="character" w:styleId="FontStyle23" w:customStyle="1">
    <w:name w:val="Font Style23"/>
    <w:qFormat/>
    <w:rsid w:val="00c97f55"/>
    <w:rPr>
      <w:rFonts w:ascii="Times New Roman" w:hAnsi="Times New Roman" w:cs="Times New Roman"/>
      <w:sz w:val="22"/>
      <w:szCs w:val="22"/>
    </w:rPr>
  </w:style>
  <w:style w:type="character" w:styleId="Style17" w:customStyle="1">
    <w:name w:val="Схема документа Знак"/>
    <w:basedOn w:val="DefaultParagraphFont"/>
    <w:link w:val="DocumentMap"/>
    <w:qFormat/>
    <w:rsid w:val="00c97f55"/>
    <w:rPr>
      <w:rFonts w:ascii="Tahoma" w:hAnsi="Tahoma" w:cs="Tahoma"/>
      <w:sz w:val="16"/>
      <w:szCs w:val="16"/>
    </w:rPr>
  </w:style>
  <w:style w:type="character" w:styleId="14" w:customStyle="1">
    <w:name w:val="Просмотренная гиперссылка1"/>
    <w:uiPriority w:val="99"/>
    <w:unhideWhenUsed/>
    <w:qFormat/>
    <w:rsid w:val="00c97f55"/>
    <w:rPr>
      <w:color w:val="800080"/>
      <w:u w:val="single"/>
    </w:rPr>
  </w:style>
  <w:style w:type="character" w:styleId="24" w:customStyle="1">
    <w:name w:val="Основной текст 2 Знак"/>
    <w:basedOn w:val="DefaultParagraphFont"/>
    <w:link w:val="BodyText2"/>
    <w:qFormat/>
    <w:rsid w:val="00c97f55"/>
    <w:rPr>
      <w:sz w:val="28"/>
      <w:szCs w:val="28"/>
    </w:rPr>
  </w:style>
  <w:style w:type="character" w:styleId="33" w:customStyle="1">
    <w:name w:val="Основной текст с отступом 3 Знак"/>
    <w:basedOn w:val="DefaultParagraphFont"/>
    <w:link w:val="BodyTextIndent3"/>
    <w:qFormat/>
    <w:rsid w:val="00c97f55"/>
    <w:rPr>
      <w:sz w:val="16"/>
      <w:szCs w:val="16"/>
    </w:rPr>
  </w:style>
  <w:style w:type="character" w:styleId="FontStyle21" w:customStyle="1">
    <w:name w:val="Font Style21"/>
    <w:qFormat/>
    <w:rsid w:val="00c97f55"/>
    <w:rPr>
      <w:rFonts w:ascii="Sylfaen" w:hAnsi="Sylfaen" w:cs="Sylfaen"/>
      <w:sz w:val="22"/>
      <w:szCs w:val="22"/>
    </w:rPr>
  </w:style>
  <w:style w:type="character" w:styleId="FontStyle25" w:customStyle="1">
    <w:name w:val="Font Style25"/>
    <w:qFormat/>
    <w:rsid w:val="00c97f55"/>
    <w:rPr>
      <w:rFonts w:ascii="Arial" w:hAnsi="Arial" w:cs="Arial"/>
      <w:sz w:val="18"/>
      <w:szCs w:val="18"/>
    </w:rPr>
  </w:style>
  <w:style w:type="character" w:styleId="Style18" w:customStyle="1">
    <w:name w:val="Основной текст с отступом Знак"/>
    <w:basedOn w:val="DefaultParagraphFont"/>
    <w:qFormat/>
    <w:rsid w:val="00c97f55"/>
    <w:rPr>
      <w:sz w:val="24"/>
      <w:szCs w:val="24"/>
    </w:rPr>
  </w:style>
  <w:style w:type="character" w:styleId="Style19" w:customStyle="1">
    <w:name w:val="Ариал Таблица Знак"/>
    <w:link w:val="Style44"/>
    <w:qFormat/>
    <w:locked/>
    <w:rsid w:val="00c97f55"/>
    <w:rPr>
      <w:rFonts w:ascii="Arial" w:hAnsi="Arial"/>
      <w:sz w:val="24"/>
      <w:lang w:val="x-none" w:eastAsia="x-none"/>
    </w:rPr>
  </w:style>
  <w:style w:type="character" w:styleId="Style20" w:customStyle="1">
    <w:name w:val="Пункты Знак"/>
    <w:link w:val="Style45"/>
    <w:qFormat/>
    <w:rsid w:val="00c97f55"/>
    <w:rPr>
      <w:bCs/>
      <w:iCs/>
      <w:color w:val="000000"/>
      <w:sz w:val="24"/>
      <w:szCs w:val="28"/>
      <w:lang w:val="x-none" w:eastAsia="x-none"/>
    </w:rPr>
  </w:style>
  <w:style w:type="character" w:styleId="Style21" w:customStyle="1">
    <w:name w:val="Основной текст документа"/>
    <w:qFormat/>
    <w:rsid w:val="00c97f55"/>
    <w:rPr>
      <w:sz w:val="22"/>
    </w:rPr>
  </w:style>
  <w:style w:type="character" w:styleId="ConsNormal" w:customStyle="1">
    <w:name w:val="ConsNormal Знак"/>
    <w:link w:val="ConsNormal1"/>
    <w:qFormat/>
    <w:locked/>
    <w:rsid w:val="00c97f55"/>
    <w:rPr>
      <w:rFonts w:ascii="Arial" w:hAnsi="Arial" w:cs="Arial"/>
    </w:rPr>
  </w:style>
  <w:style w:type="character" w:styleId="15" w:customStyle="1">
    <w:name w:val="Название Знак1"/>
    <w:basedOn w:val="DefaultParagraphFont"/>
    <w:uiPriority w:val="10"/>
    <w:qFormat/>
    <w:rsid w:val="00c97f55"/>
    <w:rPr>
      <w:rFonts w:ascii="Calibri Light" w:hAnsi="Calibri Light" w:eastAsia="新細明體" w:cs="Times New Roman" w:asciiTheme="majorHAnsi" w:cstheme="majorBidi" w:eastAsiaTheme="majorEastAsia" w:hAnsiTheme="majorHAnsi"/>
      <w:spacing w:val="-10"/>
      <w:kern w:val="2"/>
      <w:sz w:val="56"/>
      <w:szCs w:val="56"/>
      <w:lang w:eastAsia="en-US"/>
    </w:rPr>
  </w:style>
  <w:style w:type="character" w:styleId="Style22" w:customStyle="1">
    <w:name w:val="Ссылка указателя"/>
    <w:qFormat/>
    <w:rPr/>
  </w:style>
  <w:style w:type="character" w:styleId="Hyperlink">
    <w:name w:val="Hyperlink"/>
    <w:rPr>
      <w:color w:val="000080"/>
      <w:u w:val="single"/>
    </w:rPr>
  </w:style>
  <w:style w:type="paragraph" w:styleId="Style23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Style23"/>
    <w:qFormat/>
    <w:pPr/>
    <w:rPr/>
  </w:style>
  <w:style w:type="paragraph" w:styleId="Title">
    <w:name w:val="Title"/>
    <w:basedOn w:val="Normal"/>
    <w:next w:val="BodyText"/>
    <w:link w:val="15"/>
    <w:uiPriority w:val="10"/>
    <w:qFormat/>
    <w:rsid w:val="00c97f55"/>
    <w:pPr>
      <w:spacing w:before="0" w:after="0"/>
      <w:contextualSpacing/>
    </w:pPr>
    <w:rPr>
      <w:rFonts w:ascii="Calibri Light" w:hAnsi="Calibri Light" w:eastAsia="新細明體" w:cs="Times New Roman" w:asciiTheme="majorHAnsi" w:cstheme="majorBidi" w:eastAsiaTheme="majorEastAsia" w:hAnsiTheme="majorHAnsi"/>
      <w:spacing w:val="-10"/>
      <w:kern w:val="2"/>
      <w:sz w:val="56"/>
      <w:szCs w:val="56"/>
      <w:lang w:eastAsia="en-US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" w:customStyle="1">
    <w:name w:val="index heading11"/>
    <w:basedOn w:val="Title"/>
    <w:qFormat/>
    <w:pPr/>
    <w:rPr/>
  </w:style>
  <w:style w:type="paragraph" w:styleId="Style25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6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7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6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5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4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7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8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link w:val="Style18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link w:val="Style15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link w:val="23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link w:val="32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3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link w:val="24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9" w:customStyle="1">
    <w:name w:val="Подпункт"/>
    <w:basedOn w:val="Normal"/>
    <w:link w:val="12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6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99"/>
    <w:rsid w:val="00c1417d"/>
    <w:pPr>
      <w:tabs>
        <w:tab w:val="clear" w:pos="708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30" w:customStyle="1">
    <w:name w:val="Раздел регламента"/>
    <w:basedOn w:val="Normal"/>
    <w:qFormat/>
    <w:rsid w:val="00e228fa"/>
    <w:pPr/>
    <w:rPr/>
  </w:style>
  <w:style w:type="paragraph" w:styleId="Style31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link w:val="Style14"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6"/>
    <w:qFormat/>
    <w:rsid w:val="00b714b0"/>
    <w:pPr/>
    <w:rPr>
      <w:b/>
      <w:bCs/>
    </w:rPr>
  </w:style>
  <w:style w:type="paragraph" w:styleId="18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7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32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23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33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5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8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4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9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35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6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7" w:customStyle="1">
    <w:name w:val="Подподпункт"/>
    <w:basedOn w:val="Style29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8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9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10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10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40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1" w:customStyle="1">
    <w:name w:val="УРОВЕНЬ_1."/>
    <w:basedOn w:val="ListParagraph"/>
    <w:link w:val="13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Default" w:customStyle="1">
    <w:name w:val="Default"/>
    <w:basedOn w:val="Normal"/>
    <w:qFormat/>
    <w:rsid w:val="00c97f55"/>
    <w:pPr>
      <w:widowControl w:val="false"/>
    </w:pPr>
    <w:rPr>
      <w:color w:val="000000"/>
      <w:kern w:val="2"/>
      <w:sz w:val="24"/>
      <w:szCs w:val="24"/>
    </w:rPr>
  </w:style>
  <w:style w:type="paragraph" w:styleId="Style41" w:customStyle="1">
    <w:name w:val="......."/>
    <w:basedOn w:val="Default"/>
    <w:next w:val="Default"/>
    <w:qFormat/>
    <w:rsid w:val="00c97f55"/>
    <w:pPr>
      <w:widowControl/>
      <w:suppressAutoHyphens w:val="false"/>
    </w:pPr>
    <w:rPr>
      <w:color w:val="auto"/>
      <w:kern w:val="0"/>
    </w:rPr>
  </w:style>
  <w:style w:type="paragraph" w:styleId="HTMLPreformatted">
    <w:name w:val="HTML Preformatted"/>
    <w:basedOn w:val="Normal"/>
    <w:link w:val="HTML"/>
    <w:uiPriority w:val="99"/>
    <w:unhideWhenUsed/>
    <w:qFormat/>
    <w:rsid w:val="00c97f55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AHeader" w:customStyle="1">
    <w:name w:val="a_Header"/>
    <w:basedOn w:val="Normal"/>
    <w:qFormat/>
    <w:rsid w:val="00c97f55"/>
    <w:pPr>
      <w:tabs>
        <w:tab w:val="clear" w:pos="708"/>
        <w:tab w:val="left" w:pos="1985" w:leader="none"/>
      </w:tabs>
      <w:spacing w:before="0" w:after="60"/>
      <w:jc w:val="center"/>
      <w:textAlignment w:val="baseline"/>
    </w:pPr>
    <w:rPr>
      <w:rFonts w:ascii="Courier New CYR" w:hAnsi="Courier New CYR"/>
      <w:sz w:val="24"/>
      <w:szCs w:val="24"/>
    </w:rPr>
  </w:style>
  <w:style w:type="paragraph" w:styleId="ConsPlusTitle" w:customStyle="1">
    <w:name w:val="ConsPlusTitle"/>
    <w:uiPriority w:val="99"/>
    <w:qFormat/>
    <w:rsid w:val="00c97f55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bCs/>
      <w:color w:val="auto"/>
      <w:kern w:val="0"/>
      <w:sz w:val="22"/>
      <w:szCs w:val="22"/>
      <w:lang w:val="ru-RU" w:eastAsia="ru-RU" w:bidi="ar-SA"/>
    </w:rPr>
  </w:style>
  <w:style w:type="paragraph" w:styleId="Style81" w:customStyle="1">
    <w:name w:val="Style8"/>
    <w:basedOn w:val="Normal"/>
    <w:qFormat/>
    <w:rsid w:val="00c97f55"/>
    <w:pPr>
      <w:widowControl w:val="false"/>
      <w:spacing w:lineRule="exact" w:line="326"/>
      <w:ind w:firstLine="706"/>
      <w:jc w:val="both"/>
    </w:pPr>
    <w:rPr>
      <w:sz w:val="24"/>
      <w:szCs w:val="24"/>
    </w:rPr>
  </w:style>
  <w:style w:type="paragraph" w:styleId="41" w:customStyle="1">
    <w:name w:val="Пункт_4"/>
    <w:basedOn w:val="Normal"/>
    <w:uiPriority w:val="99"/>
    <w:qFormat/>
    <w:rsid w:val="00c97f55"/>
    <w:pPr>
      <w:numPr>
        <w:ilvl w:val="3"/>
        <w:numId w:val="7"/>
      </w:numPr>
      <w:jc w:val="both"/>
    </w:pPr>
    <w:rPr/>
  </w:style>
  <w:style w:type="paragraph" w:styleId="51" w:customStyle="1">
    <w:name w:val="Пункт_5"/>
    <w:basedOn w:val="Normal"/>
    <w:uiPriority w:val="99"/>
    <w:qFormat/>
    <w:rsid w:val="00c97f55"/>
    <w:pPr>
      <w:numPr>
        <w:ilvl w:val="4"/>
        <w:numId w:val="7"/>
      </w:numPr>
      <w:jc w:val="both"/>
    </w:pPr>
    <w:rPr>
      <w:szCs w:val="24"/>
    </w:rPr>
  </w:style>
  <w:style w:type="paragraph" w:styleId="38" w:customStyle="1">
    <w:name w:val="Подзаголовок_3"/>
    <w:basedOn w:val="Normal"/>
    <w:uiPriority w:val="99"/>
    <w:qFormat/>
    <w:rsid w:val="00c97f55"/>
    <w:pPr>
      <w:keepNext w:val="true"/>
      <w:numPr>
        <w:ilvl w:val="2"/>
        <w:numId w:val="7"/>
      </w:numPr>
      <w:spacing w:before="240" w:after="120"/>
      <w:jc w:val="both"/>
      <w:outlineLvl w:val="2"/>
    </w:pPr>
    <w:rPr>
      <w:b/>
    </w:rPr>
  </w:style>
  <w:style w:type="paragraph" w:styleId="DocumentMap">
    <w:name w:val="Document Map"/>
    <w:basedOn w:val="Normal"/>
    <w:link w:val="Style17"/>
    <w:unhideWhenUsed/>
    <w:qFormat/>
    <w:rsid w:val="00c97f55"/>
    <w:pPr/>
    <w:rPr>
      <w:rFonts w:ascii="Tahoma" w:hAnsi="Tahoma" w:cs="Tahoma"/>
      <w:sz w:val="16"/>
      <w:szCs w:val="16"/>
    </w:rPr>
  </w:style>
  <w:style w:type="paragraph" w:styleId="ConsPlusNonformat" w:customStyle="1">
    <w:name w:val="ConsPlusNonformat"/>
    <w:uiPriority w:val="99"/>
    <w:qFormat/>
    <w:rsid w:val="00c97f55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Font5" w:customStyle="1">
    <w:name w:val="font5"/>
    <w:basedOn w:val="Normal"/>
    <w:qFormat/>
    <w:rsid w:val="00c97f55"/>
    <w:pPr>
      <w:spacing w:beforeAutospacing="1" w:afterAutospacing="1"/>
    </w:pPr>
    <w:rPr>
      <w:color w:val="000000"/>
      <w:sz w:val="24"/>
      <w:szCs w:val="24"/>
    </w:rPr>
  </w:style>
  <w:style w:type="paragraph" w:styleId="Font6" w:customStyle="1">
    <w:name w:val="font6"/>
    <w:basedOn w:val="Normal"/>
    <w:qFormat/>
    <w:rsid w:val="00c97f55"/>
    <w:pPr>
      <w:spacing w:beforeAutospacing="1" w:afterAutospacing="1"/>
    </w:pPr>
    <w:rPr>
      <w:rFonts w:ascii="Calibri" w:hAnsi="Calibri"/>
      <w:color w:val="000000"/>
      <w:sz w:val="20"/>
      <w:szCs w:val="20"/>
    </w:rPr>
  </w:style>
  <w:style w:type="paragraph" w:styleId="Xl65" w:customStyle="1">
    <w:name w:val="xl65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66" w:customStyle="1">
    <w:name w:val="xl66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67" w:customStyle="1">
    <w:name w:val="xl67"/>
    <w:basedOn w:val="Normal"/>
    <w:qFormat/>
    <w:rsid w:val="00c97f55"/>
    <w:pPr>
      <w:pBdr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68" w:customStyle="1">
    <w:name w:val="xl68"/>
    <w:basedOn w:val="Normal"/>
    <w:qFormat/>
    <w:rsid w:val="00c97f55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69" w:customStyle="1">
    <w:name w:val="xl69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0" w:customStyle="1">
    <w:name w:val="xl70"/>
    <w:basedOn w:val="Normal"/>
    <w:qFormat/>
    <w:rsid w:val="00c97f55"/>
    <w:pPr>
      <w:pBdr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1" w:customStyle="1">
    <w:name w:val="xl71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2" w:customStyle="1">
    <w:name w:val="xl72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3" w:customStyle="1">
    <w:name w:val="xl73"/>
    <w:basedOn w:val="Normal"/>
    <w:qFormat/>
    <w:rsid w:val="00c97f55"/>
    <w:pP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4" w:customStyle="1">
    <w:name w:val="xl74"/>
    <w:basedOn w:val="Normal"/>
    <w:qFormat/>
    <w:rsid w:val="00c97f55"/>
    <w:pPr>
      <w:spacing w:beforeAutospacing="1" w:afterAutospacing="1"/>
      <w:textAlignment w:val="center"/>
    </w:pPr>
    <w:rPr>
      <w:sz w:val="24"/>
      <w:szCs w:val="24"/>
    </w:rPr>
  </w:style>
  <w:style w:type="paragraph" w:styleId="Xl75" w:customStyle="1">
    <w:name w:val="xl75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6" w:customStyle="1">
    <w:name w:val="xl76"/>
    <w:basedOn w:val="Normal"/>
    <w:qFormat/>
    <w:rsid w:val="00c97f55"/>
    <w:pP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77" w:customStyle="1">
    <w:name w:val="xl77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78" w:customStyle="1">
    <w:name w:val="xl78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9" w:customStyle="1">
    <w:name w:val="xl79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80" w:customStyle="1">
    <w:name w:val="xl80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81" w:customStyle="1">
    <w:name w:val="xl81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82" w:customStyle="1">
    <w:name w:val="xl82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83" w:customStyle="1">
    <w:name w:val="xl83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84" w:customStyle="1">
    <w:name w:val="xl84"/>
    <w:basedOn w:val="Normal"/>
    <w:qFormat/>
    <w:rsid w:val="00c97f55"/>
    <w:pPr>
      <w:pBdr>
        <w:top w:val="single" w:sz="8" w:space="0" w:color="000000"/>
        <w:bottom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85" w:customStyle="1">
    <w:name w:val="xl85"/>
    <w:basedOn w:val="Normal"/>
    <w:qFormat/>
    <w:rsid w:val="00c97f55"/>
    <w:pPr>
      <w:pBdr>
        <w:top w:val="single" w:sz="8" w:space="0" w:color="000000"/>
        <w:bottom w:val="single" w:sz="8" w:space="0" w:color="000000"/>
      </w:pBdr>
      <w:shd w:val="clear" w:color="000000" w:fill="D9D9D9"/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86" w:customStyle="1">
    <w:name w:val="xl86"/>
    <w:basedOn w:val="Normal"/>
    <w:qFormat/>
    <w:rsid w:val="00c97f55"/>
    <w:pPr>
      <w:pBdr>
        <w:top w:val="single" w:sz="8" w:space="0" w:color="000000"/>
        <w:bottom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87" w:customStyle="1">
    <w:name w:val="xl87"/>
    <w:basedOn w:val="Normal"/>
    <w:qFormat/>
    <w:rsid w:val="00c97f55"/>
    <w:pPr>
      <w:pBdr>
        <w:top w:val="single" w:sz="8" w:space="0" w:color="000000"/>
        <w:bottom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88" w:customStyle="1">
    <w:name w:val="xl88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b/>
      <w:bCs/>
      <w:sz w:val="24"/>
      <w:szCs w:val="24"/>
    </w:rPr>
  </w:style>
  <w:style w:type="paragraph" w:styleId="Xl89" w:customStyle="1">
    <w:name w:val="xl89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90" w:customStyle="1">
    <w:name w:val="xl90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</w:pPr>
    <w:rPr>
      <w:sz w:val="24"/>
      <w:szCs w:val="24"/>
    </w:rPr>
  </w:style>
  <w:style w:type="paragraph" w:styleId="Xl91" w:customStyle="1">
    <w:name w:val="xl91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92" w:customStyle="1">
    <w:name w:val="xl92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93" w:customStyle="1">
    <w:name w:val="xl93"/>
    <w:basedOn w:val="Normal"/>
    <w:qFormat/>
    <w:rsid w:val="00c97f55"/>
    <w:pPr>
      <w:pBdr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Font7" w:customStyle="1">
    <w:name w:val="font7"/>
    <w:basedOn w:val="Normal"/>
    <w:qFormat/>
    <w:rsid w:val="00c97f55"/>
    <w:pPr>
      <w:spacing w:beforeAutospacing="1" w:afterAutospacing="1"/>
    </w:pPr>
    <w:rPr>
      <w:rFonts w:ascii="Arial" w:hAnsi="Arial" w:cs="Arial"/>
      <w:color w:val="494949"/>
      <w:sz w:val="20"/>
      <w:szCs w:val="20"/>
    </w:rPr>
  </w:style>
  <w:style w:type="paragraph" w:styleId="Xl94" w:customStyle="1">
    <w:name w:val="xl94"/>
    <w:basedOn w:val="Normal"/>
    <w:qFormat/>
    <w:rsid w:val="00c97f55"/>
    <w:pPr>
      <w:spacing w:beforeAutospacing="1" w:afterAutospacing="1"/>
    </w:pPr>
    <w:rPr>
      <w:b/>
      <w:bCs/>
      <w:sz w:val="24"/>
      <w:szCs w:val="24"/>
    </w:rPr>
  </w:style>
  <w:style w:type="paragraph" w:styleId="Xl95" w:customStyle="1">
    <w:name w:val="xl95"/>
    <w:basedOn w:val="Normal"/>
    <w:qFormat/>
    <w:rsid w:val="00c97f5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  <w:textAlignment w:val="center"/>
    </w:pPr>
    <w:rPr>
      <w:sz w:val="24"/>
      <w:szCs w:val="24"/>
    </w:rPr>
  </w:style>
  <w:style w:type="paragraph" w:styleId="Xl96" w:customStyle="1">
    <w:name w:val="xl96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97" w:customStyle="1">
    <w:name w:val="xl97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98" w:customStyle="1">
    <w:name w:val="xl98"/>
    <w:basedOn w:val="Normal"/>
    <w:qFormat/>
    <w:rsid w:val="00c97f55"/>
    <w:pPr>
      <w:pBdr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99" w:customStyle="1">
    <w:name w:val="xl99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00" w:customStyle="1">
    <w:name w:val="xl100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101" w:customStyle="1">
    <w:name w:val="xl101"/>
    <w:basedOn w:val="Normal"/>
    <w:qFormat/>
    <w:rsid w:val="00c97f55"/>
    <w:pPr>
      <w:pBdr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102" w:customStyle="1">
    <w:name w:val="xl102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103" w:customStyle="1">
    <w:name w:val="xl103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04" w:customStyle="1">
    <w:name w:val="xl104"/>
    <w:basedOn w:val="Normal"/>
    <w:qFormat/>
    <w:rsid w:val="00c97f5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05" w:customStyle="1">
    <w:name w:val="xl105"/>
    <w:basedOn w:val="Normal"/>
    <w:qFormat/>
    <w:rsid w:val="00c97f55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06" w:customStyle="1">
    <w:name w:val="xl106"/>
    <w:basedOn w:val="Normal"/>
    <w:qFormat/>
    <w:rsid w:val="00c97f55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07" w:customStyle="1">
    <w:name w:val="xl107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Autospacing="1" w:afterAutospacing="1"/>
      <w:jc w:val="center"/>
    </w:pPr>
    <w:rPr>
      <w:sz w:val="24"/>
      <w:szCs w:val="24"/>
    </w:rPr>
  </w:style>
  <w:style w:type="paragraph" w:styleId="Xl108" w:customStyle="1">
    <w:name w:val="xl108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sz w:val="24"/>
      <w:szCs w:val="24"/>
    </w:rPr>
  </w:style>
  <w:style w:type="paragraph" w:styleId="Xl109" w:customStyle="1">
    <w:name w:val="xl109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0" w:customStyle="1">
    <w:name w:val="xl110"/>
    <w:basedOn w:val="Normal"/>
    <w:qFormat/>
    <w:rsid w:val="00c97f55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1" w:customStyle="1">
    <w:name w:val="xl111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2" w:customStyle="1">
    <w:name w:val="xl112"/>
    <w:basedOn w:val="Normal"/>
    <w:qFormat/>
    <w:rsid w:val="00c97f55"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13" w:customStyle="1">
    <w:name w:val="xl113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14" w:customStyle="1">
    <w:name w:val="xl114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15" w:customStyle="1">
    <w:name w:val="xl115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116" w:customStyle="1">
    <w:name w:val="xl116"/>
    <w:basedOn w:val="Normal"/>
    <w:qFormat/>
    <w:rsid w:val="00c97f55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117" w:customStyle="1">
    <w:name w:val="xl117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118" w:customStyle="1">
    <w:name w:val="xl118"/>
    <w:basedOn w:val="Normal"/>
    <w:qFormat/>
    <w:rsid w:val="00c97f5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119" w:customStyle="1">
    <w:name w:val="xl119"/>
    <w:basedOn w:val="Normal"/>
    <w:qFormat/>
    <w:rsid w:val="00c97f55"/>
    <w:pPr>
      <w:pBdr>
        <w:left w:val="single" w:sz="4" w:space="0" w:color="000000"/>
        <w:right w:val="single" w:sz="4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20" w:customStyle="1">
    <w:name w:val="xl120"/>
    <w:basedOn w:val="Normal"/>
    <w:qFormat/>
    <w:rsid w:val="00c97f55"/>
    <w:pPr>
      <w:pBdr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21" w:customStyle="1">
    <w:name w:val="xl121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22" w:customStyle="1">
    <w:name w:val="xl122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23" w:customStyle="1">
    <w:name w:val="xl123"/>
    <w:basedOn w:val="Normal"/>
    <w:qFormat/>
    <w:rsid w:val="00c97f55"/>
    <w:pPr>
      <w:pBdr>
        <w:left w:val="single" w:sz="4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24" w:customStyle="1">
    <w:name w:val="xl124"/>
    <w:basedOn w:val="Normal"/>
    <w:qFormat/>
    <w:rsid w:val="00c97f55"/>
    <w:pPr>
      <w:pBdr>
        <w:top w:val="single" w:sz="4" w:space="0" w:color="000000"/>
        <w:left w:val="single" w:sz="4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ConsNormal1" w:customStyle="1">
    <w:name w:val="ConsNormal"/>
    <w:link w:val="ConsNormal"/>
    <w:qFormat/>
    <w:rsid w:val="00c97f55"/>
    <w:pPr>
      <w:widowControl w:val="false"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42" w:customStyle="1">
    <w:name w:val="Style4"/>
    <w:basedOn w:val="Normal"/>
    <w:qFormat/>
    <w:rsid w:val="00c97f55"/>
    <w:pPr>
      <w:widowControl w:val="false"/>
    </w:pPr>
    <w:rPr>
      <w:rFonts w:ascii="Sylfaen" w:hAnsi="Sylfaen"/>
      <w:sz w:val="24"/>
      <w:szCs w:val="24"/>
    </w:rPr>
  </w:style>
  <w:style w:type="paragraph" w:styleId="Style91" w:customStyle="1">
    <w:name w:val="Style9"/>
    <w:basedOn w:val="Normal"/>
    <w:qFormat/>
    <w:rsid w:val="00c97f55"/>
    <w:pPr>
      <w:widowControl w:val="false"/>
      <w:spacing w:lineRule="exact" w:line="209"/>
      <w:ind w:firstLine="533"/>
    </w:pPr>
    <w:rPr>
      <w:rFonts w:ascii="Sylfaen" w:hAnsi="Sylfaen"/>
      <w:sz w:val="24"/>
      <w:szCs w:val="24"/>
    </w:rPr>
  </w:style>
  <w:style w:type="paragraph" w:styleId="Style141" w:customStyle="1">
    <w:name w:val="Style14"/>
    <w:basedOn w:val="Normal"/>
    <w:qFormat/>
    <w:rsid w:val="00c97f55"/>
    <w:pPr>
      <w:widowControl w:val="false"/>
      <w:spacing w:lineRule="exact" w:line="226"/>
      <w:ind w:firstLine="490"/>
      <w:jc w:val="both"/>
    </w:pPr>
    <w:rPr>
      <w:rFonts w:ascii="Sylfaen" w:hAnsi="Sylfaen"/>
      <w:sz w:val="24"/>
      <w:szCs w:val="24"/>
    </w:rPr>
  </w:style>
  <w:style w:type="paragraph" w:styleId="Style43" w:customStyle="1">
    <w:name w:val="Знак Знак Знак Знак"/>
    <w:basedOn w:val="Normal"/>
    <w:qFormat/>
    <w:rsid w:val="00c97f55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Xl25" w:customStyle="1">
    <w:name w:val="xl25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26" w:customStyle="1">
    <w:name w:val="xl26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27" w:customStyle="1">
    <w:name w:val="xl27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28" w:customStyle="1">
    <w:name w:val="xl28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29" w:customStyle="1">
    <w:name w:val="xl29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30" w:customStyle="1">
    <w:name w:val="xl30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31" w:customStyle="1">
    <w:name w:val="xl31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32" w:customStyle="1">
    <w:name w:val="xl32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Autospacing="1" w:afterAutospacing="1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33" w:customStyle="1">
    <w:name w:val="xl33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Autospacing="1" w:afterAutospacing="1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34" w:customStyle="1">
    <w:name w:val="xl34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Autospacing="1" w:afterAutospacing="1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35" w:customStyle="1">
    <w:name w:val="xl35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eastAsia="Arial Unicode MS"/>
      <w:sz w:val="24"/>
      <w:szCs w:val="24"/>
    </w:rPr>
  </w:style>
  <w:style w:type="paragraph" w:styleId="Xl36" w:customStyle="1">
    <w:name w:val="xl36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eastAsia="Arial Unicode MS"/>
      <w:sz w:val="24"/>
      <w:szCs w:val="24"/>
    </w:rPr>
  </w:style>
  <w:style w:type="paragraph" w:styleId="Xl37" w:customStyle="1">
    <w:name w:val="xl37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eastAsia="Arial Unicode MS"/>
      <w:sz w:val="24"/>
      <w:szCs w:val="24"/>
    </w:rPr>
  </w:style>
  <w:style w:type="paragraph" w:styleId="Xl38" w:customStyle="1">
    <w:name w:val="xl38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sz w:val="24"/>
      <w:szCs w:val="24"/>
    </w:rPr>
  </w:style>
  <w:style w:type="paragraph" w:styleId="Xl39" w:customStyle="1">
    <w:name w:val="xl39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Style44" w:customStyle="1">
    <w:name w:val="Ариал Таблица"/>
    <w:basedOn w:val="Normal"/>
    <w:link w:val="Style19"/>
    <w:qFormat/>
    <w:rsid w:val="00c97f55"/>
    <w:pPr>
      <w:widowControl w:val="false"/>
      <w:jc w:val="both"/>
      <w:textAlignment w:val="baseline"/>
    </w:pPr>
    <w:rPr>
      <w:rFonts w:ascii="Arial" w:hAnsi="Arial"/>
      <w:sz w:val="24"/>
      <w:szCs w:val="20"/>
      <w:lang w:val="x-none" w:eastAsia="x-none"/>
    </w:rPr>
  </w:style>
  <w:style w:type="paragraph" w:styleId="ListBullet3">
    <w:name w:val="List Bullet 3"/>
    <w:basedOn w:val="Normal"/>
    <w:qFormat/>
    <w:rsid w:val="00c97f55"/>
    <w:pPr>
      <w:spacing w:before="0" w:after="60"/>
      <w:ind w:left="566" w:hanging="283"/>
      <w:jc w:val="both"/>
    </w:pPr>
    <w:rPr>
      <w:sz w:val="24"/>
      <w:szCs w:val="24"/>
    </w:rPr>
  </w:style>
  <w:style w:type="paragraph" w:styleId="Style45" w:customStyle="1">
    <w:name w:val="Пункты"/>
    <w:basedOn w:val="Heading2"/>
    <w:link w:val="Style20"/>
    <w:qFormat/>
    <w:rsid w:val="00c97f55"/>
    <w:pPr>
      <w:numPr>
        <w:ilvl w:val="1"/>
        <w:numId w:val="8"/>
      </w:numPr>
      <w:tabs>
        <w:tab w:val="clear" w:pos="0"/>
        <w:tab w:val="left" w:pos="1134" w:leader="none"/>
      </w:tabs>
      <w:spacing w:before="120" w:after="0"/>
      <w:ind w:left="0" w:firstLine="567"/>
      <w:jc w:val="both"/>
    </w:pPr>
    <w:rPr>
      <w:rFonts w:eastAsia="Times New Roman"/>
      <w:b w:val="false"/>
      <w:iCs/>
      <w:color w:val="000000"/>
      <w:szCs w:val="28"/>
    </w:rPr>
  </w:style>
  <w:style w:type="paragraph" w:styleId="Xl63" w:customStyle="1">
    <w:name w:val="xl63"/>
    <w:basedOn w:val="Normal"/>
    <w:qFormat/>
    <w:rsid w:val="00c97f55"/>
    <w:pPr>
      <w:spacing w:beforeAutospacing="1" w:afterAutospacing="1"/>
    </w:pPr>
    <w:rPr>
      <w:color w:val="000000"/>
      <w:sz w:val="20"/>
      <w:szCs w:val="20"/>
    </w:rPr>
  </w:style>
  <w:style w:type="paragraph" w:styleId="Xl64" w:customStyle="1">
    <w:name w:val="xl64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20"/>
      <w:szCs w:val="20"/>
    </w:rPr>
  </w:style>
  <w:style w:type="paragraph" w:styleId="Font8" w:customStyle="1">
    <w:name w:val="font8"/>
    <w:basedOn w:val="Normal"/>
    <w:qFormat/>
    <w:rsid w:val="00c97f55"/>
    <w:pPr>
      <w:spacing w:beforeAutospacing="1" w:afterAutospacing="1"/>
    </w:pPr>
    <w:rPr>
      <w:rFonts w:ascii="Arial" w:hAnsi="Arial" w:cs="Arial"/>
      <w:color w:val="333333"/>
      <w:sz w:val="18"/>
      <w:szCs w:val="18"/>
    </w:rPr>
  </w:style>
  <w:style w:type="paragraph" w:styleId="Style46" w:customStyle="1">
    <w:name w:val="Содержимое врезки"/>
    <w:basedOn w:val="Normal"/>
    <w:qFormat/>
    <w:pPr/>
    <w:rPr/>
  </w:style>
  <w:style w:type="paragraph" w:styleId="Style47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48" w:customStyle="1">
    <w:name w:val="Заголовок таблицы"/>
    <w:basedOn w:val="Style47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2" w:customStyle="1">
    <w:name w:val="Стиль1"/>
    <w:uiPriority w:val="99"/>
    <w:qFormat/>
    <w:rsid w:val="00f001e4"/>
  </w:style>
  <w:style w:type="numbering" w:styleId="211" w:customStyle="1">
    <w:name w:val="Стиль2"/>
    <w:uiPriority w:val="99"/>
    <w:qFormat/>
    <w:rsid w:val="006629c9"/>
  </w:style>
  <w:style w:type="numbering" w:styleId="113" w:customStyle="1">
    <w:name w:val="Нет списка1"/>
    <w:uiPriority w:val="99"/>
    <w:semiHidden/>
    <w:unhideWhenUsed/>
    <w:qFormat/>
    <w:rsid w:val="00c97f55"/>
  </w:style>
  <w:style w:type="numbering" w:styleId="114" w:customStyle="1">
    <w:name w:val="Нет списка11"/>
    <w:uiPriority w:val="99"/>
    <w:semiHidden/>
    <w:unhideWhenUsed/>
    <w:qFormat/>
    <w:rsid w:val="00c97f55"/>
  </w:style>
  <w:style w:type="numbering" w:styleId="212" w:customStyle="1">
    <w:name w:val="Нет списка2"/>
    <w:uiPriority w:val="99"/>
    <w:semiHidden/>
    <w:unhideWhenUsed/>
    <w:qFormat/>
    <w:rsid w:val="00c97f55"/>
  </w:style>
  <w:style w:type="numbering" w:styleId="121" w:customStyle="1">
    <w:name w:val="Нет списка12"/>
    <w:uiPriority w:val="99"/>
    <w:semiHidden/>
    <w:unhideWhenUsed/>
    <w:qFormat/>
    <w:rsid w:val="00c97f55"/>
  </w:style>
  <w:style w:type="numbering" w:styleId="39" w:customStyle="1">
    <w:name w:val="Нет списка3"/>
    <w:uiPriority w:val="99"/>
    <w:semiHidden/>
    <w:unhideWhenUsed/>
    <w:qFormat/>
    <w:rsid w:val="00c97f55"/>
  </w:style>
  <w:style w:type="numbering" w:styleId="131" w:customStyle="1">
    <w:name w:val="Нет списка13"/>
    <w:uiPriority w:val="99"/>
    <w:semiHidden/>
    <w:unhideWhenUsed/>
    <w:qFormat/>
    <w:rsid w:val="00c97f55"/>
  </w:style>
  <w:style w:type="numbering" w:styleId="1111" w:customStyle="1">
    <w:name w:val="Нет списка111"/>
    <w:uiPriority w:val="99"/>
    <w:semiHidden/>
    <w:unhideWhenUsed/>
    <w:qFormat/>
    <w:rsid w:val="00c97f55"/>
  </w:style>
  <w:style w:type="numbering" w:styleId="213" w:customStyle="1">
    <w:name w:val="Нет списка21"/>
    <w:uiPriority w:val="99"/>
    <w:semiHidden/>
    <w:qFormat/>
    <w:rsid w:val="00c97f55"/>
  </w:style>
  <w:style w:type="numbering" w:styleId="1211" w:customStyle="1">
    <w:name w:val="Нет списка121"/>
    <w:uiPriority w:val="99"/>
    <w:semiHidden/>
    <w:qFormat/>
    <w:rsid w:val="00c97f55"/>
  </w:style>
  <w:style w:type="numbering" w:styleId="11111" w:customStyle="1">
    <w:name w:val="Нет списка1111"/>
    <w:uiPriority w:val="99"/>
    <w:semiHidden/>
    <w:unhideWhenUsed/>
    <w:qFormat/>
    <w:rsid w:val="00c97f55"/>
  </w:style>
  <w:style w:type="numbering" w:styleId="312" w:customStyle="1">
    <w:name w:val="Нет списка31"/>
    <w:uiPriority w:val="99"/>
    <w:semiHidden/>
    <w:qFormat/>
    <w:rsid w:val="00c97f55"/>
  </w:style>
  <w:style w:type="numbering" w:styleId="1311" w:customStyle="1">
    <w:name w:val="Нет списка131"/>
    <w:uiPriority w:val="99"/>
    <w:semiHidden/>
    <w:unhideWhenUsed/>
    <w:qFormat/>
    <w:rsid w:val="00c97f55"/>
  </w:style>
  <w:style w:type="numbering" w:styleId="1121" w:customStyle="1">
    <w:name w:val="Нет списка112"/>
    <w:uiPriority w:val="99"/>
    <w:semiHidden/>
    <w:unhideWhenUsed/>
    <w:qFormat/>
    <w:rsid w:val="00c97f55"/>
  </w:style>
  <w:style w:type="numbering" w:styleId="111111" w:customStyle="1">
    <w:name w:val="Нет списка11111"/>
    <w:uiPriority w:val="99"/>
    <w:semiHidden/>
    <w:unhideWhenUsed/>
    <w:qFormat/>
    <w:rsid w:val="00c97f55"/>
  </w:style>
  <w:style w:type="numbering" w:styleId="2111" w:customStyle="1">
    <w:name w:val="Нет списка211"/>
    <w:uiPriority w:val="99"/>
    <w:semiHidden/>
    <w:unhideWhenUsed/>
    <w:qFormat/>
    <w:rsid w:val="00c97f55"/>
  </w:style>
  <w:style w:type="numbering" w:styleId="12111" w:customStyle="1">
    <w:name w:val="Нет списка1211"/>
    <w:uiPriority w:val="99"/>
    <w:semiHidden/>
    <w:unhideWhenUsed/>
    <w:qFormat/>
    <w:rsid w:val="00c97f55"/>
  </w:style>
  <w:style w:type="numbering" w:styleId="3111" w:customStyle="1">
    <w:name w:val="Нет списка311"/>
    <w:uiPriority w:val="99"/>
    <w:semiHidden/>
    <w:unhideWhenUsed/>
    <w:qFormat/>
    <w:rsid w:val="00c97f55"/>
  </w:style>
  <w:style w:type="numbering" w:styleId="13111" w:customStyle="1">
    <w:name w:val="Нет списка1311"/>
    <w:uiPriority w:val="99"/>
    <w:semiHidden/>
    <w:unhideWhenUsed/>
    <w:qFormat/>
    <w:rsid w:val="00c97f55"/>
  </w:style>
  <w:style w:type="numbering" w:styleId="11211" w:customStyle="1">
    <w:name w:val="Нет списка1121"/>
    <w:uiPriority w:val="99"/>
    <w:semiHidden/>
    <w:unhideWhenUsed/>
    <w:qFormat/>
    <w:rsid w:val="00c97f55"/>
  </w:style>
  <w:style w:type="numbering" w:styleId="21111" w:customStyle="1">
    <w:name w:val="Нет списка2111"/>
    <w:uiPriority w:val="99"/>
    <w:semiHidden/>
    <w:unhideWhenUsed/>
    <w:qFormat/>
    <w:rsid w:val="00c97f55"/>
  </w:style>
  <w:style w:type="numbering" w:styleId="121111" w:customStyle="1">
    <w:name w:val="Нет списка12111"/>
    <w:uiPriority w:val="99"/>
    <w:semiHidden/>
    <w:unhideWhenUsed/>
    <w:qFormat/>
    <w:rsid w:val="00c97f55"/>
  </w:style>
  <w:style w:type="numbering" w:styleId="42" w:customStyle="1">
    <w:name w:val="Нет списка4"/>
    <w:uiPriority w:val="99"/>
    <w:semiHidden/>
    <w:unhideWhenUsed/>
    <w:qFormat/>
    <w:rsid w:val="00c97f55"/>
  </w:style>
  <w:style w:type="numbering" w:styleId="141" w:customStyle="1">
    <w:name w:val="Нет списка14"/>
    <w:uiPriority w:val="99"/>
    <w:semiHidden/>
    <w:unhideWhenUsed/>
    <w:qFormat/>
    <w:rsid w:val="00c97f55"/>
  </w:style>
  <w:style w:type="numbering" w:styleId="1131" w:customStyle="1">
    <w:name w:val="Нет списка113"/>
    <w:uiPriority w:val="99"/>
    <w:semiHidden/>
    <w:unhideWhenUsed/>
    <w:qFormat/>
    <w:rsid w:val="00c97f55"/>
  </w:style>
  <w:style w:type="numbering" w:styleId="221" w:customStyle="1">
    <w:name w:val="Нет списка22"/>
    <w:uiPriority w:val="99"/>
    <w:semiHidden/>
    <w:unhideWhenUsed/>
    <w:qFormat/>
    <w:rsid w:val="00c97f55"/>
  </w:style>
  <w:style w:type="numbering" w:styleId="122" w:customStyle="1">
    <w:name w:val="Нет списка122"/>
    <w:uiPriority w:val="99"/>
    <w:semiHidden/>
    <w:unhideWhenUsed/>
    <w:qFormat/>
    <w:rsid w:val="00c97f55"/>
  </w:style>
  <w:style w:type="numbering" w:styleId="52" w:customStyle="1">
    <w:name w:val="Нет списка5"/>
    <w:uiPriority w:val="99"/>
    <w:semiHidden/>
    <w:unhideWhenUsed/>
    <w:qFormat/>
    <w:rsid w:val="00c97f55"/>
  </w:style>
  <w:style w:type="numbering" w:styleId="151" w:customStyle="1">
    <w:name w:val="Нет списка15"/>
    <w:uiPriority w:val="99"/>
    <w:semiHidden/>
    <w:unhideWhenUsed/>
    <w:qFormat/>
    <w:rsid w:val="00c97f55"/>
  </w:style>
  <w:style w:type="numbering" w:styleId="1141" w:customStyle="1">
    <w:name w:val="Нет списка114"/>
    <w:uiPriority w:val="99"/>
    <w:semiHidden/>
    <w:unhideWhenUsed/>
    <w:qFormat/>
    <w:rsid w:val="00c97f55"/>
  </w:style>
  <w:style w:type="numbering" w:styleId="231" w:customStyle="1">
    <w:name w:val="Нет списка23"/>
    <w:uiPriority w:val="99"/>
    <w:semiHidden/>
    <w:unhideWhenUsed/>
    <w:qFormat/>
    <w:rsid w:val="00c97f55"/>
  </w:style>
  <w:style w:type="numbering" w:styleId="123" w:customStyle="1">
    <w:name w:val="Нет списка123"/>
    <w:uiPriority w:val="99"/>
    <w:semiHidden/>
    <w:unhideWhenUsed/>
    <w:qFormat/>
    <w:rsid w:val="00c97f55"/>
  </w:style>
  <w:style w:type="numbering" w:styleId="61" w:customStyle="1">
    <w:name w:val="Нет списка6"/>
    <w:uiPriority w:val="99"/>
    <w:semiHidden/>
    <w:unhideWhenUsed/>
    <w:qFormat/>
    <w:rsid w:val="00c97f55"/>
  </w:style>
  <w:style w:type="numbering" w:styleId="161" w:customStyle="1">
    <w:name w:val="Нет списка16"/>
    <w:uiPriority w:val="99"/>
    <w:semiHidden/>
    <w:unhideWhenUsed/>
    <w:qFormat/>
    <w:rsid w:val="00c97f55"/>
  </w:style>
  <w:style w:type="numbering" w:styleId="115" w:customStyle="1">
    <w:name w:val="Нет списка115"/>
    <w:uiPriority w:val="99"/>
    <w:semiHidden/>
    <w:unhideWhenUsed/>
    <w:qFormat/>
    <w:rsid w:val="00c97f55"/>
  </w:style>
  <w:style w:type="numbering" w:styleId="241" w:customStyle="1">
    <w:name w:val="Нет списка24"/>
    <w:uiPriority w:val="99"/>
    <w:semiHidden/>
    <w:qFormat/>
    <w:rsid w:val="00c97f55"/>
  </w:style>
  <w:style w:type="numbering" w:styleId="124" w:customStyle="1">
    <w:name w:val="Нет списка124"/>
    <w:uiPriority w:val="99"/>
    <w:semiHidden/>
    <w:qFormat/>
    <w:rsid w:val="00c97f55"/>
  </w:style>
  <w:style w:type="numbering" w:styleId="1111111" w:customStyle="1">
    <w:name w:val="Нет списка111111"/>
    <w:uiPriority w:val="99"/>
    <w:semiHidden/>
    <w:unhideWhenUsed/>
    <w:qFormat/>
    <w:rsid w:val="00c97f55"/>
  </w:style>
  <w:style w:type="numbering" w:styleId="71" w:customStyle="1">
    <w:name w:val="Нет списка7"/>
    <w:uiPriority w:val="99"/>
    <w:semiHidden/>
    <w:unhideWhenUsed/>
    <w:qFormat/>
    <w:rsid w:val="00c97f55"/>
  </w:style>
  <w:style w:type="numbering" w:styleId="171" w:customStyle="1">
    <w:name w:val="Нет списка17"/>
    <w:uiPriority w:val="99"/>
    <w:semiHidden/>
    <w:unhideWhenUsed/>
    <w:qFormat/>
    <w:rsid w:val="00c97f55"/>
  </w:style>
  <w:style w:type="numbering" w:styleId="116" w:customStyle="1">
    <w:name w:val="Нет списка116"/>
    <w:uiPriority w:val="99"/>
    <w:semiHidden/>
    <w:unhideWhenUsed/>
    <w:qFormat/>
    <w:rsid w:val="00c97f55"/>
  </w:style>
  <w:style w:type="numbering" w:styleId="251" w:customStyle="1">
    <w:name w:val="Нет списка25"/>
    <w:uiPriority w:val="99"/>
    <w:semiHidden/>
    <w:qFormat/>
    <w:rsid w:val="00c97f55"/>
  </w:style>
  <w:style w:type="numbering" w:styleId="125" w:customStyle="1">
    <w:name w:val="Нет списка125"/>
    <w:uiPriority w:val="99"/>
    <w:semiHidden/>
    <w:qFormat/>
    <w:rsid w:val="00c97f55"/>
  </w:style>
  <w:style w:type="numbering" w:styleId="1112" w:customStyle="1">
    <w:name w:val="Нет списка1112"/>
    <w:uiPriority w:val="99"/>
    <w:semiHidden/>
    <w:unhideWhenUsed/>
    <w:qFormat/>
    <w:rsid w:val="00c97f55"/>
  </w:style>
  <w:style w:type="numbering" w:styleId="81" w:customStyle="1">
    <w:name w:val="Нет списка8"/>
    <w:uiPriority w:val="99"/>
    <w:semiHidden/>
    <w:qFormat/>
    <w:rsid w:val="00c97f55"/>
  </w:style>
  <w:style w:type="numbering" w:styleId="181" w:customStyle="1">
    <w:name w:val="Нет списка18"/>
    <w:uiPriority w:val="99"/>
    <w:semiHidden/>
    <w:unhideWhenUsed/>
    <w:qFormat/>
    <w:rsid w:val="00c97f55"/>
  </w:style>
  <w:style w:type="numbering" w:styleId="117" w:customStyle="1">
    <w:name w:val="Нет списка117"/>
    <w:uiPriority w:val="99"/>
    <w:semiHidden/>
    <w:unhideWhenUsed/>
    <w:qFormat/>
    <w:rsid w:val="00c97f55"/>
  </w:style>
  <w:style w:type="numbering" w:styleId="1113" w:customStyle="1">
    <w:name w:val="Нет списка1113"/>
    <w:uiPriority w:val="99"/>
    <w:semiHidden/>
    <w:unhideWhenUsed/>
    <w:qFormat/>
    <w:rsid w:val="00c97f55"/>
  </w:style>
  <w:style w:type="numbering" w:styleId="261" w:customStyle="1">
    <w:name w:val="Нет списка26"/>
    <w:uiPriority w:val="99"/>
    <w:semiHidden/>
    <w:unhideWhenUsed/>
    <w:qFormat/>
    <w:rsid w:val="00c97f55"/>
  </w:style>
  <w:style w:type="numbering" w:styleId="126" w:customStyle="1">
    <w:name w:val="Нет списка126"/>
    <w:uiPriority w:val="99"/>
    <w:semiHidden/>
    <w:unhideWhenUsed/>
    <w:qFormat/>
    <w:rsid w:val="00c97f55"/>
  </w:style>
  <w:style w:type="numbering" w:styleId="321" w:customStyle="1">
    <w:name w:val="Нет списка32"/>
    <w:uiPriority w:val="99"/>
    <w:semiHidden/>
    <w:unhideWhenUsed/>
    <w:qFormat/>
    <w:rsid w:val="00c97f55"/>
  </w:style>
  <w:style w:type="numbering" w:styleId="132" w:customStyle="1">
    <w:name w:val="Нет списка132"/>
    <w:uiPriority w:val="99"/>
    <w:semiHidden/>
    <w:unhideWhenUsed/>
    <w:qFormat/>
    <w:rsid w:val="00c97f55"/>
  </w:style>
  <w:style w:type="numbering" w:styleId="1122" w:customStyle="1">
    <w:name w:val="Нет списка1122"/>
    <w:uiPriority w:val="99"/>
    <w:semiHidden/>
    <w:unhideWhenUsed/>
    <w:qFormat/>
    <w:rsid w:val="00c97f55"/>
  </w:style>
  <w:style w:type="numbering" w:styleId="2121" w:customStyle="1">
    <w:name w:val="Нет списка212"/>
    <w:uiPriority w:val="99"/>
    <w:semiHidden/>
    <w:unhideWhenUsed/>
    <w:qFormat/>
    <w:rsid w:val="00c97f55"/>
  </w:style>
  <w:style w:type="numbering" w:styleId="1212" w:customStyle="1">
    <w:name w:val="Нет списка1212"/>
    <w:uiPriority w:val="99"/>
    <w:semiHidden/>
    <w:unhideWhenUsed/>
    <w:qFormat/>
    <w:rsid w:val="00c97f55"/>
  </w:style>
  <w:style w:type="numbering" w:styleId="411" w:customStyle="1">
    <w:name w:val="Нет списка41"/>
    <w:uiPriority w:val="99"/>
    <w:semiHidden/>
    <w:unhideWhenUsed/>
    <w:qFormat/>
    <w:rsid w:val="00c97f55"/>
  </w:style>
  <w:style w:type="numbering" w:styleId="1411" w:customStyle="1">
    <w:name w:val="Нет списка141"/>
    <w:uiPriority w:val="99"/>
    <w:semiHidden/>
    <w:unhideWhenUsed/>
    <w:qFormat/>
    <w:rsid w:val="00c97f55"/>
  </w:style>
  <w:style w:type="numbering" w:styleId="11311" w:customStyle="1">
    <w:name w:val="Нет списка1131"/>
    <w:uiPriority w:val="99"/>
    <w:semiHidden/>
    <w:unhideWhenUsed/>
    <w:qFormat/>
    <w:rsid w:val="00c97f55"/>
  </w:style>
  <w:style w:type="numbering" w:styleId="2211" w:customStyle="1">
    <w:name w:val="Нет списка221"/>
    <w:uiPriority w:val="99"/>
    <w:semiHidden/>
    <w:unhideWhenUsed/>
    <w:qFormat/>
    <w:rsid w:val="00c97f55"/>
  </w:style>
  <w:style w:type="numbering" w:styleId="1221" w:customStyle="1">
    <w:name w:val="Нет списка1221"/>
    <w:uiPriority w:val="99"/>
    <w:semiHidden/>
    <w:unhideWhenUsed/>
    <w:qFormat/>
    <w:rsid w:val="00c97f55"/>
  </w:style>
  <w:style w:type="numbering" w:styleId="511" w:customStyle="1">
    <w:name w:val="Нет списка51"/>
    <w:uiPriority w:val="99"/>
    <w:semiHidden/>
    <w:unhideWhenUsed/>
    <w:qFormat/>
    <w:rsid w:val="00c97f55"/>
  </w:style>
  <w:style w:type="numbering" w:styleId="1511" w:customStyle="1">
    <w:name w:val="Нет списка151"/>
    <w:uiPriority w:val="99"/>
    <w:semiHidden/>
    <w:unhideWhenUsed/>
    <w:qFormat/>
    <w:rsid w:val="00c97f55"/>
  </w:style>
  <w:style w:type="numbering" w:styleId="11411" w:customStyle="1">
    <w:name w:val="Нет списка1141"/>
    <w:uiPriority w:val="99"/>
    <w:semiHidden/>
    <w:unhideWhenUsed/>
    <w:qFormat/>
    <w:rsid w:val="00c97f55"/>
  </w:style>
  <w:style w:type="numbering" w:styleId="2311" w:customStyle="1">
    <w:name w:val="Нет списка231"/>
    <w:uiPriority w:val="99"/>
    <w:semiHidden/>
    <w:unhideWhenUsed/>
    <w:qFormat/>
    <w:rsid w:val="00c97f55"/>
  </w:style>
  <w:style w:type="numbering" w:styleId="1231" w:customStyle="1">
    <w:name w:val="Нет списка1231"/>
    <w:uiPriority w:val="99"/>
    <w:semiHidden/>
    <w:unhideWhenUsed/>
    <w:qFormat/>
    <w:rsid w:val="00c97f55"/>
  </w:style>
  <w:style w:type="numbering" w:styleId="611" w:customStyle="1">
    <w:name w:val="Нет списка61"/>
    <w:uiPriority w:val="99"/>
    <w:semiHidden/>
    <w:unhideWhenUsed/>
    <w:qFormat/>
    <w:rsid w:val="00c97f55"/>
  </w:style>
  <w:style w:type="numbering" w:styleId="1611" w:customStyle="1">
    <w:name w:val="Нет списка161"/>
    <w:uiPriority w:val="99"/>
    <w:semiHidden/>
    <w:unhideWhenUsed/>
    <w:qFormat/>
    <w:rsid w:val="00c97f55"/>
  </w:style>
  <w:style w:type="numbering" w:styleId="1151" w:customStyle="1">
    <w:name w:val="Нет списка1151"/>
    <w:uiPriority w:val="99"/>
    <w:semiHidden/>
    <w:unhideWhenUsed/>
    <w:qFormat/>
    <w:rsid w:val="00c97f55"/>
  </w:style>
  <w:style w:type="numbering" w:styleId="2411" w:customStyle="1">
    <w:name w:val="Нет списка241"/>
    <w:uiPriority w:val="99"/>
    <w:semiHidden/>
    <w:qFormat/>
    <w:rsid w:val="00c97f55"/>
  </w:style>
  <w:style w:type="numbering" w:styleId="1241" w:customStyle="1">
    <w:name w:val="Нет списка1241"/>
    <w:uiPriority w:val="99"/>
    <w:semiHidden/>
    <w:qFormat/>
    <w:rsid w:val="00c97f55"/>
  </w:style>
  <w:style w:type="numbering" w:styleId="11112" w:customStyle="1">
    <w:name w:val="Нет списка11112"/>
    <w:uiPriority w:val="99"/>
    <w:semiHidden/>
    <w:unhideWhenUsed/>
    <w:qFormat/>
    <w:rsid w:val="00c97f55"/>
  </w:style>
  <w:style w:type="numbering" w:styleId="711" w:customStyle="1">
    <w:name w:val="Нет списка71"/>
    <w:uiPriority w:val="99"/>
    <w:semiHidden/>
    <w:unhideWhenUsed/>
    <w:qFormat/>
    <w:rsid w:val="00c97f55"/>
  </w:style>
  <w:style w:type="numbering" w:styleId="1711" w:customStyle="1">
    <w:name w:val="Нет списка171"/>
    <w:uiPriority w:val="99"/>
    <w:semiHidden/>
    <w:unhideWhenUsed/>
    <w:qFormat/>
    <w:rsid w:val="00c97f55"/>
  </w:style>
  <w:style w:type="numbering" w:styleId="1161" w:customStyle="1">
    <w:name w:val="Нет списка1161"/>
    <w:uiPriority w:val="99"/>
    <w:semiHidden/>
    <w:unhideWhenUsed/>
    <w:qFormat/>
    <w:rsid w:val="00c97f55"/>
  </w:style>
  <w:style w:type="numbering" w:styleId="2511" w:customStyle="1">
    <w:name w:val="Нет списка251"/>
    <w:uiPriority w:val="99"/>
    <w:semiHidden/>
    <w:qFormat/>
    <w:rsid w:val="00c97f55"/>
  </w:style>
  <w:style w:type="numbering" w:styleId="1251" w:customStyle="1">
    <w:name w:val="Нет списка1251"/>
    <w:uiPriority w:val="99"/>
    <w:semiHidden/>
    <w:qFormat/>
    <w:rsid w:val="00c97f55"/>
  </w:style>
  <w:style w:type="numbering" w:styleId="11121" w:customStyle="1">
    <w:name w:val="Нет списка11121"/>
    <w:uiPriority w:val="99"/>
    <w:semiHidden/>
    <w:unhideWhenUsed/>
    <w:qFormat/>
    <w:rsid w:val="00c97f55"/>
  </w:style>
  <w:style w:type="numbering" w:styleId="91" w:customStyle="1">
    <w:name w:val="Нет списка9"/>
    <w:uiPriority w:val="99"/>
    <w:semiHidden/>
    <w:qFormat/>
    <w:rsid w:val="00c97f55"/>
  </w:style>
  <w:style w:type="numbering" w:styleId="191" w:customStyle="1">
    <w:name w:val="Нет списка19"/>
    <w:uiPriority w:val="99"/>
    <w:semiHidden/>
    <w:unhideWhenUsed/>
    <w:qFormat/>
    <w:rsid w:val="00c97f55"/>
  </w:style>
  <w:style w:type="numbering" w:styleId="118" w:customStyle="1">
    <w:name w:val="Нет списка118"/>
    <w:uiPriority w:val="99"/>
    <w:semiHidden/>
    <w:unhideWhenUsed/>
    <w:qFormat/>
    <w:rsid w:val="00c97f55"/>
  </w:style>
  <w:style w:type="numbering" w:styleId="1114" w:customStyle="1">
    <w:name w:val="Нет списка1114"/>
    <w:uiPriority w:val="99"/>
    <w:semiHidden/>
    <w:unhideWhenUsed/>
    <w:qFormat/>
    <w:rsid w:val="00c97f55"/>
  </w:style>
  <w:style w:type="numbering" w:styleId="271" w:customStyle="1">
    <w:name w:val="Нет списка27"/>
    <w:uiPriority w:val="99"/>
    <w:semiHidden/>
    <w:unhideWhenUsed/>
    <w:qFormat/>
    <w:rsid w:val="00c97f55"/>
  </w:style>
  <w:style w:type="numbering" w:styleId="127" w:customStyle="1">
    <w:name w:val="Нет списка127"/>
    <w:uiPriority w:val="99"/>
    <w:semiHidden/>
    <w:unhideWhenUsed/>
    <w:qFormat/>
    <w:rsid w:val="00c97f55"/>
  </w:style>
  <w:style w:type="numbering" w:styleId="331" w:customStyle="1">
    <w:name w:val="Нет списка33"/>
    <w:uiPriority w:val="99"/>
    <w:semiHidden/>
    <w:unhideWhenUsed/>
    <w:qFormat/>
    <w:rsid w:val="00c97f55"/>
  </w:style>
  <w:style w:type="numbering" w:styleId="133" w:customStyle="1">
    <w:name w:val="Нет списка133"/>
    <w:uiPriority w:val="99"/>
    <w:semiHidden/>
    <w:unhideWhenUsed/>
    <w:qFormat/>
    <w:rsid w:val="00c97f55"/>
  </w:style>
  <w:style w:type="numbering" w:styleId="1123" w:customStyle="1">
    <w:name w:val="Нет списка1123"/>
    <w:uiPriority w:val="99"/>
    <w:semiHidden/>
    <w:unhideWhenUsed/>
    <w:qFormat/>
    <w:rsid w:val="00c97f55"/>
  </w:style>
  <w:style w:type="numbering" w:styleId="2131" w:customStyle="1">
    <w:name w:val="Нет списка213"/>
    <w:uiPriority w:val="99"/>
    <w:semiHidden/>
    <w:unhideWhenUsed/>
    <w:qFormat/>
    <w:rsid w:val="00c97f55"/>
  </w:style>
  <w:style w:type="numbering" w:styleId="1213" w:customStyle="1">
    <w:name w:val="Нет списка1213"/>
    <w:uiPriority w:val="99"/>
    <w:semiHidden/>
    <w:unhideWhenUsed/>
    <w:qFormat/>
    <w:rsid w:val="00c97f55"/>
  </w:style>
  <w:style w:type="numbering" w:styleId="421" w:customStyle="1">
    <w:name w:val="Нет списка42"/>
    <w:uiPriority w:val="99"/>
    <w:semiHidden/>
    <w:unhideWhenUsed/>
    <w:qFormat/>
    <w:rsid w:val="00c97f55"/>
  </w:style>
  <w:style w:type="numbering" w:styleId="142" w:customStyle="1">
    <w:name w:val="Нет списка142"/>
    <w:uiPriority w:val="99"/>
    <w:semiHidden/>
    <w:unhideWhenUsed/>
    <w:qFormat/>
    <w:rsid w:val="00c97f55"/>
  </w:style>
  <w:style w:type="numbering" w:styleId="1132" w:customStyle="1">
    <w:name w:val="Нет списка1132"/>
    <w:uiPriority w:val="99"/>
    <w:semiHidden/>
    <w:unhideWhenUsed/>
    <w:qFormat/>
    <w:rsid w:val="00c97f55"/>
  </w:style>
  <w:style w:type="numbering" w:styleId="222" w:customStyle="1">
    <w:name w:val="Нет списка222"/>
    <w:uiPriority w:val="99"/>
    <w:semiHidden/>
    <w:unhideWhenUsed/>
    <w:qFormat/>
    <w:rsid w:val="00c97f55"/>
  </w:style>
  <w:style w:type="numbering" w:styleId="1222" w:customStyle="1">
    <w:name w:val="Нет списка1222"/>
    <w:uiPriority w:val="99"/>
    <w:semiHidden/>
    <w:unhideWhenUsed/>
    <w:qFormat/>
    <w:rsid w:val="00c97f55"/>
  </w:style>
  <w:style w:type="numbering" w:styleId="521" w:customStyle="1">
    <w:name w:val="Нет списка52"/>
    <w:uiPriority w:val="99"/>
    <w:semiHidden/>
    <w:unhideWhenUsed/>
    <w:qFormat/>
    <w:rsid w:val="00c97f55"/>
  </w:style>
  <w:style w:type="numbering" w:styleId="152" w:customStyle="1">
    <w:name w:val="Нет списка152"/>
    <w:uiPriority w:val="99"/>
    <w:semiHidden/>
    <w:unhideWhenUsed/>
    <w:qFormat/>
    <w:rsid w:val="00c97f55"/>
  </w:style>
  <w:style w:type="numbering" w:styleId="1142" w:customStyle="1">
    <w:name w:val="Нет списка1142"/>
    <w:uiPriority w:val="99"/>
    <w:semiHidden/>
    <w:unhideWhenUsed/>
    <w:qFormat/>
    <w:rsid w:val="00c97f55"/>
  </w:style>
  <w:style w:type="numbering" w:styleId="232" w:customStyle="1">
    <w:name w:val="Нет списка232"/>
    <w:uiPriority w:val="99"/>
    <w:semiHidden/>
    <w:unhideWhenUsed/>
    <w:qFormat/>
    <w:rsid w:val="00c97f55"/>
  </w:style>
  <w:style w:type="numbering" w:styleId="1232" w:customStyle="1">
    <w:name w:val="Нет списка1232"/>
    <w:uiPriority w:val="99"/>
    <w:semiHidden/>
    <w:unhideWhenUsed/>
    <w:qFormat/>
    <w:rsid w:val="00c97f55"/>
  </w:style>
  <w:style w:type="numbering" w:styleId="62" w:customStyle="1">
    <w:name w:val="Нет списка62"/>
    <w:uiPriority w:val="99"/>
    <w:semiHidden/>
    <w:unhideWhenUsed/>
    <w:qFormat/>
    <w:rsid w:val="00c97f55"/>
  </w:style>
  <w:style w:type="numbering" w:styleId="162" w:customStyle="1">
    <w:name w:val="Нет списка162"/>
    <w:uiPriority w:val="99"/>
    <w:semiHidden/>
    <w:unhideWhenUsed/>
    <w:qFormat/>
    <w:rsid w:val="00c97f55"/>
  </w:style>
  <w:style w:type="numbering" w:styleId="1152" w:customStyle="1">
    <w:name w:val="Нет списка1152"/>
    <w:uiPriority w:val="99"/>
    <w:semiHidden/>
    <w:unhideWhenUsed/>
    <w:qFormat/>
    <w:rsid w:val="00c97f55"/>
  </w:style>
  <w:style w:type="numbering" w:styleId="242" w:customStyle="1">
    <w:name w:val="Нет списка242"/>
    <w:uiPriority w:val="99"/>
    <w:semiHidden/>
    <w:qFormat/>
    <w:rsid w:val="00c97f55"/>
  </w:style>
  <w:style w:type="numbering" w:styleId="1242" w:customStyle="1">
    <w:name w:val="Нет списка1242"/>
    <w:uiPriority w:val="99"/>
    <w:semiHidden/>
    <w:qFormat/>
    <w:rsid w:val="00c97f55"/>
  </w:style>
  <w:style w:type="numbering" w:styleId="11113" w:customStyle="1">
    <w:name w:val="Нет списка11113"/>
    <w:uiPriority w:val="99"/>
    <w:semiHidden/>
    <w:unhideWhenUsed/>
    <w:qFormat/>
    <w:rsid w:val="00c97f55"/>
  </w:style>
  <w:style w:type="numbering" w:styleId="72" w:customStyle="1">
    <w:name w:val="Нет списка72"/>
    <w:uiPriority w:val="99"/>
    <w:semiHidden/>
    <w:unhideWhenUsed/>
    <w:qFormat/>
    <w:rsid w:val="00c97f55"/>
  </w:style>
  <w:style w:type="numbering" w:styleId="172" w:customStyle="1">
    <w:name w:val="Нет списка172"/>
    <w:uiPriority w:val="99"/>
    <w:semiHidden/>
    <w:unhideWhenUsed/>
    <w:qFormat/>
    <w:rsid w:val="00c97f55"/>
  </w:style>
  <w:style w:type="numbering" w:styleId="1162" w:customStyle="1">
    <w:name w:val="Нет списка1162"/>
    <w:uiPriority w:val="99"/>
    <w:semiHidden/>
    <w:unhideWhenUsed/>
    <w:qFormat/>
    <w:rsid w:val="00c97f55"/>
  </w:style>
  <w:style w:type="numbering" w:styleId="252" w:customStyle="1">
    <w:name w:val="Нет списка252"/>
    <w:uiPriority w:val="99"/>
    <w:semiHidden/>
    <w:qFormat/>
    <w:rsid w:val="00c97f55"/>
  </w:style>
  <w:style w:type="numbering" w:styleId="1252" w:customStyle="1">
    <w:name w:val="Нет списка1252"/>
    <w:uiPriority w:val="99"/>
    <w:semiHidden/>
    <w:qFormat/>
    <w:rsid w:val="00c97f55"/>
  </w:style>
  <w:style w:type="numbering" w:styleId="11122" w:customStyle="1">
    <w:name w:val="Нет списка11122"/>
    <w:uiPriority w:val="99"/>
    <w:semiHidden/>
    <w:unhideWhenUsed/>
    <w:qFormat/>
    <w:rsid w:val="00c97f55"/>
  </w:style>
  <w:style w:type="numbering" w:styleId="10" w:customStyle="1">
    <w:name w:val="Нет списка10"/>
    <w:semiHidden/>
    <w:qFormat/>
    <w:rsid w:val="00c97f55"/>
  </w:style>
  <w:style w:type="numbering" w:styleId="1101" w:customStyle="1">
    <w:name w:val="Нет списка110"/>
    <w:uiPriority w:val="99"/>
    <w:semiHidden/>
    <w:unhideWhenUsed/>
    <w:qFormat/>
    <w:rsid w:val="00c97f55"/>
  </w:style>
  <w:style w:type="numbering" w:styleId="119" w:customStyle="1">
    <w:name w:val="Нет списка119"/>
    <w:uiPriority w:val="99"/>
    <w:semiHidden/>
    <w:unhideWhenUsed/>
    <w:qFormat/>
    <w:rsid w:val="00c97f55"/>
  </w:style>
  <w:style w:type="numbering" w:styleId="1115" w:customStyle="1">
    <w:name w:val="Нет списка1115"/>
    <w:uiPriority w:val="99"/>
    <w:semiHidden/>
    <w:unhideWhenUsed/>
    <w:qFormat/>
    <w:rsid w:val="00c97f55"/>
  </w:style>
  <w:style w:type="numbering" w:styleId="281" w:customStyle="1">
    <w:name w:val="Нет списка28"/>
    <w:uiPriority w:val="99"/>
    <w:semiHidden/>
    <w:unhideWhenUsed/>
    <w:qFormat/>
    <w:rsid w:val="00c97f55"/>
  </w:style>
  <w:style w:type="numbering" w:styleId="128" w:customStyle="1">
    <w:name w:val="Нет списка128"/>
    <w:uiPriority w:val="99"/>
    <w:semiHidden/>
    <w:unhideWhenUsed/>
    <w:qFormat/>
    <w:rsid w:val="00c97f55"/>
  </w:style>
  <w:style w:type="numbering" w:styleId="341" w:customStyle="1">
    <w:name w:val="Нет списка34"/>
    <w:uiPriority w:val="99"/>
    <w:semiHidden/>
    <w:unhideWhenUsed/>
    <w:qFormat/>
    <w:rsid w:val="00c97f55"/>
  </w:style>
  <w:style w:type="numbering" w:styleId="134" w:customStyle="1">
    <w:name w:val="Нет списка134"/>
    <w:uiPriority w:val="99"/>
    <w:semiHidden/>
    <w:unhideWhenUsed/>
    <w:qFormat/>
    <w:rsid w:val="00c97f55"/>
  </w:style>
  <w:style w:type="numbering" w:styleId="1124" w:customStyle="1">
    <w:name w:val="Нет списка1124"/>
    <w:uiPriority w:val="99"/>
    <w:semiHidden/>
    <w:unhideWhenUsed/>
    <w:qFormat/>
    <w:rsid w:val="00c97f55"/>
  </w:style>
  <w:style w:type="numbering" w:styleId="214" w:customStyle="1">
    <w:name w:val="Нет списка214"/>
    <w:uiPriority w:val="99"/>
    <w:semiHidden/>
    <w:unhideWhenUsed/>
    <w:qFormat/>
    <w:rsid w:val="00c97f55"/>
  </w:style>
  <w:style w:type="numbering" w:styleId="1214" w:customStyle="1">
    <w:name w:val="Нет списка1214"/>
    <w:uiPriority w:val="99"/>
    <w:semiHidden/>
    <w:unhideWhenUsed/>
    <w:qFormat/>
    <w:rsid w:val="00c97f55"/>
  </w:style>
  <w:style w:type="numbering" w:styleId="43" w:customStyle="1">
    <w:name w:val="Нет списка43"/>
    <w:uiPriority w:val="99"/>
    <w:semiHidden/>
    <w:unhideWhenUsed/>
    <w:qFormat/>
    <w:rsid w:val="00c97f55"/>
  </w:style>
  <w:style w:type="numbering" w:styleId="143" w:customStyle="1">
    <w:name w:val="Нет списка143"/>
    <w:uiPriority w:val="99"/>
    <w:semiHidden/>
    <w:unhideWhenUsed/>
    <w:qFormat/>
    <w:rsid w:val="00c97f55"/>
  </w:style>
  <w:style w:type="numbering" w:styleId="1133" w:customStyle="1">
    <w:name w:val="Нет списка1133"/>
    <w:uiPriority w:val="99"/>
    <w:semiHidden/>
    <w:unhideWhenUsed/>
    <w:qFormat/>
    <w:rsid w:val="00c97f55"/>
  </w:style>
  <w:style w:type="numbering" w:styleId="223" w:customStyle="1">
    <w:name w:val="Нет списка223"/>
    <w:uiPriority w:val="99"/>
    <w:semiHidden/>
    <w:unhideWhenUsed/>
    <w:qFormat/>
    <w:rsid w:val="00c97f55"/>
  </w:style>
  <w:style w:type="numbering" w:styleId="1223" w:customStyle="1">
    <w:name w:val="Нет списка1223"/>
    <w:uiPriority w:val="99"/>
    <w:semiHidden/>
    <w:unhideWhenUsed/>
    <w:qFormat/>
    <w:rsid w:val="00c97f55"/>
  </w:style>
  <w:style w:type="numbering" w:styleId="53" w:customStyle="1">
    <w:name w:val="Нет списка53"/>
    <w:uiPriority w:val="99"/>
    <w:semiHidden/>
    <w:unhideWhenUsed/>
    <w:qFormat/>
    <w:rsid w:val="00c97f55"/>
  </w:style>
  <w:style w:type="numbering" w:styleId="153" w:customStyle="1">
    <w:name w:val="Нет списка153"/>
    <w:uiPriority w:val="99"/>
    <w:semiHidden/>
    <w:unhideWhenUsed/>
    <w:qFormat/>
    <w:rsid w:val="00c97f55"/>
  </w:style>
  <w:style w:type="numbering" w:styleId="1143" w:customStyle="1">
    <w:name w:val="Нет списка1143"/>
    <w:uiPriority w:val="99"/>
    <w:semiHidden/>
    <w:unhideWhenUsed/>
    <w:qFormat/>
    <w:rsid w:val="00c97f55"/>
  </w:style>
  <w:style w:type="numbering" w:styleId="233" w:customStyle="1">
    <w:name w:val="Нет списка233"/>
    <w:uiPriority w:val="99"/>
    <w:semiHidden/>
    <w:unhideWhenUsed/>
    <w:qFormat/>
    <w:rsid w:val="00c97f55"/>
  </w:style>
  <w:style w:type="numbering" w:styleId="1233" w:customStyle="1">
    <w:name w:val="Нет списка1233"/>
    <w:uiPriority w:val="99"/>
    <w:semiHidden/>
    <w:unhideWhenUsed/>
    <w:qFormat/>
    <w:rsid w:val="00c97f55"/>
  </w:style>
  <w:style w:type="numbering" w:styleId="63" w:customStyle="1">
    <w:name w:val="Нет списка63"/>
    <w:uiPriority w:val="99"/>
    <w:semiHidden/>
    <w:unhideWhenUsed/>
    <w:qFormat/>
    <w:rsid w:val="00c97f55"/>
  </w:style>
  <w:style w:type="numbering" w:styleId="163" w:customStyle="1">
    <w:name w:val="Нет списка163"/>
    <w:uiPriority w:val="99"/>
    <w:semiHidden/>
    <w:unhideWhenUsed/>
    <w:qFormat/>
    <w:rsid w:val="00c97f55"/>
  </w:style>
  <w:style w:type="numbering" w:styleId="1153" w:customStyle="1">
    <w:name w:val="Нет списка1153"/>
    <w:uiPriority w:val="99"/>
    <w:semiHidden/>
    <w:unhideWhenUsed/>
    <w:qFormat/>
    <w:rsid w:val="00c97f55"/>
  </w:style>
  <w:style w:type="numbering" w:styleId="243" w:customStyle="1">
    <w:name w:val="Нет списка243"/>
    <w:uiPriority w:val="99"/>
    <w:semiHidden/>
    <w:qFormat/>
    <w:rsid w:val="00c97f55"/>
  </w:style>
  <w:style w:type="numbering" w:styleId="1243" w:customStyle="1">
    <w:name w:val="Нет списка1243"/>
    <w:uiPriority w:val="99"/>
    <w:semiHidden/>
    <w:qFormat/>
    <w:rsid w:val="00c97f55"/>
  </w:style>
  <w:style w:type="numbering" w:styleId="11114" w:customStyle="1">
    <w:name w:val="Нет списка11114"/>
    <w:uiPriority w:val="99"/>
    <w:semiHidden/>
    <w:unhideWhenUsed/>
    <w:qFormat/>
    <w:rsid w:val="00c97f55"/>
  </w:style>
  <w:style w:type="numbering" w:styleId="31111" w:customStyle="1">
    <w:name w:val="Нет списка3111"/>
    <w:uiPriority w:val="99"/>
    <w:semiHidden/>
    <w:qFormat/>
    <w:rsid w:val="00c97f55"/>
  </w:style>
  <w:style w:type="numbering" w:styleId="131111" w:customStyle="1">
    <w:name w:val="Нет списка13111"/>
    <w:uiPriority w:val="99"/>
    <w:semiHidden/>
    <w:unhideWhenUsed/>
    <w:qFormat/>
    <w:rsid w:val="00c97f55"/>
  </w:style>
  <w:style w:type="numbering" w:styleId="112111" w:customStyle="1">
    <w:name w:val="Нет списка11211"/>
    <w:uiPriority w:val="99"/>
    <w:semiHidden/>
    <w:unhideWhenUsed/>
    <w:qFormat/>
    <w:rsid w:val="00c97f55"/>
  </w:style>
  <w:style w:type="numbering" w:styleId="11111111" w:customStyle="1">
    <w:name w:val="Нет списка1111111"/>
    <w:uiPriority w:val="99"/>
    <w:semiHidden/>
    <w:unhideWhenUsed/>
    <w:qFormat/>
    <w:rsid w:val="00c97f55"/>
  </w:style>
  <w:style w:type="numbering" w:styleId="211111" w:customStyle="1">
    <w:name w:val="Нет списка21111"/>
    <w:uiPriority w:val="99"/>
    <w:semiHidden/>
    <w:unhideWhenUsed/>
    <w:qFormat/>
    <w:rsid w:val="00c97f55"/>
  </w:style>
  <w:style w:type="numbering" w:styleId="1211111" w:customStyle="1">
    <w:name w:val="Нет списка121111"/>
    <w:uiPriority w:val="99"/>
    <w:semiHidden/>
    <w:unhideWhenUsed/>
    <w:qFormat/>
    <w:rsid w:val="00c97f55"/>
  </w:style>
  <w:style w:type="numbering" w:styleId="311111" w:customStyle="1">
    <w:name w:val="Нет списка31111"/>
    <w:uiPriority w:val="99"/>
    <w:semiHidden/>
    <w:unhideWhenUsed/>
    <w:qFormat/>
    <w:rsid w:val="00c97f55"/>
  </w:style>
  <w:style w:type="numbering" w:styleId="1311111" w:customStyle="1">
    <w:name w:val="Нет списка131111"/>
    <w:uiPriority w:val="99"/>
    <w:semiHidden/>
    <w:unhideWhenUsed/>
    <w:qFormat/>
    <w:rsid w:val="00c97f55"/>
  </w:style>
  <w:style w:type="numbering" w:styleId="1121111" w:customStyle="1">
    <w:name w:val="Нет списка112111"/>
    <w:uiPriority w:val="99"/>
    <w:semiHidden/>
    <w:unhideWhenUsed/>
    <w:qFormat/>
    <w:rsid w:val="00c97f55"/>
  </w:style>
  <w:style w:type="numbering" w:styleId="2111111" w:customStyle="1">
    <w:name w:val="Нет списка211111"/>
    <w:uiPriority w:val="99"/>
    <w:semiHidden/>
    <w:unhideWhenUsed/>
    <w:qFormat/>
    <w:rsid w:val="00c97f55"/>
  </w:style>
  <w:style w:type="numbering" w:styleId="12111111" w:customStyle="1">
    <w:name w:val="Нет списка1211111"/>
    <w:uiPriority w:val="99"/>
    <w:semiHidden/>
    <w:unhideWhenUsed/>
    <w:qFormat/>
    <w:rsid w:val="00c97f55"/>
  </w:style>
  <w:style w:type="numbering" w:styleId="4111" w:customStyle="1">
    <w:name w:val="Нет списка411"/>
    <w:uiPriority w:val="99"/>
    <w:semiHidden/>
    <w:unhideWhenUsed/>
    <w:qFormat/>
    <w:rsid w:val="00c97f55"/>
  </w:style>
  <w:style w:type="numbering" w:styleId="14111" w:customStyle="1">
    <w:name w:val="Нет списка1411"/>
    <w:uiPriority w:val="99"/>
    <w:semiHidden/>
    <w:unhideWhenUsed/>
    <w:qFormat/>
    <w:rsid w:val="00c97f55"/>
  </w:style>
  <w:style w:type="numbering" w:styleId="113111" w:customStyle="1">
    <w:name w:val="Нет списка11311"/>
    <w:uiPriority w:val="99"/>
    <w:semiHidden/>
    <w:unhideWhenUsed/>
    <w:qFormat/>
    <w:rsid w:val="00c97f55"/>
  </w:style>
  <w:style w:type="numbering" w:styleId="22111" w:customStyle="1">
    <w:name w:val="Нет списка2211"/>
    <w:uiPriority w:val="99"/>
    <w:semiHidden/>
    <w:unhideWhenUsed/>
    <w:qFormat/>
    <w:rsid w:val="00c97f55"/>
  </w:style>
  <w:style w:type="numbering" w:styleId="12211" w:customStyle="1">
    <w:name w:val="Нет списка12211"/>
    <w:uiPriority w:val="99"/>
    <w:semiHidden/>
    <w:unhideWhenUsed/>
    <w:qFormat/>
    <w:rsid w:val="00c97f55"/>
  </w:style>
  <w:style w:type="numbering" w:styleId="5111" w:customStyle="1">
    <w:name w:val="Нет списка511"/>
    <w:uiPriority w:val="99"/>
    <w:semiHidden/>
    <w:unhideWhenUsed/>
    <w:qFormat/>
    <w:rsid w:val="00c97f55"/>
  </w:style>
  <w:style w:type="numbering" w:styleId="15111" w:customStyle="1">
    <w:name w:val="Нет списка1511"/>
    <w:uiPriority w:val="99"/>
    <w:semiHidden/>
    <w:unhideWhenUsed/>
    <w:qFormat/>
    <w:rsid w:val="00c97f55"/>
  </w:style>
  <w:style w:type="numbering" w:styleId="114111" w:customStyle="1">
    <w:name w:val="Нет списка11411"/>
    <w:uiPriority w:val="99"/>
    <w:semiHidden/>
    <w:unhideWhenUsed/>
    <w:qFormat/>
    <w:rsid w:val="00c97f55"/>
  </w:style>
  <w:style w:type="numbering" w:styleId="23111" w:customStyle="1">
    <w:name w:val="Нет списка2311"/>
    <w:uiPriority w:val="99"/>
    <w:semiHidden/>
    <w:unhideWhenUsed/>
    <w:qFormat/>
    <w:rsid w:val="00c97f55"/>
  </w:style>
  <w:style w:type="numbering" w:styleId="12311" w:customStyle="1">
    <w:name w:val="Нет списка12311"/>
    <w:uiPriority w:val="99"/>
    <w:semiHidden/>
    <w:unhideWhenUsed/>
    <w:qFormat/>
    <w:rsid w:val="00c97f55"/>
  </w:style>
  <w:style w:type="numbering" w:styleId="6111" w:customStyle="1">
    <w:name w:val="Нет списка611"/>
    <w:uiPriority w:val="99"/>
    <w:semiHidden/>
    <w:unhideWhenUsed/>
    <w:qFormat/>
    <w:rsid w:val="00c97f55"/>
  </w:style>
  <w:style w:type="numbering" w:styleId="16111" w:customStyle="1">
    <w:name w:val="Нет списка1611"/>
    <w:uiPriority w:val="99"/>
    <w:semiHidden/>
    <w:unhideWhenUsed/>
    <w:qFormat/>
    <w:rsid w:val="00c97f55"/>
  </w:style>
  <w:style w:type="numbering" w:styleId="11511" w:customStyle="1">
    <w:name w:val="Нет списка11511"/>
    <w:uiPriority w:val="99"/>
    <w:semiHidden/>
    <w:unhideWhenUsed/>
    <w:qFormat/>
    <w:rsid w:val="00c97f55"/>
  </w:style>
  <w:style w:type="numbering" w:styleId="24111" w:customStyle="1">
    <w:name w:val="Нет списка2411"/>
    <w:uiPriority w:val="99"/>
    <w:semiHidden/>
    <w:qFormat/>
    <w:rsid w:val="00c97f55"/>
  </w:style>
  <w:style w:type="numbering" w:styleId="12411" w:customStyle="1">
    <w:name w:val="Нет списка12411"/>
    <w:uiPriority w:val="99"/>
    <w:semiHidden/>
    <w:qFormat/>
    <w:rsid w:val="00c97f55"/>
  </w:style>
  <w:style w:type="numbering" w:styleId="111111111" w:customStyle="1">
    <w:name w:val="Нет списка11111111"/>
    <w:uiPriority w:val="99"/>
    <w:semiHidden/>
    <w:unhideWhenUsed/>
    <w:qFormat/>
    <w:rsid w:val="00c97f55"/>
  </w:style>
  <w:style w:type="numbering" w:styleId="73" w:customStyle="1">
    <w:name w:val="Нет списка73"/>
    <w:uiPriority w:val="99"/>
    <w:semiHidden/>
    <w:unhideWhenUsed/>
    <w:qFormat/>
    <w:rsid w:val="00c97f55"/>
  </w:style>
  <w:style w:type="numbering" w:styleId="173" w:customStyle="1">
    <w:name w:val="Нет списка173"/>
    <w:uiPriority w:val="99"/>
    <w:semiHidden/>
    <w:unhideWhenUsed/>
    <w:qFormat/>
    <w:rsid w:val="00c97f55"/>
  </w:style>
  <w:style w:type="numbering" w:styleId="1163" w:customStyle="1">
    <w:name w:val="Нет списка1163"/>
    <w:uiPriority w:val="99"/>
    <w:semiHidden/>
    <w:unhideWhenUsed/>
    <w:qFormat/>
    <w:rsid w:val="00c97f55"/>
  </w:style>
  <w:style w:type="numbering" w:styleId="253" w:customStyle="1">
    <w:name w:val="Нет списка253"/>
    <w:uiPriority w:val="99"/>
    <w:semiHidden/>
    <w:qFormat/>
    <w:rsid w:val="00c97f55"/>
  </w:style>
  <w:style w:type="numbering" w:styleId="1253" w:customStyle="1">
    <w:name w:val="Нет списка1253"/>
    <w:uiPriority w:val="99"/>
    <w:semiHidden/>
    <w:qFormat/>
    <w:rsid w:val="00c97f55"/>
  </w:style>
  <w:style w:type="numbering" w:styleId="11123" w:customStyle="1">
    <w:name w:val="Нет списка11123"/>
    <w:uiPriority w:val="99"/>
    <w:semiHidden/>
    <w:unhideWhenUsed/>
    <w:qFormat/>
    <w:rsid w:val="00c97f55"/>
  </w:style>
  <w:style w:type="numbering" w:styleId="811" w:customStyle="1">
    <w:name w:val="Нет списка81"/>
    <w:uiPriority w:val="99"/>
    <w:semiHidden/>
    <w:qFormat/>
    <w:rsid w:val="00c97f55"/>
  </w:style>
  <w:style w:type="numbering" w:styleId="1811" w:customStyle="1">
    <w:name w:val="Нет списка181"/>
    <w:uiPriority w:val="99"/>
    <w:semiHidden/>
    <w:unhideWhenUsed/>
    <w:qFormat/>
    <w:rsid w:val="00c97f55"/>
  </w:style>
  <w:style w:type="numbering" w:styleId="1171" w:customStyle="1">
    <w:name w:val="Нет списка1171"/>
    <w:uiPriority w:val="99"/>
    <w:semiHidden/>
    <w:unhideWhenUsed/>
    <w:qFormat/>
    <w:rsid w:val="00c97f55"/>
  </w:style>
  <w:style w:type="numbering" w:styleId="11131" w:customStyle="1">
    <w:name w:val="Нет списка11131"/>
    <w:uiPriority w:val="99"/>
    <w:semiHidden/>
    <w:unhideWhenUsed/>
    <w:qFormat/>
    <w:rsid w:val="00c97f55"/>
  </w:style>
  <w:style w:type="numbering" w:styleId="2611" w:customStyle="1">
    <w:name w:val="Нет списка261"/>
    <w:uiPriority w:val="99"/>
    <w:semiHidden/>
    <w:unhideWhenUsed/>
    <w:qFormat/>
    <w:rsid w:val="00c97f55"/>
  </w:style>
  <w:style w:type="numbering" w:styleId="1261" w:customStyle="1">
    <w:name w:val="Нет списка1261"/>
    <w:uiPriority w:val="99"/>
    <w:semiHidden/>
    <w:unhideWhenUsed/>
    <w:qFormat/>
    <w:rsid w:val="00c97f55"/>
  </w:style>
  <w:style w:type="numbering" w:styleId="3211" w:customStyle="1">
    <w:name w:val="Нет списка321"/>
    <w:uiPriority w:val="99"/>
    <w:semiHidden/>
    <w:unhideWhenUsed/>
    <w:qFormat/>
    <w:rsid w:val="00c97f55"/>
  </w:style>
  <w:style w:type="numbering" w:styleId="1321" w:customStyle="1">
    <w:name w:val="Нет списка1321"/>
    <w:uiPriority w:val="99"/>
    <w:semiHidden/>
    <w:unhideWhenUsed/>
    <w:qFormat/>
    <w:rsid w:val="00c97f55"/>
  </w:style>
  <w:style w:type="numbering" w:styleId="11221" w:customStyle="1">
    <w:name w:val="Нет списка11221"/>
    <w:uiPriority w:val="99"/>
    <w:semiHidden/>
    <w:unhideWhenUsed/>
    <w:qFormat/>
    <w:rsid w:val="00c97f55"/>
  </w:style>
  <w:style w:type="numbering" w:styleId="21211" w:customStyle="1">
    <w:name w:val="Нет списка2121"/>
    <w:uiPriority w:val="99"/>
    <w:semiHidden/>
    <w:unhideWhenUsed/>
    <w:qFormat/>
    <w:rsid w:val="00c97f55"/>
  </w:style>
  <w:style w:type="numbering" w:styleId="12121" w:customStyle="1">
    <w:name w:val="Нет списка12121"/>
    <w:uiPriority w:val="99"/>
    <w:semiHidden/>
    <w:unhideWhenUsed/>
    <w:qFormat/>
    <w:rsid w:val="00c97f55"/>
  </w:style>
  <w:style w:type="numbering" w:styleId="41111" w:customStyle="1">
    <w:name w:val="Нет списка4111"/>
    <w:uiPriority w:val="99"/>
    <w:semiHidden/>
    <w:unhideWhenUsed/>
    <w:qFormat/>
    <w:rsid w:val="00c97f55"/>
  </w:style>
  <w:style w:type="numbering" w:styleId="141111" w:customStyle="1">
    <w:name w:val="Нет списка14111"/>
    <w:uiPriority w:val="99"/>
    <w:semiHidden/>
    <w:unhideWhenUsed/>
    <w:qFormat/>
    <w:rsid w:val="00c97f55"/>
  </w:style>
  <w:style w:type="numbering" w:styleId="1131111" w:customStyle="1">
    <w:name w:val="Нет списка113111"/>
    <w:uiPriority w:val="99"/>
    <w:semiHidden/>
    <w:unhideWhenUsed/>
    <w:qFormat/>
    <w:rsid w:val="00c97f55"/>
  </w:style>
  <w:style w:type="numbering" w:styleId="221111" w:customStyle="1">
    <w:name w:val="Нет списка22111"/>
    <w:uiPriority w:val="99"/>
    <w:semiHidden/>
    <w:unhideWhenUsed/>
    <w:qFormat/>
    <w:rsid w:val="00c97f55"/>
  </w:style>
  <w:style w:type="numbering" w:styleId="122111" w:customStyle="1">
    <w:name w:val="Нет списка122111"/>
    <w:uiPriority w:val="99"/>
    <w:semiHidden/>
    <w:unhideWhenUsed/>
    <w:qFormat/>
    <w:rsid w:val="00c97f55"/>
  </w:style>
  <w:style w:type="numbering" w:styleId="51111" w:customStyle="1">
    <w:name w:val="Нет списка5111"/>
    <w:uiPriority w:val="99"/>
    <w:semiHidden/>
    <w:unhideWhenUsed/>
    <w:qFormat/>
    <w:rsid w:val="00c97f55"/>
  </w:style>
  <w:style w:type="numbering" w:styleId="151111" w:customStyle="1">
    <w:name w:val="Нет списка15111"/>
    <w:uiPriority w:val="99"/>
    <w:semiHidden/>
    <w:unhideWhenUsed/>
    <w:qFormat/>
    <w:rsid w:val="00c97f55"/>
  </w:style>
  <w:style w:type="numbering" w:styleId="1141111" w:customStyle="1">
    <w:name w:val="Нет списка114111"/>
    <w:uiPriority w:val="99"/>
    <w:semiHidden/>
    <w:unhideWhenUsed/>
    <w:qFormat/>
    <w:rsid w:val="00c97f55"/>
  </w:style>
  <w:style w:type="numbering" w:styleId="231111" w:customStyle="1">
    <w:name w:val="Нет списка23111"/>
    <w:uiPriority w:val="99"/>
    <w:semiHidden/>
    <w:unhideWhenUsed/>
    <w:qFormat/>
    <w:rsid w:val="00c97f55"/>
  </w:style>
  <w:style w:type="numbering" w:styleId="123111" w:customStyle="1">
    <w:name w:val="Нет списка123111"/>
    <w:uiPriority w:val="99"/>
    <w:semiHidden/>
    <w:unhideWhenUsed/>
    <w:qFormat/>
    <w:rsid w:val="00c97f55"/>
  </w:style>
  <w:style w:type="numbering" w:styleId="61111" w:customStyle="1">
    <w:name w:val="Нет списка6111"/>
    <w:uiPriority w:val="99"/>
    <w:semiHidden/>
    <w:unhideWhenUsed/>
    <w:qFormat/>
    <w:rsid w:val="00c97f55"/>
  </w:style>
  <w:style w:type="numbering" w:styleId="161111" w:customStyle="1">
    <w:name w:val="Нет списка16111"/>
    <w:uiPriority w:val="99"/>
    <w:semiHidden/>
    <w:unhideWhenUsed/>
    <w:qFormat/>
    <w:rsid w:val="00c97f55"/>
  </w:style>
  <w:style w:type="numbering" w:styleId="115111" w:customStyle="1">
    <w:name w:val="Нет списка115111"/>
    <w:uiPriority w:val="99"/>
    <w:semiHidden/>
    <w:unhideWhenUsed/>
    <w:qFormat/>
    <w:rsid w:val="00c97f55"/>
  </w:style>
  <w:style w:type="numbering" w:styleId="241111" w:customStyle="1">
    <w:name w:val="Нет списка24111"/>
    <w:uiPriority w:val="99"/>
    <w:semiHidden/>
    <w:qFormat/>
    <w:rsid w:val="00c97f55"/>
  </w:style>
  <w:style w:type="numbering" w:styleId="124111" w:customStyle="1">
    <w:name w:val="Нет списка124111"/>
    <w:uiPriority w:val="99"/>
    <w:semiHidden/>
    <w:qFormat/>
    <w:rsid w:val="00c97f55"/>
  </w:style>
  <w:style w:type="numbering" w:styleId="111121" w:customStyle="1">
    <w:name w:val="Нет списка111121"/>
    <w:uiPriority w:val="99"/>
    <w:semiHidden/>
    <w:unhideWhenUsed/>
    <w:qFormat/>
    <w:rsid w:val="00c97f55"/>
  </w:style>
  <w:style w:type="numbering" w:styleId="7111" w:customStyle="1">
    <w:name w:val="Нет списка711"/>
    <w:uiPriority w:val="99"/>
    <w:semiHidden/>
    <w:unhideWhenUsed/>
    <w:qFormat/>
    <w:rsid w:val="00c97f55"/>
  </w:style>
  <w:style w:type="numbering" w:styleId="17111" w:customStyle="1">
    <w:name w:val="Нет списка1711"/>
    <w:uiPriority w:val="99"/>
    <w:semiHidden/>
    <w:unhideWhenUsed/>
    <w:qFormat/>
    <w:rsid w:val="00c97f55"/>
  </w:style>
  <w:style w:type="numbering" w:styleId="11611" w:customStyle="1">
    <w:name w:val="Нет списка11611"/>
    <w:uiPriority w:val="99"/>
    <w:semiHidden/>
    <w:unhideWhenUsed/>
    <w:qFormat/>
    <w:rsid w:val="00c97f55"/>
  </w:style>
  <w:style w:type="numbering" w:styleId="25111" w:customStyle="1">
    <w:name w:val="Нет списка2511"/>
    <w:uiPriority w:val="99"/>
    <w:semiHidden/>
    <w:qFormat/>
    <w:rsid w:val="00c97f55"/>
  </w:style>
  <w:style w:type="numbering" w:styleId="12511" w:customStyle="1">
    <w:name w:val="Нет списка12511"/>
    <w:uiPriority w:val="99"/>
    <w:semiHidden/>
    <w:qFormat/>
    <w:rsid w:val="00c97f55"/>
  </w:style>
  <w:style w:type="numbering" w:styleId="111211" w:customStyle="1">
    <w:name w:val="Нет списка111211"/>
    <w:uiPriority w:val="99"/>
    <w:semiHidden/>
    <w:unhideWhenUsed/>
    <w:qFormat/>
    <w:rsid w:val="00c97f55"/>
  </w:style>
  <w:style w:type="numbering" w:styleId="911" w:customStyle="1">
    <w:name w:val="Нет списка91"/>
    <w:uiPriority w:val="99"/>
    <w:semiHidden/>
    <w:qFormat/>
    <w:rsid w:val="00c97f55"/>
  </w:style>
  <w:style w:type="numbering" w:styleId="1911" w:customStyle="1">
    <w:name w:val="Нет списка191"/>
    <w:uiPriority w:val="99"/>
    <w:semiHidden/>
    <w:unhideWhenUsed/>
    <w:qFormat/>
    <w:rsid w:val="00c97f55"/>
  </w:style>
  <w:style w:type="numbering" w:styleId="1181" w:customStyle="1">
    <w:name w:val="Нет списка1181"/>
    <w:uiPriority w:val="99"/>
    <w:semiHidden/>
    <w:unhideWhenUsed/>
    <w:qFormat/>
    <w:rsid w:val="00c97f55"/>
  </w:style>
  <w:style w:type="numbering" w:styleId="11141" w:customStyle="1">
    <w:name w:val="Нет списка11141"/>
    <w:uiPriority w:val="99"/>
    <w:semiHidden/>
    <w:unhideWhenUsed/>
    <w:qFormat/>
    <w:rsid w:val="00c97f55"/>
  </w:style>
  <w:style w:type="numbering" w:styleId="2711" w:customStyle="1">
    <w:name w:val="Нет списка271"/>
    <w:uiPriority w:val="99"/>
    <w:semiHidden/>
    <w:unhideWhenUsed/>
    <w:qFormat/>
    <w:rsid w:val="00c97f55"/>
  </w:style>
  <w:style w:type="numbering" w:styleId="1271" w:customStyle="1">
    <w:name w:val="Нет списка1271"/>
    <w:uiPriority w:val="99"/>
    <w:semiHidden/>
    <w:unhideWhenUsed/>
    <w:qFormat/>
    <w:rsid w:val="00c97f55"/>
  </w:style>
  <w:style w:type="numbering" w:styleId="3311" w:customStyle="1">
    <w:name w:val="Нет списка331"/>
    <w:uiPriority w:val="99"/>
    <w:semiHidden/>
    <w:unhideWhenUsed/>
    <w:qFormat/>
    <w:rsid w:val="00c97f55"/>
  </w:style>
  <w:style w:type="numbering" w:styleId="1331" w:customStyle="1">
    <w:name w:val="Нет списка1331"/>
    <w:uiPriority w:val="99"/>
    <w:semiHidden/>
    <w:unhideWhenUsed/>
    <w:qFormat/>
    <w:rsid w:val="00c97f55"/>
  </w:style>
  <w:style w:type="numbering" w:styleId="11231" w:customStyle="1">
    <w:name w:val="Нет списка11231"/>
    <w:uiPriority w:val="99"/>
    <w:semiHidden/>
    <w:unhideWhenUsed/>
    <w:qFormat/>
    <w:rsid w:val="00c97f55"/>
  </w:style>
  <w:style w:type="numbering" w:styleId="21311" w:customStyle="1">
    <w:name w:val="Нет списка2131"/>
    <w:uiPriority w:val="99"/>
    <w:semiHidden/>
    <w:unhideWhenUsed/>
    <w:qFormat/>
    <w:rsid w:val="00c97f55"/>
  </w:style>
  <w:style w:type="numbering" w:styleId="12131" w:customStyle="1">
    <w:name w:val="Нет списка12131"/>
    <w:uiPriority w:val="99"/>
    <w:semiHidden/>
    <w:unhideWhenUsed/>
    <w:qFormat/>
    <w:rsid w:val="00c97f55"/>
  </w:style>
  <w:style w:type="numbering" w:styleId="4211" w:customStyle="1">
    <w:name w:val="Нет списка421"/>
    <w:uiPriority w:val="99"/>
    <w:semiHidden/>
    <w:unhideWhenUsed/>
    <w:qFormat/>
    <w:rsid w:val="00c97f55"/>
  </w:style>
  <w:style w:type="numbering" w:styleId="1421" w:customStyle="1">
    <w:name w:val="Нет списка1421"/>
    <w:uiPriority w:val="99"/>
    <w:semiHidden/>
    <w:unhideWhenUsed/>
    <w:qFormat/>
    <w:rsid w:val="00c97f55"/>
  </w:style>
  <w:style w:type="numbering" w:styleId="11321" w:customStyle="1">
    <w:name w:val="Нет списка11321"/>
    <w:uiPriority w:val="99"/>
    <w:semiHidden/>
    <w:unhideWhenUsed/>
    <w:qFormat/>
    <w:rsid w:val="00c97f55"/>
  </w:style>
  <w:style w:type="numbering" w:styleId="2221" w:customStyle="1">
    <w:name w:val="Нет списка2221"/>
    <w:uiPriority w:val="99"/>
    <w:semiHidden/>
    <w:unhideWhenUsed/>
    <w:qFormat/>
    <w:rsid w:val="00c97f55"/>
  </w:style>
  <w:style w:type="numbering" w:styleId="12221" w:customStyle="1">
    <w:name w:val="Нет списка12221"/>
    <w:uiPriority w:val="99"/>
    <w:semiHidden/>
    <w:unhideWhenUsed/>
    <w:qFormat/>
    <w:rsid w:val="00c97f55"/>
  </w:style>
  <w:style w:type="numbering" w:styleId="5211" w:customStyle="1">
    <w:name w:val="Нет списка521"/>
    <w:uiPriority w:val="99"/>
    <w:semiHidden/>
    <w:unhideWhenUsed/>
    <w:qFormat/>
    <w:rsid w:val="00c97f55"/>
  </w:style>
  <w:style w:type="numbering" w:styleId="1521" w:customStyle="1">
    <w:name w:val="Нет списка1521"/>
    <w:uiPriority w:val="99"/>
    <w:semiHidden/>
    <w:unhideWhenUsed/>
    <w:qFormat/>
    <w:rsid w:val="00c97f55"/>
  </w:style>
  <w:style w:type="numbering" w:styleId="11421" w:customStyle="1">
    <w:name w:val="Нет списка11421"/>
    <w:uiPriority w:val="99"/>
    <w:semiHidden/>
    <w:unhideWhenUsed/>
    <w:qFormat/>
    <w:rsid w:val="00c97f55"/>
  </w:style>
  <w:style w:type="numbering" w:styleId="2321" w:customStyle="1">
    <w:name w:val="Нет списка2321"/>
    <w:uiPriority w:val="99"/>
    <w:semiHidden/>
    <w:unhideWhenUsed/>
    <w:qFormat/>
    <w:rsid w:val="00c97f55"/>
  </w:style>
  <w:style w:type="numbering" w:styleId="12321" w:customStyle="1">
    <w:name w:val="Нет списка12321"/>
    <w:uiPriority w:val="99"/>
    <w:semiHidden/>
    <w:unhideWhenUsed/>
    <w:qFormat/>
    <w:rsid w:val="00c97f55"/>
  </w:style>
  <w:style w:type="numbering" w:styleId="621" w:customStyle="1">
    <w:name w:val="Нет списка621"/>
    <w:uiPriority w:val="99"/>
    <w:semiHidden/>
    <w:unhideWhenUsed/>
    <w:qFormat/>
    <w:rsid w:val="00c97f55"/>
  </w:style>
  <w:style w:type="numbering" w:styleId="1621" w:customStyle="1">
    <w:name w:val="Нет списка1621"/>
    <w:uiPriority w:val="99"/>
    <w:semiHidden/>
    <w:unhideWhenUsed/>
    <w:qFormat/>
    <w:rsid w:val="00c97f55"/>
  </w:style>
  <w:style w:type="numbering" w:styleId="11521" w:customStyle="1">
    <w:name w:val="Нет списка11521"/>
    <w:uiPriority w:val="99"/>
    <w:semiHidden/>
    <w:unhideWhenUsed/>
    <w:qFormat/>
    <w:rsid w:val="00c97f55"/>
  </w:style>
  <w:style w:type="numbering" w:styleId="2421" w:customStyle="1">
    <w:name w:val="Нет списка2421"/>
    <w:uiPriority w:val="99"/>
    <w:semiHidden/>
    <w:qFormat/>
    <w:rsid w:val="00c97f55"/>
  </w:style>
  <w:style w:type="numbering" w:styleId="12421" w:customStyle="1">
    <w:name w:val="Нет списка12421"/>
    <w:uiPriority w:val="99"/>
    <w:semiHidden/>
    <w:qFormat/>
    <w:rsid w:val="00c97f55"/>
  </w:style>
  <w:style w:type="numbering" w:styleId="111131" w:customStyle="1">
    <w:name w:val="Нет списка111131"/>
    <w:uiPriority w:val="99"/>
    <w:semiHidden/>
    <w:unhideWhenUsed/>
    <w:qFormat/>
    <w:rsid w:val="00c97f55"/>
  </w:style>
  <w:style w:type="numbering" w:styleId="721" w:customStyle="1">
    <w:name w:val="Нет списка721"/>
    <w:uiPriority w:val="99"/>
    <w:semiHidden/>
    <w:unhideWhenUsed/>
    <w:qFormat/>
    <w:rsid w:val="00c97f55"/>
  </w:style>
  <w:style w:type="numbering" w:styleId="1721" w:customStyle="1">
    <w:name w:val="Нет списка1721"/>
    <w:uiPriority w:val="99"/>
    <w:semiHidden/>
    <w:unhideWhenUsed/>
    <w:qFormat/>
    <w:rsid w:val="00c97f55"/>
  </w:style>
  <w:style w:type="numbering" w:styleId="11621" w:customStyle="1">
    <w:name w:val="Нет списка11621"/>
    <w:uiPriority w:val="99"/>
    <w:semiHidden/>
    <w:unhideWhenUsed/>
    <w:qFormat/>
    <w:rsid w:val="00c97f55"/>
  </w:style>
  <w:style w:type="numbering" w:styleId="2521" w:customStyle="1">
    <w:name w:val="Нет списка2521"/>
    <w:uiPriority w:val="99"/>
    <w:semiHidden/>
    <w:qFormat/>
    <w:rsid w:val="00c97f55"/>
  </w:style>
  <w:style w:type="numbering" w:styleId="12521" w:customStyle="1">
    <w:name w:val="Нет списка12521"/>
    <w:uiPriority w:val="99"/>
    <w:semiHidden/>
    <w:qFormat/>
    <w:rsid w:val="00c97f55"/>
  </w:style>
  <w:style w:type="numbering" w:styleId="111221" w:customStyle="1">
    <w:name w:val="Нет списка111221"/>
    <w:uiPriority w:val="99"/>
    <w:semiHidden/>
    <w:unhideWhenUsed/>
    <w:qFormat/>
    <w:rsid w:val="00c97f55"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f4">
    <w:name w:val="Table Grid"/>
    <w:basedOn w:val="a6"/>
    <w:uiPriority w:val="5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f">
    <w:name w:val="Сетка таблицы1"/>
    <w:basedOn w:val="a6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f1">
    <w:name w:val="Сетка таблицы2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f">
    <w:name w:val="Сетка таблицы3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4">
    <w:name w:val="Сетка таблицы4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54">
    <w:name w:val="Сетка таблицы5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64">
    <w:name w:val="Сетка таблицы6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74">
    <w:name w:val="Сетка таблицы7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a">
    <w:name w:val="Сетка таблицы1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5">
    <w:name w:val="Сетка таблицы2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2">
    <w:name w:val="Сетка таблицы3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2">
    <w:name w:val="Сетка таблицы4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0">
    <w:name w:val="Сетка таблицы111"/>
    <w:basedOn w:val="a6"/>
    <w:uiPriority w:val="3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10">
    <w:name w:val="Сетка таблицы1111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0">
    <w:name w:val="Сетка таблицы211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0">
    <w:name w:val="Сетка таблицы311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10">
    <w:name w:val="Сетка таблицы411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512">
    <w:name w:val="Сетка таблицы51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612">
    <w:name w:val="Сетка таблицы61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29">
    <w:name w:val="Сетка таблицы12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12">
    <w:name w:val="Сетка таблицы71"/>
    <w:basedOn w:val="a6"/>
    <w:uiPriority w:val="59"/>
    <w:rsid w:val="00c97f55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3">
    <w:name w:val="Сетка таблицы8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5">
    <w:name w:val="Сетка таблицы13"/>
    <w:basedOn w:val="a6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3">
    <w:name w:val="Сетка таблицы9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4">
    <w:name w:val="Сетка таблицы14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1">
    <w:name w:val="Сетка таблицы10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4">
    <w:name w:val="Сетка таблицы15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10">
    <w:name w:val="Сетка таблицы211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10">
    <w:name w:val="Сетка таблицы311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4">
    <w:name w:val="Сетка таблицы16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4">
    <w:name w:val="Сетка таблицы17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4">
    <w:name w:val="Сетка таблицы22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2">
    <w:name w:val="Сетка таблицы3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2">
    <w:name w:val="Сетка таблицы18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2">
    <w:name w:val="Сетка таблицы19"/>
    <w:basedOn w:val="a6"/>
    <w:uiPriority w:val="3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20">
    <w:name w:val="Сетка таблицы112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4">
    <w:name w:val="Сетка таблицы23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2">
    <w:name w:val="Сетка таблицы33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22">
    <w:name w:val="Сетка таблицы42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722">
    <w:name w:val="Сетка таблицы7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10">
    <w:name w:val="Сетка таблицы121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110">
    <w:name w:val="Сетка таблицы711"/>
    <w:basedOn w:val="a6"/>
    <w:uiPriority w:val="59"/>
    <w:rsid w:val="00c97f55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11">
    <w:name w:val="Сетка таблицы8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10">
    <w:name w:val="Сетка таблицы131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11">
    <w:name w:val="Сетка таблицы9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10">
    <w:name w:val="Сетка таблицы141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10">
    <w:name w:val="Сетка таблицы10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10">
    <w:name w:val="Сетка таблицы15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20">
    <w:name w:val="Сетка таблицы212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20">
    <w:name w:val="Сетка таблицы31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10">
    <w:name w:val="Сетка таблицы16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10">
    <w:name w:val="Сетка таблицы17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10">
    <w:name w:val="Сетка таблицы22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10">
    <w:name w:val="Сетка таблицы32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0">
    <w:name w:val="Сетка таблицы20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01">
    <w:name w:val="Сетка таблицы110"/>
    <w:basedOn w:val="a6"/>
    <w:uiPriority w:val="3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30">
    <w:name w:val="Сетка таблицы113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4">
    <w:name w:val="Сетка таблицы24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1">
    <w:name w:val="Сетка таблицы34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31">
    <w:name w:val="Сетка таблицы43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522">
    <w:name w:val="Сетка таблицы52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622">
    <w:name w:val="Сетка таблицы62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730">
    <w:name w:val="Сетка таблицы73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20">
    <w:name w:val="Сетка таблицы122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120">
    <w:name w:val="Сетка таблицы712"/>
    <w:basedOn w:val="a6"/>
    <w:uiPriority w:val="59"/>
    <w:rsid w:val="00c97f55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20">
    <w:name w:val="Сетка таблицы8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20">
    <w:name w:val="Сетка таблицы132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20">
    <w:name w:val="Сетка таблицы9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20">
    <w:name w:val="Сетка таблицы142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2">
    <w:name w:val="Сетка таблицы10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20">
    <w:name w:val="Сетка таблицы152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30">
    <w:name w:val="Сетка таблицы213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3">
    <w:name w:val="Сетка таблицы313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20">
    <w:name w:val="Сетка таблицы16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20">
    <w:name w:val="Сетка таблицы172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20">
    <w:name w:val="Сетка таблицы222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20">
    <w:name w:val="Сетка таблицы32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4">
    <w:name w:val="Сетка таблицы25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40">
    <w:name w:val="Сетка таблицы114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50">
    <w:name w:val="Сетка таблицы115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2">
    <w:name w:val="Сетка таблицы26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0">
    <w:name w:val="Сетка таблицы35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40">
    <w:name w:val="Сетка таблицы44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2140">
    <w:name w:val="Сетка таблицы214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4">
    <w:name w:val="Сетка таблицы314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110">
    <w:name w:val="Сетка таблицы411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110">
    <w:name w:val="Сетка таблицы11111"/>
    <w:basedOn w:val="a6"/>
    <w:uiPriority w:val="3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1110">
    <w:name w:val="Сетка таблицы111111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110">
    <w:name w:val="Сетка таблицы21111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110">
    <w:name w:val="Сетка таблицы31111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111">
    <w:name w:val="Сетка таблицы41111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2111110">
    <w:name w:val="Сетка таблицы21111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111">
    <w:name w:val="Сетка таблицы31111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5E389-0232-4410-A502-AE6A324FC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1383</TotalTime>
  <Application>AlterOffice/3.4.0.9$Linux_X86_64 LibreOffice_project/b8daf9e823b1a5463a2f48435ddc2e8696e7d4fc</Application>
  <AppVersion>15.0000</AppVersion>
  <Pages>15</Pages>
  <Words>1846</Words>
  <Characters>13199</Characters>
  <CharactersWithSpaces>14816</CharactersWithSpaces>
  <Paragraphs>261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2023-10-19T10:38:00Z</dcterms:created>
  <dc:creator>Быстров Олег Геннадьевич</dc:creator>
  <dc:description/>
  <dc:language>ru-RU</dc:language>
  <cp:lastModifiedBy>tolpyginanv@corp.gidroogk.com</cp:lastModifiedBy>
  <cp:lastPrinted>2024-07-08T15:06:00Z</cp:lastPrinted>
  <dcterms:modified xsi:type="dcterms:W3CDTF">2026-09-16T11:26:14Z</dcterms:modified>
  <cp:revision>15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