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039" w:rsidRDefault="004C6039" w:rsidP="004C6039">
      <w:pPr>
        <w:spacing w:line="276" w:lineRule="auto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«УТВЕРЖДАЮ»</w:t>
      </w:r>
    </w:p>
    <w:p w:rsidR="004C6039" w:rsidRDefault="004C6039" w:rsidP="004C6039">
      <w:pPr>
        <w:spacing w:line="276" w:lineRule="auto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Главный инженер</w:t>
      </w:r>
    </w:p>
    <w:p w:rsidR="004C6039" w:rsidRDefault="004C6039" w:rsidP="004C6039">
      <w:pPr>
        <w:spacing w:line="276" w:lineRule="auto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филиала ПАО «Якутскэнерго»</w:t>
      </w:r>
    </w:p>
    <w:p w:rsidR="004C6039" w:rsidRDefault="004C6039" w:rsidP="004C6039">
      <w:pPr>
        <w:spacing w:line="276" w:lineRule="auto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Западные электрические сети</w:t>
      </w:r>
    </w:p>
    <w:p w:rsidR="004C6039" w:rsidRDefault="004C6039" w:rsidP="004C6039">
      <w:pPr>
        <w:spacing w:line="276" w:lineRule="auto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_____________Ж.Н. Доржиев</w:t>
      </w:r>
    </w:p>
    <w:p w:rsidR="004C6039" w:rsidRPr="004C6039" w:rsidRDefault="004C6039" w:rsidP="004C6039">
      <w:pPr>
        <w:spacing w:line="276" w:lineRule="auto"/>
        <w:jc w:val="right"/>
        <w:rPr>
          <w:sz w:val="22"/>
          <w:szCs w:val="24"/>
        </w:rPr>
      </w:pPr>
      <w:r w:rsidRPr="004C6039">
        <w:rPr>
          <w:rFonts w:eastAsia="Calibri"/>
          <w:sz w:val="24"/>
        </w:rPr>
        <w:t>«___»____________ 2026 г.</w:t>
      </w:r>
    </w:p>
    <w:p w:rsidR="000F72A7" w:rsidRDefault="000F72A7">
      <w:pPr>
        <w:jc w:val="right"/>
        <w:rPr>
          <w:sz w:val="24"/>
          <w:szCs w:val="24"/>
        </w:rPr>
      </w:pPr>
    </w:p>
    <w:p w:rsidR="000F72A7" w:rsidRDefault="000F72A7">
      <w:pPr>
        <w:keepNext/>
        <w:keepLines/>
        <w:rPr>
          <w:rFonts w:eastAsia="Calibri"/>
          <w:sz w:val="24"/>
          <w:szCs w:val="24"/>
        </w:rPr>
      </w:pPr>
    </w:p>
    <w:p w:rsidR="000F72A7" w:rsidRDefault="000F72A7">
      <w:pPr>
        <w:keepNext/>
        <w:keepLines/>
        <w:jc w:val="right"/>
        <w:rPr>
          <w:b/>
          <w:bCs/>
          <w:sz w:val="24"/>
          <w:szCs w:val="24"/>
        </w:rPr>
      </w:pPr>
    </w:p>
    <w:p w:rsidR="000F72A7" w:rsidRDefault="000F72A7">
      <w:pPr>
        <w:keepNext/>
        <w:keepLines/>
        <w:rPr>
          <w:sz w:val="24"/>
          <w:szCs w:val="24"/>
        </w:rPr>
      </w:pPr>
    </w:p>
    <w:p w:rsidR="000F72A7" w:rsidRDefault="000F72A7">
      <w:pPr>
        <w:keepNext/>
        <w:keepLines/>
        <w:rPr>
          <w:sz w:val="24"/>
          <w:szCs w:val="24"/>
        </w:rPr>
      </w:pPr>
    </w:p>
    <w:p w:rsidR="000F72A7" w:rsidRDefault="000F72A7">
      <w:pPr>
        <w:keepNext/>
        <w:keepLines/>
        <w:rPr>
          <w:sz w:val="24"/>
          <w:szCs w:val="24"/>
        </w:rPr>
      </w:pPr>
    </w:p>
    <w:p w:rsidR="000F72A7" w:rsidRDefault="000F72A7">
      <w:pPr>
        <w:keepNext/>
        <w:keepLines/>
        <w:rPr>
          <w:sz w:val="24"/>
          <w:szCs w:val="24"/>
        </w:rPr>
      </w:pPr>
    </w:p>
    <w:p w:rsidR="000F72A7" w:rsidRDefault="000F72A7">
      <w:pPr>
        <w:keepNext/>
        <w:keepLines/>
        <w:rPr>
          <w:sz w:val="24"/>
          <w:szCs w:val="24"/>
        </w:rPr>
      </w:pPr>
    </w:p>
    <w:p w:rsidR="000F72A7" w:rsidRDefault="000F72A7">
      <w:pPr>
        <w:keepNext/>
        <w:keepLines/>
        <w:rPr>
          <w:sz w:val="24"/>
          <w:szCs w:val="24"/>
        </w:rPr>
      </w:pPr>
    </w:p>
    <w:p w:rsidR="000F72A7" w:rsidRDefault="000F72A7">
      <w:pPr>
        <w:keepNext/>
        <w:keepLines/>
        <w:rPr>
          <w:sz w:val="24"/>
          <w:szCs w:val="24"/>
        </w:rPr>
      </w:pPr>
    </w:p>
    <w:p w:rsidR="000F72A7" w:rsidRDefault="000F72A7">
      <w:pPr>
        <w:keepNext/>
        <w:keepLines/>
        <w:rPr>
          <w:sz w:val="24"/>
          <w:szCs w:val="24"/>
        </w:rPr>
      </w:pPr>
    </w:p>
    <w:p w:rsidR="000F72A7" w:rsidRDefault="000F72A7">
      <w:pPr>
        <w:keepNext/>
        <w:keepLines/>
        <w:rPr>
          <w:sz w:val="24"/>
          <w:szCs w:val="24"/>
        </w:rPr>
      </w:pPr>
    </w:p>
    <w:p w:rsidR="000F72A7" w:rsidRDefault="000F72A7">
      <w:pPr>
        <w:keepNext/>
        <w:keepLines/>
        <w:rPr>
          <w:sz w:val="24"/>
          <w:szCs w:val="24"/>
        </w:rPr>
      </w:pPr>
    </w:p>
    <w:p w:rsidR="000F72A7" w:rsidRDefault="005B147E">
      <w:pPr>
        <w:keepNext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Технические требования </w:t>
      </w:r>
    </w:p>
    <w:p w:rsidR="000F72A7" w:rsidRDefault="005B147E">
      <w:pPr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на выполнение работ:</w:t>
      </w:r>
    </w:p>
    <w:p w:rsidR="000F72A7" w:rsidRDefault="005B147E" w:rsidP="00154C69">
      <w:pPr>
        <w:jc w:val="center"/>
        <w:rPr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О</w:t>
      </w:r>
      <w:r>
        <w:rPr>
          <w:b/>
          <w:bCs/>
          <w:sz w:val="24"/>
          <w:szCs w:val="24"/>
        </w:rPr>
        <w:t>КПД2 43.21.10.140 Монтаж пожарной си</w:t>
      </w:r>
      <w:r w:rsidR="000931E4">
        <w:rPr>
          <w:b/>
          <w:bCs/>
          <w:sz w:val="24"/>
          <w:szCs w:val="24"/>
        </w:rPr>
        <w:t xml:space="preserve">гнализации в здании </w:t>
      </w:r>
      <w:r w:rsidR="001C637C">
        <w:rPr>
          <w:b/>
          <w:bCs/>
          <w:sz w:val="24"/>
          <w:szCs w:val="24"/>
        </w:rPr>
        <w:t xml:space="preserve">Службы механизации и транспорта </w:t>
      </w:r>
      <w:r>
        <w:rPr>
          <w:b/>
          <w:bCs/>
          <w:sz w:val="24"/>
          <w:szCs w:val="24"/>
        </w:rPr>
        <w:t>(</w:t>
      </w:r>
      <w:r w:rsidR="001C637C">
        <w:rPr>
          <w:b/>
          <w:bCs/>
          <w:sz w:val="24"/>
          <w:szCs w:val="24"/>
        </w:rPr>
        <w:t>гараж технологического транспорта, мастерская ВВУ</w:t>
      </w:r>
      <w:r>
        <w:rPr>
          <w:b/>
          <w:bCs/>
          <w:sz w:val="24"/>
          <w:szCs w:val="24"/>
        </w:rPr>
        <w:t>) Западных электр</w:t>
      </w:r>
      <w:r w:rsidR="000931E4">
        <w:rPr>
          <w:b/>
          <w:bCs/>
          <w:sz w:val="24"/>
          <w:szCs w:val="24"/>
        </w:rPr>
        <w:t>ических сетей ПАО «Якутскэнерго»</w:t>
      </w:r>
    </w:p>
    <w:p w:rsidR="000F72A7" w:rsidRDefault="000F72A7">
      <w:pPr>
        <w:widowControl w:val="0"/>
        <w:tabs>
          <w:tab w:val="left" w:pos="426"/>
        </w:tabs>
        <w:spacing w:before="120" w:after="120"/>
        <w:jc w:val="center"/>
        <w:rPr>
          <w:b/>
          <w:bCs/>
          <w:sz w:val="24"/>
          <w:szCs w:val="24"/>
        </w:rPr>
      </w:pPr>
    </w:p>
    <w:p w:rsidR="000F72A7" w:rsidRDefault="000F72A7">
      <w:pPr>
        <w:keepNext/>
        <w:keepLines/>
        <w:jc w:val="center"/>
        <w:rPr>
          <w:sz w:val="24"/>
          <w:szCs w:val="24"/>
        </w:rPr>
      </w:pPr>
    </w:p>
    <w:p w:rsidR="000F72A7" w:rsidRDefault="000F72A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0F72A7" w:rsidRDefault="000F72A7">
      <w:pPr>
        <w:keepNext/>
        <w:keepLines/>
        <w:jc w:val="both"/>
        <w:rPr>
          <w:sz w:val="24"/>
          <w:szCs w:val="24"/>
        </w:rPr>
      </w:pPr>
    </w:p>
    <w:p w:rsidR="000F72A7" w:rsidRDefault="005B147E">
      <w:pPr>
        <w:rPr>
          <w:sz w:val="24"/>
          <w:szCs w:val="24"/>
        </w:rPr>
      </w:pPr>
      <w:r>
        <w:br w:type="page"/>
      </w:r>
    </w:p>
    <w:p w:rsidR="000F72A7" w:rsidRDefault="005B147E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СОДЕРЖАНИЕ</w:t>
      </w:r>
    </w:p>
    <w:sdt>
      <w:sdtPr>
        <w:rPr>
          <w:rFonts w:cs="Calibri Light (Заголовки)"/>
          <w:sz w:val="24"/>
          <w:szCs w:val="24"/>
        </w:rPr>
        <w:id w:val="1157340295"/>
        <w:docPartObj>
          <w:docPartGallery w:val="Table of Contents"/>
          <w:docPartUnique/>
        </w:docPartObj>
      </w:sdtPr>
      <w:sdtEndPr/>
      <w:sdtContent>
        <w:p w:rsidR="000931E4" w:rsidRPr="000931E4" w:rsidRDefault="005B147E">
          <w:pPr>
            <w:pStyle w:val="2b"/>
            <w:tabs>
              <w:tab w:val="left" w:pos="567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4"/>
              <w:szCs w:val="24"/>
            </w:rPr>
          </w:pPr>
          <w:r w:rsidRPr="000931E4">
            <w:fldChar w:fldCharType="begin"/>
          </w:r>
          <w:r w:rsidRPr="000931E4">
            <w:rPr>
              <w:rStyle w:val="affb"/>
              <w:sz w:val="24"/>
              <w:szCs w:val="24"/>
            </w:rPr>
            <w:instrText xml:space="preserve"> TOC \o "1-4" \h</w:instrText>
          </w:r>
          <w:r w:rsidRPr="000931E4">
            <w:rPr>
              <w:rStyle w:val="affb"/>
              <w:sz w:val="24"/>
              <w:szCs w:val="24"/>
            </w:rPr>
            <w:fldChar w:fldCharType="separate"/>
          </w:r>
          <w:hyperlink w:anchor="_Toc239157654" w:history="1">
            <w:r w:rsidR="000931E4" w:rsidRPr="000931E4">
              <w:rPr>
                <w:rStyle w:val="affff8"/>
                <w:noProof/>
                <w:sz w:val="24"/>
                <w:szCs w:val="24"/>
              </w:rPr>
              <w:t>1.</w:t>
            </w:r>
            <w:r w:rsidR="000931E4" w:rsidRPr="000931E4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4"/>
                <w:szCs w:val="24"/>
              </w:rPr>
              <w:tab/>
            </w:r>
            <w:r w:rsidR="000931E4" w:rsidRPr="000931E4">
              <w:rPr>
                <w:rStyle w:val="affff8"/>
                <w:noProof/>
                <w:sz w:val="24"/>
                <w:szCs w:val="24"/>
              </w:rPr>
              <w:t>Общие сведения</w:t>
            </w:r>
            <w:r w:rsidR="000931E4" w:rsidRPr="000931E4">
              <w:rPr>
                <w:noProof/>
                <w:sz w:val="24"/>
                <w:szCs w:val="24"/>
              </w:rPr>
              <w:tab/>
            </w:r>
            <w:r w:rsidR="000931E4" w:rsidRPr="000931E4">
              <w:rPr>
                <w:noProof/>
                <w:sz w:val="24"/>
                <w:szCs w:val="24"/>
              </w:rPr>
              <w:fldChar w:fldCharType="begin"/>
            </w:r>
            <w:r w:rsidR="000931E4" w:rsidRPr="000931E4">
              <w:rPr>
                <w:noProof/>
                <w:sz w:val="24"/>
                <w:szCs w:val="24"/>
              </w:rPr>
              <w:instrText xml:space="preserve"> PAGEREF _Toc239157654 \h </w:instrText>
            </w:r>
            <w:r w:rsidR="000931E4" w:rsidRPr="000931E4">
              <w:rPr>
                <w:noProof/>
                <w:sz w:val="24"/>
                <w:szCs w:val="24"/>
              </w:rPr>
            </w:r>
            <w:r w:rsidR="000931E4" w:rsidRPr="000931E4">
              <w:rPr>
                <w:noProof/>
                <w:sz w:val="24"/>
                <w:szCs w:val="24"/>
              </w:rPr>
              <w:fldChar w:fldCharType="separate"/>
            </w:r>
            <w:r w:rsidR="000931E4" w:rsidRPr="000931E4">
              <w:rPr>
                <w:noProof/>
                <w:sz w:val="24"/>
                <w:szCs w:val="24"/>
              </w:rPr>
              <w:t>3</w:t>
            </w:r>
            <w:r w:rsidR="000931E4" w:rsidRPr="000931E4">
              <w:rPr>
                <w:noProof/>
                <w:sz w:val="24"/>
                <w:szCs w:val="24"/>
              </w:rPr>
              <w:fldChar w:fldCharType="end"/>
            </w:r>
          </w:hyperlink>
        </w:p>
        <w:p w:rsidR="000931E4" w:rsidRPr="000931E4" w:rsidRDefault="00071196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239157655" w:history="1">
            <w:r w:rsidR="000931E4" w:rsidRPr="000931E4">
              <w:rPr>
                <w:rStyle w:val="affff8"/>
                <w:noProof/>
                <w:sz w:val="24"/>
                <w:szCs w:val="24"/>
              </w:rPr>
              <w:t>1.1</w:t>
            </w:r>
            <w:r w:rsidR="000931E4" w:rsidRPr="000931E4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0931E4" w:rsidRPr="000931E4">
              <w:rPr>
                <w:rStyle w:val="affff8"/>
                <w:noProof/>
                <w:sz w:val="24"/>
                <w:szCs w:val="24"/>
              </w:rPr>
              <w:t>Обозначения и сокращения</w:t>
            </w:r>
            <w:r w:rsidR="000931E4" w:rsidRPr="000931E4">
              <w:rPr>
                <w:noProof/>
                <w:sz w:val="24"/>
                <w:szCs w:val="24"/>
              </w:rPr>
              <w:tab/>
            </w:r>
            <w:r w:rsidR="000931E4" w:rsidRPr="000931E4">
              <w:rPr>
                <w:noProof/>
                <w:sz w:val="24"/>
                <w:szCs w:val="24"/>
              </w:rPr>
              <w:fldChar w:fldCharType="begin"/>
            </w:r>
            <w:r w:rsidR="000931E4" w:rsidRPr="000931E4">
              <w:rPr>
                <w:noProof/>
                <w:sz w:val="24"/>
                <w:szCs w:val="24"/>
              </w:rPr>
              <w:instrText xml:space="preserve"> PAGEREF _Toc239157655 \h </w:instrText>
            </w:r>
            <w:r w:rsidR="000931E4" w:rsidRPr="000931E4">
              <w:rPr>
                <w:noProof/>
                <w:sz w:val="24"/>
                <w:szCs w:val="24"/>
              </w:rPr>
            </w:r>
            <w:r w:rsidR="000931E4" w:rsidRPr="000931E4">
              <w:rPr>
                <w:noProof/>
                <w:sz w:val="24"/>
                <w:szCs w:val="24"/>
              </w:rPr>
              <w:fldChar w:fldCharType="separate"/>
            </w:r>
            <w:r w:rsidR="000931E4" w:rsidRPr="000931E4">
              <w:rPr>
                <w:noProof/>
                <w:sz w:val="24"/>
                <w:szCs w:val="24"/>
              </w:rPr>
              <w:t>3</w:t>
            </w:r>
            <w:r w:rsidR="000931E4" w:rsidRPr="000931E4">
              <w:rPr>
                <w:noProof/>
                <w:sz w:val="24"/>
                <w:szCs w:val="24"/>
              </w:rPr>
              <w:fldChar w:fldCharType="end"/>
            </w:r>
          </w:hyperlink>
        </w:p>
        <w:p w:rsidR="000931E4" w:rsidRPr="000931E4" w:rsidRDefault="00071196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239157656" w:history="1">
            <w:r w:rsidR="000931E4" w:rsidRPr="000931E4">
              <w:rPr>
                <w:rStyle w:val="affff8"/>
                <w:noProof/>
                <w:sz w:val="24"/>
                <w:szCs w:val="24"/>
              </w:rPr>
              <w:t>1.2</w:t>
            </w:r>
            <w:r w:rsidR="000931E4" w:rsidRPr="000931E4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0931E4" w:rsidRPr="000931E4">
              <w:rPr>
                <w:rStyle w:val="affff8"/>
                <w:noProof/>
                <w:sz w:val="24"/>
                <w:szCs w:val="24"/>
              </w:rPr>
              <w:t>Наименование закупаемой продукции</w:t>
            </w:r>
            <w:r w:rsidR="000931E4" w:rsidRPr="000931E4">
              <w:rPr>
                <w:noProof/>
                <w:sz w:val="24"/>
                <w:szCs w:val="24"/>
              </w:rPr>
              <w:tab/>
            </w:r>
            <w:r w:rsidR="000931E4" w:rsidRPr="000931E4">
              <w:rPr>
                <w:noProof/>
                <w:sz w:val="24"/>
                <w:szCs w:val="24"/>
              </w:rPr>
              <w:fldChar w:fldCharType="begin"/>
            </w:r>
            <w:r w:rsidR="000931E4" w:rsidRPr="000931E4">
              <w:rPr>
                <w:noProof/>
                <w:sz w:val="24"/>
                <w:szCs w:val="24"/>
              </w:rPr>
              <w:instrText xml:space="preserve"> PAGEREF _Toc239157656 \h </w:instrText>
            </w:r>
            <w:r w:rsidR="000931E4" w:rsidRPr="000931E4">
              <w:rPr>
                <w:noProof/>
                <w:sz w:val="24"/>
                <w:szCs w:val="24"/>
              </w:rPr>
            </w:r>
            <w:r w:rsidR="000931E4" w:rsidRPr="000931E4">
              <w:rPr>
                <w:noProof/>
                <w:sz w:val="24"/>
                <w:szCs w:val="24"/>
              </w:rPr>
              <w:fldChar w:fldCharType="separate"/>
            </w:r>
            <w:r w:rsidR="000931E4" w:rsidRPr="000931E4">
              <w:rPr>
                <w:noProof/>
                <w:sz w:val="24"/>
                <w:szCs w:val="24"/>
              </w:rPr>
              <w:t>5</w:t>
            </w:r>
            <w:r w:rsidR="000931E4" w:rsidRPr="000931E4">
              <w:rPr>
                <w:noProof/>
                <w:sz w:val="24"/>
                <w:szCs w:val="24"/>
              </w:rPr>
              <w:fldChar w:fldCharType="end"/>
            </w:r>
          </w:hyperlink>
        </w:p>
        <w:p w:rsidR="000931E4" w:rsidRPr="000931E4" w:rsidRDefault="00071196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239157657" w:history="1">
            <w:r w:rsidR="000931E4" w:rsidRPr="000931E4">
              <w:rPr>
                <w:rStyle w:val="affff8"/>
                <w:noProof/>
                <w:sz w:val="24"/>
                <w:szCs w:val="24"/>
              </w:rPr>
              <w:t>1.3</w:t>
            </w:r>
            <w:r w:rsidR="000931E4" w:rsidRPr="000931E4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0931E4" w:rsidRPr="000931E4">
              <w:rPr>
                <w:rStyle w:val="affff8"/>
                <w:noProof/>
                <w:sz w:val="24"/>
                <w:szCs w:val="24"/>
              </w:rPr>
              <w:t>Цель выполнения работ</w:t>
            </w:r>
            <w:r w:rsidR="000931E4" w:rsidRPr="000931E4">
              <w:rPr>
                <w:noProof/>
                <w:sz w:val="24"/>
                <w:szCs w:val="24"/>
              </w:rPr>
              <w:tab/>
            </w:r>
            <w:r w:rsidR="000931E4" w:rsidRPr="000931E4">
              <w:rPr>
                <w:noProof/>
                <w:sz w:val="24"/>
                <w:szCs w:val="24"/>
              </w:rPr>
              <w:fldChar w:fldCharType="begin"/>
            </w:r>
            <w:r w:rsidR="000931E4" w:rsidRPr="000931E4">
              <w:rPr>
                <w:noProof/>
                <w:sz w:val="24"/>
                <w:szCs w:val="24"/>
              </w:rPr>
              <w:instrText xml:space="preserve"> PAGEREF _Toc239157657 \h </w:instrText>
            </w:r>
            <w:r w:rsidR="000931E4" w:rsidRPr="000931E4">
              <w:rPr>
                <w:noProof/>
                <w:sz w:val="24"/>
                <w:szCs w:val="24"/>
              </w:rPr>
            </w:r>
            <w:r w:rsidR="000931E4" w:rsidRPr="000931E4">
              <w:rPr>
                <w:noProof/>
                <w:sz w:val="24"/>
                <w:szCs w:val="24"/>
              </w:rPr>
              <w:fldChar w:fldCharType="separate"/>
            </w:r>
            <w:r w:rsidR="000931E4" w:rsidRPr="000931E4">
              <w:rPr>
                <w:noProof/>
                <w:sz w:val="24"/>
                <w:szCs w:val="24"/>
              </w:rPr>
              <w:t>5</w:t>
            </w:r>
            <w:r w:rsidR="000931E4" w:rsidRPr="000931E4">
              <w:rPr>
                <w:noProof/>
                <w:sz w:val="24"/>
                <w:szCs w:val="24"/>
              </w:rPr>
              <w:fldChar w:fldCharType="end"/>
            </w:r>
          </w:hyperlink>
        </w:p>
        <w:p w:rsidR="000931E4" w:rsidRPr="000931E4" w:rsidRDefault="00071196">
          <w:pPr>
            <w:pStyle w:val="2b"/>
            <w:tabs>
              <w:tab w:val="left" w:pos="567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4"/>
              <w:szCs w:val="24"/>
            </w:rPr>
          </w:pPr>
          <w:hyperlink w:anchor="_Toc239157658" w:history="1">
            <w:r w:rsidR="000931E4" w:rsidRPr="000931E4">
              <w:rPr>
                <w:rStyle w:val="affff8"/>
                <w:noProof/>
                <w:sz w:val="24"/>
                <w:szCs w:val="24"/>
              </w:rPr>
              <w:t>2.</w:t>
            </w:r>
            <w:r w:rsidR="000931E4" w:rsidRPr="000931E4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4"/>
                <w:szCs w:val="24"/>
              </w:rPr>
              <w:tab/>
            </w:r>
            <w:r w:rsidR="000931E4" w:rsidRPr="000931E4">
              <w:rPr>
                <w:rStyle w:val="affff8"/>
                <w:noProof/>
                <w:sz w:val="24"/>
                <w:szCs w:val="24"/>
              </w:rPr>
              <w:t>Требования к продукции</w:t>
            </w:r>
            <w:r w:rsidR="000931E4" w:rsidRPr="000931E4">
              <w:rPr>
                <w:noProof/>
                <w:sz w:val="24"/>
                <w:szCs w:val="24"/>
              </w:rPr>
              <w:tab/>
            </w:r>
            <w:r w:rsidR="000931E4" w:rsidRPr="000931E4">
              <w:rPr>
                <w:noProof/>
                <w:sz w:val="24"/>
                <w:szCs w:val="24"/>
              </w:rPr>
              <w:fldChar w:fldCharType="begin"/>
            </w:r>
            <w:r w:rsidR="000931E4" w:rsidRPr="000931E4">
              <w:rPr>
                <w:noProof/>
                <w:sz w:val="24"/>
                <w:szCs w:val="24"/>
              </w:rPr>
              <w:instrText xml:space="preserve"> PAGEREF _Toc239157658 \h </w:instrText>
            </w:r>
            <w:r w:rsidR="000931E4" w:rsidRPr="000931E4">
              <w:rPr>
                <w:noProof/>
                <w:sz w:val="24"/>
                <w:szCs w:val="24"/>
              </w:rPr>
            </w:r>
            <w:r w:rsidR="000931E4" w:rsidRPr="000931E4">
              <w:rPr>
                <w:noProof/>
                <w:sz w:val="24"/>
                <w:szCs w:val="24"/>
              </w:rPr>
              <w:fldChar w:fldCharType="separate"/>
            </w:r>
            <w:r w:rsidR="000931E4" w:rsidRPr="000931E4">
              <w:rPr>
                <w:noProof/>
                <w:sz w:val="24"/>
                <w:szCs w:val="24"/>
              </w:rPr>
              <w:t>6</w:t>
            </w:r>
            <w:r w:rsidR="000931E4" w:rsidRPr="000931E4">
              <w:rPr>
                <w:noProof/>
                <w:sz w:val="24"/>
                <w:szCs w:val="24"/>
              </w:rPr>
              <w:fldChar w:fldCharType="end"/>
            </w:r>
          </w:hyperlink>
        </w:p>
        <w:p w:rsidR="000931E4" w:rsidRPr="000931E4" w:rsidRDefault="00071196">
          <w:pPr>
            <w:pStyle w:val="38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239157659" w:history="1">
            <w:r w:rsidR="000931E4" w:rsidRPr="000931E4">
              <w:rPr>
                <w:rStyle w:val="affff8"/>
                <w:noProof/>
                <w:sz w:val="24"/>
                <w:szCs w:val="24"/>
              </w:rPr>
              <w:t>2.1</w:t>
            </w:r>
            <w:r w:rsidR="000931E4" w:rsidRPr="000931E4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0931E4" w:rsidRPr="000931E4">
              <w:rPr>
                <w:rStyle w:val="affff8"/>
                <w:noProof/>
                <w:sz w:val="24"/>
                <w:szCs w:val="24"/>
              </w:rPr>
              <w:t>Требования к объемам и срокам выполнения работ</w:t>
            </w:r>
            <w:r w:rsidR="000931E4" w:rsidRPr="000931E4">
              <w:rPr>
                <w:noProof/>
                <w:sz w:val="24"/>
                <w:szCs w:val="24"/>
              </w:rPr>
              <w:tab/>
            </w:r>
            <w:r w:rsidR="000931E4" w:rsidRPr="000931E4">
              <w:rPr>
                <w:noProof/>
                <w:sz w:val="24"/>
                <w:szCs w:val="24"/>
              </w:rPr>
              <w:fldChar w:fldCharType="begin"/>
            </w:r>
            <w:r w:rsidR="000931E4" w:rsidRPr="000931E4">
              <w:rPr>
                <w:noProof/>
                <w:sz w:val="24"/>
                <w:szCs w:val="24"/>
              </w:rPr>
              <w:instrText xml:space="preserve"> PAGEREF _Toc239157659 \h </w:instrText>
            </w:r>
            <w:r w:rsidR="000931E4" w:rsidRPr="000931E4">
              <w:rPr>
                <w:noProof/>
                <w:sz w:val="24"/>
                <w:szCs w:val="24"/>
              </w:rPr>
            </w:r>
            <w:r w:rsidR="000931E4" w:rsidRPr="000931E4">
              <w:rPr>
                <w:noProof/>
                <w:sz w:val="24"/>
                <w:szCs w:val="24"/>
              </w:rPr>
              <w:fldChar w:fldCharType="separate"/>
            </w:r>
            <w:r w:rsidR="000931E4" w:rsidRPr="000931E4">
              <w:rPr>
                <w:noProof/>
                <w:sz w:val="24"/>
                <w:szCs w:val="24"/>
              </w:rPr>
              <w:t>6</w:t>
            </w:r>
            <w:r w:rsidR="000931E4" w:rsidRPr="000931E4">
              <w:rPr>
                <w:noProof/>
                <w:sz w:val="24"/>
                <w:szCs w:val="24"/>
              </w:rPr>
              <w:fldChar w:fldCharType="end"/>
            </w:r>
          </w:hyperlink>
        </w:p>
        <w:p w:rsidR="000931E4" w:rsidRPr="000931E4" w:rsidRDefault="00071196">
          <w:pPr>
            <w:pStyle w:val="42"/>
            <w:tabs>
              <w:tab w:val="left" w:pos="140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239157660" w:history="1">
            <w:r w:rsidR="000931E4" w:rsidRPr="000931E4">
              <w:rPr>
                <w:rStyle w:val="affff8"/>
                <w:noProof/>
                <w:sz w:val="24"/>
                <w:szCs w:val="24"/>
              </w:rPr>
              <w:t>2.1.1</w:t>
            </w:r>
            <w:r w:rsidR="000931E4" w:rsidRPr="000931E4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0931E4" w:rsidRPr="000931E4">
              <w:rPr>
                <w:rStyle w:val="affff8"/>
                <w:noProof/>
                <w:sz w:val="24"/>
                <w:szCs w:val="24"/>
              </w:rPr>
              <w:t>Требования к видам и объемам работ</w:t>
            </w:r>
            <w:r w:rsidR="000931E4" w:rsidRPr="000931E4">
              <w:rPr>
                <w:noProof/>
                <w:sz w:val="24"/>
                <w:szCs w:val="24"/>
              </w:rPr>
              <w:tab/>
            </w:r>
            <w:r w:rsidR="000931E4" w:rsidRPr="000931E4">
              <w:rPr>
                <w:noProof/>
                <w:sz w:val="24"/>
                <w:szCs w:val="24"/>
              </w:rPr>
              <w:fldChar w:fldCharType="begin"/>
            </w:r>
            <w:r w:rsidR="000931E4" w:rsidRPr="000931E4">
              <w:rPr>
                <w:noProof/>
                <w:sz w:val="24"/>
                <w:szCs w:val="24"/>
              </w:rPr>
              <w:instrText xml:space="preserve"> PAGEREF _Toc239157660 \h </w:instrText>
            </w:r>
            <w:r w:rsidR="000931E4" w:rsidRPr="000931E4">
              <w:rPr>
                <w:noProof/>
                <w:sz w:val="24"/>
                <w:szCs w:val="24"/>
              </w:rPr>
            </w:r>
            <w:r w:rsidR="000931E4" w:rsidRPr="000931E4">
              <w:rPr>
                <w:noProof/>
                <w:sz w:val="24"/>
                <w:szCs w:val="24"/>
              </w:rPr>
              <w:fldChar w:fldCharType="separate"/>
            </w:r>
            <w:r w:rsidR="000931E4" w:rsidRPr="000931E4">
              <w:rPr>
                <w:noProof/>
                <w:sz w:val="24"/>
                <w:szCs w:val="24"/>
              </w:rPr>
              <w:t>6</w:t>
            </w:r>
            <w:r w:rsidR="000931E4" w:rsidRPr="000931E4">
              <w:rPr>
                <w:noProof/>
                <w:sz w:val="24"/>
                <w:szCs w:val="24"/>
              </w:rPr>
              <w:fldChar w:fldCharType="end"/>
            </w:r>
          </w:hyperlink>
        </w:p>
        <w:p w:rsidR="000931E4" w:rsidRPr="000931E4" w:rsidRDefault="00071196">
          <w:pPr>
            <w:pStyle w:val="42"/>
            <w:tabs>
              <w:tab w:val="left" w:pos="140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239157661" w:history="1">
            <w:r w:rsidR="000931E4" w:rsidRPr="000931E4">
              <w:rPr>
                <w:rStyle w:val="affff8"/>
                <w:noProof/>
                <w:sz w:val="24"/>
                <w:szCs w:val="24"/>
              </w:rPr>
              <w:t>2.1.2</w:t>
            </w:r>
            <w:r w:rsidR="000931E4" w:rsidRPr="000931E4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0931E4" w:rsidRPr="000931E4">
              <w:rPr>
                <w:rStyle w:val="affff8"/>
                <w:noProof/>
                <w:sz w:val="24"/>
                <w:szCs w:val="24"/>
              </w:rPr>
              <w:t>Требования к срокам выполнения работ</w:t>
            </w:r>
            <w:r w:rsidR="000931E4" w:rsidRPr="000931E4">
              <w:rPr>
                <w:noProof/>
                <w:sz w:val="24"/>
                <w:szCs w:val="24"/>
              </w:rPr>
              <w:tab/>
            </w:r>
            <w:r w:rsidR="000931E4" w:rsidRPr="000931E4">
              <w:rPr>
                <w:noProof/>
                <w:sz w:val="24"/>
                <w:szCs w:val="24"/>
              </w:rPr>
              <w:fldChar w:fldCharType="begin"/>
            </w:r>
            <w:r w:rsidR="000931E4" w:rsidRPr="000931E4">
              <w:rPr>
                <w:noProof/>
                <w:sz w:val="24"/>
                <w:szCs w:val="24"/>
              </w:rPr>
              <w:instrText xml:space="preserve"> PAGEREF _Toc239157661 \h </w:instrText>
            </w:r>
            <w:r w:rsidR="000931E4" w:rsidRPr="000931E4">
              <w:rPr>
                <w:noProof/>
                <w:sz w:val="24"/>
                <w:szCs w:val="24"/>
              </w:rPr>
            </w:r>
            <w:r w:rsidR="000931E4" w:rsidRPr="000931E4">
              <w:rPr>
                <w:noProof/>
                <w:sz w:val="24"/>
                <w:szCs w:val="24"/>
              </w:rPr>
              <w:fldChar w:fldCharType="separate"/>
            </w:r>
            <w:r w:rsidR="000931E4" w:rsidRPr="000931E4">
              <w:rPr>
                <w:noProof/>
                <w:sz w:val="24"/>
                <w:szCs w:val="24"/>
              </w:rPr>
              <w:t>6</w:t>
            </w:r>
            <w:r w:rsidR="000931E4" w:rsidRPr="000931E4">
              <w:rPr>
                <w:noProof/>
                <w:sz w:val="24"/>
                <w:szCs w:val="24"/>
              </w:rPr>
              <w:fldChar w:fldCharType="end"/>
            </w:r>
          </w:hyperlink>
        </w:p>
        <w:p w:rsidR="000931E4" w:rsidRPr="000931E4" w:rsidRDefault="00071196">
          <w:pPr>
            <w:pStyle w:val="38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239157662" w:history="1">
            <w:r w:rsidR="000931E4" w:rsidRPr="000931E4">
              <w:rPr>
                <w:rStyle w:val="affff8"/>
                <w:bCs/>
                <w:noProof/>
                <w:sz w:val="24"/>
                <w:szCs w:val="24"/>
              </w:rPr>
              <w:t>2.2</w:t>
            </w:r>
            <w:r w:rsidR="000931E4" w:rsidRPr="000931E4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0931E4" w:rsidRPr="000931E4">
              <w:rPr>
                <w:rStyle w:val="affff8"/>
                <w:noProof/>
                <w:sz w:val="24"/>
                <w:szCs w:val="24"/>
              </w:rPr>
              <w:t>Требования к качеству работ</w:t>
            </w:r>
            <w:r w:rsidR="000931E4" w:rsidRPr="000931E4">
              <w:rPr>
                <w:noProof/>
                <w:sz w:val="24"/>
                <w:szCs w:val="24"/>
              </w:rPr>
              <w:tab/>
            </w:r>
            <w:r w:rsidR="000931E4" w:rsidRPr="000931E4">
              <w:rPr>
                <w:noProof/>
                <w:sz w:val="24"/>
                <w:szCs w:val="24"/>
              </w:rPr>
              <w:fldChar w:fldCharType="begin"/>
            </w:r>
            <w:r w:rsidR="000931E4" w:rsidRPr="000931E4">
              <w:rPr>
                <w:noProof/>
                <w:sz w:val="24"/>
                <w:szCs w:val="24"/>
              </w:rPr>
              <w:instrText xml:space="preserve"> PAGEREF _Toc239157662 \h </w:instrText>
            </w:r>
            <w:r w:rsidR="000931E4" w:rsidRPr="000931E4">
              <w:rPr>
                <w:noProof/>
                <w:sz w:val="24"/>
                <w:szCs w:val="24"/>
              </w:rPr>
            </w:r>
            <w:r w:rsidR="000931E4" w:rsidRPr="000931E4">
              <w:rPr>
                <w:noProof/>
                <w:sz w:val="24"/>
                <w:szCs w:val="24"/>
              </w:rPr>
              <w:fldChar w:fldCharType="separate"/>
            </w:r>
            <w:r w:rsidR="000931E4" w:rsidRPr="000931E4">
              <w:rPr>
                <w:noProof/>
                <w:sz w:val="24"/>
                <w:szCs w:val="24"/>
              </w:rPr>
              <w:t>7</w:t>
            </w:r>
            <w:r w:rsidR="000931E4" w:rsidRPr="000931E4">
              <w:rPr>
                <w:noProof/>
                <w:sz w:val="24"/>
                <w:szCs w:val="24"/>
              </w:rPr>
              <w:fldChar w:fldCharType="end"/>
            </w:r>
          </w:hyperlink>
        </w:p>
        <w:p w:rsidR="000931E4" w:rsidRPr="000931E4" w:rsidRDefault="00071196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9157663" w:history="1">
            <w:r w:rsidR="000931E4" w:rsidRPr="000931E4">
              <w:rPr>
                <w:rStyle w:val="affff8"/>
                <w:iCs/>
                <w:noProof/>
              </w:rPr>
              <w:t>3.</w:t>
            </w:r>
            <w:r w:rsidR="000931E4" w:rsidRPr="000931E4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0931E4" w:rsidRPr="000931E4">
              <w:rPr>
                <w:rStyle w:val="affff8"/>
                <w:iCs/>
                <w:noProof/>
              </w:rPr>
              <w:t>Иные условия выполнения работ</w:t>
            </w:r>
            <w:r w:rsidR="000931E4" w:rsidRPr="000931E4">
              <w:rPr>
                <w:noProof/>
              </w:rPr>
              <w:tab/>
            </w:r>
            <w:r w:rsidR="000931E4" w:rsidRPr="000931E4">
              <w:rPr>
                <w:noProof/>
              </w:rPr>
              <w:fldChar w:fldCharType="begin"/>
            </w:r>
            <w:r w:rsidR="000931E4" w:rsidRPr="000931E4">
              <w:rPr>
                <w:noProof/>
              </w:rPr>
              <w:instrText xml:space="preserve"> PAGEREF _Toc239157663 \h </w:instrText>
            </w:r>
            <w:r w:rsidR="000931E4" w:rsidRPr="000931E4">
              <w:rPr>
                <w:noProof/>
              </w:rPr>
            </w:r>
            <w:r w:rsidR="000931E4" w:rsidRPr="000931E4">
              <w:rPr>
                <w:noProof/>
              </w:rPr>
              <w:fldChar w:fldCharType="separate"/>
            </w:r>
            <w:r w:rsidR="000931E4" w:rsidRPr="000931E4">
              <w:rPr>
                <w:noProof/>
              </w:rPr>
              <w:t>20</w:t>
            </w:r>
            <w:r w:rsidR="000931E4" w:rsidRPr="000931E4">
              <w:rPr>
                <w:noProof/>
              </w:rPr>
              <w:fldChar w:fldCharType="end"/>
            </w:r>
          </w:hyperlink>
        </w:p>
        <w:p w:rsidR="000931E4" w:rsidRPr="000931E4" w:rsidRDefault="00071196">
          <w:pPr>
            <w:pStyle w:val="38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239157664" w:history="1">
            <w:r w:rsidR="000931E4" w:rsidRPr="000931E4">
              <w:rPr>
                <w:rStyle w:val="affff8"/>
                <w:iCs/>
                <w:noProof/>
                <w:sz w:val="24"/>
                <w:szCs w:val="24"/>
              </w:rPr>
              <w:t>3.1</w:t>
            </w:r>
            <w:r w:rsidR="000931E4" w:rsidRPr="000931E4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0931E4" w:rsidRPr="000931E4">
              <w:rPr>
                <w:rStyle w:val="affff8"/>
                <w:noProof/>
                <w:sz w:val="24"/>
                <w:szCs w:val="24"/>
              </w:rPr>
              <w:t>Объем выполнения работ</w:t>
            </w:r>
            <w:r w:rsidR="000931E4" w:rsidRPr="000931E4">
              <w:rPr>
                <w:noProof/>
                <w:sz w:val="24"/>
                <w:szCs w:val="24"/>
              </w:rPr>
              <w:tab/>
            </w:r>
            <w:r w:rsidR="000931E4" w:rsidRPr="000931E4">
              <w:rPr>
                <w:noProof/>
                <w:sz w:val="24"/>
                <w:szCs w:val="24"/>
              </w:rPr>
              <w:fldChar w:fldCharType="begin"/>
            </w:r>
            <w:r w:rsidR="000931E4" w:rsidRPr="000931E4">
              <w:rPr>
                <w:noProof/>
                <w:sz w:val="24"/>
                <w:szCs w:val="24"/>
              </w:rPr>
              <w:instrText xml:space="preserve"> PAGEREF _Toc239157664 \h </w:instrText>
            </w:r>
            <w:r w:rsidR="000931E4" w:rsidRPr="000931E4">
              <w:rPr>
                <w:noProof/>
                <w:sz w:val="24"/>
                <w:szCs w:val="24"/>
              </w:rPr>
            </w:r>
            <w:r w:rsidR="000931E4" w:rsidRPr="000931E4">
              <w:rPr>
                <w:noProof/>
                <w:sz w:val="24"/>
                <w:szCs w:val="24"/>
              </w:rPr>
              <w:fldChar w:fldCharType="separate"/>
            </w:r>
            <w:r w:rsidR="000931E4" w:rsidRPr="000931E4">
              <w:rPr>
                <w:noProof/>
                <w:sz w:val="24"/>
                <w:szCs w:val="24"/>
              </w:rPr>
              <w:t>20</w:t>
            </w:r>
            <w:r w:rsidR="000931E4" w:rsidRPr="000931E4">
              <w:rPr>
                <w:noProof/>
                <w:sz w:val="24"/>
                <w:szCs w:val="24"/>
              </w:rPr>
              <w:fldChar w:fldCharType="end"/>
            </w:r>
          </w:hyperlink>
        </w:p>
        <w:p w:rsidR="000931E4" w:rsidRPr="000931E4" w:rsidRDefault="00071196">
          <w:pPr>
            <w:pStyle w:val="38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239157665" w:history="1">
            <w:r w:rsidR="000931E4" w:rsidRPr="000931E4">
              <w:rPr>
                <w:rStyle w:val="affff8"/>
                <w:bCs/>
                <w:noProof/>
                <w:sz w:val="24"/>
                <w:szCs w:val="24"/>
              </w:rPr>
              <w:t>3.2</w:t>
            </w:r>
            <w:r w:rsidR="000931E4" w:rsidRPr="000931E4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0931E4" w:rsidRPr="000931E4">
              <w:rPr>
                <w:rStyle w:val="affff8"/>
                <w:noProof/>
                <w:sz w:val="24"/>
                <w:szCs w:val="24"/>
              </w:rPr>
              <w:t>Особые условия выполнения работ</w:t>
            </w:r>
            <w:r w:rsidR="000931E4" w:rsidRPr="000931E4">
              <w:rPr>
                <w:noProof/>
                <w:sz w:val="24"/>
                <w:szCs w:val="24"/>
              </w:rPr>
              <w:tab/>
            </w:r>
            <w:r w:rsidR="000931E4" w:rsidRPr="000931E4">
              <w:rPr>
                <w:noProof/>
                <w:sz w:val="24"/>
                <w:szCs w:val="24"/>
              </w:rPr>
              <w:fldChar w:fldCharType="begin"/>
            </w:r>
            <w:r w:rsidR="000931E4" w:rsidRPr="000931E4">
              <w:rPr>
                <w:noProof/>
                <w:sz w:val="24"/>
                <w:szCs w:val="24"/>
              </w:rPr>
              <w:instrText xml:space="preserve"> PAGEREF _Toc239157665 \h </w:instrText>
            </w:r>
            <w:r w:rsidR="000931E4" w:rsidRPr="000931E4">
              <w:rPr>
                <w:noProof/>
                <w:sz w:val="24"/>
                <w:szCs w:val="24"/>
              </w:rPr>
            </w:r>
            <w:r w:rsidR="000931E4" w:rsidRPr="000931E4">
              <w:rPr>
                <w:noProof/>
                <w:sz w:val="24"/>
                <w:szCs w:val="24"/>
              </w:rPr>
              <w:fldChar w:fldCharType="separate"/>
            </w:r>
            <w:r w:rsidR="000931E4" w:rsidRPr="000931E4">
              <w:rPr>
                <w:noProof/>
                <w:sz w:val="24"/>
                <w:szCs w:val="24"/>
              </w:rPr>
              <w:t>20</w:t>
            </w:r>
            <w:r w:rsidR="000931E4" w:rsidRPr="000931E4">
              <w:rPr>
                <w:noProof/>
                <w:sz w:val="24"/>
                <w:szCs w:val="24"/>
              </w:rPr>
              <w:fldChar w:fldCharType="end"/>
            </w:r>
          </w:hyperlink>
        </w:p>
        <w:p w:rsidR="000931E4" w:rsidRPr="000931E4" w:rsidRDefault="00071196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9157666" w:history="1">
            <w:r w:rsidR="000931E4" w:rsidRPr="000931E4">
              <w:rPr>
                <w:rStyle w:val="affff8"/>
                <w:noProof/>
              </w:rPr>
              <w:t>4.</w:t>
            </w:r>
            <w:r w:rsidR="000931E4" w:rsidRPr="000931E4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0931E4" w:rsidRPr="000931E4">
              <w:rPr>
                <w:rStyle w:val="affff8"/>
                <w:noProof/>
              </w:rPr>
              <w:t>Требования к документации по ценообразованию на этапе закупки</w:t>
            </w:r>
            <w:r w:rsidR="000931E4" w:rsidRPr="000931E4">
              <w:rPr>
                <w:noProof/>
              </w:rPr>
              <w:tab/>
            </w:r>
            <w:r w:rsidR="000931E4" w:rsidRPr="000931E4">
              <w:rPr>
                <w:noProof/>
              </w:rPr>
              <w:fldChar w:fldCharType="begin"/>
            </w:r>
            <w:r w:rsidR="000931E4" w:rsidRPr="000931E4">
              <w:rPr>
                <w:noProof/>
              </w:rPr>
              <w:instrText xml:space="preserve"> PAGEREF _Toc239157666 \h </w:instrText>
            </w:r>
            <w:r w:rsidR="000931E4" w:rsidRPr="000931E4">
              <w:rPr>
                <w:noProof/>
              </w:rPr>
            </w:r>
            <w:r w:rsidR="000931E4" w:rsidRPr="000931E4">
              <w:rPr>
                <w:noProof/>
              </w:rPr>
              <w:fldChar w:fldCharType="separate"/>
            </w:r>
            <w:r w:rsidR="000931E4" w:rsidRPr="000931E4">
              <w:rPr>
                <w:noProof/>
              </w:rPr>
              <w:t>20</w:t>
            </w:r>
            <w:r w:rsidR="000931E4" w:rsidRPr="000931E4">
              <w:rPr>
                <w:noProof/>
              </w:rPr>
              <w:fldChar w:fldCharType="end"/>
            </w:r>
          </w:hyperlink>
        </w:p>
        <w:p w:rsidR="000931E4" w:rsidRPr="000931E4" w:rsidRDefault="00071196">
          <w:pPr>
            <w:pStyle w:val="4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239157667" w:history="1">
            <w:r w:rsidR="000931E4" w:rsidRPr="000931E4">
              <w:rPr>
                <w:rStyle w:val="affff8"/>
                <w:noProof/>
                <w:sz w:val="24"/>
                <w:szCs w:val="24"/>
              </w:rPr>
              <w:t>Требования к обоснованию стоимости заявки Участника</w:t>
            </w:r>
            <w:r w:rsidR="000931E4" w:rsidRPr="000931E4">
              <w:rPr>
                <w:noProof/>
                <w:sz w:val="24"/>
                <w:szCs w:val="24"/>
              </w:rPr>
              <w:tab/>
            </w:r>
            <w:r w:rsidR="000931E4" w:rsidRPr="000931E4">
              <w:rPr>
                <w:noProof/>
                <w:sz w:val="24"/>
                <w:szCs w:val="24"/>
              </w:rPr>
              <w:fldChar w:fldCharType="begin"/>
            </w:r>
            <w:r w:rsidR="000931E4" w:rsidRPr="000931E4">
              <w:rPr>
                <w:noProof/>
                <w:sz w:val="24"/>
                <w:szCs w:val="24"/>
              </w:rPr>
              <w:instrText xml:space="preserve"> PAGEREF _Toc239157667 \h </w:instrText>
            </w:r>
            <w:r w:rsidR="000931E4" w:rsidRPr="000931E4">
              <w:rPr>
                <w:noProof/>
                <w:sz w:val="24"/>
                <w:szCs w:val="24"/>
              </w:rPr>
            </w:r>
            <w:r w:rsidR="000931E4" w:rsidRPr="000931E4">
              <w:rPr>
                <w:noProof/>
                <w:sz w:val="24"/>
                <w:szCs w:val="24"/>
              </w:rPr>
              <w:fldChar w:fldCharType="separate"/>
            </w:r>
            <w:r w:rsidR="000931E4" w:rsidRPr="000931E4">
              <w:rPr>
                <w:noProof/>
                <w:sz w:val="24"/>
                <w:szCs w:val="24"/>
              </w:rPr>
              <w:t>20</w:t>
            </w:r>
            <w:r w:rsidR="000931E4" w:rsidRPr="000931E4">
              <w:rPr>
                <w:noProof/>
                <w:sz w:val="24"/>
                <w:szCs w:val="24"/>
              </w:rPr>
              <w:fldChar w:fldCharType="end"/>
            </w:r>
          </w:hyperlink>
        </w:p>
        <w:p w:rsidR="000931E4" w:rsidRPr="000931E4" w:rsidRDefault="00071196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9157668" w:history="1">
            <w:r w:rsidR="000931E4" w:rsidRPr="000931E4">
              <w:rPr>
                <w:rStyle w:val="affff8"/>
                <w:noProof/>
              </w:rPr>
              <w:t>5.</w:t>
            </w:r>
            <w:r w:rsidR="000931E4" w:rsidRPr="000931E4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0931E4" w:rsidRPr="000931E4">
              <w:rPr>
                <w:rStyle w:val="affff8"/>
                <w:noProof/>
              </w:rPr>
              <w:t>Требования к документации по ценообразованию на этапе заключения (исполнения) договора</w:t>
            </w:r>
            <w:r w:rsidR="000931E4" w:rsidRPr="000931E4">
              <w:rPr>
                <w:noProof/>
              </w:rPr>
              <w:tab/>
            </w:r>
            <w:r w:rsidR="000931E4" w:rsidRPr="000931E4">
              <w:rPr>
                <w:noProof/>
              </w:rPr>
              <w:fldChar w:fldCharType="begin"/>
            </w:r>
            <w:r w:rsidR="000931E4" w:rsidRPr="000931E4">
              <w:rPr>
                <w:noProof/>
              </w:rPr>
              <w:instrText xml:space="preserve"> PAGEREF _Toc239157668 \h </w:instrText>
            </w:r>
            <w:r w:rsidR="000931E4" w:rsidRPr="000931E4">
              <w:rPr>
                <w:noProof/>
              </w:rPr>
            </w:r>
            <w:r w:rsidR="000931E4" w:rsidRPr="000931E4">
              <w:rPr>
                <w:noProof/>
              </w:rPr>
              <w:fldChar w:fldCharType="separate"/>
            </w:r>
            <w:r w:rsidR="000931E4" w:rsidRPr="000931E4">
              <w:rPr>
                <w:noProof/>
              </w:rPr>
              <w:t>20</w:t>
            </w:r>
            <w:r w:rsidR="000931E4" w:rsidRPr="000931E4">
              <w:rPr>
                <w:noProof/>
              </w:rPr>
              <w:fldChar w:fldCharType="end"/>
            </w:r>
          </w:hyperlink>
        </w:p>
        <w:p w:rsidR="000931E4" w:rsidRPr="000931E4" w:rsidRDefault="00071196">
          <w:pPr>
            <w:pStyle w:val="4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239157669" w:history="1">
            <w:r w:rsidR="000931E4" w:rsidRPr="000931E4">
              <w:rPr>
                <w:rStyle w:val="affff8"/>
                <w:noProof/>
                <w:sz w:val="24"/>
                <w:szCs w:val="24"/>
              </w:rPr>
              <w:t>Требования к составлению сметной документации (при заключении договора):</w:t>
            </w:r>
            <w:r w:rsidR="000931E4" w:rsidRPr="000931E4">
              <w:rPr>
                <w:noProof/>
                <w:sz w:val="24"/>
                <w:szCs w:val="24"/>
              </w:rPr>
              <w:tab/>
            </w:r>
            <w:r w:rsidR="000931E4" w:rsidRPr="000931E4">
              <w:rPr>
                <w:noProof/>
                <w:sz w:val="24"/>
                <w:szCs w:val="24"/>
              </w:rPr>
              <w:fldChar w:fldCharType="begin"/>
            </w:r>
            <w:r w:rsidR="000931E4" w:rsidRPr="000931E4">
              <w:rPr>
                <w:noProof/>
                <w:sz w:val="24"/>
                <w:szCs w:val="24"/>
              </w:rPr>
              <w:instrText xml:space="preserve"> PAGEREF _Toc239157669 \h </w:instrText>
            </w:r>
            <w:r w:rsidR="000931E4" w:rsidRPr="000931E4">
              <w:rPr>
                <w:noProof/>
                <w:sz w:val="24"/>
                <w:szCs w:val="24"/>
              </w:rPr>
            </w:r>
            <w:r w:rsidR="000931E4" w:rsidRPr="000931E4">
              <w:rPr>
                <w:noProof/>
                <w:sz w:val="24"/>
                <w:szCs w:val="24"/>
              </w:rPr>
              <w:fldChar w:fldCharType="separate"/>
            </w:r>
            <w:r w:rsidR="000931E4" w:rsidRPr="000931E4">
              <w:rPr>
                <w:noProof/>
                <w:sz w:val="24"/>
                <w:szCs w:val="24"/>
              </w:rPr>
              <w:t>20</w:t>
            </w:r>
            <w:r w:rsidR="000931E4" w:rsidRPr="000931E4">
              <w:rPr>
                <w:noProof/>
                <w:sz w:val="24"/>
                <w:szCs w:val="24"/>
              </w:rPr>
              <w:fldChar w:fldCharType="end"/>
            </w:r>
          </w:hyperlink>
        </w:p>
        <w:p w:rsidR="000931E4" w:rsidRPr="000931E4" w:rsidRDefault="00071196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9157670" w:history="1">
            <w:r w:rsidR="000931E4" w:rsidRPr="000931E4">
              <w:rPr>
                <w:rStyle w:val="affff8"/>
                <w:iCs/>
                <w:noProof/>
              </w:rPr>
              <w:t>4. Приложения</w:t>
            </w:r>
            <w:r w:rsidR="000931E4" w:rsidRPr="000931E4">
              <w:rPr>
                <w:noProof/>
              </w:rPr>
              <w:tab/>
            </w:r>
            <w:r w:rsidR="000931E4" w:rsidRPr="000931E4">
              <w:rPr>
                <w:noProof/>
              </w:rPr>
              <w:fldChar w:fldCharType="begin"/>
            </w:r>
            <w:r w:rsidR="000931E4" w:rsidRPr="000931E4">
              <w:rPr>
                <w:noProof/>
              </w:rPr>
              <w:instrText xml:space="preserve"> PAGEREF _Toc239157670 \h </w:instrText>
            </w:r>
            <w:r w:rsidR="000931E4" w:rsidRPr="000931E4">
              <w:rPr>
                <w:noProof/>
              </w:rPr>
            </w:r>
            <w:r w:rsidR="000931E4" w:rsidRPr="000931E4">
              <w:rPr>
                <w:noProof/>
              </w:rPr>
              <w:fldChar w:fldCharType="separate"/>
            </w:r>
            <w:r w:rsidR="000931E4" w:rsidRPr="000931E4">
              <w:rPr>
                <w:noProof/>
              </w:rPr>
              <w:t>20</w:t>
            </w:r>
            <w:r w:rsidR="000931E4" w:rsidRPr="000931E4">
              <w:rPr>
                <w:noProof/>
              </w:rPr>
              <w:fldChar w:fldCharType="end"/>
            </w:r>
          </w:hyperlink>
        </w:p>
        <w:p w:rsidR="000F72A7" w:rsidRPr="000931E4" w:rsidRDefault="005B147E">
          <w:pPr>
            <w:pStyle w:val="18"/>
            <w:tabs>
              <w:tab w:val="clear" w:pos="560"/>
              <w:tab w:val="clear" w:pos="9911"/>
              <w:tab w:val="right" w:leader="dot" w:pos="9921"/>
            </w:tabs>
          </w:pPr>
          <w:r w:rsidRPr="000931E4">
            <w:rPr>
              <w:rStyle w:val="affb"/>
            </w:rPr>
            <w:fldChar w:fldCharType="end"/>
          </w:r>
        </w:p>
      </w:sdtContent>
    </w:sdt>
    <w:p w:rsidR="000F72A7" w:rsidRDefault="000F72A7">
      <w:pPr>
        <w:rPr>
          <w:b/>
          <w:sz w:val="24"/>
          <w:szCs w:val="24"/>
        </w:rPr>
      </w:pPr>
    </w:p>
    <w:p w:rsidR="000F72A7" w:rsidRDefault="005B147E">
      <w:pPr>
        <w:rPr>
          <w:sz w:val="24"/>
          <w:szCs w:val="24"/>
        </w:rPr>
      </w:pPr>
      <w:bookmarkStart w:id="0" w:name="__RefHeading___Toc15821_2903166146"/>
      <w:bookmarkEnd w:id="0"/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F72A7" w:rsidRDefault="005B147E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0F72A7" w:rsidRDefault="005B147E">
      <w:pPr>
        <w:pStyle w:val="22"/>
        <w:numPr>
          <w:ilvl w:val="2"/>
          <w:numId w:val="11"/>
        </w:numPr>
        <w:ind w:right="-397" w:hanging="363"/>
        <w:rPr>
          <w:lang w:val="ru-RU"/>
        </w:rPr>
      </w:pPr>
      <w:bookmarkStart w:id="1" w:name="_Toc51339692"/>
      <w:bookmarkStart w:id="2" w:name="_Toc54646395"/>
      <w:bookmarkStart w:id="3" w:name="_Toc239157654"/>
      <w:r>
        <w:lastRenderedPageBreak/>
        <w:t>Общие сведения</w:t>
      </w:r>
      <w:bookmarkEnd w:id="1"/>
      <w:bookmarkEnd w:id="2"/>
      <w:bookmarkEnd w:id="3"/>
    </w:p>
    <w:p w:rsidR="000F72A7" w:rsidRDefault="005B147E">
      <w:pPr>
        <w:pStyle w:val="40"/>
        <w:numPr>
          <w:ilvl w:val="2"/>
          <w:numId w:val="3"/>
        </w:numPr>
        <w:rPr>
          <w:lang w:val="ru-RU"/>
        </w:rPr>
      </w:pPr>
      <w:bookmarkStart w:id="4" w:name="_Toc239157655"/>
      <w:r>
        <w:t>Обозначения</w:t>
      </w:r>
      <w:bookmarkStart w:id="5" w:name="_Toc46743505"/>
      <w:bookmarkStart w:id="6" w:name="_Toc54646396"/>
      <w:r>
        <w:t xml:space="preserve"> и сокращения</w:t>
      </w:r>
      <w:bookmarkEnd w:id="5"/>
      <w:bookmarkEnd w:id="6"/>
      <w:bookmarkEnd w:id="4"/>
    </w:p>
    <w:p w:rsidR="000F72A7" w:rsidRDefault="000F72A7">
      <w:pPr>
        <w:rPr>
          <w:rStyle w:val="aff0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ВНиР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Ведомственные нормы и расценки на строительные, монтажные и ремонтно-строительные работы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Ведомость объемов работ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Ведомственные строительные нормы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Государственный стандарт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ЕНиР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Единые нормы и расценки на строительные, монтажные и ремонтно-строительные работы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ИПЦ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потребительских цен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ИСМ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Интегрированная система менеджмента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Локальная смета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МТР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Материально-технические ресурсы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Нормативно-техническая документация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Открытое распределительное устройство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ПАО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Публичное акционерное общество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Программный комплекс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ПНР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Пусконаладочные работы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организации строительства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ППР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производства работ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Подстанция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ПТЭЭС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технической эксплуатации электрических сетей и станций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ПУЭ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Руководящие документы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Распределительное устройство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СНБ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Сметно-нормативная база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СНиП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Строительные нормы и правила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 правил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СРО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Саморегулируемая организация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ССР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Сводный сметный расчет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ССЦ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Средние сметные цены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ТБ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Техника безопасности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требование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</w:t>
            </w:r>
          </w:p>
        </w:tc>
      </w:tr>
      <w:tr w:rsidR="000F72A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Западные электрические сети (Филиал ПАО «Якутскэнерго»)</w:t>
            </w:r>
          </w:p>
        </w:tc>
      </w:tr>
    </w:tbl>
    <w:p w:rsidR="000F72A7" w:rsidRDefault="000F72A7">
      <w:pPr>
        <w:keepNext/>
        <w:keepLines/>
        <w:jc w:val="both"/>
        <w:rPr>
          <w:sz w:val="24"/>
          <w:szCs w:val="24"/>
        </w:rPr>
      </w:pPr>
    </w:p>
    <w:p w:rsidR="000F72A7" w:rsidRDefault="000F72A7">
      <w:pPr>
        <w:keepNext/>
        <w:keepLines/>
        <w:jc w:val="both"/>
        <w:rPr>
          <w:sz w:val="24"/>
          <w:szCs w:val="24"/>
        </w:rPr>
      </w:pPr>
    </w:p>
    <w:p w:rsidR="000F72A7" w:rsidRDefault="005B147E">
      <w:pPr>
        <w:keepNext/>
        <w:keepLines/>
        <w:rPr>
          <w:sz w:val="24"/>
          <w:szCs w:val="24"/>
        </w:rPr>
      </w:pPr>
      <w:r>
        <w:br w:type="page"/>
      </w:r>
    </w:p>
    <w:p w:rsidR="000F72A7" w:rsidRDefault="005B147E" w:rsidP="00C060F4">
      <w:pPr>
        <w:pStyle w:val="40"/>
        <w:numPr>
          <w:ilvl w:val="2"/>
          <w:numId w:val="3"/>
        </w:numPr>
        <w:tabs>
          <w:tab w:val="clear" w:pos="1440"/>
          <w:tab w:val="num" w:pos="709"/>
        </w:tabs>
        <w:ind w:left="0" w:firstLine="284"/>
      </w:pPr>
      <w:bookmarkStart w:id="7" w:name="_Toc54646397"/>
      <w:bookmarkStart w:id="8" w:name="_Toc46743506"/>
      <w:bookmarkStart w:id="9" w:name="_Toc239157656"/>
      <w:r>
        <w:lastRenderedPageBreak/>
        <w:t>Наименование закупаемой продукции</w:t>
      </w:r>
      <w:bookmarkEnd w:id="7"/>
      <w:bookmarkEnd w:id="8"/>
      <w:bookmarkEnd w:id="9"/>
    </w:p>
    <w:p w:rsidR="000F72A7" w:rsidRPr="00C060F4" w:rsidRDefault="005B147E" w:rsidP="00C060F4">
      <w:pPr>
        <w:tabs>
          <w:tab w:val="num" w:pos="709"/>
        </w:tabs>
        <w:ind w:firstLine="284"/>
        <w:jc w:val="both"/>
      </w:pPr>
      <w:r>
        <w:rPr>
          <w:color w:val="000000"/>
          <w:sz w:val="24"/>
          <w:szCs w:val="24"/>
        </w:rPr>
        <w:t xml:space="preserve">Разработка проекта, монтаж пожарной </w:t>
      </w:r>
      <w:r w:rsidRPr="00C060F4">
        <w:rPr>
          <w:color w:val="000000"/>
          <w:sz w:val="24"/>
          <w:szCs w:val="24"/>
        </w:rPr>
        <w:t>сиг</w:t>
      </w:r>
      <w:r w:rsidR="00225454">
        <w:rPr>
          <w:color w:val="000000"/>
          <w:sz w:val="24"/>
          <w:szCs w:val="24"/>
        </w:rPr>
        <w:t>нализации в зданиях СМиТ</w:t>
      </w:r>
      <w:r w:rsidR="00C060F4" w:rsidRPr="00C060F4">
        <w:rPr>
          <w:color w:val="000000"/>
          <w:sz w:val="24"/>
          <w:szCs w:val="24"/>
        </w:rPr>
        <w:t xml:space="preserve"> </w:t>
      </w:r>
      <w:r w:rsidRPr="00C060F4">
        <w:rPr>
          <w:color w:val="000000"/>
          <w:sz w:val="24"/>
          <w:szCs w:val="24"/>
        </w:rPr>
        <w:t>ЗЭС ПАО «Якутскэнерго».</w:t>
      </w:r>
    </w:p>
    <w:p w:rsidR="000F72A7" w:rsidRDefault="005B147E" w:rsidP="00C060F4">
      <w:pPr>
        <w:pStyle w:val="40"/>
        <w:numPr>
          <w:ilvl w:val="2"/>
          <w:numId w:val="3"/>
        </w:numPr>
        <w:tabs>
          <w:tab w:val="clear" w:pos="1440"/>
          <w:tab w:val="num" w:pos="709"/>
        </w:tabs>
        <w:ind w:left="0" w:firstLine="284"/>
      </w:pPr>
      <w:bookmarkStart w:id="10" w:name="_Toc239157657"/>
      <w:r>
        <w:t>Цель</w:t>
      </w:r>
      <w:bookmarkStart w:id="11" w:name="_Toc46743507"/>
      <w:bookmarkStart w:id="12" w:name="_Toc54646398"/>
      <w:r>
        <w:t xml:space="preserve"> </w:t>
      </w:r>
      <w:bookmarkEnd w:id="11"/>
      <w:r>
        <w:rPr>
          <w:lang w:val="ru-RU"/>
        </w:rPr>
        <w:t>выполнения работ</w:t>
      </w:r>
      <w:bookmarkEnd w:id="10"/>
      <w:r>
        <w:t xml:space="preserve"> </w:t>
      </w:r>
      <w:bookmarkEnd w:id="12"/>
    </w:p>
    <w:p w:rsidR="00C060F4" w:rsidRDefault="005B147E" w:rsidP="00C060F4">
      <w:pPr>
        <w:tabs>
          <w:tab w:val="num" w:pos="709"/>
        </w:tabs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Оснастить </w:t>
      </w:r>
      <w:bookmarkStart w:id="13" w:name="_Toc46743508"/>
      <w:bookmarkStart w:id="14" w:name="_Toc54646399"/>
      <w:r w:rsidR="00225454">
        <w:rPr>
          <w:color w:val="000000"/>
          <w:sz w:val="24"/>
          <w:szCs w:val="24"/>
        </w:rPr>
        <w:t xml:space="preserve">гараж технологического транспорта, мастерская ВВУ </w:t>
      </w:r>
      <w:r w:rsidR="00C060F4">
        <w:rPr>
          <w:color w:val="000000"/>
          <w:sz w:val="24"/>
          <w:szCs w:val="24"/>
        </w:rPr>
        <w:t xml:space="preserve">установкой </w:t>
      </w:r>
      <w:r w:rsidR="00C060F4" w:rsidRPr="00C060F4">
        <w:rPr>
          <w:color w:val="000000"/>
          <w:sz w:val="24"/>
          <w:szCs w:val="24"/>
        </w:rPr>
        <w:t>пожарной сигнализации и системой оповещения о пожаре.</w:t>
      </w:r>
    </w:p>
    <w:p w:rsidR="00C060F4" w:rsidRDefault="00C060F4" w:rsidP="00C060F4">
      <w:pPr>
        <w:tabs>
          <w:tab w:val="num" w:pos="709"/>
        </w:tabs>
        <w:ind w:firstLine="284"/>
        <w:jc w:val="both"/>
        <w:rPr>
          <w:color w:val="000000"/>
        </w:rPr>
      </w:pPr>
    </w:p>
    <w:p w:rsidR="000F72A7" w:rsidRPr="00C060F4" w:rsidRDefault="00C060F4" w:rsidP="00C060F4">
      <w:pPr>
        <w:tabs>
          <w:tab w:val="num" w:pos="709"/>
        </w:tabs>
        <w:ind w:firstLine="284"/>
        <w:jc w:val="both"/>
        <w:rPr>
          <w:b/>
          <w:sz w:val="24"/>
          <w:szCs w:val="24"/>
        </w:rPr>
      </w:pPr>
      <w:r w:rsidRPr="00C060F4">
        <w:rPr>
          <w:b/>
          <w:color w:val="000000"/>
          <w:sz w:val="24"/>
          <w:szCs w:val="24"/>
        </w:rPr>
        <w:t xml:space="preserve">1.4. </w:t>
      </w:r>
      <w:r w:rsidR="005B147E" w:rsidRPr="00C060F4">
        <w:rPr>
          <w:b/>
          <w:color w:val="000000"/>
          <w:sz w:val="24"/>
          <w:szCs w:val="24"/>
        </w:rPr>
        <w:t>Су</w:t>
      </w:r>
      <w:r w:rsidR="005B147E" w:rsidRPr="00C060F4">
        <w:rPr>
          <w:b/>
          <w:sz w:val="24"/>
          <w:szCs w:val="24"/>
        </w:rPr>
        <w:t>ществующее положение</w:t>
      </w:r>
      <w:bookmarkEnd w:id="13"/>
      <w:r w:rsidR="005B147E" w:rsidRPr="00C060F4">
        <w:rPr>
          <w:b/>
          <w:sz w:val="24"/>
          <w:szCs w:val="24"/>
        </w:rPr>
        <w:t xml:space="preserve"> </w:t>
      </w:r>
      <w:bookmarkStart w:id="15" w:name="_Toc54646400"/>
      <w:bookmarkEnd w:id="14"/>
    </w:p>
    <w:p w:rsidR="000F72A7" w:rsidRPr="00C060F4" w:rsidRDefault="005B147E" w:rsidP="00C060F4">
      <w:pPr>
        <w:tabs>
          <w:tab w:val="num" w:pos="709"/>
        </w:tabs>
        <w:ind w:firstLine="284"/>
        <w:jc w:val="both"/>
        <w:rPr>
          <w:rFonts w:eastAsia="Calibri"/>
          <w:sz w:val="24"/>
          <w:szCs w:val="24"/>
        </w:rPr>
      </w:pPr>
      <w:r w:rsidRPr="00C060F4">
        <w:rPr>
          <w:rFonts w:eastAsia="Calibri"/>
          <w:sz w:val="24"/>
          <w:szCs w:val="24"/>
        </w:rPr>
        <w:t>Место производства работ:</w:t>
      </w:r>
    </w:p>
    <w:p w:rsidR="00C060F4" w:rsidRPr="00516D1D" w:rsidRDefault="005B147E" w:rsidP="00C060F4">
      <w:pPr>
        <w:tabs>
          <w:tab w:val="num" w:pos="709"/>
        </w:tabs>
        <w:ind w:firstLine="284"/>
        <w:jc w:val="both"/>
        <w:rPr>
          <w:rFonts w:eastAsia="Calibri"/>
          <w:sz w:val="24"/>
          <w:szCs w:val="24"/>
          <w:highlight w:val="yellow"/>
        </w:rPr>
      </w:pPr>
      <w:r w:rsidRPr="000931E4">
        <w:rPr>
          <w:rFonts w:eastAsia="Calibri"/>
          <w:sz w:val="24"/>
          <w:szCs w:val="24"/>
        </w:rPr>
        <w:t xml:space="preserve">Республика Саха (Якутия), </w:t>
      </w:r>
      <w:r w:rsidR="000931E4" w:rsidRPr="000931E4">
        <w:rPr>
          <w:rFonts w:eastAsia="Calibri"/>
          <w:sz w:val="24"/>
          <w:szCs w:val="24"/>
        </w:rPr>
        <w:t>Мирнинский</w:t>
      </w:r>
      <w:r w:rsidR="00C060F4" w:rsidRPr="000931E4">
        <w:rPr>
          <w:rFonts w:eastAsia="Calibri"/>
          <w:sz w:val="24"/>
          <w:szCs w:val="24"/>
        </w:rPr>
        <w:t xml:space="preserve"> </w:t>
      </w:r>
      <w:r w:rsidR="000931E4" w:rsidRPr="000931E4">
        <w:rPr>
          <w:rFonts w:eastAsia="Calibri"/>
          <w:sz w:val="24"/>
          <w:szCs w:val="24"/>
        </w:rPr>
        <w:t>район</w:t>
      </w:r>
      <w:r w:rsidR="00C060F4" w:rsidRPr="000931E4">
        <w:rPr>
          <w:rFonts w:eastAsia="Calibri"/>
          <w:sz w:val="24"/>
          <w:szCs w:val="24"/>
        </w:rPr>
        <w:t>, г.</w:t>
      </w:r>
      <w:r w:rsidR="004C6039">
        <w:rPr>
          <w:rFonts w:eastAsia="Calibri"/>
          <w:sz w:val="24"/>
          <w:szCs w:val="24"/>
        </w:rPr>
        <w:t xml:space="preserve"> </w:t>
      </w:r>
      <w:r w:rsidR="000931E4" w:rsidRPr="000931E4">
        <w:rPr>
          <w:rFonts w:eastAsia="Calibri"/>
          <w:sz w:val="24"/>
          <w:szCs w:val="24"/>
        </w:rPr>
        <w:t>Мирный</w:t>
      </w:r>
      <w:r w:rsidR="00921DD3">
        <w:rPr>
          <w:rFonts w:eastAsia="Calibri"/>
          <w:sz w:val="24"/>
          <w:szCs w:val="24"/>
        </w:rPr>
        <w:t>, ул. Ленинградский проспект</w:t>
      </w:r>
      <w:r w:rsidR="00B2173B">
        <w:rPr>
          <w:rFonts w:eastAsia="Calibri"/>
          <w:sz w:val="24"/>
          <w:szCs w:val="24"/>
        </w:rPr>
        <w:t xml:space="preserve"> 5/2а</w:t>
      </w:r>
    </w:p>
    <w:p w:rsidR="00C060F4" w:rsidRDefault="00C060F4" w:rsidP="00C060F4">
      <w:pPr>
        <w:tabs>
          <w:tab w:val="num" w:pos="709"/>
        </w:tabs>
        <w:ind w:firstLine="284"/>
        <w:jc w:val="both"/>
        <w:rPr>
          <w:sz w:val="24"/>
          <w:szCs w:val="24"/>
        </w:rPr>
      </w:pPr>
    </w:p>
    <w:p w:rsidR="000F72A7" w:rsidRPr="00C060F4" w:rsidRDefault="00C060F4" w:rsidP="00C060F4">
      <w:pPr>
        <w:tabs>
          <w:tab w:val="num" w:pos="709"/>
        </w:tabs>
        <w:ind w:firstLine="284"/>
        <w:jc w:val="both"/>
        <w:rPr>
          <w:b/>
          <w:sz w:val="24"/>
          <w:szCs w:val="24"/>
        </w:rPr>
      </w:pPr>
      <w:r w:rsidRPr="00C060F4">
        <w:rPr>
          <w:b/>
          <w:sz w:val="24"/>
          <w:szCs w:val="24"/>
        </w:rPr>
        <w:t xml:space="preserve">1.5. </w:t>
      </w:r>
      <w:r w:rsidR="005B147E" w:rsidRPr="00C060F4">
        <w:rPr>
          <w:b/>
          <w:sz w:val="24"/>
          <w:szCs w:val="24"/>
        </w:rPr>
        <w:t>Краткое описание:</w:t>
      </w:r>
    </w:p>
    <w:p w:rsidR="000F72A7" w:rsidRDefault="005B147E" w:rsidP="00C060F4">
      <w:pPr>
        <w:tabs>
          <w:tab w:val="num" w:pos="709"/>
        </w:tabs>
        <w:ind w:right="-2" w:firstLine="284"/>
        <w:jc w:val="both"/>
        <w:rPr>
          <w:rFonts w:eastAsia="Calibri"/>
        </w:rPr>
      </w:pPr>
      <w:r>
        <w:rPr>
          <w:sz w:val="24"/>
          <w:szCs w:val="24"/>
        </w:rPr>
        <w:t xml:space="preserve"> </w:t>
      </w:r>
      <w:r w:rsidR="00B2173B">
        <w:rPr>
          <w:sz w:val="24"/>
          <w:szCs w:val="24"/>
        </w:rPr>
        <w:t>2</w:t>
      </w:r>
      <w:r>
        <w:rPr>
          <w:sz w:val="24"/>
          <w:szCs w:val="24"/>
        </w:rPr>
        <w:t xml:space="preserve"> объект</w:t>
      </w:r>
      <w:r w:rsidR="00B2173B">
        <w:rPr>
          <w:sz w:val="24"/>
          <w:szCs w:val="24"/>
        </w:rPr>
        <w:t>а</w:t>
      </w:r>
      <w:r>
        <w:rPr>
          <w:sz w:val="24"/>
          <w:szCs w:val="24"/>
        </w:rPr>
        <w:t xml:space="preserve"> (</w:t>
      </w:r>
      <w:r w:rsidR="00B2173B">
        <w:rPr>
          <w:color w:val="000000"/>
          <w:sz w:val="24"/>
          <w:szCs w:val="24"/>
        </w:rPr>
        <w:t>гараж технологического транспорта, мастерская ВВУ</w:t>
      </w:r>
      <w:r w:rsidR="00E35287">
        <w:rPr>
          <w:sz w:val="24"/>
          <w:szCs w:val="24"/>
        </w:rPr>
        <w:t>) не защищен</w:t>
      </w:r>
      <w:r>
        <w:rPr>
          <w:sz w:val="24"/>
          <w:szCs w:val="24"/>
        </w:rPr>
        <w:t xml:space="preserve"> автоматической установкой пожарной сигнализации и системой оповещения о пожаре.</w:t>
      </w:r>
    </w:p>
    <w:p w:rsidR="000F72A7" w:rsidRDefault="000F72A7">
      <w:pPr>
        <w:rPr>
          <w:sz w:val="24"/>
          <w:szCs w:val="24"/>
          <w:lang w:eastAsia="x-none"/>
        </w:rPr>
      </w:pPr>
    </w:p>
    <w:p w:rsidR="000F72A7" w:rsidRDefault="005B147E">
      <w:pPr>
        <w:pStyle w:val="afd"/>
        <w:ind w:firstLine="70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Таблица 1. Перечень объектов заказчика</w:t>
      </w:r>
      <w:bookmarkEnd w:id="15"/>
    </w:p>
    <w:tbl>
      <w:tblPr>
        <w:tblW w:w="9918" w:type="dxa"/>
        <w:tblInd w:w="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17"/>
        <w:gridCol w:w="2118"/>
        <w:gridCol w:w="2589"/>
        <w:gridCol w:w="1974"/>
        <w:gridCol w:w="2420"/>
      </w:tblGrid>
      <w:tr w:rsidR="000F72A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jc w:val="center"/>
            </w:pPr>
            <w:r>
              <w:rPr>
                <w:sz w:val="24"/>
                <w:szCs w:val="24"/>
              </w:rPr>
              <w:t>№</w:t>
            </w:r>
          </w:p>
          <w:p w:rsidR="000F72A7" w:rsidRDefault="005B147E">
            <w:pPr>
              <w:widowControl w:val="0"/>
              <w:jc w:val="center"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jc w:val="center"/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0F72A7" w:rsidRDefault="000F72A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jc w:val="center"/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производства работ)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jc w:val="center"/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выполняются работы)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jc w:val="center"/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0F72A7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F72A7" w:rsidRDefault="005B147E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</w:tcBorders>
          </w:tcPr>
          <w:p w:rsidR="000F72A7" w:rsidRDefault="005B147E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</w:tcBorders>
          </w:tcPr>
          <w:p w:rsidR="000F72A7" w:rsidRDefault="005B147E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 w:rsidR="000F72A7" w:rsidRDefault="005B147E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0F72A7" w:rsidRPr="00451549" w:rsidTr="00B2173B">
        <w:trPr>
          <w:trHeight w:val="881"/>
        </w:trPr>
        <w:tc>
          <w:tcPr>
            <w:tcW w:w="81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F72A7" w:rsidRPr="00451549" w:rsidRDefault="005B147E">
            <w:pPr>
              <w:pStyle w:val="aff"/>
              <w:widowControl w:val="0"/>
              <w:ind w:left="0"/>
              <w:contextualSpacing w:val="0"/>
              <w:jc w:val="center"/>
            </w:pPr>
            <w:r w:rsidRPr="00451549">
              <w:t>1.</w:t>
            </w: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F72A7" w:rsidRPr="00451549" w:rsidRDefault="00B2173B" w:rsidP="00154C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Гараж технологического транспорта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F72A7" w:rsidRPr="00451549" w:rsidRDefault="005B147E" w:rsidP="00516D1D">
            <w:pPr>
              <w:widowControl w:val="0"/>
              <w:jc w:val="center"/>
              <w:rPr>
                <w:sz w:val="24"/>
                <w:szCs w:val="24"/>
              </w:rPr>
            </w:pPr>
            <w:r w:rsidRPr="00451549">
              <w:rPr>
                <w:rFonts w:eastAsia="Calibri"/>
                <w:sz w:val="24"/>
                <w:szCs w:val="24"/>
              </w:rPr>
              <w:t xml:space="preserve">Республика Саха (Якутия),  </w:t>
            </w:r>
            <w:r w:rsidR="000931E4">
              <w:rPr>
                <w:rFonts w:eastAsia="Calibri"/>
                <w:sz w:val="24"/>
                <w:szCs w:val="24"/>
              </w:rPr>
              <w:t>Мирнинский</w:t>
            </w:r>
            <w:r w:rsidR="00154C69">
              <w:rPr>
                <w:rFonts w:eastAsia="Calibri"/>
                <w:sz w:val="24"/>
                <w:szCs w:val="24"/>
              </w:rPr>
              <w:t xml:space="preserve"> район, </w:t>
            </w:r>
            <w:r w:rsidR="000931E4" w:rsidRPr="000931E4">
              <w:rPr>
                <w:rFonts w:eastAsia="Calibri"/>
                <w:sz w:val="24"/>
                <w:szCs w:val="24"/>
              </w:rPr>
              <w:t>г</w:t>
            </w:r>
            <w:r w:rsidR="00154C69" w:rsidRPr="000931E4">
              <w:rPr>
                <w:rFonts w:eastAsia="Calibri"/>
                <w:sz w:val="24"/>
                <w:szCs w:val="24"/>
              </w:rPr>
              <w:t xml:space="preserve">. </w:t>
            </w:r>
            <w:r w:rsidR="000931E4" w:rsidRPr="000931E4">
              <w:rPr>
                <w:rFonts w:eastAsia="Calibri"/>
                <w:sz w:val="24"/>
                <w:szCs w:val="24"/>
              </w:rPr>
              <w:t>Мирный</w:t>
            </w:r>
            <w:r w:rsidR="00B2173B">
              <w:rPr>
                <w:rFonts w:eastAsia="Calibri"/>
                <w:sz w:val="24"/>
                <w:szCs w:val="24"/>
              </w:rPr>
              <w:t>, ул. Ленинградский проспект 5/2а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F72A7" w:rsidRPr="00451549" w:rsidRDefault="005B147E">
            <w:pPr>
              <w:widowControl w:val="0"/>
              <w:jc w:val="center"/>
              <w:rPr>
                <w:sz w:val="24"/>
                <w:szCs w:val="24"/>
              </w:rPr>
            </w:pPr>
            <w:r w:rsidRPr="00451549">
              <w:rPr>
                <w:sz w:val="24"/>
                <w:szCs w:val="24"/>
              </w:rPr>
              <w:t>Территория Западных электрических сетей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F72A7" w:rsidRPr="00451549" w:rsidRDefault="005B147E">
            <w:pPr>
              <w:widowControl w:val="0"/>
              <w:jc w:val="center"/>
              <w:rPr>
                <w:sz w:val="24"/>
                <w:szCs w:val="24"/>
              </w:rPr>
            </w:pPr>
            <w:r w:rsidRPr="00451549">
              <w:rPr>
                <w:sz w:val="24"/>
                <w:szCs w:val="24"/>
              </w:rPr>
              <w:t>ЗЭС филиал ПАО «Якутскэнерго»</w:t>
            </w:r>
          </w:p>
        </w:tc>
      </w:tr>
      <w:tr w:rsidR="00B2173B" w:rsidRPr="00451549" w:rsidTr="00B2173B">
        <w:trPr>
          <w:trHeight w:val="88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73B" w:rsidRPr="00451549" w:rsidRDefault="00B2173B" w:rsidP="00B2173B">
            <w:pPr>
              <w:pStyle w:val="aff"/>
              <w:widowControl w:val="0"/>
              <w:ind w:left="0"/>
              <w:contextualSpacing w:val="0"/>
              <w:jc w:val="center"/>
            </w:pPr>
            <w:r>
              <w:t>2.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73B" w:rsidRDefault="00B2173B" w:rsidP="00B2173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Мастерская ВВУ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73B" w:rsidRPr="00451549" w:rsidRDefault="00B2173B" w:rsidP="00B2173B">
            <w:pPr>
              <w:widowControl w:val="0"/>
              <w:jc w:val="center"/>
              <w:rPr>
                <w:sz w:val="24"/>
                <w:szCs w:val="24"/>
              </w:rPr>
            </w:pPr>
            <w:r w:rsidRPr="00451549">
              <w:rPr>
                <w:rFonts w:eastAsia="Calibri"/>
                <w:sz w:val="24"/>
                <w:szCs w:val="24"/>
              </w:rPr>
              <w:t xml:space="preserve">Республика Саха (Якутия),  </w:t>
            </w:r>
            <w:r>
              <w:rPr>
                <w:rFonts w:eastAsia="Calibri"/>
                <w:sz w:val="24"/>
                <w:szCs w:val="24"/>
              </w:rPr>
              <w:t xml:space="preserve">Мирнинский район, </w:t>
            </w:r>
            <w:r w:rsidRPr="000931E4">
              <w:rPr>
                <w:rFonts w:eastAsia="Calibri"/>
                <w:sz w:val="24"/>
                <w:szCs w:val="24"/>
              </w:rPr>
              <w:t>г. Мирный</w:t>
            </w:r>
            <w:r>
              <w:rPr>
                <w:rFonts w:eastAsia="Calibri"/>
                <w:sz w:val="24"/>
                <w:szCs w:val="24"/>
              </w:rPr>
              <w:t>, ул. Ленинградский проспект 5/2а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73B" w:rsidRPr="00451549" w:rsidRDefault="00B2173B" w:rsidP="00B2173B">
            <w:pPr>
              <w:widowControl w:val="0"/>
              <w:jc w:val="center"/>
              <w:rPr>
                <w:sz w:val="24"/>
                <w:szCs w:val="24"/>
              </w:rPr>
            </w:pPr>
            <w:r w:rsidRPr="00451549">
              <w:rPr>
                <w:sz w:val="24"/>
                <w:szCs w:val="24"/>
              </w:rPr>
              <w:t>Территория Западных электрических сетей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73B" w:rsidRPr="00451549" w:rsidRDefault="00B2173B" w:rsidP="00B2173B">
            <w:pPr>
              <w:widowControl w:val="0"/>
              <w:jc w:val="center"/>
              <w:rPr>
                <w:sz w:val="24"/>
                <w:szCs w:val="24"/>
              </w:rPr>
            </w:pPr>
            <w:r w:rsidRPr="00451549">
              <w:rPr>
                <w:sz w:val="24"/>
                <w:szCs w:val="24"/>
              </w:rPr>
              <w:t>ЗЭС филиал ПАО «Якутскэнерго»</w:t>
            </w:r>
          </w:p>
        </w:tc>
      </w:tr>
    </w:tbl>
    <w:p w:rsidR="000F72A7" w:rsidRDefault="005B147E">
      <w:pPr>
        <w:pStyle w:val="40"/>
        <w:tabs>
          <w:tab w:val="clear" w:pos="1440"/>
        </w:tabs>
        <w:ind w:firstLine="0"/>
      </w:pPr>
      <w:r>
        <w:br w:type="page"/>
      </w:r>
    </w:p>
    <w:p w:rsidR="000F72A7" w:rsidRDefault="005B147E">
      <w:pPr>
        <w:pStyle w:val="22"/>
        <w:numPr>
          <w:ilvl w:val="1"/>
          <w:numId w:val="3"/>
        </w:numPr>
        <w:ind w:left="1440" w:hanging="363"/>
      </w:pPr>
      <w:bookmarkStart w:id="16" w:name="_Toc239157658"/>
      <w:r>
        <w:lastRenderedPageBreak/>
        <w:t>Требования к продукции</w:t>
      </w:r>
      <w:bookmarkEnd w:id="16"/>
    </w:p>
    <w:p w:rsidR="000F72A7" w:rsidRDefault="005B147E">
      <w:pPr>
        <w:pStyle w:val="31"/>
        <w:numPr>
          <w:ilvl w:val="2"/>
          <w:numId w:val="3"/>
        </w:numPr>
      </w:pPr>
      <w:bookmarkStart w:id="17" w:name="_Toc54646404"/>
      <w:bookmarkStart w:id="18" w:name="_Toc239157659"/>
      <w:r>
        <w:t xml:space="preserve">Требования к объемам и срокам </w:t>
      </w:r>
      <w:r>
        <w:rPr>
          <w:lang w:val="ru-RU"/>
        </w:rPr>
        <w:t>выполнения работ</w:t>
      </w:r>
      <w:bookmarkEnd w:id="17"/>
      <w:bookmarkEnd w:id="18"/>
    </w:p>
    <w:p w:rsidR="000F72A7" w:rsidRDefault="005B147E">
      <w:pPr>
        <w:pStyle w:val="40"/>
        <w:numPr>
          <w:ilvl w:val="3"/>
          <w:numId w:val="3"/>
        </w:numPr>
        <w:rPr>
          <w:lang w:val="ru-RU"/>
        </w:rPr>
      </w:pPr>
      <w:bookmarkStart w:id="19" w:name="_Toc54646405"/>
      <w:bookmarkStart w:id="20" w:name="_Toc239157660"/>
      <w:r>
        <w:t>Требования к видам и объемам работ</w:t>
      </w:r>
      <w:bookmarkEnd w:id="19"/>
      <w:bookmarkEnd w:id="20"/>
    </w:p>
    <w:p w:rsidR="000F72A7" w:rsidRDefault="005B147E">
      <w:pPr>
        <w:pStyle w:val="afd"/>
        <w:rPr>
          <w:b/>
          <w:bCs/>
        </w:rPr>
      </w:pPr>
      <w:bookmarkStart w:id="21" w:name="__RefHeading___Toc15841_2903166146"/>
      <w:bookmarkStart w:id="22" w:name="_Toc51339695"/>
      <w:bookmarkStart w:id="23" w:name="_Toc54646406"/>
      <w:bookmarkEnd w:id="21"/>
      <w:r>
        <w:rPr>
          <w:b/>
          <w:bCs/>
          <w:sz w:val="24"/>
          <w:szCs w:val="24"/>
        </w:rPr>
        <w:t xml:space="preserve">Таблица 2. Перечень </w:t>
      </w:r>
      <w:bookmarkEnd w:id="22"/>
      <w:r>
        <w:rPr>
          <w:b/>
          <w:bCs/>
          <w:sz w:val="24"/>
          <w:szCs w:val="24"/>
        </w:rPr>
        <w:t>и объем выполняемых работ</w:t>
      </w:r>
      <w:bookmarkEnd w:id="23"/>
    </w:p>
    <w:tbl>
      <w:tblPr>
        <w:tblW w:w="9810" w:type="dxa"/>
        <w:tblInd w:w="221" w:type="dxa"/>
        <w:tblLayout w:type="fixed"/>
        <w:tblLook w:val="04A0" w:firstRow="1" w:lastRow="0" w:firstColumn="1" w:lastColumn="0" w:noHBand="0" w:noVBand="1"/>
      </w:tblPr>
      <w:tblGrid>
        <w:gridCol w:w="849"/>
        <w:gridCol w:w="4847"/>
        <w:gridCol w:w="2071"/>
        <w:gridCol w:w="2043"/>
      </w:tblGrid>
      <w:tr w:rsidR="000F72A7"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keepNext/>
              <w:widowControl w:val="0"/>
              <w:jc w:val="center"/>
            </w:pPr>
            <w:r>
              <w:rPr>
                <w:sz w:val="24"/>
                <w:szCs w:val="24"/>
              </w:rPr>
              <w:t>№</w:t>
            </w:r>
          </w:p>
          <w:p w:rsidR="000F72A7" w:rsidRDefault="005B147E">
            <w:pPr>
              <w:keepNext/>
              <w:widowControl w:val="0"/>
              <w:jc w:val="center"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keepNext/>
              <w:widowControl w:val="0"/>
              <w:jc w:val="center"/>
            </w:pPr>
            <w:r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keepNext/>
              <w:widowControl w:val="0"/>
              <w:jc w:val="center"/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keepNext/>
              <w:widowControl w:val="0"/>
              <w:jc w:val="center"/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0F72A7"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F72A7"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0F72A7" w:rsidRDefault="005B147E">
            <w:pPr>
              <w:widowControl w:val="0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0F72A7" w:rsidRDefault="005B147E">
            <w:pPr>
              <w:widowControl w:val="0"/>
            </w:pPr>
            <w:r>
              <w:rPr>
                <w:sz w:val="24"/>
                <w:szCs w:val="24"/>
              </w:rPr>
              <w:t>Выполнение проектно-изыскательских работ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5B147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 ед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jc w:val="center"/>
            </w:pPr>
            <w:r>
              <w:t>1</w:t>
            </w:r>
          </w:p>
        </w:tc>
      </w:tr>
      <w:tr w:rsidR="000F72A7"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0F72A7" w:rsidRDefault="005B147E">
            <w:pPr>
              <w:widowControl w:val="0"/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0F72A7" w:rsidRDefault="005B147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Монтажные работы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5B147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 ед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jc w:val="center"/>
            </w:pPr>
            <w:r>
              <w:t>1</w:t>
            </w:r>
          </w:p>
        </w:tc>
      </w:tr>
    </w:tbl>
    <w:p w:rsidR="000F72A7" w:rsidRDefault="005B147E">
      <w:pPr>
        <w:pStyle w:val="40"/>
        <w:numPr>
          <w:ilvl w:val="3"/>
          <w:numId w:val="3"/>
        </w:numPr>
      </w:pPr>
      <w:bookmarkStart w:id="24" w:name="_Toc51339696"/>
      <w:bookmarkStart w:id="25" w:name="_Toc54646407"/>
      <w:bookmarkStart w:id="26" w:name="_Toc239157661"/>
      <w:r>
        <w:t xml:space="preserve">Требования </w:t>
      </w:r>
      <w:bookmarkEnd w:id="24"/>
      <w:r>
        <w:t>к срокам выполнения работ</w:t>
      </w:r>
      <w:bookmarkEnd w:id="25"/>
      <w:bookmarkEnd w:id="26"/>
    </w:p>
    <w:p w:rsidR="000F72A7" w:rsidRDefault="005B147E">
      <w:pPr>
        <w:pStyle w:val="afd"/>
        <w:rPr>
          <w:b/>
          <w:bCs/>
        </w:rPr>
      </w:pPr>
      <w:bookmarkStart w:id="27" w:name="__RefHeading___Toc15845_2903166146"/>
      <w:bookmarkStart w:id="28" w:name="_Toc50125127"/>
      <w:bookmarkStart w:id="29" w:name="_Toc51339697"/>
      <w:bookmarkStart w:id="30" w:name="_Toc54646408"/>
      <w:bookmarkEnd w:id="27"/>
      <w:r>
        <w:rPr>
          <w:b/>
          <w:bCs/>
          <w:sz w:val="24"/>
          <w:szCs w:val="24"/>
        </w:rPr>
        <w:t xml:space="preserve">Таблица 3. </w:t>
      </w:r>
      <w:bookmarkStart w:id="31" w:name="_Hlk50465284"/>
      <w:r>
        <w:rPr>
          <w:b/>
          <w:bCs/>
          <w:sz w:val="24"/>
          <w:szCs w:val="24"/>
        </w:rPr>
        <w:t xml:space="preserve">Требования по срокам </w:t>
      </w:r>
      <w:bookmarkEnd w:id="28"/>
      <w:bookmarkEnd w:id="29"/>
      <w:bookmarkEnd w:id="31"/>
      <w:r>
        <w:rPr>
          <w:b/>
          <w:bCs/>
          <w:sz w:val="24"/>
          <w:szCs w:val="24"/>
        </w:rPr>
        <w:t>выполнения работ</w:t>
      </w:r>
      <w:bookmarkEnd w:id="30"/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02"/>
        <w:gridCol w:w="2777"/>
        <w:gridCol w:w="2981"/>
        <w:gridCol w:w="3116"/>
      </w:tblGrid>
      <w:tr w:rsidR="000F72A7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0F72A7">
        <w:trPr>
          <w:trHeight w:val="245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pStyle w:val="affff2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pStyle w:val="affff2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F72A7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</w:pPr>
            <w:r>
              <w:rPr>
                <w:sz w:val="24"/>
                <w:szCs w:val="24"/>
              </w:rPr>
              <w:t>Выполнение проектно-изыскательских работ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</w:pPr>
            <w:r>
              <w:rPr>
                <w:color w:val="000000"/>
                <w:sz w:val="24"/>
                <w:szCs w:val="24"/>
                <w:lang w:val="en-US"/>
              </w:rPr>
              <w:t>C</w:t>
            </w:r>
            <w:r>
              <w:rPr>
                <w:color w:val="000000"/>
                <w:sz w:val="24"/>
                <w:szCs w:val="24"/>
              </w:rPr>
              <w:t xml:space="preserve"> даты, следующей за датой заключения Договора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 дней с даты следующей за датой заключения договора</w:t>
            </w:r>
          </w:p>
        </w:tc>
      </w:tr>
      <w:tr w:rsidR="000F72A7"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Монтажные работы</w:t>
            </w:r>
          </w:p>
        </w:tc>
        <w:tc>
          <w:tcPr>
            <w:tcW w:w="2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</w:t>
            </w:r>
            <w:r>
              <w:rPr>
                <w:color w:val="000000"/>
                <w:sz w:val="24"/>
                <w:szCs w:val="24"/>
              </w:rPr>
              <w:t xml:space="preserve"> даты, следующей за окончанием 1 этапа</w:t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451549" w:rsidP="00451549">
            <w:pPr>
              <w:widowControl w:val="0"/>
              <w:jc w:val="center"/>
            </w:pPr>
            <w:r>
              <w:rPr>
                <w:color w:val="000000"/>
                <w:sz w:val="24"/>
                <w:szCs w:val="24"/>
              </w:rPr>
              <w:t>31.12.2026</w:t>
            </w:r>
            <w:r w:rsidR="005B147E">
              <w:rPr>
                <w:color w:val="000000"/>
                <w:sz w:val="24"/>
                <w:szCs w:val="24"/>
              </w:rPr>
              <w:t xml:space="preserve"> г.</w:t>
            </w:r>
          </w:p>
        </w:tc>
      </w:tr>
    </w:tbl>
    <w:p w:rsidR="000F72A7" w:rsidRDefault="000F72A7">
      <w:pPr>
        <w:sectPr w:rsidR="000F72A7">
          <w:headerReference w:type="default" r:id="rId7"/>
          <w:headerReference w:type="first" r:id="rId8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0F72A7" w:rsidRDefault="005B147E">
      <w:pPr>
        <w:pStyle w:val="31"/>
        <w:numPr>
          <w:ilvl w:val="2"/>
          <w:numId w:val="3"/>
        </w:numPr>
        <w:rPr>
          <w:bCs/>
        </w:rPr>
      </w:pPr>
      <w:bookmarkStart w:id="32" w:name="_Toc239157662"/>
      <w:bookmarkStart w:id="33" w:name="_Toc54646410"/>
      <w:r>
        <w:lastRenderedPageBreak/>
        <w:t xml:space="preserve">Требования к </w:t>
      </w:r>
      <w:r>
        <w:rPr>
          <w:lang w:val="ru-RU"/>
        </w:rPr>
        <w:t>качеству работ</w:t>
      </w:r>
      <w:bookmarkEnd w:id="32"/>
    </w:p>
    <w:p w:rsidR="000F72A7" w:rsidRDefault="005B147E">
      <w:pPr>
        <w:pStyle w:val="afd"/>
        <w:rPr>
          <w:b/>
          <w:bCs/>
        </w:rPr>
      </w:pPr>
      <w:bookmarkStart w:id="34" w:name="__RefHeading___Toc15849_2903166146"/>
      <w:bookmarkStart w:id="35" w:name="_Toc51339698"/>
      <w:bookmarkEnd w:id="34"/>
      <w:r>
        <w:rPr>
          <w:b/>
          <w:bCs/>
          <w:sz w:val="24"/>
          <w:szCs w:val="24"/>
        </w:rPr>
        <w:t xml:space="preserve">Таблица 4. Требования к </w:t>
      </w:r>
      <w:bookmarkEnd w:id="35"/>
      <w:r>
        <w:rPr>
          <w:b/>
          <w:bCs/>
          <w:sz w:val="24"/>
          <w:szCs w:val="24"/>
        </w:rPr>
        <w:t>качеству работ</w:t>
      </w:r>
      <w:bookmarkEnd w:id="33"/>
      <w:r>
        <w:rPr>
          <w:b/>
          <w:bCs/>
          <w:sz w:val="24"/>
          <w:szCs w:val="24"/>
        </w:rPr>
        <w:t xml:space="preserve"> </w:t>
      </w:r>
    </w:p>
    <w:tbl>
      <w:tblPr>
        <w:tblW w:w="1534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740"/>
        <w:gridCol w:w="2068"/>
        <w:gridCol w:w="8239"/>
        <w:gridCol w:w="1993"/>
        <w:gridCol w:w="2306"/>
      </w:tblGrid>
      <w:tr w:rsidR="000F72A7" w:rsidTr="000931E4"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8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0F72A7" w:rsidTr="000931E4">
        <w:tc>
          <w:tcPr>
            <w:tcW w:w="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0F72A7" w:rsidTr="000931E4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0F72A7" w:rsidTr="000931E4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10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выполнению работ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5B147E">
            <w:pPr>
              <w:pStyle w:val="afd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pStyle w:val="afd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t>-//-</w:t>
            </w:r>
          </w:p>
        </w:tc>
      </w:tr>
      <w:tr w:rsidR="000F72A7" w:rsidTr="000931E4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10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5B147E">
            <w:pPr>
              <w:pStyle w:val="afd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pStyle w:val="afd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t>-//-</w:t>
            </w:r>
          </w:p>
        </w:tc>
      </w:tr>
      <w:tr w:rsidR="000F72A7" w:rsidTr="000931E4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8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jc w:val="both"/>
            </w:pPr>
            <w:r>
              <w:rPr>
                <w:sz w:val="24"/>
                <w:szCs w:val="24"/>
              </w:rPr>
              <w:t>При выполнении проектных, монтажных, пусконаладочных работ подрядчик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 w:rsidR="000F72A7" w:rsidRDefault="005B147E">
            <w:pPr>
              <w:pStyle w:val="aff"/>
              <w:widowControl w:val="0"/>
              <w:numPr>
                <w:ilvl w:val="0"/>
                <w:numId w:val="7"/>
              </w:numPr>
              <w:spacing w:after="200"/>
              <w:ind w:left="317" w:hanging="317"/>
              <w:jc w:val="both"/>
              <w:rPr>
                <w:b/>
                <w:bCs/>
              </w:rPr>
            </w:pPr>
            <w:r>
              <w:t>Федеральный закон Российской Федерации от 21 декабря 1994 года N 69-ФЗ «О пожарной безопасности» (с изменениями и дополнениями, вступ. в силу с 01.07.2021г.);</w:t>
            </w:r>
          </w:p>
          <w:p w:rsidR="000F72A7" w:rsidRDefault="005B147E">
            <w:pPr>
              <w:pStyle w:val="aff"/>
              <w:widowControl w:val="0"/>
              <w:numPr>
                <w:ilvl w:val="0"/>
                <w:numId w:val="7"/>
              </w:numPr>
              <w:spacing w:after="200"/>
              <w:ind w:left="317" w:hanging="317"/>
              <w:jc w:val="both"/>
              <w:rPr>
                <w:b/>
                <w:bCs/>
              </w:rPr>
            </w:pPr>
            <w:r>
              <w:t>Федеральный закон Российской Федерации от 22 июля 2008 года N 123-ФЗ «Технический регламент о требованиях пожарной безопасности» (с действующими изменениями);</w:t>
            </w:r>
          </w:p>
          <w:p w:rsidR="000F72A7" w:rsidRDefault="005B147E">
            <w:pPr>
              <w:pStyle w:val="aff"/>
              <w:widowControl w:val="0"/>
              <w:numPr>
                <w:ilvl w:val="0"/>
                <w:numId w:val="7"/>
              </w:numPr>
              <w:spacing w:after="200"/>
              <w:ind w:left="317" w:hanging="317"/>
              <w:jc w:val="both"/>
              <w:rPr>
                <w:b/>
                <w:bCs/>
              </w:rPr>
            </w:pPr>
            <w:r>
              <w:t>Правила противопожарного режима в Российской Федерации, утвержденными постановлением Правительства РФ от 16 сентября 2020 года N 1479 «О противопожарном режиме».</w:t>
            </w:r>
          </w:p>
          <w:p w:rsidR="000F72A7" w:rsidRDefault="005B147E">
            <w:pPr>
              <w:pStyle w:val="aff"/>
              <w:widowControl w:val="0"/>
              <w:numPr>
                <w:ilvl w:val="0"/>
                <w:numId w:val="7"/>
              </w:numPr>
              <w:spacing w:after="200"/>
              <w:ind w:left="317" w:hanging="317"/>
              <w:jc w:val="both"/>
              <w:rPr>
                <w:b/>
                <w:bCs/>
              </w:rPr>
            </w:pPr>
            <w:r>
              <w:t>Государственный стандарт РФ ГОСТ Р 50776-95 «Системы тревожной сигнализации. Часть 1. Общие требования. Раздел 4. Руководство по проектированию, монтажу и тех. обслуживанию».</w:t>
            </w:r>
          </w:p>
          <w:p w:rsidR="000F72A7" w:rsidRDefault="005B147E">
            <w:pPr>
              <w:pStyle w:val="aff"/>
              <w:widowControl w:val="0"/>
              <w:numPr>
                <w:ilvl w:val="0"/>
                <w:numId w:val="7"/>
              </w:numPr>
              <w:spacing w:after="200"/>
              <w:ind w:left="317" w:hanging="317"/>
              <w:jc w:val="both"/>
              <w:rPr>
                <w:b/>
                <w:bCs/>
              </w:rPr>
            </w:pPr>
            <w:r>
              <w:t>РД 78.145-93 Системы и комплексы охранной, пожарной и охранно-пожарной сигнализации. Правила производства и приемки работ.</w:t>
            </w:r>
          </w:p>
          <w:p w:rsidR="000F72A7" w:rsidRDefault="005B147E">
            <w:pPr>
              <w:pStyle w:val="aff"/>
              <w:widowControl w:val="0"/>
              <w:numPr>
                <w:ilvl w:val="0"/>
                <w:numId w:val="7"/>
              </w:numPr>
              <w:spacing w:after="200"/>
              <w:ind w:left="317" w:hanging="317"/>
              <w:jc w:val="both"/>
              <w:rPr>
                <w:b/>
                <w:bCs/>
              </w:rPr>
            </w:pPr>
            <w:r>
              <w:t xml:space="preserve">Р 78.36.007-99 Выбор и применение средств охранно-пожарной сигнализации и средств технической укрепленности для оборудования </w:t>
            </w:r>
            <w:r>
              <w:lastRenderedPageBreak/>
              <w:t>объектов.</w:t>
            </w:r>
          </w:p>
          <w:p w:rsidR="000F72A7" w:rsidRDefault="005B147E">
            <w:pPr>
              <w:pStyle w:val="aff"/>
              <w:widowControl w:val="0"/>
              <w:numPr>
                <w:ilvl w:val="0"/>
                <w:numId w:val="7"/>
              </w:numPr>
              <w:spacing w:after="200"/>
              <w:ind w:left="317" w:hanging="317"/>
              <w:jc w:val="both"/>
              <w:rPr>
                <w:b/>
                <w:bCs/>
              </w:rPr>
            </w:pPr>
            <w:r>
              <w:t>СНиП 31-03-2001 «Производственные здания».</w:t>
            </w:r>
          </w:p>
          <w:p w:rsidR="000F72A7" w:rsidRDefault="005B147E">
            <w:pPr>
              <w:pStyle w:val="aff"/>
              <w:widowControl w:val="0"/>
              <w:numPr>
                <w:ilvl w:val="0"/>
                <w:numId w:val="7"/>
              </w:numPr>
              <w:spacing w:after="200"/>
              <w:ind w:left="317" w:hanging="317"/>
              <w:jc w:val="both"/>
              <w:rPr>
                <w:b/>
                <w:bCs/>
              </w:rPr>
            </w:pPr>
            <w:r>
              <w:t>ГОСТ Р 12.3.047-2012 «Система стандартов безопасности труда. Пожарная безопасность технологических процессов. Общие требования.  Методы контроля».</w:t>
            </w:r>
          </w:p>
          <w:p w:rsidR="000F72A7" w:rsidRDefault="005B147E">
            <w:pPr>
              <w:pStyle w:val="aff"/>
              <w:widowControl w:val="0"/>
              <w:numPr>
                <w:ilvl w:val="0"/>
                <w:numId w:val="7"/>
              </w:numPr>
              <w:spacing w:after="200"/>
              <w:ind w:left="317" w:hanging="317"/>
              <w:jc w:val="both"/>
              <w:rPr>
                <w:b/>
                <w:bCs/>
              </w:rPr>
            </w:pPr>
            <w:r>
              <w:t>СП 3.13130.2009. «Системы противопожарной защиты. Система оповещения и управления эвакуацией людей при пожаре. Требования пожарной безопасности».</w:t>
            </w:r>
          </w:p>
          <w:p w:rsidR="000F72A7" w:rsidRDefault="005B147E">
            <w:pPr>
              <w:pStyle w:val="aff"/>
              <w:widowControl w:val="0"/>
              <w:numPr>
                <w:ilvl w:val="0"/>
                <w:numId w:val="7"/>
              </w:numPr>
              <w:spacing w:after="200"/>
              <w:ind w:left="317" w:hanging="317"/>
              <w:jc w:val="both"/>
              <w:rPr>
                <w:b/>
                <w:bCs/>
              </w:rPr>
            </w:pPr>
            <w:r>
              <w:t>СП 6.13130.2013.  «Системы противопожарной защиты. Электрооборудование. Требования пожарной безопасности»</w:t>
            </w:r>
          </w:p>
          <w:p w:rsidR="000F72A7" w:rsidRDefault="005B147E">
            <w:pPr>
              <w:pStyle w:val="aff"/>
              <w:widowControl w:val="0"/>
              <w:numPr>
                <w:ilvl w:val="0"/>
                <w:numId w:val="7"/>
              </w:numPr>
              <w:spacing w:after="200"/>
              <w:ind w:left="317" w:hanging="317"/>
              <w:jc w:val="both"/>
              <w:rPr>
                <w:b/>
                <w:bCs/>
              </w:rPr>
            </w:pPr>
            <w:r>
              <w:t>СП 118.13330.2012* «Общественные здания и сооружения».</w:t>
            </w:r>
          </w:p>
          <w:p w:rsidR="000F72A7" w:rsidRDefault="005B147E">
            <w:pPr>
              <w:pStyle w:val="aff"/>
              <w:widowControl w:val="0"/>
              <w:numPr>
                <w:ilvl w:val="0"/>
                <w:numId w:val="7"/>
              </w:numPr>
              <w:spacing w:after="200"/>
              <w:ind w:left="317" w:hanging="317"/>
              <w:jc w:val="both"/>
              <w:rPr>
                <w:b/>
                <w:bCs/>
              </w:rPr>
            </w:pPr>
            <w:r>
              <w:rPr>
                <w:rFonts w:eastAsia="Times New Roman"/>
              </w:rPr>
              <w:t>Правилами устройства электроустановок (ПУЭ), изд.6,7.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5B147E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iCs/>
                <w:sz w:val="24"/>
                <w:szCs w:val="24"/>
              </w:rPr>
              <w:lastRenderedPageBreak/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 Документации о закупке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rPr>
                <w:sz w:val="20"/>
                <w:szCs w:val="20"/>
              </w:rPr>
            </w:pPr>
            <w:bookmarkStart w:id="36" w:name="__RefHeading___Toc15851_2903166146"/>
            <w:bookmarkEnd w:id="36"/>
          </w:p>
        </w:tc>
      </w:tr>
      <w:tr w:rsidR="000F72A7" w:rsidTr="000931E4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Pr="00B530BE" w:rsidRDefault="005B147E">
            <w:pPr>
              <w:widowControl w:val="0"/>
              <w:rPr>
                <w:bCs/>
                <w:sz w:val="24"/>
                <w:szCs w:val="24"/>
              </w:rPr>
            </w:pPr>
            <w:r w:rsidRPr="00B530BE">
              <w:rPr>
                <w:bCs/>
                <w:sz w:val="24"/>
                <w:szCs w:val="24"/>
              </w:rPr>
              <w:t>Основные объекты, объемы и материалы входящие в состав проекта</w:t>
            </w:r>
          </w:p>
        </w:tc>
        <w:tc>
          <w:tcPr>
            <w:tcW w:w="8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Pr="00B530BE" w:rsidRDefault="005B147E">
            <w:pPr>
              <w:widowControl w:val="0"/>
              <w:jc w:val="both"/>
              <w:rPr>
                <w:sz w:val="24"/>
                <w:szCs w:val="24"/>
              </w:rPr>
            </w:pPr>
            <w:r w:rsidRPr="00B530BE">
              <w:rPr>
                <w:sz w:val="24"/>
                <w:szCs w:val="24"/>
              </w:rPr>
              <w:t xml:space="preserve">Количество </w:t>
            </w:r>
            <w:r w:rsidR="00154C69" w:rsidRPr="00B530BE">
              <w:rPr>
                <w:sz w:val="24"/>
                <w:szCs w:val="24"/>
              </w:rPr>
              <w:t>помещений -</w:t>
            </w:r>
            <w:r w:rsidR="00E35287">
              <w:rPr>
                <w:sz w:val="24"/>
                <w:szCs w:val="24"/>
              </w:rPr>
              <w:t xml:space="preserve"> </w:t>
            </w:r>
            <w:r w:rsidR="00384BD1">
              <w:rPr>
                <w:sz w:val="24"/>
                <w:szCs w:val="24"/>
              </w:rPr>
              <w:t>2</w:t>
            </w:r>
            <w:r w:rsidRPr="00B530BE">
              <w:rPr>
                <w:sz w:val="24"/>
                <w:szCs w:val="24"/>
              </w:rPr>
              <w:t xml:space="preserve"> шт:</w:t>
            </w:r>
          </w:p>
          <w:p w:rsidR="000F72A7" w:rsidRPr="00B2173B" w:rsidRDefault="00B2173B" w:rsidP="005B147E">
            <w:pPr>
              <w:widowControl w:val="0"/>
              <w:numPr>
                <w:ilvl w:val="0"/>
                <w:numId w:val="12"/>
              </w:num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Гараж технологического транспорта</w:t>
            </w:r>
            <w:r w:rsidR="000931E4" w:rsidRPr="00B530BE">
              <w:rPr>
                <w:sz w:val="24"/>
                <w:szCs w:val="24"/>
              </w:rPr>
              <w:t xml:space="preserve"> </w:t>
            </w:r>
            <w:r w:rsidR="005B147E" w:rsidRPr="00B530BE">
              <w:rPr>
                <w:sz w:val="24"/>
                <w:szCs w:val="24"/>
              </w:rPr>
              <w:t>(</w:t>
            </w:r>
            <w:r w:rsidR="001C637C">
              <w:rPr>
                <w:sz w:val="24"/>
                <w:szCs w:val="24"/>
              </w:rPr>
              <w:t>35,01</w:t>
            </w:r>
            <w:r w:rsidR="002F4054">
              <w:rPr>
                <w:sz w:val="24"/>
                <w:szCs w:val="24"/>
              </w:rPr>
              <w:t xml:space="preserve"> </w:t>
            </w:r>
            <w:r w:rsidR="005B147E" w:rsidRPr="00A871F1">
              <w:rPr>
                <w:sz w:val="24"/>
                <w:szCs w:val="24"/>
              </w:rPr>
              <w:t>м2</w:t>
            </w:r>
            <w:r w:rsidR="005B147E" w:rsidRPr="00B530BE">
              <w:rPr>
                <w:sz w:val="24"/>
                <w:szCs w:val="24"/>
              </w:rPr>
              <w:t>);</w:t>
            </w:r>
          </w:p>
          <w:p w:rsidR="00B2173B" w:rsidRPr="00B530BE" w:rsidRDefault="00B2173B" w:rsidP="005B147E">
            <w:pPr>
              <w:widowControl w:val="0"/>
              <w:numPr>
                <w:ilvl w:val="0"/>
                <w:numId w:val="12"/>
              </w:num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Мастерская ВВУ </w:t>
            </w:r>
            <w:r w:rsidRPr="00B530BE">
              <w:rPr>
                <w:sz w:val="24"/>
                <w:szCs w:val="24"/>
              </w:rPr>
              <w:t>(</w:t>
            </w:r>
            <w:r w:rsidR="00384BD1">
              <w:rPr>
                <w:sz w:val="24"/>
                <w:szCs w:val="24"/>
              </w:rPr>
              <w:t>918,117</w:t>
            </w:r>
            <w:r w:rsidRPr="00A871F1">
              <w:rPr>
                <w:sz w:val="24"/>
                <w:szCs w:val="24"/>
              </w:rPr>
              <w:t xml:space="preserve"> м2</w:t>
            </w:r>
            <w:r>
              <w:rPr>
                <w:sz w:val="24"/>
                <w:szCs w:val="24"/>
              </w:rPr>
              <w:t>)</w:t>
            </w:r>
          </w:p>
          <w:p w:rsidR="000F72A7" w:rsidRPr="00B1768B" w:rsidRDefault="000F72A7" w:rsidP="00E35287">
            <w:pPr>
              <w:widowControl w:val="0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rPr>
                <w:sz w:val="24"/>
                <w:szCs w:val="24"/>
              </w:rPr>
            </w:pPr>
          </w:p>
        </w:tc>
      </w:tr>
      <w:tr w:rsidR="000F72A7" w:rsidTr="000931E4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Pr="005B147E" w:rsidRDefault="000F72A7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0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организации работ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pStyle w:val="afd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t>-//-</w:t>
            </w:r>
          </w:p>
        </w:tc>
      </w:tr>
      <w:tr w:rsidR="000F72A7" w:rsidTr="000931E4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Организационно-технические мероприятия по допуску персонала подрядчика</w:t>
            </w:r>
          </w:p>
        </w:tc>
        <w:tc>
          <w:tcPr>
            <w:tcW w:w="8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315"/>
              </w:tabs>
              <w:ind w:left="28" w:hanging="34"/>
              <w:jc w:val="both"/>
              <w:rPr>
                <w:spacing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Допуск персонала подрядчика для выполнения работ должен осуществляться в соответствии с </w:t>
            </w:r>
            <w:r w:rsidRPr="000931E4">
              <w:rPr>
                <w:sz w:val="24"/>
                <w:szCs w:val="24"/>
              </w:rPr>
              <w:t xml:space="preserve">ИСМ </w:t>
            </w:r>
            <w:r w:rsidRPr="000931E4">
              <w:rPr>
                <w:color w:val="212529"/>
                <w:sz w:val="24"/>
                <w:szCs w:val="24"/>
              </w:rPr>
              <w:t>РГ-00-032.06-24</w:t>
            </w:r>
            <w:r>
              <w:rPr>
                <w:sz w:val="24"/>
                <w:szCs w:val="24"/>
              </w:rPr>
              <w:t xml:space="preserve"> «Регламентом допуска подрядных организаций и командированного персонала к выполнению работ на объектах ПАО «Якутскэнерго»</w:t>
            </w:r>
            <w:r>
              <w:rPr>
                <w:spacing w:val="1"/>
                <w:sz w:val="24"/>
                <w:szCs w:val="24"/>
              </w:rPr>
              <w:t>.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rPr>
                <w:sz w:val="20"/>
                <w:szCs w:val="20"/>
              </w:rPr>
            </w:pPr>
            <w:bookmarkStart w:id="37" w:name="__RefHeading___Toc15853_2903166146"/>
            <w:bookmarkEnd w:id="37"/>
          </w:p>
        </w:tc>
      </w:tr>
      <w:tr w:rsidR="000F72A7" w:rsidTr="000931E4"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Требования к выполнению работ</w:t>
            </w:r>
          </w:p>
        </w:tc>
        <w:tc>
          <w:tcPr>
            <w:tcW w:w="8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numPr>
                <w:ilvl w:val="0"/>
                <w:numId w:val="13"/>
              </w:numPr>
              <w:tabs>
                <w:tab w:val="clear" w:pos="715"/>
                <w:tab w:val="left" w:pos="315"/>
              </w:tabs>
              <w:ind w:left="510" w:hanging="340"/>
              <w:jc w:val="both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Подрядчик разрабатывает и согласовывает с ЗЭС ПАО «Якутскэнерго» проектную документацию.</w:t>
            </w:r>
          </w:p>
          <w:p w:rsidR="000F72A7" w:rsidRDefault="005B147E">
            <w:pPr>
              <w:widowControl w:val="0"/>
              <w:numPr>
                <w:ilvl w:val="0"/>
                <w:numId w:val="13"/>
              </w:numPr>
              <w:tabs>
                <w:tab w:val="clear" w:pos="715"/>
                <w:tab w:val="left" w:pos="315"/>
              </w:tabs>
              <w:ind w:left="510" w:hanging="340"/>
              <w:jc w:val="both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До начала производства монтажных работ Подрядчик разрабатывает и согласовывает с ЗЭС ПАО «Якутскэнерго» проект производства работ (ППР), в котором определяет порядок и методы производства основных работ.</w:t>
            </w:r>
          </w:p>
          <w:p w:rsidR="000F72A7" w:rsidRDefault="005B147E">
            <w:pPr>
              <w:widowControl w:val="0"/>
              <w:numPr>
                <w:ilvl w:val="0"/>
                <w:numId w:val="13"/>
              </w:numPr>
              <w:tabs>
                <w:tab w:val="clear" w:pos="715"/>
                <w:tab w:val="left" w:pos="315"/>
              </w:tabs>
              <w:ind w:left="510" w:hanging="340"/>
              <w:jc w:val="both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Работы должны быть выполнены в полном соответствии с согласованным со стороны Заказчика ППР и разработанной проектной документацией.</w:t>
            </w:r>
          </w:p>
          <w:p w:rsidR="000F72A7" w:rsidRDefault="005B147E">
            <w:pPr>
              <w:widowControl w:val="0"/>
              <w:numPr>
                <w:ilvl w:val="0"/>
                <w:numId w:val="13"/>
              </w:numPr>
              <w:tabs>
                <w:tab w:val="clear" w:pos="715"/>
                <w:tab w:val="left" w:pos="315"/>
              </w:tabs>
              <w:ind w:left="510" w:hanging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Контроль за ходом работ и их качеством осуществляется Подрядчиком и Заказчиком. Заказчик обязуется назначить куратора и обеспечить допуск персонала подрядчика на территорию </w:t>
            </w:r>
            <w:r w:rsidR="00DC5ADA">
              <w:rPr>
                <w:sz w:val="24"/>
                <w:szCs w:val="24"/>
              </w:rPr>
              <w:t>Олекминского</w:t>
            </w:r>
            <w:r>
              <w:rPr>
                <w:sz w:val="24"/>
                <w:szCs w:val="24"/>
              </w:rPr>
              <w:t xml:space="preserve"> РЭС согласно «Правила по охране труда при эксплуатации электроустановок», утвержденных приказом Минтруда России №903н от 15.12.2020 г.</w:t>
            </w:r>
          </w:p>
          <w:p w:rsidR="000F72A7" w:rsidRDefault="005B147E">
            <w:pPr>
              <w:widowControl w:val="0"/>
              <w:numPr>
                <w:ilvl w:val="0"/>
                <w:numId w:val="13"/>
              </w:numPr>
              <w:tabs>
                <w:tab w:val="clear" w:pos="715"/>
                <w:tab w:val="left" w:pos="315"/>
              </w:tabs>
              <w:ind w:left="510" w:hanging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Недостатки работ, обнаруженные в ходе сдачи или выявленные в период гарантийной эксплуатации объекта, фиксируются в соответствующем акте, подписываемом представителями Заказчика и Подрядчик, с указанием срока и порядка их устранения.</w:t>
            </w:r>
          </w:p>
          <w:p w:rsidR="000F72A7" w:rsidRDefault="005B147E">
            <w:pPr>
              <w:widowControl w:val="0"/>
              <w:numPr>
                <w:ilvl w:val="0"/>
                <w:numId w:val="13"/>
              </w:numPr>
              <w:tabs>
                <w:tab w:val="clear" w:pos="715"/>
                <w:tab w:val="left" w:pos="315"/>
              </w:tabs>
              <w:ind w:left="510" w:hanging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обязан строительно-монтажные работы выполнять в соответствии и соблюдением требований и мероприятий действующих нормативных актов и документов:</w:t>
            </w:r>
          </w:p>
          <w:p w:rsidR="000F72A7" w:rsidRDefault="005B147E">
            <w:pPr>
              <w:widowControl w:val="0"/>
              <w:numPr>
                <w:ilvl w:val="0"/>
                <w:numId w:val="14"/>
              </w:numPr>
              <w:tabs>
                <w:tab w:val="left" w:pos="315"/>
              </w:tabs>
              <w:ind w:left="340" w:hanging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по охране труда при эксплуатации электроустановок, утвержденных приказом Минтруда России №903н от 15.12.2020 г.</w:t>
            </w:r>
          </w:p>
          <w:p w:rsidR="000F72A7" w:rsidRDefault="005B147E">
            <w:pPr>
              <w:widowControl w:val="0"/>
              <w:numPr>
                <w:ilvl w:val="0"/>
                <w:numId w:val="14"/>
              </w:numPr>
              <w:tabs>
                <w:tab w:val="left" w:pos="315"/>
              </w:tabs>
              <w:ind w:left="340" w:hanging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ПТЭ электрических станций и сетей РФ, утвержденные приказом Минэнерго России от </w:t>
            </w:r>
            <w:r w:rsidR="0074653D">
              <w:rPr>
                <w:sz w:val="24"/>
                <w:szCs w:val="24"/>
              </w:rPr>
              <w:t>04.10.2022</w:t>
            </w:r>
            <w:r>
              <w:rPr>
                <w:sz w:val="24"/>
                <w:szCs w:val="24"/>
              </w:rPr>
              <w:t xml:space="preserve"> года №</w:t>
            </w:r>
            <w:r w:rsidR="0074653D">
              <w:rPr>
                <w:sz w:val="24"/>
                <w:szCs w:val="24"/>
              </w:rPr>
              <w:t>1070</w:t>
            </w:r>
            <w:r>
              <w:rPr>
                <w:sz w:val="24"/>
                <w:szCs w:val="24"/>
              </w:rPr>
              <w:t>;</w:t>
            </w:r>
          </w:p>
          <w:p w:rsidR="000F72A7" w:rsidRDefault="005B147E">
            <w:pPr>
              <w:widowControl w:val="0"/>
              <w:numPr>
                <w:ilvl w:val="0"/>
                <w:numId w:val="14"/>
              </w:numPr>
              <w:tabs>
                <w:tab w:val="left" w:pos="315"/>
              </w:tabs>
              <w:ind w:left="340" w:hanging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по охране труда при работе на высоте, утвержденных приказом Министерства труда и социальной защиты РФ от 16 ноября 2020 г. N 782н</w:t>
            </w:r>
          </w:p>
          <w:p w:rsidR="000F72A7" w:rsidRDefault="005B147E">
            <w:pPr>
              <w:widowControl w:val="0"/>
              <w:numPr>
                <w:ilvl w:val="0"/>
                <w:numId w:val="14"/>
              </w:numPr>
              <w:tabs>
                <w:tab w:val="left" w:pos="315"/>
              </w:tabs>
              <w:ind w:left="340" w:hanging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по охране труда при работе с инструментом и приспособлениями утвержденных Приказ Минтруда России от 27.11.2020 № 835н</w:t>
            </w:r>
          </w:p>
          <w:p w:rsidR="000F72A7" w:rsidRDefault="005B147E">
            <w:pPr>
              <w:widowControl w:val="0"/>
              <w:numPr>
                <w:ilvl w:val="0"/>
                <w:numId w:val="14"/>
              </w:numPr>
              <w:tabs>
                <w:tab w:val="left" w:pos="315"/>
              </w:tabs>
              <w:ind w:left="340" w:hanging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по охране труда при выполнении электросварочных и газосварочных работ, утвержденные приказом Минтруда России от 11.12.2020 года № 884н.</w:t>
            </w:r>
          </w:p>
          <w:p w:rsidR="000F72A7" w:rsidRDefault="005B147E">
            <w:pPr>
              <w:widowControl w:val="0"/>
              <w:numPr>
                <w:ilvl w:val="0"/>
                <w:numId w:val="14"/>
              </w:numPr>
              <w:tabs>
                <w:tab w:val="left" w:pos="315"/>
              </w:tabs>
              <w:ind w:left="340" w:hanging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по охране труда при погрузочно-разгрузочных работах и размещении грузов, утвержденных приказом Министерства труда и социальной защиты РФ от 28 октября 2020 г. N 753н</w:t>
            </w:r>
          </w:p>
          <w:p w:rsidR="000F72A7" w:rsidRDefault="005B147E">
            <w:pPr>
              <w:widowControl w:val="0"/>
              <w:numPr>
                <w:ilvl w:val="0"/>
                <w:numId w:val="14"/>
              </w:numPr>
              <w:tabs>
                <w:tab w:val="left" w:pos="315"/>
              </w:tabs>
              <w:ind w:left="340" w:hanging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34.13330.2012 Правила перевозок грузов автомобильным транспортом от 21.12.2020 г. Постановление Правительства РФ№ 2200</w:t>
            </w:r>
          </w:p>
          <w:p w:rsidR="000F72A7" w:rsidRDefault="005B147E">
            <w:pPr>
              <w:widowControl w:val="0"/>
              <w:numPr>
                <w:ilvl w:val="0"/>
                <w:numId w:val="13"/>
              </w:numPr>
              <w:tabs>
                <w:tab w:val="clear" w:pos="715"/>
                <w:tab w:val="left" w:pos="315"/>
              </w:tabs>
              <w:ind w:left="510" w:hanging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Персонал Подрядчика, производящий работы, должен быть обучен выполняемой работе и иметь соответствующие квалификационные удостоверения.</w:t>
            </w:r>
          </w:p>
          <w:p w:rsidR="000F72A7" w:rsidRDefault="005B147E">
            <w:pPr>
              <w:widowControl w:val="0"/>
              <w:numPr>
                <w:ilvl w:val="0"/>
                <w:numId w:val="13"/>
              </w:numPr>
              <w:tabs>
                <w:tab w:val="clear" w:pos="715"/>
                <w:tab w:val="left" w:pos="315"/>
              </w:tabs>
              <w:ind w:left="510" w:hanging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несёт ответственность за исполнение требований техники безопасности, самостоятельно осуществляет страхование от несчастных случаев</w:t>
            </w:r>
          </w:p>
          <w:p w:rsidR="000F72A7" w:rsidRDefault="005B147E">
            <w:pPr>
              <w:widowControl w:val="0"/>
              <w:numPr>
                <w:ilvl w:val="0"/>
                <w:numId w:val="13"/>
              </w:numPr>
              <w:tabs>
                <w:tab w:val="clear" w:pos="715"/>
                <w:tab w:val="left" w:pos="315"/>
              </w:tabs>
              <w:ind w:left="510" w:hanging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Персонал Подрядчика при производстве работ должен иметь при себе удостоверение о проверке знаний по охране труда, аптечку для оказания первой помощи, при производстве работ применять спецодежду и другие средства защиты.</w:t>
            </w:r>
          </w:p>
          <w:p w:rsidR="000F72A7" w:rsidRDefault="005B147E">
            <w:pPr>
              <w:widowControl w:val="0"/>
              <w:numPr>
                <w:ilvl w:val="0"/>
                <w:numId w:val="13"/>
              </w:numPr>
              <w:tabs>
                <w:tab w:val="clear" w:pos="715"/>
                <w:tab w:val="left" w:pos="315"/>
              </w:tabs>
              <w:ind w:left="510" w:hanging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начала работ Подрядчик обязан предъявить Заказчику приказ о назначении лица, ответственного за безопасное выполнение работ.</w:t>
            </w:r>
          </w:p>
          <w:p w:rsidR="000F72A7" w:rsidRDefault="005B147E">
            <w:pPr>
              <w:widowControl w:val="0"/>
              <w:numPr>
                <w:ilvl w:val="0"/>
                <w:numId w:val="13"/>
              </w:numPr>
              <w:tabs>
                <w:tab w:val="clear" w:pos="715"/>
                <w:tab w:val="left" w:pos="315"/>
              </w:tabs>
              <w:ind w:left="510" w:hanging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до начала выполнения работ должен ознакомить свой персонал с объёмом работ, сроками выполнения работ, мероприятиями по охране труда, противопожарными мероприятиями, организацией уборки рабочих мест и конструкций оборудования, правилами внутреннего распорядка Заказчика, а также осуществлять контроль за соблюдением вышеперечисленного своим персоналом в ходе производства работ.</w:t>
            </w:r>
          </w:p>
          <w:p w:rsidR="000F72A7" w:rsidRDefault="005B147E">
            <w:pPr>
              <w:widowControl w:val="0"/>
              <w:numPr>
                <w:ilvl w:val="0"/>
                <w:numId w:val="13"/>
              </w:numPr>
              <w:tabs>
                <w:tab w:val="clear" w:pos="715"/>
                <w:tab w:val="left" w:pos="315"/>
              </w:tabs>
              <w:ind w:left="510" w:hanging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Подрядная организация должна обеспечивать безопасность труда работающих на строительной площадке, на участках работ и рабочих местах на всех этапах выполнения строительно-монтажных работ.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rPr>
                <w:sz w:val="20"/>
                <w:szCs w:val="20"/>
              </w:rPr>
            </w:pPr>
            <w:bookmarkStart w:id="38" w:name="__RefHeading___Toc15853_29031661461"/>
            <w:bookmarkEnd w:id="38"/>
          </w:p>
        </w:tc>
      </w:tr>
      <w:tr w:rsidR="000F72A7" w:rsidTr="000931E4"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Основные требования</w:t>
            </w:r>
          </w:p>
        </w:tc>
        <w:tc>
          <w:tcPr>
            <w:tcW w:w="8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1) Подрядчик в соответствии с действующей нормативно-технической документацией ведёт исполнительную документацию на протяжении всего периода производства работ и в момент завершения каждого из отчётных периодов передаёт один экземпляр исполнительной документации Заказчику. Исполнительная документация должна быть оформлена в соответствии с И 1.13-07 (ВСН 123-90) «Инструкция по оформлению приёмо-сдаточной документации по электромонтажным работам»;</w:t>
            </w:r>
          </w:p>
          <w:p w:rsidR="000F72A7" w:rsidRDefault="005B147E">
            <w:pPr>
              <w:widowControl w:val="0"/>
              <w:tabs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2) Подрядчик осуществляет сдачу выполненных работ в соответствии с фактической готовностью. Подрядчик предъявляет Заказчику акт приёмки выполненных работ по форме КС-2 в бумажном и / или электронном варианте и в формате gsfx (Гранд-Смета), чем подтверждает выполнение работ за отчётный период для определения финансового результата, с приложением справки по форме КС-3, журнала по форме КС-6а, счёта-фактуры (для плательщиков НДС), пакета исполнительной документации, соответствующей требованиям нормативных документов и прочих необходимых документов, подтверждающих понесённые Подрядчиком затраты. Освидетельствование скрытых работ осуществляется при предварительном уведомлении Заказчика до их выполнения.</w:t>
            </w:r>
          </w:p>
          <w:p w:rsidR="000F72A7" w:rsidRDefault="005B147E">
            <w:pPr>
              <w:widowControl w:val="0"/>
              <w:tabs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3) Приёмка строительно-монтажных работ осуществляется Заказчиком в соответствии с действующей нормативно-технической документацией. Подрядчик обязан гарантировать соответствие выполненных работ требованиям действующей нормативно-технической документации. При приёмке Подрядчик обязан предоставить исполнительную и техническую документацию, выполненную в соответствии с РД 11-02-2006, РД 11-05-2007 и И 1.13-07. Обнаруженные при приёмке работ недостатки, отступления от проекта и замечания Подрядчик устраняет за свой счёт и в сроки, указанные приёмочной комиссией.</w:t>
            </w:r>
          </w:p>
          <w:p w:rsidR="000F72A7" w:rsidRDefault="005B147E">
            <w:pPr>
              <w:widowControl w:val="0"/>
              <w:tabs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4) Подрядчик несёт ответственность за выполнение работ в соответствии с проектными решениями, строительными нормами и правилами с соблюдением норм ПУЭ и охранных зон.</w:t>
            </w:r>
          </w:p>
          <w:p w:rsidR="000F72A7" w:rsidRDefault="005B147E">
            <w:pPr>
              <w:widowControl w:val="0"/>
              <w:tabs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5) Приемка выполненных работ производится комиссионно с обязательным присутствием представителя подрядной организации.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rPr>
                <w:sz w:val="20"/>
                <w:szCs w:val="20"/>
              </w:rPr>
            </w:pPr>
            <w:bookmarkStart w:id="39" w:name="__RefHeading___Toc15853_29031661462"/>
            <w:bookmarkEnd w:id="39"/>
          </w:p>
        </w:tc>
      </w:tr>
      <w:tr w:rsidR="000F72A7" w:rsidTr="000931E4"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Особые условия</w:t>
            </w:r>
          </w:p>
        </w:tc>
        <w:tc>
          <w:tcPr>
            <w:tcW w:w="8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numPr>
                <w:ilvl w:val="0"/>
                <w:numId w:val="15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работы должны проводиться в полном объёме в соответствии с разработанной рабочей документацией.</w:t>
            </w:r>
          </w:p>
          <w:p w:rsidR="000F72A7" w:rsidRDefault="005B147E">
            <w:pPr>
              <w:widowControl w:val="0"/>
              <w:numPr>
                <w:ilvl w:val="0"/>
                <w:numId w:val="15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Любые дополнительные работы, не подтверждённые техническим надзором Заказчика и Подрядчика, а также дополнительные затраты, возникающие при нарушении технологии производства работ, не компенсируются.</w:t>
            </w:r>
          </w:p>
          <w:p w:rsidR="000F72A7" w:rsidRDefault="005B147E">
            <w:pPr>
              <w:widowControl w:val="0"/>
              <w:numPr>
                <w:ilvl w:val="0"/>
                <w:numId w:val="15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несёт ответственность за качество работ, выполняемых собственными силами, а также силами привлечённых субподрядчиков.</w:t>
            </w:r>
          </w:p>
          <w:p w:rsidR="000F72A7" w:rsidRDefault="005B147E">
            <w:pPr>
              <w:widowControl w:val="0"/>
              <w:numPr>
                <w:ilvl w:val="0"/>
                <w:numId w:val="15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должен:</w:t>
            </w:r>
          </w:p>
          <w:p w:rsidR="000F72A7" w:rsidRDefault="005B147E">
            <w:pPr>
              <w:widowControl w:val="0"/>
              <w:numPr>
                <w:ilvl w:val="0"/>
                <w:numId w:val="16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Поставить на строительную площадку необходимые материалы, изделия, конструкции, комплектующие изделия, строительную технику;</w:t>
            </w:r>
          </w:p>
          <w:p w:rsidR="000F72A7" w:rsidRDefault="005B147E">
            <w:pPr>
              <w:widowControl w:val="0"/>
              <w:numPr>
                <w:ilvl w:val="0"/>
                <w:numId w:val="16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выполнение на строительной площадке необходимых мероприятий по технике безопасности, охране окружающей среды, зелёных насаждений и земли во время проведения работ;</w:t>
            </w:r>
          </w:p>
          <w:p w:rsidR="000F72A7" w:rsidRDefault="005B147E">
            <w:pPr>
              <w:widowControl w:val="0"/>
              <w:numPr>
                <w:ilvl w:val="0"/>
                <w:numId w:val="16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содержание и уборку строительной площадки и прилегающей к ней территории;</w:t>
            </w:r>
          </w:p>
          <w:p w:rsidR="000F72A7" w:rsidRDefault="005B147E">
            <w:pPr>
              <w:widowControl w:val="0"/>
              <w:numPr>
                <w:ilvl w:val="0"/>
                <w:numId w:val="16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Передать Заказчику вместе с результатом работы всю информацию, касающуюся эксплуатации и использования предмета договора подряда;</w:t>
            </w:r>
          </w:p>
          <w:p w:rsidR="000F72A7" w:rsidRDefault="005B147E">
            <w:pPr>
              <w:widowControl w:val="0"/>
              <w:numPr>
                <w:ilvl w:val="0"/>
                <w:numId w:val="16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Вывезти в течение 20 (двадцати) рабочих дней со дня уведомления Заказчиком об утверждении акта приёмки законченного строительством объекта (по форме КС-11) за пределы строительной площадки принадлежащие Подрядчику (и субподрядчикам) машины, оборудование, материалы и другое имущество.</w:t>
            </w:r>
          </w:p>
          <w:p w:rsidR="000F72A7" w:rsidRDefault="005B147E">
            <w:pPr>
              <w:widowControl w:val="0"/>
              <w:numPr>
                <w:ilvl w:val="0"/>
                <w:numId w:val="15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Подрядчик должен </w:t>
            </w:r>
            <w:r w:rsidR="00DC5ADA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арантировать, что строительные площадки будут содержаться в соответствии с санитарными нормами. Подрядчик должен обеспечить оказание при необходимости медицинской помощи всем своим сотрудникам, участвующим в строительстве.</w:t>
            </w:r>
          </w:p>
          <w:p w:rsidR="000F72A7" w:rsidRDefault="005B147E">
            <w:pPr>
              <w:widowControl w:val="0"/>
              <w:numPr>
                <w:ilvl w:val="0"/>
                <w:numId w:val="15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обязан гарантировать сохранность оборудования, конструкций, материалов и строительной техники и недопущение посторонних лиц как на объекты строительства, так и во временные посёлки строителей.</w:t>
            </w:r>
          </w:p>
          <w:p w:rsidR="000F72A7" w:rsidRDefault="005B147E">
            <w:pPr>
              <w:widowControl w:val="0"/>
              <w:numPr>
                <w:ilvl w:val="0"/>
                <w:numId w:val="15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должен согласовывать с Заказчиком:</w:t>
            </w:r>
          </w:p>
          <w:p w:rsidR="000F72A7" w:rsidRDefault="005B147E">
            <w:pPr>
              <w:widowControl w:val="0"/>
              <w:numPr>
                <w:ilvl w:val="0"/>
                <w:numId w:val="17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договоров подряда с субподрядчиками вне зависимости от стоимости и объёма работ (при необходимости заключения таких договоров);</w:t>
            </w:r>
          </w:p>
          <w:p w:rsidR="000F72A7" w:rsidRDefault="005B147E">
            <w:pPr>
              <w:widowControl w:val="0"/>
              <w:numPr>
                <w:ilvl w:val="0"/>
                <w:numId w:val="17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Опросные листы на поставку оборудования;</w:t>
            </w:r>
          </w:p>
          <w:p w:rsidR="000F72A7" w:rsidRDefault="005B147E">
            <w:pPr>
              <w:widowControl w:val="0"/>
              <w:numPr>
                <w:ilvl w:val="0"/>
                <w:numId w:val="17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разрешения на право производства работ в охранных зонах электросетей, линий связи, магистральных газопроводов, нефтепроводов, нефтепродуктопроводов и т.д.;</w:t>
            </w:r>
          </w:p>
          <w:p w:rsidR="000F72A7" w:rsidRDefault="005B147E">
            <w:pPr>
              <w:widowControl w:val="0"/>
              <w:numPr>
                <w:ilvl w:val="0"/>
                <w:numId w:val="17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строительства энергоресурсами;</w:t>
            </w:r>
          </w:p>
          <w:p w:rsidR="000F72A7" w:rsidRDefault="005B147E">
            <w:pPr>
              <w:widowControl w:val="0"/>
              <w:numPr>
                <w:ilvl w:val="0"/>
                <w:numId w:val="15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Подрядчик перед выполнением работ предоставляет Заказчику следующие документы:</w:t>
            </w:r>
          </w:p>
          <w:p w:rsidR="000F72A7" w:rsidRDefault="005B147E">
            <w:pPr>
              <w:widowControl w:val="0"/>
              <w:tabs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• Письмо организации о предоставлении командируемым работникам права работы в действующих электроустановках согласно «Правилам по охране труда при эксплуатации электроустановок» (приказ Минтруда и социальной защиты РФ №903н от 15.12.2020 г.</w:t>
            </w:r>
          </w:p>
          <w:p w:rsidR="000F72A7" w:rsidRDefault="005B147E">
            <w:pPr>
              <w:widowControl w:val="0"/>
              <w:tabs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• Удостоверения (установленной формы) по проверке знаний Правил по охране труда при эксплуатации электроустановок с присвоенной группой допуска по электробезопасности: для членов бригады – не ниже 3, для производителей работ – не ниже 4, для ответственных руководителей – не ниже 4.</w:t>
            </w:r>
          </w:p>
          <w:p w:rsidR="000F72A7" w:rsidRDefault="005B147E">
            <w:pPr>
              <w:widowControl w:val="0"/>
              <w:numPr>
                <w:ilvl w:val="0"/>
                <w:numId w:val="15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Подрядчик перед выполнением работ обязан подтвердить наличие </w:t>
            </w:r>
            <w:r>
              <w:rPr>
                <w:sz w:val="24"/>
                <w:szCs w:val="24"/>
              </w:rPr>
              <w:lastRenderedPageBreak/>
              <w:t>технически исправных строительных машин, механизмов, технологической оснастки и обеспечение выполнения требования безопасности работ с их применением, в соответствии с п.4.5 СНиП 12-03-2001 «Безопасность труда в строительстве. Часть 1. Общие требования» путем предоставления:</w:t>
            </w:r>
          </w:p>
          <w:p w:rsidR="000F72A7" w:rsidRDefault="005B147E">
            <w:pPr>
              <w:widowControl w:val="0"/>
              <w:numPr>
                <w:ilvl w:val="0"/>
                <w:numId w:val="18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выписки/копии паспортов на строительные машины с указанием регистрационного номера и даты полного и частичного технического осмотра;</w:t>
            </w:r>
          </w:p>
          <w:p w:rsidR="000F72A7" w:rsidRDefault="005B147E">
            <w:pPr>
              <w:widowControl w:val="0"/>
              <w:numPr>
                <w:ilvl w:val="0"/>
                <w:numId w:val="18"/>
              </w:numPr>
              <w:tabs>
                <w:tab w:val="clear" w:pos="720"/>
                <w:tab w:val="left" w:pos="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выписки из журналов осмотра такелажных средств, учета и содержания средств защиты.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rPr>
                <w:sz w:val="20"/>
                <w:szCs w:val="20"/>
              </w:rPr>
            </w:pPr>
            <w:bookmarkStart w:id="40" w:name="__RefHeading___Toc15853_29031661463"/>
            <w:bookmarkEnd w:id="40"/>
          </w:p>
        </w:tc>
      </w:tr>
      <w:tr w:rsidR="000F72A7" w:rsidTr="000931E4"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10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pStyle w:val="afd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t>-//-</w:t>
            </w:r>
          </w:p>
        </w:tc>
      </w:tr>
      <w:tr w:rsidR="000F72A7" w:rsidTr="000931E4"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60"/>
            </w:pPr>
            <w:r>
              <w:rPr>
                <w:sz w:val="24"/>
                <w:szCs w:val="24"/>
              </w:rPr>
              <w:t>Требования к используемым МТР поставки Подрядчика</w:t>
            </w:r>
          </w:p>
        </w:tc>
        <w:tc>
          <w:tcPr>
            <w:tcW w:w="8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315"/>
              </w:tabs>
              <w:ind w:left="31" w:hanging="36"/>
              <w:jc w:val="both"/>
            </w:pPr>
            <w:r>
              <w:rPr>
                <w:sz w:val="24"/>
                <w:szCs w:val="24"/>
              </w:rPr>
              <w:t>МТР, поставляемые Подрядчиком, должны быть новыми (выпуска 2021-2022 года) и ранее не использованными, без повреждений, сертифицированы в установленном порядке и иметь сертификаты соответствия, качества, безопасности, паспорта, санитарно-эпидемиологические заключения и гигиенические заключения, разрешения на применение, при их наличии. Подрядчик обязан предоставить Заказчику все копии сертификатов, заключений, разрешений.</w:t>
            </w:r>
          </w:p>
          <w:p w:rsidR="000F72A7" w:rsidRDefault="005B147E">
            <w:pPr>
              <w:widowControl w:val="0"/>
              <w:tabs>
                <w:tab w:val="left" w:pos="315"/>
              </w:tabs>
              <w:ind w:left="31" w:hanging="36"/>
              <w:jc w:val="both"/>
            </w:pPr>
            <w:r>
              <w:rPr>
                <w:sz w:val="24"/>
                <w:szCs w:val="24"/>
              </w:rPr>
              <w:t>При проведении работ должны использоваться сертифицированные МТР на основании федеральных законов РФ №184-ФЗ от 27.12.2002 г. «О техническом регулировании» и №123-ФЗ от 22.07.2008 г. «Технический регламент о требованиях пожарной безопасности».</w:t>
            </w:r>
          </w:p>
          <w:p w:rsidR="000F72A7" w:rsidRDefault="005B147E">
            <w:pPr>
              <w:widowControl w:val="0"/>
              <w:tabs>
                <w:tab w:val="left" w:pos="315"/>
              </w:tabs>
              <w:ind w:left="31" w:hanging="36"/>
              <w:jc w:val="both"/>
            </w:pPr>
            <w:r>
              <w:rPr>
                <w:sz w:val="24"/>
                <w:szCs w:val="24"/>
              </w:rPr>
              <w:t>При проведении работ должны использоваться сертифицированные МТР на основании федеральных законов РФ №184-ФЗ от 27.12.2002 г. «О техническом регулировании» и №123-ФЗ от 22.07.2008 г. «Технический регламент о требованиях пожарной безопасности».</w:t>
            </w:r>
          </w:p>
          <w:p w:rsidR="000F72A7" w:rsidRDefault="005B147E">
            <w:pPr>
              <w:widowControl w:val="0"/>
              <w:tabs>
                <w:tab w:val="left" w:pos="315"/>
              </w:tabs>
              <w:ind w:left="31" w:hanging="36"/>
              <w:jc w:val="both"/>
            </w:pPr>
            <w:r>
              <w:rPr>
                <w:sz w:val="24"/>
                <w:szCs w:val="24"/>
              </w:rPr>
              <w:t>Стоимость тары и/или упаковки включена в стоимость МТР.</w:t>
            </w:r>
          </w:p>
          <w:p w:rsidR="000F72A7" w:rsidRDefault="005B147E">
            <w:pPr>
              <w:widowControl w:val="0"/>
              <w:tabs>
                <w:tab w:val="left" w:pos="315"/>
              </w:tabs>
              <w:ind w:left="31" w:hanging="36"/>
              <w:jc w:val="both"/>
            </w:pPr>
            <w:r>
              <w:rPr>
                <w:sz w:val="24"/>
                <w:szCs w:val="24"/>
              </w:rPr>
              <w:t xml:space="preserve">Все поставляемые МТР должны пройти входной контроль и зафиксированы в специальный журнал. При осуществлении Подрядчиком входного контроля качества МТР, поступивших на стройплощадку, обязательное наличие и ведение журнала входного учета и контроля качества получаемых деталей, материалов и конструкций. Отсутствие записи о приемке материалов и оборудовании в данном журнале дает основание Заказчику в отказе приемки </w:t>
            </w:r>
            <w:r>
              <w:rPr>
                <w:sz w:val="24"/>
                <w:szCs w:val="24"/>
              </w:rPr>
              <w:lastRenderedPageBreak/>
              <w:t>выполненных работ с использованием соответствующих материалов и оборудования.</w:t>
            </w:r>
          </w:p>
          <w:p w:rsidR="000F72A7" w:rsidRDefault="005B147E">
            <w:pPr>
              <w:widowControl w:val="0"/>
              <w:tabs>
                <w:tab w:val="left" w:pos="315"/>
              </w:tabs>
              <w:ind w:left="31" w:hanging="36"/>
              <w:jc w:val="both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*- Эквивалентные МТР - это МТР, которые по техническим и функциональным характеристикам не уступает характеристикам, указанных в сметной документации и проектной документации Заказчика, в т.ч. по совместимости с другими МТР, гарантийным срокам и срокам эксплуатации.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rPr>
                <w:sz w:val="20"/>
                <w:szCs w:val="20"/>
              </w:rPr>
            </w:pPr>
            <w:bookmarkStart w:id="41" w:name="__RefHeading___Toc15853_29031661464"/>
            <w:bookmarkEnd w:id="41"/>
          </w:p>
        </w:tc>
      </w:tr>
      <w:tr w:rsidR="000F72A7" w:rsidTr="000931E4"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10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подрядчика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pStyle w:val="afd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t>-//-</w:t>
            </w:r>
          </w:p>
        </w:tc>
      </w:tr>
      <w:tr w:rsidR="000F72A7" w:rsidTr="000931E4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Квалификация персонала подрядчика, привлекаемого к выполнению работ</w:t>
            </w:r>
          </w:p>
        </w:tc>
        <w:tc>
          <w:tcPr>
            <w:tcW w:w="8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>Для выполнения по проектированию и монтажу системы пожарной сигнализации и системы оповещения и управления эвакуацией Исполнитель должен соответствовать следующим основным критериям:</w:t>
            </w:r>
          </w:p>
          <w:p w:rsidR="000F72A7" w:rsidRDefault="005B147E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>-наличие действующей лицензии МЧС России на данный вид деятельности, согласно Федеральному закону от 04.05.2011 г. №99-ФЗ «О лицензировании отдельных видов деятельности» и Постановления Правительства РФ от 28.07.2020 г. № 1228 «О лицензировании деятельности по монтажу техническому обслуживанию и ремонту средств обеспечения пожарной безопасности зданий и сооружений»;</w:t>
            </w:r>
          </w:p>
          <w:p w:rsidR="000F72A7" w:rsidRDefault="005B147E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>-наличие в штате не менее трех квалифицированных работников (в том числе ответственного руководителя  работ, лица ответственного за организацию и безопасное проведение работ на высоте) в соответствии с Правилами по охране труда при эксплуатации электроустановок и Правилами по охране труда при работе на высоте, прошедших курсы специальной подготовки по монтажу автоматических установок пожаротушения, пожарной сигнализации, в том числе адресно - аналоговых систем оповещения людей о пожаре и управления эвакуацией людей при пожаре;</w:t>
            </w:r>
          </w:p>
          <w:p w:rsidR="000F72A7" w:rsidRDefault="005B147E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>До начала производства работ Исполнитель должен предоставить Заказчику приказ о назначении ответственного за производство работ.</w:t>
            </w:r>
          </w:p>
          <w:p w:rsidR="000F72A7" w:rsidRDefault="005B147E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>До начала проведения работ в рамках исполнения договора после его заключения подрядчик предоставляет список персонала с указанием сведений  о квалификации персонала, разряде и группе по электробезопасности  с приложением копий  удостоверений на производство специальных видов работ.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rPr>
                <w:sz w:val="24"/>
                <w:szCs w:val="24"/>
              </w:rPr>
            </w:pPr>
          </w:p>
        </w:tc>
      </w:tr>
      <w:tr w:rsidR="000F72A7" w:rsidTr="000931E4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10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работ и охране труда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pStyle w:val="afd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t>-//-</w:t>
            </w:r>
          </w:p>
        </w:tc>
      </w:tr>
      <w:tr w:rsidR="000F72A7" w:rsidTr="000931E4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Требования к безопасности выполняемых работ</w:t>
            </w:r>
          </w:p>
        </w:tc>
        <w:tc>
          <w:tcPr>
            <w:tcW w:w="8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1. Подрядчик должен:</w:t>
            </w:r>
          </w:p>
          <w:p w:rsidR="000F72A7" w:rsidRDefault="005B147E">
            <w:pPr>
              <w:widowControl w:val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соблюдать требования действующего федерального законодательства Российской Федерации, нормативных правовых актов субъектов Российской Федерации, в т.ч. законодательство о недрах, охране окружающей среды, промышленной и пожарной безопасности, охране труда, энергоэффективности, рационального использования природных ресурсов и полезных ископаемых, а также все прочие законы и нормативные акты, относящиеся к сфере деятельности;</w:t>
            </w:r>
          </w:p>
          <w:p w:rsidR="000F72A7" w:rsidRDefault="005B147E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2. Подрядчик обязан</w:t>
            </w:r>
          </w:p>
          <w:p w:rsidR="000F72A7" w:rsidRDefault="005B147E">
            <w:pPr>
              <w:widowControl w:val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  <w:p w:rsidR="000F72A7" w:rsidRDefault="005B147E">
            <w:pPr>
              <w:widowControl w:val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выполнять и соблюдать все применимые требования законодательства, утвержденные практические руководства и существующие нормы и правила в области ОТ, ППБ и Э. Подрядчик принимает все обоснованные меры предосторожности, направленные на охрану окружающей среды в процессе выполнения Работ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rPr>
                <w:sz w:val="24"/>
                <w:szCs w:val="24"/>
              </w:rPr>
            </w:pPr>
          </w:p>
        </w:tc>
      </w:tr>
      <w:tr w:rsidR="000F72A7" w:rsidTr="000931E4"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Требования к машинам, механизмам и инструментам</w:t>
            </w:r>
          </w:p>
        </w:tc>
        <w:tc>
          <w:tcPr>
            <w:tcW w:w="8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целях обеспечения эффективного и безопасного выполнения работ, а также исключения простоев в ходе выполнения работ, Подрядчиком должны применяться машины, механизмы и инструменты, находящееся в технически исправном состоянии и отвечающее требованиям соответствующих государственных стандартов, технических условий и других нормативных документов, имеющее паспорта, сертификаты, инструкции, разрешительные документы, предусмотренные действующим законодательством. Эксплуатация машин, механизмов и инструментов, находящихся в неисправном состоянии или при неисправных устройствах безопасности (блокировочные, фиксирующие и сигнальные приспособления, и приборы), а также с рабочими параметрами выше паспортных, запрещается. Работники Подрядчика, допускаемые к работе с машинами и механизмами, должны иметь необходимые навыки, квалификацию, пройти соответствующее обучение и иметь в наличии удостоверения на право выполнения работ (где применимо).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rPr>
                <w:sz w:val="24"/>
                <w:szCs w:val="24"/>
              </w:rPr>
            </w:pPr>
          </w:p>
        </w:tc>
      </w:tr>
      <w:tr w:rsidR="000F72A7" w:rsidTr="000931E4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10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pStyle w:val="afd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t>-//-</w:t>
            </w:r>
          </w:p>
        </w:tc>
      </w:tr>
      <w:tr w:rsidR="000F72A7" w:rsidTr="000931E4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10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pStyle w:val="afd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t>-//-</w:t>
            </w:r>
          </w:p>
        </w:tc>
      </w:tr>
      <w:tr w:rsidR="000F72A7" w:rsidTr="000931E4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spacing w:before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Требования к результату предпроектного обследования</w:t>
            </w:r>
          </w:p>
        </w:tc>
        <w:tc>
          <w:tcPr>
            <w:tcW w:w="8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Совместно с представителями ремонтно-механического цеха выполнить обследование:</w:t>
            </w:r>
          </w:p>
          <w:p w:rsidR="00B1768B" w:rsidRPr="00B2173B" w:rsidRDefault="00B2173B" w:rsidP="00B1768B">
            <w:pPr>
              <w:widowControl w:val="0"/>
              <w:numPr>
                <w:ilvl w:val="0"/>
                <w:numId w:val="12"/>
              </w:num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Гараж технологического транспорта</w:t>
            </w:r>
            <w:r w:rsidR="000931E4" w:rsidRPr="00B530BE">
              <w:rPr>
                <w:sz w:val="24"/>
                <w:szCs w:val="24"/>
              </w:rPr>
              <w:t xml:space="preserve"> </w:t>
            </w:r>
            <w:r w:rsidR="00B1768B" w:rsidRPr="00B530BE">
              <w:rPr>
                <w:sz w:val="24"/>
                <w:szCs w:val="24"/>
              </w:rPr>
              <w:t>(</w:t>
            </w:r>
            <w:r w:rsidR="002F4054">
              <w:rPr>
                <w:sz w:val="24"/>
                <w:szCs w:val="24"/>
              </w:rPr>
              <w:t>35,01</w:t>
            </w:r>
            <w:r w:rsidR="00A871F1" w:rsidRPr="00A871F1">
              <w:rPr>
                <w:sz w:val="24"/>
                <w:szCs w:val="24"/>
              </w:rPr>
              <w:t xml:space="preserve"> </w:t>
            </w:r>
            <w:r w:rsidR="00B1768B" w:rsidRPr="00A871F1">
              <w:rPr>
                <w:sz w:val="24"/>
                <w:szCs w:val="24"/>
              </w:rPr>
              <w:t>м2</w:t>
            </w:r>
            <w:r w:rsidR="00B1768B" w:rsidRPr="00B530BE">
              <w:rPr>
                <w:sz w:val="24"/>
                <w:szCs w:val="24"/>
              </w:rPr>
              <w:t>);</w:t>
            </w:r>
          </w:p>
          <w:p w:rsidR="00B2173B" w:rsidRPr="00B530BE" w:rsidRDefault="00B2173B" w:rsidP="00B1768B">
            <w:pPr>
              <w:widowControl w:val="0"/>
              <w:numPr>
                <w:ilvl w:val="0"/>
                <w:numId w:val="12"/>
              </w:num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Мастерская ВВУ </w:t>
            </w:r>
            <w:r w:rsidRPr="00B530BE">
              <w:rPr>
                <w:sz w:val="24"/>
                <w:szCs w:val="24"/>
              </w:rPr>
              <w:t>(</w:t>
            </w:r>
            <w:r w:rsidR="00384BD1">
              <w:rPr>
                <w:sz w:val="24"/>
                <w:szCs w:val="24"/>
              </w:rPr>
              <w:t>918,117</w:t>
            </w:r>
            <w:r w:rsidRPr="00A871F1">
              <w:rPr>
                <w:sz w:val="24"/>
                <w:szCs w:val="24"/>
              </w:rPr>
              <w:t xml:space="preserve"> м2</w:t>
            </w:r>
            <w:r>
              <w:rPr>
                <w:sz w:val="24"/>
                <w:szCs w:val="24"/>
              </w:rPr>
              <w:t>).</w:t>
            </w:r>
          </w:p>
          <w:p w:rsidR="000F72A7" w:rsidRDefault="005B147E" w:rsidP="00B1768B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 целью определения возможных вариантов прокладки кабелей системы пожарной охраны.</w:t>
            </w:r>
          </w:p>
          <w:p w:rsidR="000F72A7" w:rsidRDefault="005B147E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результатам осмотра составить акт, в котором описать техническое состояние, объем и состав работ обязательных к выполнению.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rPr>
                <w:sz w:val="20"/>
                <w:szCs w:val="20"/>
              </w:rPr>
            </w:pPr>
            <w:bookmarkStart w:id="42" w:name="__RefHeading___Toc15871_2903166146"/>
            <w:bookmarkEnd w:id="42"/>
          </w:p>
        </w:tc>
      </w:tr>
      <w:tr w:rsidR="000F72A7" w:rsidTr="000931E4"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spacing w:before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объеме проектной документации проработать</w:t>
            </w:r>
          </w:p>
        </w:tc>
        <w:tc>
          <w:tcPr>
            <w:tcW w:w="8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pStyle w:val="aff"/>
              <w:widowControl w:val="0"/>
              <w:tabs>
                <w:tab w:val="left" w:pos="567"/>
              </w:tabs>
              <w:ind w:left="0"/>
              <w:contextualSpacing w:val="0"/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Установка пожарной сигнализации:</w:t>
            </w:r>
          </w:p>
          <w:p w:rsidR="00B2173B" w:rsidRPr="00B2173B" w:rsidRDefault="00B2173B" w:rsidP="00B2173B">
            <w:pPr>
              <w:widowControl w:val="0"/>
              <w:numPr>
                <w:ilvl w:val="0"/>
                <w:numId w:val="12"/>
              </w:num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Гараж технологического транспорта</w:t>
            </w:r>
            <w:r w:rsidRPr="00B530BE">
              <w:rPr>
                <w:sz w:val="24"/>
                <w:szCs w:val="24"/>
              </w:rPr>
              <w:t xml:space="preserve"> (</w:t>
            </w:r>
            <w:r w:rsidR="002F4054">
              <w:rPr>
                <w:sz w:val="24"/>
                <w:szCs w:val="24"/>
              </w:rPr>
              <w:t xml:space="preserve">35,01 </w:t>
            </w:r>
            <w:r w:rsidRPr="00A871F1">
              <w:rPr>
                <w:sz w:val="24"/>
                <w:szCs w:val="24"/>
              </w:rPr>
              <w:t>м2</w:t>
            </w:r>
            <w:r w:rsidRPr="00B530BE">
              <w:rPr>
                <w:sz w:val="24"/>
                <w:szCs w:val="24"/>
              </w:rPr>
              <w:t>);</w:t>
            </w:r>
          </w:p>
          <w:p w:rsidR="00B2173B" w:rsidRPr="00B530BE" w:rsidRDefault="00B2173B" w:rsidP="00B2173B">
            <w:pPr>
              <w:widowControl w:val="0"/>
              <w:numPr>
                <w:ilvl w:val="0"/>
                <w:numId w:val="12"/>
              </w:num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Мастерская ВВУ </w:t>
            </w:r>
            <w:r w:rsidRPr="00B530BE">
              <w:rPr>
                <w:sz w:val="24"/>
                <w:szCs w:val="24"/>
              </w:rPr>
              <w:t>(</w:t>
            </w:r>
            <w:r w:rsidR="00384BD1">
              <w:rPr>
                <w:sz w:val="24"/>
                <w:szCs w:val="24"/>
              </w:rPr>
              <w:t>918,117</w:t>
            </w:r>
            <w:r w:rsidRPr="00A871F1">
              <w:rPr>
                <w:sz w:val="24"/>
                <w:szCs w:val="24"/>
              </w:rPr>
              <w:t xml:space="preserve"> м2</w:t>
            </w:r>
            <w:r>
              <w:rPr>
                <w:sz w:val="24"/>
                <w:szCs w:val="24"/>
              </w:rPr>
              <w:t>).</w:t>
            </w:r>
          </w:p>
          <w:p w:rsidR="000F72A7" w:rsidRPr="004C6039" w:rsidRDefault="005B147E" w:rsidP="00B1768B">
            <w:pPr>
              <w:widowControl w:val="0"/>
              <w:jc w:val="both"/>
              <w:rPr>
                <w:u w:val="single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 xml:space="preserve">Вывод с пультов на пульт </w:t>
            </w:r>
            <w:r w:rsidR="00DC5ADA">
              <w:rPr>
                <w:color w:val="000000"/>
                <w:sz w:val="24"/>
                <w:szCs w:val="24"/>
                <w:u w:val="single"/>
              </w:rPr>
              <w:t>диспетчера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(постоянно на</w:t>
            </w:r>
            <w:r w:rsidR="00DC5ADA">
              <w:rPr>
                <w:color w:val="000000"/>
                <w:sz w:val="24"/>
                <w:szCs w:val="24"/>
                <w:u w:val="single"/>
              </w:rPr>
              <w:t>ходящегося дежурного персонала</w:t>
            </w:r>
            <w:r>
              <w:rPr>
                <w:color w:val="000000"/>
                <w:sz w:val="24"/>
                <w:szCs w:val="24"/>
                <w:u w:val="single"/>
              </w:rPr>
              <w:t>. Каждый объект выведен отдельно с выводом на звуковой и световой сигнализации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rPr>
                <w:sz w:val="20"/>
                <w:szCs w:val="20"/>
              </w:rPr>
            </w:pPr>
          </w:p>
        </w:tc>
      </w:tr>
      <w:tr w:rsidR="000F72A7" w:rsidTr="000931E4"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spacing w:before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Требование к результату согласований проектной документации</w:t>
            </w:r>
          </w:p>
        </w:tc>
        <w:tc>
          <w:tcPr>
            <w:tcW w:w="8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pStyle w:val="aff"/>
              <w:widowControl w:val="0"/>
              <w:tabs>
                <w:tab w:val="left" w:pos="567"/>
              </w:tabs>
              <w:ind w:left="0"/>
              <w:contextualSpacing w:val="0"/>
              <w:jc w:val="both"/>
              <w:rPr>
                <w:b/>
                <w:bCs/>
              </w:rPr>
            </w:pPr>
            <w:r>
              <w:t>Успешное согласование проектной документации с заказчиком ЗЭС (филиал ПАО «Якутскэнерго»)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rPr>
                <w:sz w:val="20"/>
                <w:szCs w:val="20"/>
              </w:rPr>
            </w:pPr>
          </w:p>
        </w:tc>
      </w:tr>
      <w:tr w:rsidR="000F72A7" w:rsidTr="000931E4"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spacing w:before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Требования к результату разработки рабочей документации (РД)</w:t>
            </w:r>
          </w:p>
        </w:tc>
        <w:tc>
          <w:tcPr>
            <w:tcW w:w="8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pStyle w:val="aff"/>
              <w:widowControl w:val="0"/>
              <w:tabs>
                <w:tab w:val="left" w:pos="567"/>
              </w:tabs>
              <w:ind w:left="0"/>
              <w:contextualSpacing w:val="0"/>
              <w:jc w:val="both"/>
              <w:rPr>
                <w:b/>
                <w:bCs/>
              </w:rPr>
            </w:pPr>
            <w:r>
              <w:t>Рабочую документацию разработать в объеме, необходимом для выполнения строительно-монтажных работ на проектируемом объекте.</w:t>
            </w:r>
          </w:p>
          <w:p w:rsidR="000F72A7" w:rsidRDefault="005B147E">
            <w:pPr>
              <w:pStyle w:val="aff"/>
              <w:widowControl w:val="0"/>
              <w:tabs>
                <w:tab w:val="left" w:pos="567"/>
              </w:tabs>
              <w:ind w:left="0"/>
              <w:contextualSpacing w:val="0"/>
              <w:jc w:val="both"/>
              <w:rPr>
                <w:b/>
                <w:bCs/>
              </w:rPr>
            </w:pPr>
            <w:r>
              <w:t>По всем разделам выполнить необходимые рабочие чертежи и схемы, полный пакет документов, достаточный для выполнения строительно-монтажных работ, а также для осуществления строительного контроля и технического надзора на объекте.</w:t>
            </w:r>
          </w:p>
          <w:p w:rsidR="000F72A7" w:rsidRDefault="005B147E">
            <w:pPr>
              <w:pStyle w:val="aff"/>
              <w:widowControl w:val="0"/>
              <w:tabs>
                <w:tab w:val="left" w:pos="567"/>
              </w:tabs>
              <w:ind w:left="0"/>
              <w:contextualSpacing w:val="0"/>
              <w:jc w:val="both"/>
              <w:rPr>
                <w:b/>
                <w:bCs/>
              </w:rPr>
            </w:pPr>
            <w:r>
              <w:t>В состав рабочей документации, передаваемой Заказчику, должны быть включены:</w:t>
            </w:r>
          </w:p>
          <w:p w:rsidR="000F72A7" w:rsidRDefault="005B147E">
            <w:pPr>
              <w:pStyle w:val="aff"/>
              <w:widowControl w:val="0"/>
              <w:tabs>
                <w:tab w:val="left" w:pos="567"/>
              </w:tabs>
              <w:ind w:left="0"/>
              <w:contextualSpacing w:val="0"/>
              <w:jc w:val="both"/>
              <w:rPr>
                <w:b/>
                <w:bCs/>
              </w:rPr>
            </w:pPr>
            <w:r>
              <w:t>1) Рабочие чертежи, предназначенные для производства строительных и монтажных работ, объединённые в основные комплекты рабочих чертежей по маркам;</w:t>
            </w:r>
          </w:p>
          <w:p w:rsidR="000F72A7" w:rsidRDefault="005B147E">
            <w:pPr>
              <w:pStyle w:val="aff"/>
              <w:widowControl w:val="0"/>
              <w:tabs>
                <w:tab w:val="left" w:pos="567"/>
              </w:tabs>
              <w:ind w:left="0"/>
              <w:contextualSpacing w:val="0"/>
              <w:jc w:val="both"/>
              <w:rPr>
                <w:b/>
                <w:bCs/>
              </w:rPr>
            </w:pPr>
            <w:r>
              <w:lastRenderedPageBreak/>
              <w:t>2) Прилагаемые документы, разработанные в дополнение к рабочим чертежам основного комплекта (в том числе, спецификацию оборудования, изделий и материалов, опросные листы и габаритные чертежи;</w:t>
            </w:r>
          </w:p>
          <w:p w:rsidR="000F72A7" w:rsidRDefault="005B147E">
            <w:pPr>
              <w:pStyle w:val="aff"/>
              <w:widowControl w:val="0"/>
              <w:tabs>
                <w:tab w:val="left" w:pos="567"/>
              </w:tabs>
              <w:ind w:left="0"/>
              <w:contextualSpacing w:val="0"/>
              <w:jc w:val="both"/>
              <w:rPr>
                <w:b/>
                <w:bCs/>
              </w:rPr>
            </w:pPr>
            <w:r>
              <w:t>3) Общие данные по рабочим чертежам, чертежи и схемы, предусмотренные соответствующими стандартами СПДС;</w:t>
            </w:r>
          </w:p>
          <w:p w:rsidR="000F72A7" w:rsidRDefault="005B147E">
            <w:pPr>
              <w:pStyle w:val="aff"/>
              <w:widowControl w:val="0"/>
              <w:tabs>
                <w:tab w:val="left" w:pos="567"/>
              </w:tabs>
              <w:ind w:left="0"/>
              <w:contextualSpacing w:val="0"/>
              <w:jc w:val="both"/>
              <w:rPr>
                <w:b/>
                <w:bCs/>
              </w:rPr>
            </w:pPr>
            <w:r>
              <w:t>4) Ведомости объёмов работ и применяемых материалов по каждому из разделов рабочей документации. Состав данных ведомостей должен полностью соответствовать позициям работ и материалов, отражённым в сметных расчётах. Для контроля обеспечения исполнения данного требования нумерацию позиций в сметных расчётах и ведомостях объёмов работ и применяемых материалов необходимо принять одинаковой и многоуровневой.</w:t>
            </w:r>
          </w:p>
          <w:p w:rsidR="000F72A7" w:rsidRDefault="005B147E">
            <w:pPr>
              <w:pStyle w:val="aff"/>
              <w:widowControl w:val="0"/>
              <w:tabs>
                <w:tab w:val="left" w:pos="567"/>
              </w:tabs>
              <w:ind w:left="0"/>
              <w:contextualSpacing w:val="0"/>
              <w:jc w:val="both"/>
              <w:rPr>
                <w:b/>
                <w:bCs/>
              </w:rPr>
            </w:pPr>
            <w:r>
              <w:t>5) Актуализированный на основании рабочей документации сметный расчёт (при изменении объёмов работ в результате уточнения проектных решений).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rPr>
                <w:sz w:val="20"/>
                <w:szCs w:val="20"/>
              </w:rPr>
            </w:pPr>
          </w:p>
        </w:tc>
      </w:tr>
      <w:tr w:rsidR="000F72A7" w:rsidTr="000931E4"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Результат оказания услуг</w:t>
            </w:r>
          </w:p>
          <w:p w:rsidR="000F72A7" w:rsidRDefault="000F72A7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jc w:val="both"/>
            </w:pPr>
            <w:r>
              <w:rPr>
                <w:sz w:val="24"/>
                <w:szCs w:val="24"/>
              </w:rPr>
              <w:t>Работы выполнить согласно утвержденного ППР в соответствии с описанием основных объемов работ, разработанной и утвержденной проектной и рабочей документацией, требованиям государственных надзорных органов, технической и эксплуатационной документации заводов-изготовителей поставляемой продукции, строительными нормами и правилами, а также другими действующими правилами и инструкциями.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rPr>
                <w:sz w:val="20"/>
                <w:szCs w:val="20"/>
              </w:rPr>
            </w:pPr>
            <w:bookmarkStart w:id="43" w:name="__RefHeading___Toc15879_290316614613"/>
            <w:bookmarkEnd w:id="43"/>
          </w:p>
        </w:tc>
      </w:tr>
      <w:tr w:rsidR="000F72A7" w:rsidTr="000931E4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10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pStyle w:val="afd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t>-//-</w:t>
            </w:r>
          </w:p>
        </w:tc>
      </w:tr>
      <w:tr w:rsidR="000F72A7" w:rsidTr="000931E4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Документы, передаваемые заказчику по результатам выполненных работ по проектированию</w:t>
            </w:r>
          </w:p>
        </w:tc>
        <w:tc>
          <w:tcPr>
            <w:tcW w:w="8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После утверждения проектной или рабочей документации автор проекта формирует и направляет в ЗЭС ПАО «Якутскэнерго» четыре экземпляра документации в бумажном виде и один экземпляр в электронном виде в редактируемых форматах (DOC, DOCX, XLS, XLSX, DWG, DXF, XML, GSFX и других), а также скомплектованные разделы в формате PDF. Текстовые документы, представляемые в формате PDF, должны иметь текстовый слой (т.е. должна быть обеспечена возможность поиска по тексту документов).</w:t>
            </w:r>
          </w:p>
          <w:p w:rsidR="000F72A7" w:rsidRDefault="005B147E">
            <w:pPr>
              <w:widowControl w:val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Электронная версия документации должна соответствовать ведомости основного комплекта проектной документации и комплектоваться отдельно по каждому тому. Наименования файлов томов, сшивов чертежей должны соответствовать названию документации, представленной на бумажных носителях.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rPr>
                <w:sz w:val="20"/>
                <w:szCs w:val="20"/>
              </w:rPr>
            </w:pPr>
            <w:bookmarkStart w:id="44" w:name="__RefHeading___Toc15873_2903166146"/>
            <w:bookmarkEnd w:id="44"/>
          </w:p>
        </w:tc>
      </w:tr>
      <w:tr w:rsidR="000F72A7" w:rsidTr="000931E4"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Документы, передаваемые заказчику по результатам выполненных работ по монтажу</w:t>
            </w:r>
          </w:p>
        </w:tc>
        <w:tc>
          <w:tcPr>
            <w:tcW w:w="8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Подрядчик обязан одновременно с передачей актов приемки выполненных работ по форме КС-2 передать заказчику Отчет о выполненных работах, включая:</w:t>
            </w:r>
          </w:p>
          <w:p w:rsidR="000F72A7" w:rsidRDefault="005B147E">
            <w:pPr>
              <w:widowControl w:val="0"/>
              <w:numPr>
                <w:ilvl w:val="0"/>
                <w:numId w:val="19"/>
              </w:num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комиссионные акты входного контроля закупаемых подрядчиком материалов (в произвольной форме) на соответствие продукции требованиям технической документации;</w:t>
            </w:r>
          </w:p>
          <w:p w:rsidR="000F72A7" w:rsidRDefault="005B147E">
            <w:pPr>
              <w:widowControl w:val="0"/>
              <w:numPr>
                <w:ilvl w:val="0"/>
                <w:numId w:val="19"/>
              </w:num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сертификаты, подтверждающие качество и соответствие требованиям конструкторской и нормативно-технической документации материалов (форма завода-изготовителя);</w:t>
            </w:r>
          </w:p>
          <w:p w:rsidR="000F72A7" w:rsidRDefault="005B147E">
            <w:pPr>
              <w:widowControl w:val="0"/>
              <w:numPr>
                <w:ilvl w:val="0"/>
                <w:numId w:val="19"/>
              </w:num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счета-фактуры на материалы, закупаемые подрядчиком для использования в процессе ремонта;</w:t>
            </w:r>
          </w:p>
          <w:p w:rsidR="000F72A7" w:rsidRDefault="005B147E">
            <w:pPr>
              <w:widowControl w:val="0"/>
              <w:numPr>
                <w:ilvl w:val="0"/>
                <w:numId w:val="19"/>
              </w:num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Исполнительную документацию;</w:t>
            </w:r>
          </w:p>
          <w:p w:rsidR="000F72A7" w:rsidRDefault="005B147E">
            <w:pPr>
              <w:widowControl w:val="0"/>
              <w:numPr>
                <w:ilvl w:val="0"/>
                <w:numId w:val="19"/>
              </w:num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Принципиальную схему в бумажном и в электронном виде, формат dwg, PDF;</w:t>
            </w:r>
          </w:p>
          <w:p w:rsidR="000F72A7" w:rsidRDefault="005B147E">
            <w:pPr>
              <w:widowControl w:val="0"/>
              <w:numPr>
                <w:ilvl w:val="0"/>
                <w:numId w:val="19"/>
              </w:num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Протокол проверки (наладки) устройств РЗА и вторичного оборудования;</w:t>
            </w:r>
          </w:p>
          <w:p w:rsidR="000F72A7" w:rsidRDefault="005B147E">
            <w:pPr>
              <w:widowControl w:val="0"/>
              <w:numPr>
                <w:ilvl w:val="0"/>
                <w:numId w:val="19"/>
              </w:num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Протоколы испытаний и измерений;</w:t>
            </w:r>
          </w:p>
          <w:p w:rsidR="000F72A7" w:rsidRDefault="005B147E">
            <w:pPr>
              <w:widowControl w:val="0"/>
              <w:numPr>
                <w:ilvl w:val="0"/>
                <w:numId w:val="19"/>
              </w:num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Файл параметрирования и настроек микропроцессорного устройства РЗА;</w:t>
            </w:r>
          </w:p>
          <w:p w:rsidR="000F72A7" w:rsidRDefault="005B147E">
            <w:pPr>
              <w:widowControl w:val="0"/>
              <w:numPr>
                <w:ilvl w:val="0"/>
                <w:numId w:val="19"/>
              </w:num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Заводские документации устанавливаемого оборудования.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rPr>
                <w:sz w:val="20"/>
                <w:szCs w:val="20"/>
              </w:rPr>
            </w:pPr>
            <w:bookmarkStart w:id="45" w:name="__RefHeading___Toc15879_290316614612"/>
            <w:bookmarkEnd w:id="45"/>
          </w:p>
        </w:tc>
      </w:tr>
      <w:tr w:rsidR="000F72A7" w:rsidTr="000931E4"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10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keepNext/>
              <w:widowControl w:val="0"/>
              <w:spacing w:before="2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pStyle w:val="afd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t>-//-</w:t>
            </w:r>
          </w:p>
        </w:tc>
      </w:tr>
      <w:tr w:rsidR="000F72A7" w:rsidTr="000931E4"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Срок  гарантии на МТР и результат работ</w:t>
            </w:r>
          </w:p>
        </w:tc>
        <w:tc>
          <w:tcPr>
            <w:tcW w:w="8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315"/>
              </w:tabs>
              <w:ind w:left="3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Срок гарантии на МТР поставляемое Подрядчиком составляет срок – не менее гарантийного срока установленным заводом изготовителем с даты подписания акта по форме КС-11.</w:t>
            </w:r>
          </w:p>
          <w:p w:rsidR="000F72A7" w:rsidRDefault="005B147E">
            <w:pPr>
              <w:widowControl w:val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2) Подрядная организация предоставляет гарантийный срок на выполненные работы, составляющий 36 месяцев с момента ввода объекта в эксплуатацию (подписания акта по форме КС-11).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rPr>
                <w:sz w:val="20"/>
                <w:szCs w:val="20"/>
              </w:rPr>
            </w:pPr>
            <w:bookmarkStart w:id="46" w:name="__RefHeading___Toc15879_29031661461"/>
            <w:bookmarkEnd w:id="46"/>
          </w:p>
        </w:tc>
      </w:tr>
      <w:tr w:rsidR="000F72A7" w:rsidTr="000931E4"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10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keepNext/>
              <w:widowControl w:val="0"/>
              <w:spacing w:before="2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pStyle w:val="afd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t>-//-</w:t>
            </w:r>
          </w:p>
        </w:tc>
      </w:tr>
      <w:tr w:rsidR="000F72A7" w:rsidTr="000931E4"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0F72A7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Требования к субподрядным организациям, </w:t>
            </w:r>
            <w:r>
              <w:rPr>
                <w:bCs/>
                <w:iCs/>
                <w:sz w:val="24"/>
                <w:szCs w:val="24"/>
              </w:rPr>
              <w:lastRenderedPageBreak/>
              <w:t>привлекаемым к выполнению работ</w:t>
            </w:r>
          </w:p>
        </w:tc>
        <w:tc>
          <w:tcPr>
            <w:tcW w:w="8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widowControl w:val="0"/>
              <w:tabs>
                <w:tab w:val="left" w:pos="315"/>
              </w:tabs>
              <w:ind w:left="-5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 xml:space="preserve"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их квалификационного уровня, а </w:t>
            </w:r>
            <w:r>
              <w:rPr>
                <w:iCs/>
                <w:sz w:val="24"/>
                <w:szCs w:val="24"/>
              </w:rPr>
              <w:lastRenderedPageBreak/>
              <w:t>также готовность и возможность выполнения ими работ</w:t>
            </w:r>
          </w:p>
        </w:tc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2A7" w:rsidRDefault="000F72A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0F72A7">
            <w:pPr>
              <w:pStyle w:val="afd"/>
              <w:widowControl w:val="0"/>
              <w:rPr>
                <w:sz w:val="20"/>
                <w:szCs w:val="20"/>
              </w:rPr>
            </w:pPr>
            <w:bookmarkStart w:id="47" w:name="__RefHeading___Toc15879_2903166146"/>
            <w:bookmarkEnd w:id="47"/>
          </w:p>
        </w:tc>
      </w:tr>
    </w:tbl>
    <w:p w:rsidR="000F72A7" w:rsidRDefault="000F72A7">
      <w:pPr>
        <w:sectPr w:rsidR="000F72A7">
          <w:headerReference w:type="default" r:id="rId9"/>
          <w:headerReference w:type="first" r:id="rId10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0F72A7" w:rsidRDefault="005B147E">
      <w:pPr>
        <w:pStyle w:val="1"/>
        <w:numPr>
          <w:ilvl w:val="1"/>
          <w:numId w:val="3"/>
        </w:numPr>
        <w:ind w:left="1440" w:hanging="363"/>
        <w:jc w:val="both"/>
        <w:rPr>
          <w:iCs/>
          <w:lang w:val="ru-RU"/>
        </w:rPr>
      </w:pPr>
      <w:bookmarkStart w:id="48" w:name="_Toc239157663"/>
      <w:r>
        <w:rPr>
          <w:iCs/>
          <w:lang w:val="ru-RU"/>
        </w:rPr>
        <w:lastRenderedPageBreak/>
        <w:t>Иные условия выполнения работ</w:t>
      </w:r>
      <w:bookmarkEnd w:id="48"/>
    </w:p>
    <w:p w:rsidR="000F72A7" w:rsidRDefault="005B147E">
      <w:pPr>
        <w:pStyle w:val="31"/>
        <w:numPr>
          <w:ilvl w:val="2"/>
          <w:numId w:val="3"/>
        </w:numPr>
        <w:rPr>
          <w:iCs/>
          <w:lang w:val="ru-RU"/>
        </w:rPr>
      </w:pPr>
      <w:bookmarkStart w:id="49" w:name="_Toc239157664"/>
      <w:r>
        <w:t>Объем выполнения работ</w:t>
      </w:r>
      <w:bookmarkEnd w:id="49"/>
    </w:p>
    <w:p w:rsidR="000F72A7" w:rsidRDefault="005B147E">
      <w:pPr>
        <w:pStyle w:val="afd"/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Работы производятся в таком объеме, который позволяет начать эксплуатацию оборудования без выполнения дополнительных работ. Заказчик исключает при исполнении договора заключение дополнительных соглашений на увеличение объёмов работ.</w:t>
      </w:r>
    </w:p>
    <w:p w:rsidR="000F72A7" w:rsidRDefault="005B147E">
      <w:pPr>
        <w:pStyle w:val="31"/>
        <w:numPr>
          <w:ilvl w:val="2"/>
          <w:numId w:val="3"/>
        </w:numPr>
        <w:rPr>
          <w:bCs/>
        </w:rPr>
      </w:pPr>
      <w:bookmarkStart w:id="50" w:name="_Toc239157665"/>
      <w:r>
        <w:t>Особые условия выполнения работ</w:t>
      </w:r>
      <w:bookmarkEnd w:id="50"/>
    </w:p>
    <w:p w:rsidR="000F72A7" w:rsidRDefault="005B147E">
      <w:pPr>
        <w:spacing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Таблица 5.  Условия производства работ</w:t>
      </w:r>
    </w:p>
    <w:tbl>
      <w:tblPr>
        <w:tblW w:w="5000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8"/>
        <w:gridCol w:w="9073"/>
      </w:tblGrid>
      <w:tr w:rsidR="000F72A7">
        <w:trPr>
          <w:jc w:val="center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pStyle w:val="affff1"/>
              <w:widowControl w:val="0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№</w:t>
            </w:r>
          </w:p>
          <w:p w:rsidR="000F72A7" w:rsidRDefault="005B147E">
            <w:pPr>
              <w:pStyle w:val="affff1"/>
              <w:widowControl w:val="0"/>
              <w:rPr>
                <w:bCs/>
              </w:rPr>
            </w:pPr>
            <w:r>
              <w:rPr>
                <w:b w:val="0"/>
                <w:lang w:eastAsia="en-US"/>
              </w:rPr>
              <w:t>п</w:t>
            </w:r>
            <w:r>
              <w:rPr>
                <w:b w:val="0"/>
                <w:lang w:val="ru-RU" w:eastAsia="en-US"/>
              </w:rPr>
              <w:t>/</w:t>
            </w:r>
            <w:r>
              <w:rPr>
                <w:b w:val="0"/>
                <w:lang w:eastAsia="en-US"/>
              </w:rPr>
              <w:t>п</w:t>
            </w:r>
          </w:p>
        </w:tc>
        <w:tc>
          <w:tcPr>
            <w:tcW w:w="9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72A7" w:rsidRDefault="005B147E">
            <w:pPr>
              <w:pStyle w:val="affff1"/>
              <w:widowControl w:val="0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Условия производства работ</w:t>
            </w:r>
          </w:p>
        </w:tc>
      </w:tr>
      <w:tr w:rsidR="000F72A7">
        <w:trPr>
          <w:jc w:val="center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pStyle w:val="affff1"/>
              <w:keepNext w:val="0"/>
              <w:widowControl w:val="0"/>
              <w:tabs>
                <w:tab w:val="left" w:pos="426"/>
              </w:tabs>
              <w:spacing w:before="0" w:after="0" w:line="276" w:lineRule="auto"/>
              <w:rPr>
                <w:b w:val="0"/>
                <w:lang w:val="ru-RU" w:eastAsia="en-US"/>
              </w:rPr>
            </w:pPr>
            <w:r>
              <w:rPr>
                <w:b w:val="0"/>
                <w:lang w:val="ru-RU" w:eastAsia="en-US"/>
              </w:rPr>
              <w:t>1.</w:t>
            </w:r>
          </w:p>
        </w:tc>
        <w:tc>
          <w:tcPr>
            <w:tcW w:w="9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pStyle w:val="affff1"/>
              <w:widowControl w:val="0"/>
              <w:spacing w:line="276" w:lineRule="auto"/>
              <w:ind w:left="73" w:right="137"/>
              <w:jc w:val="both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Производство работ в существующих зданиях и сооружениях в стесненных условиях: с наличием в зоне производства работ действующего технологического оборудования (станков, установок, кранов и т.п.) или загромождающих предметов (лабораторное оборудование, мебель и т. п.) или движения транспорта по внутрицеховым путям</w:t>
            </w:r>
          </w:p>
        </w:tc>
      </w:tr>
      <w:tr w:rsidR="000F72A7">
        <w:trPr>
          <w:jc w:val="center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pStyle w:val="affff1"/>
              <w:keepNext w:val="0"/>
              <w:widowControl w:val="0"/>
              <w:tabs>
                <w:tab w:val="left" w:pos="426"/>
              </w:tabs>
              <w:spacing w:before="0" w:after="0" w:line="276" w:lineRule="auto"/>
              <w:rPr>
                <w:b w:val="0"/>
                <w:lang w:val="ru-RU" w:eastAsia="en-US"/>
              </w:rPr>
            </w:pPr>
            <w:r>
              <w:rPr>
                <w:b w:val="0"/>
                <w:lang w:val="ru-RU" w:eastAsia="en-US"/>
              </w:rPr>
              <w:t>2.</w:t>
            </w:r>
          </w:p>
        </w:tc>
        <w:tc>
          <w:tcPr>
            <w:tcW w:w="9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2A7" w:rsidRDefault="005B147E">
            <w:pPr>
              <w:pStyle w:val="affff1"/>
              <w:widowControl w:val="0"/>
              <w:spacing w:line="276" w:lineRule="auto"/>
              <w:ind w:left="73" w:right="137"/>
              <w:jc w:val="both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Производство работ на открытых и полуоткрытых производственных площадках в стесненных условиях: с наличием в зоне производства работ действующего технологического оборудования или движения технологического транспорта</w:t>
            </w:r>
          </w:p>
        </w:tc>
      </w:tr>
    </w:tbl>
    <w:p w:rsidR="000F72A7" w:rsidRDefault="005B147E">
      <w:pPr>
        <w:pStyle w:val="1"/>
        <w:keepLines/>
        <w:numPr>
          <w:ilvl w:val="1"/>
          <w:numId w:val="3"/>
        </w:numPr>
        <w:suppressAutoHyphens w:val="0"/>
        <w:jc w:val="center"/>
        <w:rPr>
          <w:lang w:val="ru-RU"/>
        </w:rPr>
      </w:pPr>
      <w:bookmarkStart w:id="51" w:name="_Toc53393312"/>
      <w:bookmarkStart w:id="52" w:name="_Toc138327398"/>
      <w:bookmarkStart w:id="53" w:name="_Toc239157666"/>
      <w:r>
        <w:rPr>
          <w:lang w:val="ru-RU"/>
        </w:rPr>
        <w:t>Требования к документации по ценообразованию</w:t>
      </w:r>
      <w:bookmarkEnd w:id="51"/>
      <w:r>
        <w:rPr>
          <w:lang w:val="ru-RU"/>
        </w:rPr>
        <w:t xml:space="preserve"> на этапе закупки</w:t>
      </w:r>
      <w:bookmarkEnd w:id="52"/>
      <w:bookmarkEnd w:id="53"/>
    </w:p>
    <w:p w:rsidR="000F72A7" w:rsidRDefault="005B147E">
      <w:pPr>
        <w:pStyle w:val="40"/>
        <w:suppressAutoHyphens w:val="0"/>
        <w:ind w:left="432" w:hanging="432"/>
      </w:pPr>
      <w:bookmarkStart w:id="54" w:name="_Toc126738878"/>
      <w:bookmarkStart w:id="55" w:name="_Toc239157667"/>
      <w:r>
        <w:t>Требования к обоснованию стоимости заявки Участника</w:t>
      </w:r>
      <w:bookmarkEnd w:id="54"/>
      <w:bookmarkEnd w:id="55"/>
    </w:p>
    <w:p w:rsidR="000F72A7" w:rsidRDefault="005B147E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4.1.</w:t>
      </w:r>
      <w:r>
        <w:rPr>
          <w:sz w:val="24"/>
          <w:szCs w:val="24"/>
        </w:rPr>
        <w:tab/>
        <w:t>Для обоснования стоимости заявки Участник должен предоставить Коммерческое предложение в соответствии с «Требования к оформлению и составлению предложений» (Приложение №1 к Техническим требованиям).</w:t>
      </w:r>
    </w:p>
    <w:p w:rsidR="000F72A7" w:rsidRDefault="005B147E">
      <w:pPr>
        <w:jc w:val="both"/>
        <w:rPr>
          <w:sz w:val="24"/>
          <w:szCs w:val="24"/>
        </w:rPr>
      </w:pPr>
      <w:r>
        <w:rPr>
          <w:sz w:val="24"/>
          <w:szCs w:val="24"/>
        </w:rPr>
        <w:t>4.2.</w:t>
      </w:r>
      <w:r>
        <w:rPr>
          <w:sz w:val="24"/>
          <w:szCs w:val="24"/>
        </w:rPr>
        <w:tab/>
        <w:t>Дополнительные документы по ценообразованию (сметная документация) в состав заявки Участника не включаются».</w:t>
      </w:r>
    </w:p>
    <w:p w:rsidR="000F72A7" w:rsidRDefault="005B147E">
      <w:pPr>
        <w:pStyle w:val="1"/>
        <w:keepLines/>
        <w:numPr>
          <w:ilvl w:val="1"/>
          <w:numId w:val="3"/>
        </w:numPr>
        <w:suppressAutoHyphens w:val="0"/>
        <w:jc w:val="center"/>
        <w:rPr>
          <w:lang w:val="ru-RU"/>
        </w:rPr>
      </w:pPr>
      <w:bookmarkStart w:id="56" w:name="_Toc138327399"/>
      <w:bookmarkStart w:id="57" w:name="_Toc239157668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56"/>
      <w:bookmarkEnd w:id="57"/>
    </w:p>
    <w:p w:rsidR="000F72A7" w:rsidRDefault="005B147E">
      <w:pPr>
        <w:pStyle w:val="40"/>
        <w:suppressAutoHyphens w:val="0"/>
        <w:ind w:left="432" w:hanging="432"/>
      </w:pPr>
      <w:bookmarkStart w:id="58" w:name="_Toc138327400"/>
      <w:bookmarkStart w:id="59" w:name="_Toc239157669"/>
      <w:r>
        <w:t>Требования к составлению сметной документации (при заключении договора):</w:t>
      </w:r>
      <w:bookmarkEnd w:id="58"/>
      <w:bookmarkEnd w:id="59"/>
    </w:p>
    <w:p w:rsidR="000F72A7" w:rsidRDefault="005B147E">
      <w:pPr>
        <w:jc w:val="both"/>
        <w:rPr>
          <w:sz w:val="24"/>
          <w:szCs w:val="24"/>
        </w:rPr>
      </w:pPr>
      <w:r>
        <w:rPr>
          <w:sz w:val="24"/>
          <w:szCs w:val="24"/>
        </w:rPr>
        <w:t>5.1.1.</w:t>
      </w:r>
      <w:r>
        <w:rPr>
          <w:sz w:val="24"/>
          <w:szCs w:val="24"/>
        </w:rPr>
        <w:tab/>
        <w:t>Сметная документация разработана заказчиком в рамках определения начальной (максимальной) цены договора и включается в состав договора с применением понижающего коэффициента, указанного в заявке Участника, с которым принято решение заключить договор. Понижающий коэффициент начисляется в локальных сметах единым индексом в итогах (после начисления лимитированных затрат в случае составления одной сметы).</w:t>
      </w:r>
    </w:p>
    <w:p w:rsidR="000F72A7" w:rsidRDefault="005B147E">
      <w:pPr>
        <w:jc w:val="both"/>
        <w:rPr>
          <w:sz w:val="24"/>
          <w:szCs w:val="24"/>
        </w:rPr>
      </w:pPr>
      <w:r>
        <w:rPr>
          <w:sz w:val="24"/>
          <w:szCs w:val="24"/>
        </w:rPr>
        <w:t>5.1.2.</w:t>
      </w:r>
      <w:r>
        <w:rPr>
          <w:sz w:val="24"/>
          <w:szCs w:val="24"/>
        </w:rPr>
        <w:tab/>
        <w:t>Внесение изменений в сметную документацию заказчика, кроме применения понижающего коэффициента в соответствии с п.5.1.1, не допускается.</w:t>
      </w:r>
    </w:p>
    <w:p w:rsidR="000F72A7" w:rsidRDefault="005B147E">
      <w:pPr>
        <w:pStyle w:val="1"/>
        <w:keepLines/>
        <w:numPr>
          <w:ilvl w:val="0"/>
          <w:numId w:val="0"/>
        </w:numPr>
        <w:spacing w:line="276" w:lineRule="auto"/>
        <w:ind w:left="357"/>
        <w:jc w:val="center"/>
        <w:rPr>
          <w:bCs/>
          <w:szCs w:val="24"/>
        </w:rPr>
      </w:pPr>
      <w:bookmarkStart w:id="60" w:name="_Toc239157670"/>
      <w:r>
        <w:rPr>
          <w:iCs/>
          <w:szCs w:val="24"/>
          <w:lang w:val="ru-RU"/>
        </w:rPr>
        <w:t xml:space="preserve">4. </w:t>
      </w:r>
      <w:r>
        <w:rPr>
          <w:iCs/>
          <w:szCs w:val="24"/>
        </w:rPr>
        <w:t>Приложения</w:t>
      </w:r>
      <w:bookmarkEnd w:id="60"/>
    </w:p>
    <w:p w:rsidR="000F72A7" w:rsidRDefault="005B147E">
      <w:pPr>
        <w:pStyle w:val="aff"/>
        <w:numPr>
          <w:ilvl w:val="0"/>
          <w:numId w:val="9"/>
        </w:numPr>
        <w:spacing w:line="276" w:lineRule="auto"/>
        <w:jc w:val="both"/>
        <w:rPr>
          <w:b/>
          <w:bCs/>
        </w:rPr>
      </w:pPr>
      <w:r>
        <w:rPr>
          <w:bCs/>
        </w:rPr>
        <w:t xml:space="preserve">Требования к </w:t>
      </w:r>
      <w:r>
        <w:t>ценообразованию при формировании Коммерческого предложения в составе заявки участника</w:t>
      </w:r>
      <w:r>
        <w:rPr>
          <w:bCs/>
        </w:rPr>
        <w:t>;</w:t>
      </w:r>
    </w:p>
    <w:p w:rsidR="000F72A7" w:rsidRDefault="005B147E">
      <w:pPr>
        <w:pStyle w:val="aff"/>
        <w:numPr>
          <w:ilvl w:val="0"/>
          <w:numId w:val="9"/>
        </w:numPr>
        <w:spacing w:line="276" w:lineRule="auto"/>
        <w:jc w:val="both"/>
        <w:rPr>
          <w:b/>
          <w:bCs/>
        </w:rPr>
      </w:pPr>
      <w:r>
        <w:rPr>
          <w:bCs/>
        </w:rPr>
        <w:t>Сметная документация;</w:t>
      </w:r>
    </w:p>
    <w:p w:rsidR="000F72A7" w:rsidRDefault="005B147E">
      <w:pPr>
        <w:pStyle w:val="aff"/>
        <w:numPr>
          <w:ilvl w:val="0"/>
          <w:numId w:val="9"/>
        </w:numPr>
        <w:spacing w:line="276" w:lineRule="auto"/>
        <w:jc w:val="both"/>
        <w:rPr>
          <w:b/>
          <w:bCs/>
        </w:rPr>
      </w:pPr>
      <w:r>
        <w:rPr>
          <w:bCs/>
        </w:rPr>
        <w:t>Перечень мест (условий) производства и видов работ в ЗЭС ПАО «Якутскэнерго», на выполнение которых необходимо выдавать наряд-допуск;</w:t>
      </w:r>
    </w:p>
    <w:p w:rsidR="000F72A7" w:rsidRDefault="005B147E">
      <w:pPr>
        <w:pStyle w:val="aff"/>
        <w:numPr>
          <w:ilvl w:val="0"/>
          <w:numId w:val="9"/>
        </w:numPr>
        <w:spacing w:line="276" w:lineRule="auto"/>
        <w:jc w:val="both"/>
        <w:rPr>
          <w:b/>
          <w:bCs/>
        </w:rPr>
      </w:pPr>
      <w:r>
        <w:rPr>
          <w:bCs/>
        </w:rPr>
        <w:t>Перечень профессий и видов работ в условиях действия опасных производственных факторов в ЗЭС ПАО «Якутскэнерго», связанных с характером работы, к которым предъявляются дополнительные требования безопасности;</w:t>
      </w:r>
    </w:p>
    <w:p w:rsidR="000F72A7" w:rsidRPr="00071196" w:rsidRDefault="005B147E" w:rsidP="00921DD3">
      <w:pPr>
        <w:numPr>
          <w:ilvl w:val="0"/>
          <w:numId w:val="9"/>
        </w:numPr>
        <w:spacing w:line="276" w:lineRule="auto"/>
        <w:jc w:val="both"/>
        <w:rPr>
          <w:b/>
          <w:bCs/>
          <w:sz w:val="24"/>
          <w:szCs w:val="24"/>
        </w:rPr>
      </w:pPr>
      <w:r w:rsidRPr="004C6039">
        <w:rPr>
          <w:sz w:val="24"/>
          <w:szCs w:val="24"/>
        </w:rPr>
        <w:t>Квалификационные требования к подрядчику.</w:t>
      </w:r>
    </w:p>
    <w:p w:rsidR="00071196" w:rsidRDefault="00071196" w:rsidP="00071196">
      <w:pPr>
        <w:spacing w:line="276" w:lineRule="auto"/>
        <w:ind w:left="72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6161405" cy="94316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мит 2эт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1405" cy="943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1196" w:rsidRPr="004C6039" w:rsidRDefault="00071196" w:rsidP="00071196">
      <w:pPr>
        <w:spacing w:line="276" w:lineRule="auto"/>
        <w:ind w:left="720"/>
        <w:jc w:val="both"/>
        <w:rPr>
          <w:b/>
          <w:bCs/>
          <w:sz w:val="24"/>
          <w:szCs w:val="24"/>
        </w:rPr>
      </w:pPr>
      <w:bookmarkStart w:id="61" w:name="_GoBack"/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5637213" cy="6057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Мастерская смит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573" b="63644"/>
                    <a:stretch/>
                  </pic:blipFill>
                  <pic:spPr bwMode="auto">
                    <a:xfrm>
                      <a:off x="0" y="0"/>
                      <a:ext cx="5640640" cy="6061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61"/>
    </w:p>
    <w:sectPr w:rsidR="00071196" w:rsidRPr="004C6039" w:rsidSect="00DC5ADA">
      <w:headerReference w:type="default" r:id="rId13"/>
      <w:headerReference w:type="first" r:id="rId14"/>
      <w:pgSz w:w="11906" w:h="16838"/>
      <w:pgMar w:top="993" w:right="851" w:bottom="992" w:left="1134" w:header="68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37C" w:rsidRDefault="001C637C">
      <w:r>
        <w:separator/>
      </w:r>
    </w:p>
  </w:endnote>
  <w:endnote w:type="continuationSeparator" w:id="0">
    <w:p w:rsidR="001C637C" w:rsidRDefault="001C6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panose1 w:val="00000000000000000000"/>
    <w:charset w:val="00"/>
    <w:family w:val="roman"/>
    <w:notTrueType/>
    <w:pitch w:val="default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37C" w:rsidRDefault="001C637C">
      <w:r>
        <w:separator/>
      </w:r>
    </w:p>
  </w:footnote>
  <w:footnote w:type="continuationSeparator" w:id="0">
    <w:p w:rsidR="001C637C" w:rsidRDefault="001C6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37C" w:rsidRDefault="001C637C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071196">
      <w:rPr>
        <w:noProof/>
      </w:rPr>
      <w:t>6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37C" w:rsidRDefault="001C637C">
    <w:pPr>
      <w:pStyle w:val="aff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37C" w:rsidRDefault="001C637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37C" w:rsidRDefault="001C637C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37C" w:rsidRDefault="001C637C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071196">
      <w:rPr>
        <w:noProof/>
      </w:rPr>
      <w:t>22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37C" w:rsidRDefault="001C637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4A9D"/>
    <w:multiLevelType w:val="multilevel"/>
    <w:tmpl w:val="6DFCF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186521"/>
    <w:multiLevelType w:val="multilevel"/>
    <w:tmpl w:val="E7F05E4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A9C05CC"/>
    <w:multiLevelType w:val="multilevel"/>
    <w:tmpl w:val="3A565448"/>
    <w:lvl w:ilvl="0">
      <w:start w:val="1"/>
      <w:numFmt w:val="bullet"/>
      <w:pStyle w:val="4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FD02249"/>
    <w:multiLevelType w:val="multilevel"/>
    <w:tmpl w:val="27309E7C"/>
    <w:lvl w:ilvl="0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90"/>
        </w:tabs>
        <w:ind w:left="89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50"/>
        </w:tabs>
        <w:ind w:left="125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610"/>
        </w:tabs>
        <w:ind w:left="161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970"/>
        </w:tabs>
        <w:ind w:left="197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330"/>
        </w:tabs>
        <w:ind w:left="233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050"/>
        </w:tabs>
        <w:ind w:left="305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410"/>
        </w:tabs>
        <w:ind w:left="341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24864EB3"/>
    <w:multiLevelType w:val="multilevel"/>
    <w:tmpl w:val="C50CF520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5" w15:restartNumberingAfterBreak="0">
    <w:nsid w:val="313D408F"/>
    <w:multiLevelType w:val="multilevel"/>
    <w:tmpl w:val="E35C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372414A0"/>
    <w:multiLevelType w:val="multilevel"/>
    <w:tmpl w:val="FA960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44CE5F37"/>
    <w:multiLevelType w:val="multilevel"/>
    <w:tmpl w:val="31A04AA8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8" w15:restartNumberingAfterBreak="0">
    <w:nsid w:val="47721F6A"/>
    <w:multiLevelType w:val="multilevel"/>
    <w:tmpl w:val="C7488A8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9" w15:restartNumberingAfterBreak="0">
    <w:nsid w:val="49435B93"/>
    <w:multiLevelType w:val="multilevel"/>
    <w:tmpl w:val="B4A2422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4A240BC8"/>
    <w:multiLevelType w:val="multilevel"/>
    <w:tmpl w:val="6F00E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</w:rPr>
    </w:lvl>
  </w:abstractNum>
  <w:abstractNum w:abstractNumId="11" w15:restartNumberingAfterBreak="0">
    <w:nsid w:val="4C5C3040"/>
    <w:multiLevelType w:val="multilevel"/>
    <w:tmpl w:val="6CBE3C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4E1D6DE0"/>
    <w:multiLevelType w:val="multilevel"/>
    <w:tmpl w:val="0B66BF54"/>
    <w:lvl w:ilvl="0">
      <w:start w:val="1"/>
      <w:numFmt w:val="bullet"/>
      <w:lvlText w:val=""/>
      <w:lvlJc w:val="left"/>
      <w:pPr>
        <w:tabs>
          <w:tab w:val="num" w:pos="967"/>
        </w:tabs>
        <w:ind w:left="967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27"/>
        </w:tabs>
        <w:ind w:left="132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687"/>
        </w:tabs>
        <w:ind w:left="168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47"/>
        </w:tabs>
        <w:ind w:left="2047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07"/>
        </w:tabs>
        <w:ind w:left="240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767"/>
        </w:tabs>
        <w:ind w:left="276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27"/>
        </w:tabs>
        <w:ind w:left="3127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487"/>
        </w:tabs>
        <w:ind w:left="348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47"/>
        </w:tabs>
        <w:ind w:left="3847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4F6C353A"/>
    <w:multiLevelType w:val="multilevel"/>
    <w:tmpl w:val="48E8459C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4" w15:restartNumberingAfterBreak="0">
    <w:nsid w:val="53B052E7"/>
    <w:multiLevelType w:val="multilevel"/>
    <w:tmpl w:val="6CFC9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 w15:restartNumberingAfterBreak="0">
    <w:nsid w:val="53D5521F"/>
    <w:multiLevelType w:val="multilevel"/>
    <w:tmpl w:val="494C3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54F74642"/>
    <w:multiLevelType w:val="multilevel"/>
    <w:tmpl w:val="14EAD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pStyle w:val="1"/>
      <w:lvlText w:val="%2.%3"/>
      <w:lvlJc w:val="left"/>
      <w:pPr>
        <w:tabs>
          <w:tab w:val="num" w:pos="1440"/>
        </w:tabs>
        <w:ind w:left="1440" w:hanging="360"/>
      </w:pPr>
      <w:rPr>
        <w:b/>
        <w:sz w:val="24"/>
      </w:rPr>
    </w:lvl>
    <w:lvl w:ilvl="3">
      <w:start w:val="1"/>
      <w:numFmt w:val="decimal"/>
      <w:lvlText w:val="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736" w:hanging="93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240" w:hanging="108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744" w:hanging="122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320" w:hanging="1440"/>
      </w:pPr>
      <w:rPr>
        <w:rFonts w:ascii="Symbol" w:hAnsi="Symbol" w:cs="Symbol" w:hint="default"/>
      </w:rPr>
    </w:lvl>
  </w:abstractNum>
  <w:abstractNum w:abstractNumId="17" w15:restartNumberingAfterBreak="0">
    <w:nsid w:val="59C055DC"/>
    <w:multiLevelType w:val="multilevel"/>
    <w:tmpl w:val="35B85FD8"/>
    <w:lvl w:ilvl="0">
      <w:start w:val="1"/>
      <w:numFmt w:val="decimal"/>
      <w:lvlText w:val="%1."/>
      <w:lvlJc w:val="left"/>
      <w:pPr>
        <w:tabs>
          <w:tab w:val="num" w:pos="715"/>
        </w:tabs>
        <w:ind w:left="715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75"/>
        </w:tabs>
        <w:ind w:left="1075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35"/>
        </w:tabs>
        <w:ind w:left="1435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795"/>
        </w:tabs>
        <w:ind w:left="1795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55"/>
        </w:tabs>
        <w:ind w:left="2155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15"/>
        </w:tabs>
        <w:ind w:left="2515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75"/>
        </w:tabs>
        <w:ind w:left="2875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35"/>
        </w:tabs>
        <w:ind w:left="3235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595"/>
        </w:tabs>
        <w:ind w:left="3595" w:hanging="360"/>
      </w:pPr>
      <w:rPr>
        <w:sz w:val="24"/>
        <w:szCs w:val="24"/>
      </w:rPr>
    </w:lvl>
  </w:abstractNum>
  <w:abstractNum w:abstractNumId="18" w15:restartNumberingAfterBreak="0">
    <w:nsid w:val="6529154D"/>
    <w:multiLevelType w:val="multilevel"/>
    <w:tmpl w:val="A8E042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78AD50F0"/>
    <w:multiLevelType w:val="multilevel"/>
    <w:tmpl w:val="92C06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4"/>
  </w:num>
  <w:num w:numId="5">
    <w:abstractNumId w:val="7"/>
  </w:num>
  <w:num w:numId="6">
    <w:abstractNumId w:val="9"/>
  </w:num>
  <w:num w:numId="7">
    <w:abstractNumId w:val="1"/>
  </w:num>
  <w:num w:numId="8">
    <w:abstractNumId w:val="13"/>
  </w:num>
  <w:num w:numId="9">
    <w:abstractNumId w:val="18"/>
  </w:num>
  <w:num w:numId="10">
    <w:abstractNumId w:val="0"/>
  </w:num>
  <w:num w:numId="11">
    <w:abstractNumId w:val="15"/>
  </w:num>
  <w:num w:numId="12">
    <w:abstractNumId w:val="5"/>
  </w:num>
  <w:num w:numId="13">
    <w:abstractNumId w:val="17"/>
  </w:num>
  <w:num w:numId="14">
    <w:abstractNumId w:val="3"/>
  </w:num>
  <w:num w:numId="15">
    <w:abstractNumId w:val="10"/>
  </w:num>
  <w:num w:numId="16">
    <w:abstractNumId w:val="14"/>
  </w:num>
  <w:num w:numId="17">
    <w:abstractNumId w:val="19"/>
  </w:num>
  <w:num w:numId="18">
    <w:abstractNumId w:val="6"/>
  </w:num>
  <w:num w:numId="19">
    <w:abstractNumId w:val="12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72A7"/>
    <w:rsid w:val="00071196"/>
    <w:rsid w:val="000931E4"/>
    <w:rsid w:val="000F72A7"/>
    <w:rsid w:val="00154C69"/>
    <w:rsid w:val="001C637C"/>
    <w:rsid w:val="00225454"/>
    <w:rsid w:val="002F4054"/>
    <w:rsid w:val="00384BD1"/>
    <w:rsid w:val="003E260C"/>
    <w:rsid w:val="00451549"/>
    <w:rsid w:val="004C6039"/>
    <w:rsid w:val="004F4F85"/>
    <w:rsid w:val="00516D1D"/>
    <w:rsid w:val="005B147E"/>
    <w:rsid w:val="00665797"/>
    <w:rsid w:val="0074653D"/>
    <w:rsid w:val="00921DD3"/>
    <w:rsid w:val="00A871F1"/>
    <w:rsid w:val="00B1768B"/>
    <w:rsid w:val="00B2173B"/>
    <w:rsid w:val="00B530BE"/>
    <w:rsid w:val="00C060F4"/>
    <w:rsid w:val="00DC5ADA"/>
    <w:rsid w:val="00E3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97543"/>
  <w15:docId w15:val="{A995103D-A6B5-4BAE-9E80-ACB44C0C8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Pr>
      <w:sz w:val="28"/>
      <w:szCs w:val="28"/>
    </w:rPr>
  </w:style>
  <w:style w:type="paragraph" w:styleId="1">
    <w:name w:val="heading 1"/>
    <w:basedOn w:val="31"/>
    <w:next w:val="a3"/>
    <w:link w:val="10"/>
    <w:qFormat/>
    <w:pPr>
      <w:numPr>
        <w:ilvl w:val="2"/>
        <w:numId w:val="3"/>
      </w:numPr>
      <w:ind w:left="0" w:firstLine="1077"/>
      <w:outlineLvl w:val="0"/>
    </w:pPr>
    <w:rPr>
      <w:szCs w:val="28"/>
    </w:rPr>
  </w:style>
  <w:style w:type="paragraph" w:styleId="22">
    <w:name w:val="heading 2"/>
    <w:basedOn w:val="40"/>
    <w:next w:val="a3"/>
    <w:link w:val="23"/>
    <w:qFormat/>
    <w:pPr>
      <w:ind w:left="0" w:firstLine="1077"/>
      <w:jc w:val="both"/>
      <w:outlineLvl w:val="1"/>
    </w:pPr>
  </w:style>
  <w:style w:type="paragraph" w:styleId="31">
    <w:name w:val="heading 3"/>
    <w:basedOn w:val="a3"/>
    <w:next w:val="a3"/>
    <w:link w:val="32"/>
    <w:autoRedefine/>
    <w:qFormat/>
    <w:pPr>
      <w:keepNext/>
      <w:tabs>
        <w:tab w:val="left" w:pos="1440"/>
      </w:tabs>
      <w:spacing w:before="120" w:after="60"/>
      <w:ind w:left="1440" w:hanging="3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0">
    <w:name w:val="heading 4"/>
    <w:basedOn w:val="31"/>
    <w:next w:val="a3"/>
    <w:link w:val="41"/>
    <w:qFormat/>
    <w:pPr>
      <w:outlineLvl w:val="3"/>
    </w:pPr>
    <w:rPr>
      <w:bCs/>
    </w:rPr>
  </w:style>
  <w:style w:type="paragraph" w:styleId="5">
    <w:name w:val="heading 5"/>
    <w:basedOn w:val="a3"/>
    <w:next w:val="a3"/>
    <w:link w:val="50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a9">
    <w:name w:val="page number"/>
    <w:basedOn w:val="a4"/>
    <w:qFormat/>
  </w:style>
  <w:style w:type="character" w:customStyle="1" w:styleId="11">
    <w:name w:val="Гиперссылка1"/>
    <w:rPr>
      <w:color w:val="0000FF"/>
      <w:u w:val="single"/>
    </w:rPr>
  </w:style>
  <w:style w:type="character" w:styleId="aa">
    <w:name w:val="annotation reference"/>
    <w:qFormat/>
    <w:rPr>
      <w:sz w:val="16"/>
      <w:szCs w:val="16"/>
    </w:rPr>
  </w:style>
  <w:style w:type="character" w:styleId="ab">
    <w:name w:val="Strong"/>
    <w:qFormat/>
    <w:rPr>
      <w:b/>
      <w:bCs/>
    </w:rPr>
  </w:style>
  <w:style w:type="character" w:customStyle="1" w:styleId="60">
    <w:name w:val="Заголовок 6 Знак"/>
    <w:link w:val="6"/>
    <w:qFormat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qFormat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qFormat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Pr>
      <w:rFonts w:eastAsia="Calibri"/>
      <w:b/>
      <w:sz w:val="24"/>
      <w:szCs w:val="24"/>
      <w:lang w:val="x-none" w:eastAsia="x-none"/>
    </w:rPr>
  </w:style>
  <w:style w:type="character" w:customStyle="1" w:styleId="41">
    <w:name w:val="Заголовок 4 Знак"/>
    <w:link w:val="40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qFormat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2"/>
    <w:qFormat/>
    <w:rPr>
      <w:sz w:val="28"/>
    </w:rPr>
  </w:style>
  <w:style w:type="character" w:customStyle="1" w:styleId="ad">
    <w:name w:val="Подзаголовок Знак"/>
    <w:link w:val="ae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qFormat/>
    <w:rPr>
      <w:i/>
      <w:iCs/>
    </w:rPr>
  </w:style>
  <w:style w:type="character" w:customStyle="1" w:styleId="24">
    <w:name w:val="Цитата 2 Знак"/>
    <w:link w:val="25"/>
    <w:qFormat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qFormat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qFormat/>
    <w:rPr>
      <w:i/>
      <w:iCs/>
      <w:color w:val="808080"/>
    </w:rPr>
  </w:style>
  <w:style w:type="character" w:styleId="af3">
    <w:name w:val="Intense Emphasis"/>
    <w:qFormat/>
    <w:rPr>
      <w:b/>
      <w:bCs/>
      <w:i/>
      <w:iCs/>
      <w:color w:val="4F81BD"/>
    </w:rPr>
  </w:style>
  <w:style w:type="character" w:styleId="af4">
    <w:name w:val="Subtle Reference"/>
    <w:qFormat/>
    <w:rPr>
      <w:smallCaps/>
      <w:color w:val="C0504D"/>
      <w:u w:val="single"/>
    </w:rPr>
  </w:style>
  <w:style w:type="character" w:styleId="af5">
    <w:name w:val="Intense Reference"/>
    <w:qFormat/>
    <w:rPr>
      <w:b/>
      <w:bCs/>
      <w:smallCaps/>
      <w:color w:val="C0504D"/>
      <w:spacing w:val="5"/>
      <w:u w:val="single"/>
    </w:rPr>
  </w:style>
  <w:style w:type="character" w:styleId="af6">
    <w:name w:val="Book Title"/>
    <w:qFormat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qFormat/>
    <w:rPr>
      <w:rFonts w:eastAsia="Calibri"/>
      <w:sz w:val="24"/>
      <w:szCs w:val="24"/>
    </w:rPr>
  </w:style>
  <w:style w:type="character" w:customStyle="1" w:styleId="13">
    <w:name w:val="Подпункт Знак1"/>
    <w:link w:val="af9"/>
    <w:qFormat/>
    <w:rPr>
      <w:sz w:val="28"/>
    </w:rPr>
  </w:style>
  <w:style w:type="character" w:customStyle="1" w:styleId="afa">
    <w:name w:val="Текст сноски Знак"/>
    <w:link w:val="afb"/>
    <w:qFormat/>
  </w:style>
  <w:style w:type="character" w:customStyle="1" w:styleId="afc">
    <w:name w:val="Основной текст Знак"/>
    <w:link w:val="afd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e">
    <w:name w:val="Абзац списка Знак"/>
    <w:link w:val="aff"/>
    <w:qFormat/>
    <w:rPr>
      <w:rFonts w:eastAsia="Calibri"/>
      <w:sz w:val="24"/>
      <w:szCs w:val="24"/>
    </w:rPr>
  </w:style>
  <w:style w:type="character" w:customStyle="1" w:styleId="aff0">
    <w:name w:val="комментарий"/>
    <w:qFormat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rPr>
      <w:sz w:val="26"/>
      <w:szCs w:val="26"/>
    </w:rPr>
  </w:style>
  <w:style w:type="character" w:customStyle="1" w:styleId="33">
    <w:name w:val="УРОВЕНЬ_Абзац_тип3 Знак"/>
    <w:link w:val="30"/>
    <w:qFormat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qFormat/>
    <w:rPr>
      <w:sz w:val="24"/>
      <w:szCs w:val="24"/>
    </w:rPr>
  </w:style>
  <w:style w:type="character" w:customStyle="1" w:styleId="aff5">
    <w:name w:val="Текст примечания Знак"/>
    <w:link w:val="aff6"/>
    <w:qFormat/>
  </w:style>
  <w:style w:type="character" w:customStyle="1" w:styleId="aff7">
    <w:name w:val="Текст концевой сноски Знак"/>
    <w:basedOn w:val="a4"/>
    <w:link w:val="aff8"/>
    <w:qFormat/>
  </w:style>
  <w:style w:type="character" w:customStyle="1" w:styleId="aff9">
    <w:name w:val="Символ концевой сноски"/>
    <w:qFormat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Pr>
      <w:vertAlign w:val="superscript"/>
    </w:rPr>
  </w:style>
  <w:style w:type="character" w:customStyle="1" w:styleId="26">
    <w:name w:val="Пункт2 Знак"/>
    <w:link w:val="27"/>
    <w:qFormat/>
    <w:rPr>
      <w:b/>
      <w:sz w:val="28"/>
    </w:rPr>
  </w:style>
  <w:style w:type="character" w:customStyle="1" w:styleId="14">
    <w:name w:val="УРОВЕНЬ_1. Знак"/>
    <w:link w:val="15"/>
    <w:qFormat/>
    <w:rPr>
      <w:rFonts w:eastAsia="Calibri"/>
      <w:caps/>
      <w:sz w:val="28"/>
      <w:szCs w:val="28"/>
      <w:lang w:eastAsia="en-US"/>
    </w:rPr>
  </w:style>
  <w:style w:type="character" w:customStyle="1" w:styleId="16">
    <w:name w:val="Неразрешенное упоминание1"/>
    <w:basedOn w:val="a4"/>
    <w:qFormat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Pr>
      <w:sz w:val="16"/>
      <w:szCs w:val="16"/>
    </w:rPr>
  </w:style>
  <w:style w:type="character" w:customStyle="1" w:styleId="ConsPlusNormal">
    <w:name w:val="ConsPlusNormal Знак"/>
    <w:link w:val="ConsPlusNormal0"/>
    <w:qFormat/>
    <w:rPr>
      <w:rFonts w:ascii="Arial" w:hAnsi="Arial" w:cs="Arial"/>
    </w:rPr>
  </w:style>
  <w:style w:type="character" w:customStyle="1" w:styleId="affb">
    <w:name w:val="Ссылка указателя"/>
    <w:qFormat/>
  </w:style>
  <w:style w:type="character" w:customStyle="1" w:styleId="affc">
    <w:name w:val="Символ нумерации"/>
    <w:qFormat/>
    <w:rPr>
      <w:sz w:val="24"/>
      <w:szCs w:val="24"/>
    </w:rPr>
  </w:style>
  <w:style w:type="character" w:customStyle="1" w:styleId="affd">
    <w:name w:val="Маркеры"/>
    <w:qFormat/>
    <w:rPr>
      <w:rFonts w:ascii="OpenSymbol" w:eastAsia="OpenSymbol" w:hAnsi="OpenSymbol" w:cs="OpenSymbol"/>
    </w:rPr>
  </w:style>
  <w:style w:type="paragraph" w:styleId="affe">
    <w:name w:val="Title"/>
    <w:basedOn w:val="a3"/>
    <w:next w:val="afd"/>
    <w:qFormat/>
    <w:pPr>
      <w:jc w:val="center"/>
    </w:pPr>
    <w:rPr>
      <w:b/>
      <w:bCs/>
      <w:sz w:val="56"/>
      <w:szCs w:val="56"/>
    </w:rPr>
  </w:style>
  <w:style w:type="paragraph" w:styleId="afd">
    <w:name w:val="Body Text"/>
    <w:basedOn w:val="a3"/>
    <w:link w:val="afc"/>
    <w:pPr>
      <w:spacing w:after="120"/>
    </w:pPr>
  </w:style>
  <w:style w:type="paragraph" w:styleId="afff">
    <w:name w:val="List"/>
    <w:basedOn w:val="afd"/>
    <w:rPr>
      <w:rFonts w:cs="Lucida Sans"/>
    </w:rPr>
  </w:style>
  <w:style w:type="paragraph" w:styleId="afff0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">
    <w:name w:val="index heading1"/>
    <w:basedOn w:val="a3"/>
    <w:qFormat/>
  </w:style>
  <w:style w:type="paragraph" w:customStyle="1" w:styleId="afff2">
    <w:name w:val="Название раздела инструкции"/>
    <w:basedOn w:val="a3"/>
    <w:autoRedefine/>
    <w:qFormat/>
    <w:pPr>
      <w:jc w:val="center"/>
    </w:pPr>
    <w:rPr>
      <w:b/>
      <w:sz w:val="24"/>
      <w:szCs w:val="24"/>
    </w:rPr>
  </w:style>
  <w:style w:type="paragraph" w:customStyle="1" w:styleId="a1">
    <w:name w:val="Раздел положения"/>
    <w:basedOn w:val="a3"/>
    <w:autoRedefine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rPr>
      <w:sz w:val="20"/>
      <w:szCs w:val="20"/>
    </w:rPr>
  </w:style>
  <w:style w:type="paragraph" w:customStyle="1" w:styleId="17">
    <w:name w:val="Шапка 1"/>
    <w:basedOn w:val="a3"/>
    <w:qFormat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3"/>
    <w:link w:val="ac"/>
    <w:qFormat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4">
    <w:name w:val="header"/>
    <w:basedOn w:val="a3"/>
    <w:link w:val="aff3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pPr>
      <w:ind w:left="360"/>
    </w:pPr>
    <w:rPr>
      <w:sz w:val="24"/>
      <w:szCs w:val="24"/>
    </w:rPr>
  </w:style>
  <w:style w:type="paragraph" w:styleId="afff5">
    <w:name w:val="footer"/>
    <w:basedOn w:val="a3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pPr>
      <w:spacing w:after="120" w:line="480" w:lineRule="auto"/>
      <w:ind w:left="283"/>
    </w:pPr>
  </w:style>
  <w:style w:type="paragraph" w:styleId="37">
    <w:name w:val="Body Text 3"/>
    <w:basedOn w:val="a3"/>
    <w:qFormat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pPr>
      <w:spacing w:after="120" w:line="480" w:lineRule="auto"/>
    </w:pPr>
  </w:style>
  <w:style w:type="paragraph" w:styleId="afff6">
    <w:name w:val="Block Text"/>
    <w:basedOn w:val="a3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3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pPr>
      <w:tabs>
        <w:tab w:val="left" w:pos="560"/>
        <w:tab w:val="right" w:leader="dot" w:pos="9911"/>
      </w:tabs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pPr>
      <w:tabs>
        <w:tab w:val="left" w:pos="1120"/>
        <w:tab w:val="right" w:leader="dot" w:pos="9911"/>
      </w:tabs>
      <w:ind w:left="567"/>
    </w:pPr>
    <w:rPr>
      <w:rFonts w:cs="Calibri"/>
      <w:sz w:val="20"/>
      <w:szCs w:val="20"/>
    </w:rPr>
  </w:style>
  <w:style w:type="paragraph" w:customStyle="1" w:styleId="afff7">
    <w:name w:val="Раздел регламента"/>
    <w:basedOn w:val="a3"/>
    <w:qFormat/>
  </w:style>
  <w:style w:type="paragraph" w:customStyle="1" w:styleId="afff8">
    <w:name w:val="Приложение к регламенту"/>
    <w:basedOn w:val="a3"/>
    <w:qFormat/>
    <w:pPr>
      <w:jc w:val="right"/>
    </w:pPr>
  </w:style>
  <w:style w:type="paragraph" w:styleId="2b">
    <w:name w:val="toc 2"/>
    <w:basedOn w:val="a3"/>
    <w:next w:val="a3"/>
    <w:autoRedefine/>
    <w:uiPriority w:val="39"/>
    <w:pPr>
      <w:spacing w:before="240"/>
    </w:pPr>
    <w:rPr>
      <w:rFonts w:cs="Calibri"/>
      <w:b/>
      <w:bCs/>
      <w:sz w:val="20"/>
      <w:szCs w:val="20"/>
    </w:rPr>
  </w:style>
  <w:style w:type="paragraph" w:styleId="afff9">
    <w:name w:val="Balloon Text"/>
    <w:basedOn w:val="a3"/>
    <w:qFormat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qFormat/>
    <w:rPr>
      <w:sz w:val="20"/>
      <w:szCs w:val="20"/>
    </w:rPr>
  </w:style>
  <w:style w:type="paragraph" w:styleId="afffa">
    <w:name w:val="annotation subject"/>
    <w:basedOn w:val="aff6"/>
    <w:next w:val="aff6"/>
    <w:qFormat/>
    <w:rPr>
      <w:b/>
      <w:bCs/>
    </w:rPr>
  </w:style>
  <w:style w:type="paragraph" w:customStyle="1" w:styleId="19">
    <w:name w:val="Обычный (веб)1"/>
    <w:basedOn w:val="a3"/>
    <w:qFormat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pPr>
      <w:ind w:left="1960"/>
    </w:pPr>
    <w:rPr>
      <w:rFonts w:ascii="Calibri" w:hAnsi="Calibri" w:cs="Calibri"/>
      <w:sz w:val="20"/>
      <w:szCs w:val="20"/>
    </w:rPr>
  </w:style>
  <w:style w:type="paragraph" w:styleId="51">
    <w:name w:val="toc 5"/>
    <w:basedOn w:val="a3"/>
    <w:next w:val="a3"/>
    <w:autoRedefine/>
    <w:pPr>
      <w:ind w:left="840"/>
    </w:pPr>
    <w:rPr>
      <w:rFonts w:ascii="Calibri" w:hAnsi="Calibri" w:cs="Calibri"/>
      <w:sz w:val="20"/>
      <w:szCs w:val="20"/>
    </w:rPr>
  </w:style>
  <w:style w:type="paragraph" w:styleId="42">
    <w:name w:val="toc 4"/>
    <w:basedOn w:val="a3"/>
    <w:next w:val="a3"/>
    <w:autoRedefine/>
    <w:uiPriority w:val="39"/>
    <w:pPr>
      <w:ind w:left="560"/>
    </w:pPr>
    <w:rPr>
      <w:rFonts w:cs="Calibri"/>
      <w:sz w:val="20"/>
      <w:szCs w:val="20"/>
    </w:rPr>
  </w:style>
  <w:style w:type="paragraph" w:customStyle="1" w:styleId="2c">
    <w:name w:val="Раздел положения 2"/>
    <w:basedOn w:val="a3"/>
    <w:qFormat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qFormat/>
    <w:pPr>
      <w:spacing w:line="360" w:lineRule="auto"/>
    </w:pPr>
    <w:rPr>
      <w:rFonts w:eastAsia="Calibri"/>
      <w:sz w:val="24"/>
      <w:szCs w:val="24"/>
    </w:rPr>
  </w:style>
  <w:style w:type="paragraph" w:styleId="ae">
    <w:name w:val="Subtitle"/>
    <w:basedOn w:val="a3"/>
    <w:next w:val="a3"/>
    <w:link w:val="ad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qFormat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qFormat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qFormat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">
    <w:name w:val="List Bullet 4"/>
    <w:basedOn w:val="a3"/>
    <w:qFormat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qFormat/>
    <w:rPr>
      <w:rFonts w:eastAsia="Calibri"/>
      <w:sz w:val="24"/>
      <w:szCs w:val="24"/>
    </w:rPr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"/>
    <w:qFormat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"/>
    <w:qFormat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"/>
    <w:link w:val="33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"/>
    <w:qFormat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pPr>
      <w:keepLines/>
      <w:numPr>
        <w:ilvl w:val="0"/>
        <w:numId w:val="0"/>
      </w:numPr>
      <w:tabs>
        <w:tab w:val="left" w:pos="567"/>
        <w:tab w:val="left" w:pos="1440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Pr>
      <w:sz w:val="20"/>
      <w:szCs w:val="20"/>
    </w:rPr>
  </w:style>
  <w:style w:type="paragraph" w:customStyle="1" w:styleId="21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qFormat/>
    <w:pPr>
      <w:spacing w:before="280" w:after="280"/>
    </w:pPr>
    <w:rPr>
      <w:sz w:val="24"/>
      <w:szCs w:val="24"/>
    </w:rPr>
  </w:style>
  <w:style w:type="paragraph" w:customStyle="1" w:styleId="15">
    <w:name w:val="УРОВЕНЬ_1."/>
    <w:basedOn w:val="aff"/>
    <w:link w:val="14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pPr>
      <w:ind w:left="1120"/>
    </w:pPr>
    <w:rPr>
      <w:rFonts w:ascii="Calibri" w:hAnsi="Calibri" w:cs="Calibri"/>
      <w:sz w:val="20"/>
      <w:szCs w:val="20"/>
    </w:rPr>
  </w:style>
  <w:style w:type="paragraph" w:styleId="71">
    <w:name w:val="toc 7"/>
    <w:basedOn w:val="a3"/>
    <w:next w:val="a3"/>
    <w:autoRedefine/>
    <w:pPr>
      <w:ind w:left="1400"/>
    </w:pPr>
    <w:rPr>
      <w:rFonts w:ascii="Calibri" w:hAnsi="Calibri" w:cs="Calibri"/>
      <w:sz w:val="20"/>
      <w:szCs w:val="20"/>
    </w:rPr>
  </w:style>
  <w:style w:type="paragraph" w:styleId="81">
    <w:name w:val="toc 8"/>
    <w:basedOn w:val="a3"/>
    <w:next w:val="a3"/>
    <w:autoRedefine/>
    <w:pPr>
      <w:ind w:left="1680"/>
    </w:pPr>
    <w:rPr>
      <w:rFonts w:ascii="Calibri" w:hAnsi="Calibri" w:cs="Calibr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numbering" w:customStyle="1" w:styleId="1c">
    <w:name w:val="Стиль1"/>
    <w:uiPriority w:val="99"/>
    <w:qFormat/>
  </w:style>
  <w:style w:type="numbering" w:customStyle="1" w:styleId="2d">
    <w:name w:val="Стиль2"/>
    <w:qFormat/>
  </w:style>
  <w:style w:type="character" w:styleId="affff8">
    <w:name w:val="Hyperlink"/>
    <w:basedOn w:val="a4"/>
    <w:uiPriority w:val="99"/>
    <w:unhideWhenUsed/>
    <w:rsid w:val="000931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5854</TotalTime>
  <Pages>22</Pages>
  <Words>4598</Words>
  <Characters>26213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30750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Михайлова Карина Алексеевна</cp:lastModifiedBy>
  <cp:revision>200</cp:revision>
  <cp:lastPrinted>2023-02-10T02:23:00Z</cp:lastPrinted>
  <dcterms:created xsi:type="dcterms:W3CDTF">2023-01-30T00:47:00Z</dcterms:created>
  <dcterms:modified xsi:type="dcterms:W3CDTF">2026-09-17T00:43:00Z</dcterms:modified>
  <dc:language>ru-RU</dc:language>
</cp:coreProperties>
</file>