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ab/>
        <w:t>ОКПД2 27.12.10.120 Поставка штанг оперативных для филиалов АО «ДРСК» «Амурские электрические сети», «Приморские электрические сети», «Хабаровские электрические сети» и «Южно-Якутские электрические сети».</w:t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Лот № 58601-ЭКСП ПРОД-2027-ДРСК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2"/>
          <w:szCs w:val="22"/>
        </w:rPr>
      </w:pPr>
      <w:r>
        <w:rPr>
          <w:rFonts w:eastAsia="Calibri" w:ascii="Liberation Serif" w:hAnsi="Liberation Serif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left="357" w:hanging="357"/>
        <w:jc w:val="center"/>
        <w:rPr>
          <w:rFonts w:ascii="Liberation Serif" w:hAnsi="Liberation Serif"/>
        </w:rPr>
      </w:pPr>
      <w:bookmarkStart w:id="0" w:name="_Toc51339692"/>
      <w:bookmarkStart w:id="1" w:name="_Toc75446566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" w:name="_Toc46743506"/>
      <w:bookmarkStart w:id="3" w:name="_Toc75446568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  <w:t xml:space="preserve">Штанги оперативные 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Heading1"/>
        <w:keepLines/>
        <w:numPr>
          <w:ilvl w:val="0"/>
          <w:numId w:val="3"/>
        </w:numPr>
        <w:spacing w:before="120" w:after="0"/>
        <w:ind w:left="357" w:hanging="357"/>
        <w:jc w:val="center"/>
        <w:rPr>
          <w:rFonts w:ascii="Liberation Serif" w:hAnsi="Liberation Serif"/>
        </w:rPr>
      </w:pPr>
      <w:bookmarkStart w:id="4" w:name="_Toc51339693"/>
      <w:bookmarkStart w:id="5" w:name="_Toc75446573"/>
      <w:bookmarkStart w:id="6" w:name="_Toc46743510"/>
      <w:bookmarkStart w:id="7" w:name="_Toc50125126"/>
      <w:bookmarkEnd w:id="6"/>
      <w:bookmarkEnd w:id="7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8" w:name="_Toc75446574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0" w:after="0"/>
        <w:rPr/>
      </w:pPr>
      <w:bookmarkStart w:id="9" w:name="_Toc75446575"/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/>
      </w:pPr>
      <w:bookmarkStart w:id="10" w:name="_Toc75446576"/>
      <w:bookmarkStart w:id="11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2.1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1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4748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11"/>
        <w:gridCol w:w="49"/>
        <w:gridCol w:w="1"/>
        <w:gridCol w:w="9806"/>
        <w:gridCol w:w="32"/>
        <w:gridCol w:w="1950"/>
        <w:gridCol w:w="1998"/>
      </w:tblGrid>
      <w:tr>
        <w:trPr>
          <w:trHeight w:val="330" w:hRule="atLeast"/>
        </w:trPr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3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295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1.1 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«Амурские ЭС» Адрес склада: 67500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4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, Амурская область, г. Благовещенск, ул. Театральная, 179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Комплект заземления КШЗ-0.4-10Д 25мм2 (фазный зажим пружинный)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ШО-10-4-6.6 SHO104 10кВ 6650мм с два звена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Штанга изолирующая оперативная ШО-110/3 SHO109 110кВ 2230мм 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ШО-10 10кВ 1100мм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ШО-15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ШО-1Д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ШО-35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ШОУ-35 1650мм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ШОУ-110 SHO119 110кВ 2300мм с одно звено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 1кВ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ШОУ-10 10кВ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59</w:t>
            </w:r>
          </w:p>
        </w:tc>
      </w:tr>
      <w:tr>
        <w:trPr>
          <w:trHeight w:val="33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320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1.2 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«Приморские электрические сети» Адрес склада:  692524, РФ, Приморский край, г. Уссурийск,  ул. Резервная, 22А.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ШО-10 10кВ 1100мм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ШО-35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ШОУ-35 1650мм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ШОУ-110 SHO119 110кВ 2300мм с одно звено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 1кВ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ШОУ-10 10кВ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ШОУ-220Э 220кВ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>
        <w:trPr>
          <w:trHeight w:val="33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380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1.3 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Филиал АО «ДРСК» «Хабароские электрические сети» СП ЦЭС Адрес склада: 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680009 РФ, Хабаровский край, г. Хабаровск, ул. Промышленная, 13.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ШО-10 10кВ 1100мм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ШО-15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ШО-1Д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>
        <w:trPr>
          <w:trHeight w:val="33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238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1.4 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Филиал АО «ДРСК» «Хабароские электрические сети» СП СЭС Адрес склада: 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681000, РФ, Хабаровский край, г. Комсомольск-на-Амуре, Аллея Труда, 16А.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ШО-10 10кВ 1100мм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ШО-35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ШОУ-110 SHO119 110кВ 2300мм с одно звено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7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 1кВ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7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ШОУ-10 10кВ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>
        <w:trPr>
          <w:trHeight w:val="37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универсальная оперативная ШОУ-10ЭР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>
        <w:trPr>
          <w:trHeight w:val="315" w:hRule="atLeast"/>
        </w:trPr>
        <w:tc>
          <w:tcPr>
            <w:tcW w:w="911" w:type="dxa"/>
            <w:tcBorders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9856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1.</w:t>
            </w: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5</w:t>
            </w: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Южно-Якутские ЭС»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 Адрес склада: 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678900, г. Алдан, ул. Тарабукина, 60А.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ШО-10-4-6.6 SHO104 10кВ 6650мм с два звена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ШО-10 10кВ 1100мм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ШО-110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ШО-15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ШО-1Д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оперативная ШО-35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Штанга изолирующая универсальная ШОУ-10 10кВ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</w:t>
            </w:r>
          </w:p>
        </w:tc>
      </w:tr>
    </w:tbl>
    <w:p>
      <w:pPr>
        <w:pStyle w:val="Normal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12" w:name="_Toc75446578"/>
      <w:bookmarkStart w:id="13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0"/>
        <w:ind w:left="0" w:hanging="0"/>
        <w:rPr>
          <w:rFonts w:ascii="Liberation Serif" w:hAnsi="Liberation Serif"/>
        </w:rPr>
      </w:pPr>
      <w:bookmarkStart w:id="14" w:name="_Toc75446579"/>
      <w:bookmarkStart w:id="15" w:name="_Toc50125127"/>
      <w:bookmarkStart w:id="16" w:name="_Toc51339697"/>
      <w:bookmarkStart w:id="17" w:name="_Toc50125126_Копия_1"/>
      <w:bookmarkEnd w:id="17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1.2.</w:t>
      </w:r>
      <w:r>
        <w:rPr>
          <w:rFonts w:ascii="Liberation Serif" w:hAnsi="Liberation Serif"/>
          <w:sz w:val="22"/>
          <w:szCs w:val="22"/>
        </w:rPr>
        <w:t xml:space="preserve"> </w:t>
      </w:r>
      <w:bookmarkStart w:id="18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5"/>
      <w:bookmarkEnd w:id="16"/>
      <w:bookmarkEnd w:id="18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4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7"/>
        <w:gridCol w:w="4187"/>
        <w:gridCol w:w="998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2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с даты заключения договора, но не ранее 1</w:t>
            </w: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1</w:t>
            </w: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.01.202</w:t>
            </w: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7</w:t>
            </w: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 xml:space="preserve"> г.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в течение 90 календарных дней с момента заключения договора поставки, но не ранее 1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1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.01.202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7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 xml:space="preserve"> г.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0"/>
        <w:ind w:left="0" w:hanging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19" w:name="_Toc46743510_Копия_1"/>
      <w:bookmarkStart w:id="20" w:name="_Toc46743510_Копия_1"/>
      <w:bookmarkEnd w:id="20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1" w:name="_Toc51339698"/>
      <w:bookmarkStart w:id="22" w:name="_Toc75446581"/>
      <w:bookmarkStart w:id="2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3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0"/>
        <w:ind w:left="0" w:hanging="0"/>
        <w:rPr>
          <w:rFonts w:ascii="Liberation Serif" w:hAnsi="Liberation Serif"/>
        </w:rPr>
      </w:pPr>
      <w:bookmarkStart w:id="24" w:name="_Toc75446582"/>
      <w:r>
        <w:rPr>
          <w:rFonts w:ascii="Liberation Serif" w:hAnsi="Liberation Serif"/>
          <w:sz w:val="22"/>
          <w:szCs w:val="22"/>
        </w:rPr>
        <w:t>Таблица 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2.</w:t>
      </w:r>
      <w:r>
        <w:rPr>
          <w:rFonts w:ascii="Liberation Serif" w:hAnsi="Liberation Serif"/>
          <w:sz w:val="22"/>
          <w:szCs w:val="22"/>
        </w:rPr>
        <w:t xml:space="preserve">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4"/>
      <w:r>
        <w:rPr>
          <w:rFonts w:ascii="Liberation Serif" w:hAnsi="Liberation Serif"/>
          <w:sz w:val="22"/>
          <w:szCs w:val="22"/>
        </w:rPr>
        <w:t xml:space="preserve"> </w:t>
      </w:r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/>
      </w:pPr>
      <w:r>
        <w:rPr>
          <w:rFonts w:ascii="Liberation Serif" w:hAnsi="Liberation Serif"/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«</w:t>
      </w:r>
      <w:r>
        <w:rPr>
          <w:rFonts w:eastAsia="Calibri" w:ascii="Liberation Serif" w:hAnsi="Liberation Serif"/>
          <w:b/>
          <w:i/>
          <w:sz w:val="22"/>
          <w:szCs w:val="22"/>
          <w:lang w:eastAsia="x-none"/>
        </w:rPr>
        <w:t>Штанги оперативные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»</w:t>
      </w:r>
      <w:r>
        <w:rPr>
          <w:rStyle w:val="Style8"/>
          <w:rFonts w:ascii="Liberation Serif" w:hAnsi="Liberation Serif"/>
          <w:b w:val="false"/>
          <w:iCs/>
          <w:sz w:val="22"/>
          <w:szCs w:val="22"/>
        </w:rPr>
        <w:t xml:space="preserve"> </w:t>
      </w:r>
    </w:p>
    <w:tbl>
      <w:tblPr>
        <w:tblStyle w:val="af0"/>
        <w:tblpPr w:bottomFromText="0" w:horzAnchor="text" w:leftFromText="180" w:rightFromText="180" w:tblpX="74" w:tblpY="1" w:topFromText="0" w:vertAnchor="text"/>
        <w:tblW w:w="145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4"/>
        <w:gridCol w:w="3262"/>
        <w:gridCol w:w="4393"/>
        <w:gridCol w:w="1844"/>
        <w:gridCol w:w="2551"/>
        <w:gridCol w:w="1842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3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характеристикам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Характеристики продукции должны соответствовать параметрам, указанным в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Приложениях №1.1-1.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ГОСТ, стандарты и марки, указанные в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>Приложениях №1.1-1.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Для оценки возможности использования предлагаемого эквивалента, предложение Участника должно содержать подробную информацию в объеме, соответствующем требованиям, указанным Заказчиком в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 xml:space="preserve"> Приложениях №1.1-1.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ru-RU" w:bidi="ar-SA"/>
              </w:rPr>
              <w:t>24 месяца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с даты подписания накладной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3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ранее неиспользованной, произведенной не ранее 202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года.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«Амурские электрические сети»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Авто доставка:</w:t>
            </w: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 675000, РФ, Амурская обл., г.  Благовещенск, ул. Театральная, 179.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5.2.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«Приморские электрические сети»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692524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, РФ, Приморский край, г. Уссурийск,  ул. Резервная, 22А.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5.3.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Место поставки продукции для филиала АО «ДРСК» «Хабаровские электрические сети»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(СП ЦЭС)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680009 РФ, Хабаровский край, г. Хабаровск, ул. Промышленная, 13.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5.4.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«Хабаровские электрические сети» (СП СЭС)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681000, РФ, Хабаровский край, г. Комсомольск-на-Амуре, Аллея Труда, 16А.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Южно-Якутские ЭС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678900, г. Алдан, ул. Тарабукина, 60А.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2"/>
          <w:szCs w:val="22"/>
        </w:rPr>
        <w:tab/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>3. Требования к документации по ценообразованию на этапе закупки</w:t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ind w:right="593" w:hanging="0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 xml:space="preserve"> </w:t>
      </w:r>
      <w:r>
        <w:rPr>
          <w:rFonts w:ascii="Liberation Serif" w:hAnsi="Liberation Serif"/>
          <w:bCs/>
          <w:iCs/>
          <w:sz w:val="24"/>
          <w:szCs w:val="24"/>
          <w:lang w:eastAsia="x-none"/>
        </w:rPr>
        <w:tab/>
        <w:t>3.1</w:t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567"/>
        <w:jc w:val="both"/>
        <w:rPr/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>3.2.</w:t>
      </w:r>
      <w:r>
        <w:rPr>
          <w:rFonts w:ascii="Liberation Serif" w:hAnsi="Liberation Serif"/>
          <w:sz w:val="24"/>
          <w:szCs w:val="24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widowControl/>
        <w:suppressAutoHyphens w:val="true"/>
        <w:bidi w:val="0"/>
        <w:spacing w:before="0" w:after="60"/>
        <w:ind w:left="0" w:right="0" w:hanging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rFonts w:ascii="Liberation Serif" w:hAnsi="Liberation Serif"/>
          <w:b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1.1. – Перечень и характеристики ФАО «Амурские электрические сети»;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1.2. – Перечень и характеристики ФАО «Приморские электрические сети»;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1.3. – Перечень и характеристики ФАО «Хабаровские электрические сети» (СП ЦЭС);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1.4. – Перечень и характеристики ФАО «Хабаровские электрические сети» (СП СЭС);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</w:t>
      </w:r>
      <w:r>
        <w:rPr>
          <w:b/>
          <w:i/>
          <w:sz w:val="24"/>
          <w:szCs w:val="24"/>
        </w:rPr>
        <w:t>5</w:t>
      </w:r>
      <w:r>
        <w:rPr>
          <w:b/>
          <w:i/>
          <w:sz w:val="24"/>
          <w:szCs w:val="24"/>
        </w:rPr>
        <w:t>. – Перечень и характеристики ФАО  «Южно-Якутские электрические сети».</w:t>
      </w:r>
    </w:p>
    <w:p>
      <w:pPr>
        <w:pStyle w:val="Normal"/>
        <w:widowControl/>
        <w:suppressAutoHyphens w:val="true"/>
        <w:bidi w:val="0"/>
        <w:spacing w:before="0" w:after="60"/>
        <w:ind w:left="0" w:right="0" w:hanging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b/>
          <w:i w:val="false"/>
          <w:iCs w:val="false"/>
          <w:sz w:val="24"/>
          <w:szCs w:val="24"/>
          <w:shd w:fill="auto" w:val="clear"/>
        </w:rPr>
        <w:tab/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before="0" w:after="60"/>
        <w:ind w:left="0" w:right="0" w:hanging="0"/>
        <w:contextualSpacing/>
        <w:jc w:val="both"/>
        <w:rPr>
          <w:rFonts w:ascii="Liberation Serif" w:hAnsi="Liberation Serif" w:eastAsia="Times New Roman" w:cs="Times New Roman"/>
          <w:bCs/>
          <w:iCs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276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c44"/>
    <w:rPr>
      <w:color w:val="954F72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440c44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440c44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440c44"/>
    <w:pPr>
      <w:pBdr>
        <w:top w:val="single" w:sz="4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440c4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440c4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440c44"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440c44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440c44"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rsid w:val="00440c44"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437B-9215-4A5F-9104-E0964FB3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2389</TotalTime>
  <Application>AlterOffice/3.3.0.4$Linux_X86_64 LibreOffice_project/fa736b558560ebea8f92088bfd7720f4b3918f3f</Application>
  <AppVersion>15.0000</AppVersion>
  <Pages>6</Pages>
  <Words>1145</Words>
  <Characters>7158</Characters>
  <CharactersWithSpaces>8030</CharactersWithSpaces>
  <Paragraphs>295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khan-en_rv</cp:lastModifiedBy>
  <cp:lastPrinted>2006-07-26T14:04:00Z</cp:lastPrinted>
  <dcterms:modified xsi:type="dcterms:W3CDTF">2026-08-04T15:32:58Z</dcterms:modified>
  <cp:revision>752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