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E69B5" w14:textId="77777777" w:rsidR="000F2656" w:rsidRDefault="000D7C88">
      <w:pPr>
        <w:pStyle w:val="11"/>
        <w:pBdr>
          <w:top w:val="nil"/>
          <w:left w:val="nil"/>
          <w:bottom w:val="nil"/>
          <w:right w:val="nil"/>
          <w:between w:val="nil"/>
        </w:pBdr>
        <w:jc w:val="center"/>
        <w:rPr>
          <w:sz w:val="24"/>
        </w:rPr>
      </w:pPr>
      <w:r>
        <w:rPr>
          <w:b/>
          <w:sz w:val="24"/>
        </w:rPr>
        <w:t>Техническое задание</w:t>
      </w:r>
    </w:p>
    <w:tbl>
      <w:tblPr>
        <w:tblStyle w:val="a8"/>
        <w:tblW w:w="0" w:type="auto"/>
        <w:tblInd w:w="-699" w:type="dxa"/>
        <w:tblLook w:val="04A0" w:firstRow="1" w:lastRow="0" w:firstColumn="1" w:lastColumn="0" w:noHBand="0" w:noVBand="1"/>
      </w:tblPr>
      <w:tblGrid>
        <w:gridCol w:w="297"/>
        <w:gridCol w:w="2353"/>
        <w:gridCol w:w="7382"/>
        <w:gridCol w:w="11"/>
      </w:tblGrid>
      <w:tr w:rsidR="000F2656" w14:paraId="4B85A99E" w14:textId="77777777" w:rsidTr="00676AE6">
        <w:trPr>
          <w:trHeight w:val="619"/>
        </w:trPr>
        <w:tc>
          <w:tcPr>
            <w:tcW w:w="0" w:type="auto"/>
          </w:tcPr>
          <w:p w14:paraId="14DA1A8D" w14:textId="77777777" w:rsidR="000F2656" w:rsidRDefault="000F2656">
            <w:pPr>
              <w:pStyle w:val="11"/>
              <w:pBdr>
                <w:top w:val="nil"/>
                <w:left w:val="nil"/>
                <w:bottom w:val="nil"/>
                <w:right w:val="nil"/>
                <w:between w:val="nil"/>
              </w:pBdr>
              <w:jc w:val="center"/>
              <w:rPr>
                <w:b/>
                <w:sz w:val="24"/>
              </w:rPr>
            </w:pPr>
          </w:p>
        </w:tc>
        <w:tc>
          <w:tcPr>
            <w:tcW w:w="0" w:type="auto"/>
            <w:gridSpan w:val="2"/>
          </w:tcPr>
          <w:p w14:paraId="0E3945E1" w14:textId="77777777" w:rsidR="000F2656" w:rsidRDefault="000D7C88">
            <w:pPr>
              <w:pStyle w:val="11"/>
              <w:pBdr>
                <w:top w:val="nil"/>
                <w:left w:val="nil"/>
                <w:bottom w:val="nil"/>
                <w:right w:val="nil"/>
                <w:between w:val="nil"/>
              </w:pBdr>
              <w:jc w:val="center"/>
              <w:rPr>
                <w:sz w:val="10"/>
              </w:rPr>
            </w:pPr>
            <w:r>
              <w:rPr>
                <w:b/>
                <w:sz w:val="24"/>
              </w:rPr>
              <w:t>Оказание услуг по предоставлению неисключительного пользовательского права (лицензии) на использование АРМ «Анализатор» ПК "Здравоохранение"</w:t>
            </w:r>
          </w:p>
        </w:tc>
        <w:tc>
          <w:tcPr>
            <w:tcW w:w="0" w:type="auto"/>
          </w:tcPr>
          <w:p w14:paraId="463A741F" w14:textId="77777777" w:rsidR="000F2656" w:rsidRDefault="000F2656">
            <w:pPr>
              <w:pStyle w:val="11"/>
              <w:pBdr>
                <w:top w:val="nil"/>
                <w:left w:val="nil"/>
                <w:bottom w:val="nil"/>
                <w:right w:val="nil"/>
                <w:between w:val="nil"/>
              </w:pBdr>
              <w:rPr>
                <w:sz w:val="24"/>
              </w:rPr>
            </w:pPr>
          </w:p>
        </w:tc>
      </w:tr>
      <w:tr w:rsidR="000F2656" w14:paraId="573DACFC" w14:textId="77777777" w:rsidTr="00676AE6">
        <w:tc>
          <w:tcPr>
            <w:tcW w:w="0" w:type="auto"/>
            <w:tcBorders>
              <w:top w:val="single" w:sz="4" w:space="0" w:color="000000"/>
              <w:left w:val="single" w:sz="4" w:space="0" w:color="000000"/>
              <w:bottom w:val="single" w:sz="4" w:space="0" w:color="000000"/>
            </w:tcBorders>
            <w:vAlign w:val="center"/>
          </w:tcPr>
          <w:p w14:paraId="61C902DD" w14:textId="77777777" w:rsidR="000F2656" w:rsidRPr="00676AE6" w:rsidRDefault="000F2656">
            <w:pPr>
              <w:pStyle w:val="11"/>
              <w:widowControl w:val="0"/>
              <w:pBdr>
                <w:top w:val="nil"/>
                <w:left w:val="nil"/>
                <w:bottom w:val="nil"/>
                <w:right w:val="nil"/>
                <w:between w:val="nil"/>
              </w:pBdr>
              <w:jc w:val="center"/>
            </w:pPr>
          </w:p>
          <w:p w14:paraId="777FCAC6" w14:textId="77777777" w:rsidR="000F2656" w:rsidRPr="00676AE6" w:rsidRDefault="000D7C88">
            <w:pPr>
              <w:pStyle w:val="11"/>
              <w:widowControl w:val="0"/>
              <w:pBdr>
                <w:top w:val="nil"/>
                <w:left w:val="nil"/>
                <w:bottom w:val="nil"/>
                <w:right w:val="nil"/>
                <w:between w:val="nil"/>
              </w:pBdr>
              <w:jc w:val="center"/>
            </w:pPr>
            <w:r w:rsidRPr="00676AE6">
              <w:rPr>
                <w:b/>
              </w:rPr>
              <w:t>№</w:t>
            </w:r>
          </w:p>
          <w:p w14:paraId="7C92FCBF" w14:textId="77777777" w:rsidR="000F2656" w:rsidRPr="00676AE6" w:rsidRDefault="000D7C88">
            <w:pPr>
              <w:pStyle w:val="11"/>
              <w:widowControl w:val="0"/>
              <w:pBdr>
                <w:top w:val="nil"/>
                <w:left w:val="nil"/>
                <w:bottom w:val="nil"/>
                <w:right w:val="nil"/>
                <w:between w:val="nil"/>
              </w:pBdr>
              <w:jc w:val="center"/>
            </w:pPr>
            <w:r w:rsidRPr="00676AE6">
              <w:rPr>
                <w:b/>
              </w:rPr>
              <w:t>п/п</w:t>
            </w:r>
          </w:p>
        </w:tc>
        <w:tc>
          <w:tcPr>
            <w:tcW w:w="0" w:type="auto"/>
            <w:tcBorders>
              <w:top w:val="single" w:sz="4" w:space="0" w:color="000000"/>
              <w:left w:val="single" w:sz="4" w:space="0" w:color="000000"/>
              <w:bottom w:val="single" w:sz="4" w:space="0" w:color="000000"/>
            </w:tcBorders>
            <w:vAlign w:val="center"/>
          </w:tcPr>
          <w:p w14:paraId="2DF71E1A" w14:textId="77777777" w:rsidR="000F2656" w:rsidRPr="00676AE6" w:rsidRDefault="000D7C88">
            <w:pPr>
              <w:pStyle w:val="11"/>
              <w:widowControl w:val="0"/>
              <w:pBdr>
                <w:top w:val="nil"/>
                <w:left w:val="nil"/>
                <w:bottom w:val="nil"/>
                <w:right w:val="nil"/>
                <w:between w:val="nil"/>
              </w:pBdr>
              <w:jc w:val="center"/>
            </w:pPr>
            <w:r w:rsidRPr="00676AE6">
              <w:rPr>
                <w:b/>
              </w:rPr>
              <w:t>Параметры требований к услугам/работам</w:t>
            </w:r>
          </w:p>
        </w:tc>
        <w:tc>
          <w:tcPr>
            <w:tcW w:w="0" w:type="auto"/>
            <w:gridSpan w:val="2"/>
            <w:tcBorders>
              <w:top w:val="single" w:sz="4" w:space="0" w:color="000000"/>
              <w:left w:val="single" w:sz="4" w:space="0" w:color="000000"/>
              <w:bottom w:val="single" w:sz="4" w:space="0" w:color="000000"/>
              <w:right w:val="single" w:sz="4" w:space="0" w:color="000000"/>
            </w:tcBorders>
            <w:vAlign w:val="center"/>
          </w:tcPr>
          <w:p w14:paraId="7C4AA8E1" w14:textId="77777777" w:rsidR="000F2656" w:rsidRPr="00676AE6" w:rsidRDefault="000D7C88">
            <w:pPr>
              <w:pStyle w:val="11"/>
              <w:widowControl w:val="0"/>
              <w:pBdr>
                <w:top w:val="nil"/>
                <w:left w:val="nil"/>
                <w:bottom w:val="nil"/>
                <w:right w:val="nil"/>
                <w:between w:val="nil"/>
              </w:pBdr>
              <w:jc w:val="center"/>
            </w:pPr>
            <w:r w:rsidRPr="00676AE6">
              <w:rPr>
                <w:b/>
              </w:rPr>
              <w:t>Требования к услугам/работам, указываемые государственным заказчиком</w:t>
            </w:r>
          </w:p>
        </w:tc>
      </w:tr>
      <w:tr w:rsidR="000F2656" w14:paraId="3A41813E" w14:textId="77777777" w:rsidTr="00676AE6">
        <w:trPr>
          <w:trHeight w:val="731"/>
        </w:trPr>
        <w:tc>
          <w:tcPr>
            <w:tcW w:w="0" w:type="auto"/>
            <w:tcBorders>
              <w:top w:val="single" w:sz="4" w:space="0" w:color="000000"/>
              <w:left w:val="single" w:sz="4" w:space="0" w:color="000000"/>
              <w:bottom w:val="single" w:sz="4" w:space="0" w:color="000000"/>
            </w:tcBorders>
            <w:vAlign w:val="center"/>
          </w:tcPr>
          <w:p w14:paraId="74221317" w14:textId="77777777" w:rsidR="000F2656" w:rsidRPr="00676AE6" w:rsidRDefault="000D7C88">
            <w:pPr>
              <w:pStyle w:val="11"/>
              <w:widowControl w:val="0"/>
              <w:pBdr>
                <w:top w:val="nil"/>
                <w:left w:val="nil"/>
                <w:bottom w:val="nil"/>
                <w:right w:val="nil"/>
                <w:between w:val="nil"/>
              </w:pBdr>
              <w:jc w:val="center"/>
            </w:pPr>
            <w:r w:rsidRPr="00676AE6">
              <w:rPr>
                <w:b/>
              </w:rPr>
              <w:t>1.</w:t>
            </w:r>
          </w:p>
        </w:tc>
        <w:tc>
          <w:tcPr>
            <w:tcW w:w="0" w:type="auto"/>
            <w:tcBorders>
              <w:top w:val="single" w:sz="4" w:space="0" w:color="000000"/>
              <w:left w:val="single" w:sz="4" w:space="0" w:color="000000"/>
              <w:bottom w:val="single" w:sz="4" w:space="0" w:color="000000"/>
            </w:tcBorders>
            <w:vAlign w:val="center"/>
          </w:tcPr>
          <w:p w14:paraId="5A434780" w14:textId="77777777" w:rsidR="000F2656" w:rsidRPr="00676AE6" w:rsidRDefault="000D7C88">
            <w:pPr>
              <w:pStyle w:val="11"/>
              <w:pBdr>
                <w:top w:val="nil"/>
                <w:left w:val="nil"/>
                <w:bottom w:val="nil"/>
                <w:right w:val="nil"/>
                <w:between w:val="nil"/>
              </w:pBdr>
            </w:pPr>
            <w:r w:rsidRPr="00676AE6">
              <w:rPr>
                <w:b/>
              </w:rPr>
              <w:t>Наименование работ</w:t>
            </w:r>
          </w:p>
        </w:tc>
        <w:tc>
          <w:tcPr>
            <w:tcW w:w="0" w:type="auto"/>
            <w:gridSpan w:val="2"/>
            <w:tcBorders>
              <w:top w:val="single" w:sz="4" w:space="0" w:color="000000"/>
              <w:left w:val="single" w:sz="4" w:space="0" w:color="000000"/>
              <w:bottom w:val="single" w:sz="4" w:space="0" w:color="000000"/>
              <w:right w:val="single" w:sz="4" w:space="0" w:color="000000"/>
            </w:tcBorders>
          </w:tcPr>
          <w:p w14:paraId="621AD3F0" w14:textId="77777777" w:rsidR="000F2656" w:rsidRPr="00676AE6" w:rsidRDefault="000D7C88">
            <w:pPr>
              <w:pStyle w:val="11"/>
              <w:pBdr>
                <w:top w:val="nil"/>
                <w:left w:val="nil"/>
                <w:bottom w:val="nil"/>
                <w:right w:val="nil"/>
                <w:between w:val="nil"/>
              </w:pBdr>
            </w:pPr>
            <w:r w:rsidRPr="00676AE6">
              <w:t>Предоставление неисключительного пользовательского права (лицензии) на использование АРМ «Анализатор» ПК "Здравоохранение" (далее – Работы)</w:t>
            </w:r>
          </w:p>
        </w:tc>
      </w:tr>
      <w:tr w:rsidR="000F2656" w14:paraId="05015D22" w14:textId="77777777" w:rsidTr="00676AE6">
        <w:trPr>
          <w:trHeight w:val="274"/>
        </w:trPr>
        <w:tc>
          <w:tcPr>
            <w:tcW w:w="0" w:type="auto"/>
            <w:tcBorders>
              <w:top w:val="single" w:sz="4" w:space="0" w:color="000000"/>
              <w:left w:val="single" w:sz="4" w:space="0" w:color="000000"/>
              <w:bottom w:val="single" w:sz="4" w:space="0" w:color="000000"/>
            </w:tcBorders>
          </w:tcPr>
          <w:p w14:paraId="7E08064E" w14:textId="77777777" w:rsidR="000F2656" w:rsidRPr="00676AE6" w:rsidRDefault="000D7C88">
            <w:pPr>
              <w:pStyle w:val="11"/>
              <w:widowControl w:val="0"/>
              <w:pBdr>
                <w:top w:val="nil"/>
                <w:left w:val="nil"/>
                <w:bottom w:val="nil"/>
                <w:right w:val="nil"/>
                <w:between w:val="nil"/>
              </w:pBdr>
              <w:jc w:val="center"/>
            </w:pPr>
            <w:r w:rsidRPr="00676AE6">
              <w:rPr>
                <w:b/>
              </w:rPr>
              <w:t>2.</w:t>
            </w:r>
          </w:p>
        </w:tc>
        <w:tc>
          <w:tcPr>
            <w:tcW w:w="0" w:type="auto"/>
            <w:tcBorders>
              <w:top w:val="single" w:sz="4" w:space="0" w:color="000000"/>
              <w:left w:val="single" w:sz="4" w:space="0" w:color="000000"/>
              <w:bottom w:val="single" w:sz="4" w:space="0" w:color="000000"/>
            </w:tcBorders>
          </w:tcPr>
          <w:p w14:paraId="14E6D5ED" w14:textId="77777777" w:rsidR="000F2656" w:rsidRPr="00676AE6" w:rsidRDefault="000D7C88">
            <w:pPr>
              <w:pStyle w:val="11"/>
              <w:pBdr>
                <w:top w:val="nil"/>
                <w:left w:val="nil"/>
                <w:bottom w:val="nil"/>
                <w:right w:val="nil"/>
                <w:between w:val="nil"/>
              </w:pBdr>
            </w:pPr>
            <w:r w:rsidRPr="00676AE6">
              <w:rPr>
                <w:b/>
              </w:rPr>
              <w:t>Место выполнения работ</w:t>
            </w:r>
          </w:p>
        </w:tc>
        <w:tc>
          <w:tcPr>
            <w:tcW w:w="0" w:type="auto"/>
            <w:gridSpan w:val="2"/>
            <w:tcBorders>
              <w:top w:val="single" w:sz="4" w:space="0" w:color="000000"/>
              <w:left w:val="single" w:sz="4" w:space="0" w:color="000000"/>
              <w:bottom w:val="single" w:sz="4" w:space="0" w:color="000000"/>
              <w:right w:val="single" w:sz="4" w:space="0" w:color="000000"/>
            </w:tcBorders>
          </w:tcPr>
          <w:p w14:paraId="76A994AD" w14:textId="275E6635" w:rsidR="000F2656" w:rsidRPr="00676AE6" w:rsidRDefault="00633EC9">
            <w:pPr>
              <w:widowControl w:val="0"/>
            </w:pPr>
            <w:r w:rsidRPr="00676AE6">
              <w:t>Государственное автономное учреждение Здравоохранения Тюменской области «Городская поликлиника №12</w:t>
            </w:r>
            <w:r w:rsidR="000D7C88" w:rsidRPr="00676AE6">
              <w:t xml:space="preserve">, по адресу: </w:t>
            </w:r>
            <w:r w:rsidRPr="00676AE6">
              <w:t xml:space="preserve">625046, г. Тюмень, ул. </w:t>
            </w:r>
            <w:r w:rsidR="00C62ADF" w:rsidRPr="00676AE6">
              <w:t>Олимпийская д.36/2</w:t>
            </w:r>
          </w:p>
          <w:p w14:paraId="62B997CC" w14:textId="77777777" w:rsidR="000F2656" w:rsidRPr="00676AE6" w:rsidRDefault="000F2656">
            <w:pPr>
              <w:pStyle w:val="11"/>
              <w:pBdr>
                <w:top w:val="nil"/>
                <w:left w:val="nil"/>
                <w:bottom w:val="nil"/>
                <w:right w:val="nil"/>
                <w:between w:val="nil"/>
              </w:pBdr>
              <w:tabs>
                <w:tab w:val="left" w:pos="993"/>
              </w:tabs>
            </w:pPr>
          </w:p>
        </w:tc>
      </w:tr>
      <w:tr w:rsidR="000F2656" w14:paraId="4C9B6F9E" w14:textId="77777777" w:rsidTr="00676AE6">
        <w:tc>
          <w:tcPr>
            <w:tcW w:w="0" w:type="auto"/>
            <w:tcBorders>
              <w:top w:val="single" w:sz="4" w:space="0" w:color="000000"/>
              <w:left w:val="single" w:sz="4" w:space="0" w:color="000000"/>
              <w:bottom w:val="single" w:sz="4" w:space="0" w:color="000000"/>
            </w:tcBorders>
          </w:tcPr>
          <w:p w14:paraId="205E83AC" w14:textId="77777777" w:rsidR="000F2656" w:rsidRPr="00676AE6" w:rsidRDefault="000D7C88">
            <w:pPr>
              <w:pStyle w:val="11"/>
              <w:widowControl w:val="0"/>
              <w:pBdr>
                <w:top w:val="nil"/>
                <w:left w:val="nil"/>
                <w:bottom w:val="nil"/>
                <w:right w:val="nil"/>
                <w:between w:val="nil"/>
              </w:pBdr>
              <w:jc w:val="center"/>
            </w:pPr>
            <w:r w:rsidRPr="00676AE6">
              <w:rPr>
                <w:b/>
              </w:rPr>
              <w:t>3.</w:t>
            </w:r>
          </w:p>
        </w:tc>
        <w:tc>
          <w:tcPr>
            <w:tcW w:w="0" w:type="auto"/>
            <w:tcBorders>
              <w:top w:val="single" w:sz="4" w:space="0" w:color="000000"/>
              <w:left w:val="single" w:sz="4" w:space="0" w:color="000000"/>
              <w:bottom w:val="single" w:sz="4" w:space="0" w:color="000000"/>
            </w:tcBorders>
          </w:tcPr>
          <w:p w14:paraId="64EE184D" w14:textId="77777777" w:rsidR="000F2656" w:rsidRPr="00676AE6" w:rsidRDefault="000D7C88">
            <w:pPr>
              <w:pStyle w:val="11"/>
              <w:pBdr>
                <w:top w:val="nil"/>
                <w:left w:val="nil"/>
                <w:bottom w:val="nil"/>
                <w:right w:val="nil"/>
                <w:between w:val="nil"/>
              </w:pBdr>
              <w:tabs>
                <w:tab w:val="left" w:pos="993"/>
                <w:tab w:val="left" w:pos="1134"/>
              </w:tabs>
              <w:spacing w:line="276" w:lineRule="auto"/>
              <w:rPr>
                <w:b/>
              </w:rPr>
            </w:pPr>
            <w:r w:rsidRPr="00676AE6">
              <w:rPr>
                <w:b/>
              </w:rPr>
              <w:t>Условия выполнения работ</w:t>
            </w:r>
          </w:p>
        </w:tc>
        <w:tc>
          <w:tcPr>
            <w:tcW w:w="0" w:type="auto"/>
            <w:gridSpan w:val="2"/>
            <w:tcBorders>
              <w:top w:val="single" w:sz="4" w:space="0" w:color="000000"/>
              <w:left w:val="single" w:sz="4" w:space="0" w:color="000000"/>
              <w:bottom w:val="single" w:sz="4" w:space="0" w:color="000000"/>
              <w:right w:val="single" w:sz="4" w:space="0" w:color="000000"/>
            </w:tcBorders>
          </w:tcPr>
          <w:p w14:paraId="1D27325E"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3.1. Работы должны быть выполнены в строгом соответствии с настоящим Техническим заданием. Выполненные работы должны соответствовать действующим нормам, правилам и государственным стандартам.</w:t>
            </w:r>
          </w:p>
          <w:p w14:paraId="03C40550"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3.2. Исполнитель обязан обеспечить патентную чистоту в соответствии с законодательством Российской Федерации.</w:t>
            </w:r>
          </w:p>
          <w:p w14:paraId="120C7447"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Заказчик не обладает исключительными правами на программный комплекс «Здравоохранение», а также не владеет исходным кодом. Так как исполнение настоящего ТЗ требует модификации базовых подсистем комплекса «Здравоохранение» (Свидетельство об официальной регистрации программы №2007613347 от 09.08.2007г), исполнитель должен доказать обладание законными правами на такую модификацию. При заключении Контракта (договора), Исполнитель, являющийся автором или иным правообладателем программного комплекса «Здравоохранение», должен предоставить надлежаще заверенную копию свидетельства об официальной регистрации программы для ЭВМ (Свидетельство об официальной регистрации программы №2007613347 от 09.08.2007г). Исполнитель, которому права на программный комплекс «Здравоохранение» переданы автором или правообладателем при заключении Контракта (договора) должен предоставить надлежаще заверенную копию договора о передаче прав на модификацию и иное использование программного комплекса, устанавливающий объем, способы использования программы, срок предоставления прав на использование программ для ЭВМ.</w:t>
            </w:r>
          </w:p>
          <w:p w14:paraId="02D593B3"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Исключительные права на компьютерное программное обеспечение программный комплекс «Здравоохранение» принадлежат Обществу с ограниченной ответственностью «КОМТЕК». Сведения о программном обеспечении включены в единый реестр российских программ для электронных вычислительных машин и баз данных на основании постановления Правительства Российской Федерации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(Свидетельство об официальной регистрации ПК «Здравоохранение» №2007613347 от 09.08.2007 года).</w:t>
            </w:r>
          </w:p>
          <w:p w14:paraId="568FED94"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3.3. Для выполнения Работ исполнитель вправе обратиться к правообладателю для предоставления соответствующих прав.</w:t>
            </w:r>
          </w:p>
          <w:p w14:paraId="6A9A1F68"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3.4. В течении 3 (трех) календарных дней с даты заключения государственного контракта Исполнитель обязан подтвердить право на модификацию программного комплекса «Здравоохранение», предоставив Заказчику копию свидетельства правообладателя или копию договора/соглашения об обладании соответствующими правами на модификацию программного комплекса «Здравоохранение».</w:t>
            </w:r>
          </w:p>
          <w:p w14:paraId="35B3C50E"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 xml:space="preserve">Право использования программного обеспечения принадлежат Заказчику на основании лицензионных свидетельств о предоставлении неисключительных прав на использование автоматизированных рабочих мест программного комплекса «Здравоохранение» бессрочно </w:t>
            </w:r>
          </w:p>
        </w:tc>
      </w:tr>
      <w:tr w:rsidR="000F2656" w14:paraId="0C18B78C" w14:textId="77777777" w:rsidTr="00676AE6">
        <w:tc>
          <w:tcPr>
            <w:tcW w:w="0" w:type="auto"/>
            <w:tcBorders>
              <w:top w:val="single" w:sz="4" w:space="0" w:color="000000"/>
              <w:left w:val="single" w:sz="4" w:space="0" w:color="000000"/>
              <w:bottom w:val="single" w:sz="4" w:space="0" w:color="000000"/>
            </w:tcBorders>
          </w:tcPr>
          <w:p w14:paraId="0215EFD2" w14:textId="77777777" w:rsidR="000F2656" w:rsidRPr="00676AE6" w:rsidRDefault="000D7C88">
            <w:pPr>
              <w:pStyle w:val="11"/>
              <w:widowControl w:val="0"/>
              <w:pBdr>
                <w:top w:val="nil"/>
                <w:left w:val="nil"/>
                <w:bottom w:val="nil"/>
                <w:right w:val="nil"/>
                <w:between w:val="nil"/>
              </w:pBdr>
              <w:jc w:val="center"/>
            </w:pPr>
            <w:r w:rsidRPr="00676AE6">
              <w:rPr>
                <w:b/>
              </w:rPr>
              <w:t>4.</w:t>
            </w:r>
          </w:p>
        </w:tc>
        <w:tc>
          <w:tcPr>
            <w:tcW w:w="0" w:type="auto"/>
            <w:tcBorders>
              <w:top w:val="single" w:sz="4" w:space="0" w:color="000000"/>
              <w:left w:val="single" w:sz="4" w:space="0" w:color="000000"/>
              <w:bottom w:val="single" w:sz="4" w:space="0" w:color="000000"/>
            </w:tcBorders>
          </w:tcPr>
          <w:p w14:paraId="1E9E0297" w14:textId="77777777" w:rsidR="000F2656" w:rsidRPr="00676AE6" w:rsidRDefault="000D7C88">
            <w:pPr>
              <w:pStyle w:val="11"/>
              <w:widowControl w:val="0"/>
              <w:pBdr>
                <w:top w:val="nil"/>
                <w:left w:val="nil"/>
                <w:bottom w:val="nil"/>
                <w:right w:val="nil"/>
                <w:between w:val="nil"/>
              </w:pBdr>
            </w:pPr>
            <w:r w:rsidRPr="00676AE6">
              <w:rPr>
                <w:b/>
              </w:rPr>
              <w:t>Цели и задачи выполнения работ</w:t>
            </w:r>
          </w:p>
        </w:tc>
        <w:tc>
          <w:tcPr>
            <w:tcW w:w="0" w:type="auto"/>
            <w:gridSpan w:val="2"/>
            <w:tcBorders>
              <w:top w:val="single" w:sz="4" w:space="0" w:color="000000"/>
              <w:left w:val="single" w:sz="4" w:space="0" w:color="000000"/>
              <w:bottom w:val="single" w:sz="4" w:space="0" w:color="000000"/>
              <w:right w:val="single" w:sz="4" w:space="0" w:color="000000"/>
            </w:tcBorders>
          </w:tcPr>
          <w:p w14:paraId="2ED61048" w14:textId="770F6D5B" w:rsidR="000F2656" w:rsidRPr="00676AE6" w:rsidRDefault="000D7C88">
            <w:pPr>
              <w:pStyle w:val="11"/>
              <w:pBdr>
                <w:top w:val="nil"/>
                <w:left w:val="nil"/>
                <w:bottom w:val="nil"/>
                <w:right w:val="nil"/>
                <w:between w:val="nil"/>
              </w:pBdr>
              <w:tabs>
                <w:tab w:val="left" w:pos="993"/>
                <w:tab w:val="left" w:pos="1134"/>
              </w:tabs>
              <w:spacing w:line="276" w:lineRule="auto"/>
            </w:pPr>
            <w:r w:rsidRPr="00676AE6">
              <w:t>Основными целями предоставления неисключительной лицензии на право использовать компьютерное программное обеспечение АРМ “</w:t>
            </w:r>
            <w:r w:rsidR="00633EC9" w:rsidRPr="00676AE6">
              <w:t>А</w:t>
            </w:r>
            <w:r w:rsidRPr="00676AE6">
              <w:t>нализатор” ПК “Здравоохранение” являются:</w:t>
            </w:r>
          </w:p>
          <w:p w14:paraId="653B7830" w14:textId="18A6C51A" w:rsidR="000F2656" w:rsidRPr="00676AE6" w:rsidRDefault="000D7C88">
            <w:pPr>
              <w:pStyle w:val="11"/>
              <w:pBdr>
                <w:top w:val="nil"/>
                <w:left w:val="nil"/>
                <w:bottom w:val="nil"/>
                <w:right w:val="nil"/>
                <w:between w:val="nil"/>
              </w:pBdr>
              <w:tabs>
                <w:tab w:val="left" w:pos="993"/>
                <w:tab w:val="left" w:pos="1134"/>
              </w:tabs>
              <w:spacing w:line="276" w:lineRule="auto"/>
            </w:pPr>
            <w:r w:rsidRPr="00676AE6">
              <w:t>4.1. Предоставление неисключительной лицензии на право использования модуля АРМ «Анализатор» программного комплекса «Здравоохранение» для обеспечения интеграции с лабораторн</w:t>
            </w:r>
            <w:r w:rsidR="00633EC9" w:rsidRPr="00676AE6">
              <w:t>ого</w:t>
            </w:r>
            <w:r w:rsidRPr="00676AE6">
              <w:t xml:space="preserve"> оборудовани</w:t>
            </w:r>
            <w:r w:rsidR="00633EC9" w:rsidRPr="00676AE6">
              <w:t>я</w:t>
            </w:r>
            <w:r w:rsidR="00662301" w:rsidRPr="00676AE6">
              <w:t xml:space="preserve"> с РЛИС (региональной лабораторной системой Тюменской области)</w:t>
            </w:r>
            <w:r w:rsidRPr="00676AE6">
              <w:t>, указанным в Приложении 1.</w:t>
            </w:r>
          </w:p>
          <w:p w14:paraId="357EC811"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4.2. Для достижения цели необходимо выполнить следующие задачи:</w:t>
            </w:r>
          </w:p>
          <w:p w14:paraId="0AD442F0" w14:textId="2EF9DB54" w:rsidR="000F2656" w:rsidRPr="00676AE6" w:rsidRDefault="000D7C88">
            <w:pPr>
              <w:pStyle w:val="11"/>
              <w:pBdr>
                <w:top w:val="nil"/>
                <w:left w:val="nil"/>
                <w:bottom w:val="nil"/>
                <w:right w:val="nil"/>
                <w:between w:val="nil"/>
              </w:pBdr>
              <w:tabs>
                <w:tab w:val="left" w:pos="993"/>
                <w:tab w:val="left" w:pos="1134"/>
              </w:tabs>
              <w:spacing w:line="276" w:lineRule="auto"/>
            </w:pPr>
            <w:r w:rsidRPr="00676AE6">
              <w:t xml:space="preserve">-  передать неисключительные лицензии на право использовать АРМ «Анализатор» ПК «Здравоохранение в количестве </w:t>
            </w:r>
            <w:r w:rsidR="00662301" w:rsidRPr="00676AE6">
              <w:t xml:space="preserve">3 </w:t>
            </w:r>
            <w:r w:rsidRPr="00676AE6">
              <w:t>штук</w:t>
            </w:r>
            <w:r w:rsidR="00662301" w:rsidRPr="00676AE6">
              <w:t>и</w:t>
            </w:r>
            <w:r w:rsidRPr="00676AE6">
              <w:t>;</w:t>
            </w:r>
          </w:p>
        </w:tc>
      </w:tr>
      <w:tr w:rsidR="000F2656" w14:paraId="4B472479" w14:textId="77777777" w:rsidTr="00676AE6">
        <w:tc>
          <w:tcPr>
            <w:tcW w:w="0" w:type="auto"/>
            <w:tcBorders>
              <w:top w:val="single" w:sz="4" w:space="0" w:color="000000"/>
              <w:left w:val="single" w:sz="4" w:space="0" w:color="000000"/>
              <w:bottom w:val="single" w:sz="4" w:space="0" w:color="000000"/>
            </w:tcBorders>
          </w:tcPr>
          <w:p w14:paraId="2B463ED7" w14:textId="77777777" w:rsidR="000F2656" w:rsidRPr="00676AE6" w:rsidRDefault="000D7C88">
            <w:pPr>
              <w:pStyle w:val="11"/>
              <w:widowControl w:val="0"/>
              <w:pBdr>
                <w:top w:val="nil"/>
                <w:left w:val="nil"/>
                <w:bottom w:val="nil"/>
                <w:right w:val="nil"/>
                <w:between w:val="nil"/>
              </w:pBdr>
              <w:jc w:val="center"/>
            </w:pPr>
            <w:r w:rsidRPr="00676AE6">
              <w:rPr>
                <w:b/>
              </w:rPr>
              <w:t>5.</w:t>
            </w:r>
          </w:p>
        </w:tc>
        <w:tc>
          <w:tcPr>
            <w:tcW w:w="0" w:type="auto"/>
            <w:tcBorders>
              <w:top w:val="single" w:sz="4" w:space="0" w:color="000000"/>
              <w:left w:val="single" w:sz="4" w:space="0" w:color="000000"/>
              <w:bottom w:val="single" w:sz="4" w:space="0" w:color="000000"/>
            </w:tcBorders>
          </w:tcPr>
          <w:p w14:paraId="40E594CC" w14:textId="77777777" w:rsidR="000F2656" w:rsidRPr="00676AE6" w:rsidRDefault="000D7C88">
            <w:pPr>
              <w:pStyle w:val="11"/>
              <w:widowControl w:val="0"/>
              <w:pBdr>
                <w:top w:val="nil"/>
                <w:left w:val="nil"/>
                <w:bottom w:val="nil"/>
                <w:right w:val="nil"/>
                <w:between w:val="nil"/>
              </w:pBdr>
            </w:pPr>
            <w:r w:rsidRPr="00676AE6">
              <w:rPr>
                <w:b/>
              </w:rPr>
              <w:t>Объем выполняемых работ</w:t>
            </w:r>
          </w:p>
        </w:tc>
        <w:tc>
          <w:tcPr>
            <w:tcW w:w="0" w:type="auto"/>
            <w:gridSpan w:val="2"/>
            <w:tcBorders>
              <w:top w:val="single" w:sz="4" w:space="0" w:color="000000"/>
              <w:left w:val="single" w:sz="4" w:space="0" w:color="000000"/>
              <w:bottom w:val="single" w:sz="4" w:space="0" w:color="000000"/>
              <w:right w:val="single" w:sz="4" w:space="0" w:color="000000"/>
            </w:tcBorders>
          </w:tcPr>
          <w:p w14:paraId="428A3605" w14:textId="55ADFE8F" w:rsidR="000F2656" w:rsidRPr="00676AE6" w:rsidRDefault="000D7C88">
            <w:pPr>
              <w:pStyle w:val="11"/>
              <w:pBdr>
                <w:top w:val="nil"/>
                <w:left w:val="nil"/>
                <w:bottom w:val="nil"/>
                <w:right w:val="nil"/>
                <w:between w:val="nil"/>
              </w:pBdr>
              <w:jc w:val="both"/>
            </w:pPr>
            <w:r w:rsidRPr="00676AE6">
              <w:t xml:space="preserve">- передача неисключительной лицензии на право использования АРМ «Анализатор» ПК Здравоохранение в количестве - </w:t>
            </w:r>
            <w:r w:rsidR="00633EC9" w:rsidRPr="00676AE6">
              <w:t>3</w:t>
            </w:r>
            <w:r w:rsidRPr="00676AE6">
              <w:t>, для оборудования, согласно перечню в Приложении 1;</w:t>
            </w:r>
          </w:p>
        </w:tc>
      </w:tr>
      <w:tr w:rsidR="000F2656" w14:paraId="266007D7" w14:textId="77777777" w:rsidTr="00676AE6">
        <w:tc>
          <w:tcPr>
            <w:tcW w:w="0" w:type="auto"/>
            <w:tcBorders>
              <w:top w:val="single" w:sz="4" w:space="0" w:color="000000"/>
              <w:left w:val="single" w:sz="4" w:space="0" w:color="000000"/>
              <w:bottom w:val="single" w:sz="4" w:space="0" w:color="000000"/>
            </w:tcBorders>
          </w:tcPr>
          <w:p w14:paraId="034F1AD1" w14:textId="77777777" w:rsidR="000F2656" w:rsidRPr="00676AE6" w:rsidRDefault="000D7C88">
            <w:pPr>
              <w:pStyle w:val="11"/>
              <w:widowControl w:val="0"/>
              <w:pBdr>
                <w:top w:val="nil"/>
                <w:left w:val="nil"/>
                <w:bottom w:val="nil"/>
                <w:right w:val="nil"/>
                <w:between w:val="nil"/>
              </w:pBdr>
              <w:jc w:val="center"/>
            </w:pPr>
            <w:r w:rsidRPr="00676AE6">
              <w:rPr>
                <w:b/>
              </w:rPr>
              <w:t>6.</w:t>
            </w:r>
          </w:p>
        </w:tc>
        <w:tc>
          <w:tcPr>
            <w:tcW w:w="0" w:type="auto"/>
            <w:tcBorders>
              <w:top w:val="single" w:sz="4" w:space="0" w:color="000000"/>
              <w:left w:val="single" w:sz="4" w:space="0" w:color="000000"/>
              <w:bottom w:val="single" w:sz="4" w:space="0" w:color="000000"/>
            </w:tcBorders>
          </w:tcPr>
          <w:p w14:paraId="0CC463C6" w14:textId="77777777" w:rsidR="000F2656" w:rsidRPr="00676AE6" w:rsidRDefault="000D7C88">
            <w:pPr>
              <w:pStyle w:val="11"/>
              <w:widowControl w:val="0"/>
              <w:pBdr>
                <w:top w:val="nil"/>
                <w:left w:val="nil"/>
                <w:bottom w:val="nil"/>
                <w:right w:val="nil"/>
                <w:between w:val="nil"/>
              </w:pBdr>
            </w:pPr>
            <w:r w:rsidRPr="00676AE6">
              <w:rPr>
                <w:b/>
              </w:rPr>
              <w:t>Основные требования к АРМ «Анализатор»</w:t>
            </w:r>
          </w:p>
        </w:tc>
        <w:tc>
          <w:tcPr>
            <w:tcW w:w="0" w:type="auto"/>
            <w:gridSpan w:val="2"/>
            <w:tcBorders>
              <w:top w:val="single" w:sz="4" w:space="0" w:color="000000"/>
              <w:left w:val="single" w:sz="4" w:space="0" w:color="000000"/>
              <w:bottom w:val="single" w:sz="4" w:space="0" w:color="000000"/>
              <w:right w:val="single" w:sz="4" w:space="0" w:color="000000"/>
            </w:tcBorders>
          </w:tcPr>
          <w:p w14:paraId="65345DF9" w14:textId="77777777" w:rsidR="000F2656" w:rsidRPr="00676AE6" w:rsidRDefault="000D7C88">
            <w:pPr>
              <w:pStyle w:val="11"/>
              <w:pBdr>
                <w:top w:val="nil"/>
                <w:left w:val="nil"/>
                <w:bottom w:val="nil"/>
                <w:right w:val="nil"/>
                <w:between w:val="nil"/>
              </w:pBdr>
              <w:tabs>
                <w:tab w:val="left" w:pos="993"/>
                <w:tab w:val="left" w:pos="1134"/>
              </w:tabs>
              <w:spacing w:line="276" w:lineRule="auto"/>
            </w:pPr>
            <w:r w:rsidRPr="00676AE6">
              <w:t>Неисключительная лицензия на право использования АРМ «Анализатор» ПК «Здравоохранение» должна обеспечивать автоматизацию деятельности лабораторной службы МО, в части:</w:t>
            </w:r>
          </w:p>
          <w:p w14:paraId="25060F63" w14:textId="77777777" w:rsidR="000F2656" w:rsidRPr="00676AE6" w:rsidRDefault="000D7C88">
            <w:pPr>
              <w:pStyle w:val="11"/>
              <w:pBdr>
                <w:top w:val="nil"/>
                <w:left w:val="nil"/>
                <w:bottom w:val="nil"/>
                <w:right w:val="nil"/>
                <w:between w:val="nil"/>
              </w:pBdr>
              <w:tabs>
                <w:tab w:val="left" w:pos="313"/>
                <w:tab w:val="left" w:pos="1134"/>
              </w:tabs>
              <w:spacing w:line="276" w:lineRule="auto"/>
              <w:jc w:val="both"/>
            </w:pPr>
            <w:r w:rsidRPr="00676AE6">
              <w:t>- Интеграции лабораторной информационной системы и лабораторного оборудования (анализаторов) для автоматического получения результатов исследования (при наличии);</w:t>
            </w:r>
          </w:p>
          <w:p w14:paraId="74890FC5" w14:textId="77777777" w:rsidR="000F2656" w:rsidRPr="00676AE6" w:rsidRDefault="000D7C88">
            <w:pPr>
              <w:pStyle w:val="11"/>
              <w:pBdr>
                <w:top w:val="nil"/>
                <w:left w:val="nil"/>
                <w:bottom w:val="nil"/>
                <w:right w:val="nil"/>
                <w:between w:val="nil"/>
              </w:pBdr>
              <w:tabs>
                <w:tab w:val="left" w:pos="313"/>
                <w:tab w:val="left" w:pos="1134"/>
              </w:tabs>
              <w:spacing w:line="276" w:lineRule="auto"/>
              <w:jc w:val="both"/>
            </w:pPr>
            <w:r w:rsidRPr="00676AE6">
              <w:t>- Автоматической интерпретации результатов исследования по настроенным референтным интервалам для анализаторов и для исследований;</w:t>
            </w:r>
          </w:p>
          <w:p w14:paraId="492EEB5B" w14:textId="77777777" w:rsidR="000F2656" w:rsidRPr="00676AE6" w:rsidRDefault="000D7C88">
            <w:pPr>
              <w:pStyle w:val="11"/>
              <w:pBdr>
                <w:top w:val="nil"/>
                <w:left w:val="nil"/>
                <w:bottom w:val="nil"/>
                <w:right w:val="nil"/>
                <w:between w:val="nil"/>
              </w:pBdr>
              <w:tabs>
                <w:tab w:val="left" w:pos="313"/>
                <w:tab w:val="left" w:pos="1134"/>
              </w:tabs>
              <w:spacing w:line="276" w:lineRule="auto"/>
              <w:jc w:val="both"/>
            </w:pPr>
            <w:r w:rsidRPr="00676AE6">
              <w:t>- Повышения уровня стандартизации технологических процессов лаборатории и обеспечения контроля качества проводимых исследований.</w:t>
            </w:r>
          </w:p>
          <w:p w14:paraId="2807E664" w14:textId="74E535BC" w:rsidR="000F2656" w:rsidRPr="00676AE6" w:rsidRDefault="000D7C88">
            <w:pPr>
              <w:pStyle w:val="11"/>
              <w:pBdr>
                <w:top w:val="nil"/>
                <w:left w:val="nil"/>
                <w:bottom w:val="nil"/>
                <w:right w:val="nil"/>
                <w:between w:val="nil"/>
              </w:pBdr>
              <w:spacing w:line="276" w:lineRule="auto"/>
            </w:pPr>
            <w:r w:rsidRPr="00676AE6">
              <w:t xml:space="preserve">Лабораторные анализаторы должны иметь техническую возможность для подключения к </w:t>
            </w:r>
            <w:r w:rsidR="00633EC9" w:rsidRPr="00676AE6">
              <w:t>лабораторной информационной Системе</w:t>
            </w:r>
            <w:r w:rsidRPr="00676AE6">
              <w:t>. Техническая возможность подключения подразумевает одновременное исполнение следующих требований:</w:t>
            </w:r>
          </w:p>
          <w:p w14:paraId="521E461F" w14:textId="77777777" w:rsidR="000F2656" w:rsidRPr="00676AE6" w:rsidRDefault="000D7C88">
            <w:pPr>
              <w:pStyle w:val="11"/>
              <w:numPr>
                <w:ilvl w:val="0"/>
                <w:numId w:val="1"/>
              </w:numPr>
              <w:pBdr>
                <w:top w:val="nil"/>
                <w:left w:val="nil"/>
                <w:bottom w:val="nil"/>
                <w:right w:val="nil"/>
                <w:between w:val="nil"/>
              </w:pBdr>
              <w:tabs>
                <w:tab w:val="left" w:pos="993"/>
              </w:tabs>
              <w:spacing w:line="276" w:lineRule="auto"/>
              <w:ind w:left="0" w:firstLine="709"/>
              <w:jc w:val="both"/>
            </w:pPr>
            <w:r w:rsidRPr="00676AE6">
              <w:t>лабораторные анализаторы находятся в рабочем состоянии;</w:t>
            </w:r>
          </w:p>
          <w:p w14:paraId="6E74EB26" w14:textId="04025759" w:rsidR="000F2656" w:rsidRPr="00676AE6" w:rsidRDefault="000D7C88">
            <w:pPr>
              <w:pStyle w:val="11"/>
              <w:numPr>
                <w:ilvl w:val="0"/>
                <w:numId w:val="1"/>
              </w:numPr>
              <w:pBdr>
                <w:top w:val="nil"/>
                <w:left w:val="nil"/>
                <w:bottom w:val="nil"/>
                <w:right w:val="nil"/>
                <w:between w:val="nil"/>
              </w:pBdr>
              <w:tabs>
                <w:tab w:val="left" w:pos="993"/>
              </w:tabs>
              <w:spacing w:line="276" w:lineRule="auto"/>
              <w:ind w:left="0" w:firstLine="709"/>
              <w:jc w:val="both"/>
            </w:pPr>
            <w:r w:rsidRPr="00676AE6">
              <w:t xml:space="preserve">лабораторный анализатор должен иметь возможность подключения к ЛВС МО с доступом к </w:t>
            </w:r>
            <w:r w:rsidR="00633EC9" w:rsidRPr="00676AE6">
              <w:t>подключаемой лабораторной информационной Системе</w:t>
            </w:r>
            <w:r w:rsidRPr="00676AE6">
              <w:t>;</w:t>
            </w:r>
          </w:p>
          <w:p w14:paraId="166E137C" w14:textId="77777777" w:rsidR="000F2656" w:rsidRPr="00676AE6" w:rsidRDefault="000D7C88">
            <w:pPr>
              <w:pStyle w:val="11"/>
              <w:numPr>
                <w:ilvl w:val="0"/>
                <w:numId w:val="1"/>
              </w:numPr>
              <w:pBdr>
                <w:top w:val="nil"/>
                <w:left w:val="nil"/>
                <w:bottom w:val="nil"/>
                <w:right w:val="nil"/>
                <w:between w:val="nil"/>
              </w:pBdr>
              <w:tabs>
                <w:tab w:val="left" w:pos="993"/>
              </w:tabs>
              <w:spacing w:line="276" w:lineRule="auto"/>
              <w:ind w:left="0" w:firstLine="709"/>
              <w:jc w:val="both"/>
            </w:pPr>
            <w:r w:rsidRPr="00676AE6">
              <w:t>наличие у лабораторного анализатора функци</w:t>
            </w:r>
            <w:bookmarkStart w:id="0" w:name="_GoBack"/>
            <w:bookmarkEnd w:id="0"/>
            <w:r w:rsidRPr="00676AE6">
              <w:t>и передачи данных во внешние системы.</w:t>
            </w:r>
          </w:p>
          <w:p w14:paraId="17EE2722" w14:textId="77777777" w:rsidR="000F2656" w:rsidRPr="00676AE6" w:rsidRDefault="000F2656">
            <w:pPr>
              <w:pStyle w:val="11"/>
              <w:pBdr>
                <w:top w:val="nil"/>
                <w:left w:val="nil"/>
                <w:bottom w:val="nil"/>
                <w:right w:val="nil"/>
                <w:between w:val="nil"/>
              </w:pBdr>
              <w:tabs>
                <w:tab w:val="left" w:pos="313"/>
                <w:tab w:val="left" w:pos="1134"/>
              </w:tabs>
              <w:spacing w:line="276" w:lineRule="auto"/>
              <w:jc w:val="both"/>
            </w:pPr>
          </w:p>
        </w:tc>
      </w:tr>
      <w:tr w:rsidR="000F2656" w:rsidRPr="00676AE6" w14:paraId="25C221CD" w14:textId="77777777" w:rsidTr="00676AE6">
        <w:tc>
          <w:tcPr>
            <w:tcW w:w="0" w:type="auto"/>
            <w:tcBorders>
              <w:top w:val="single" w:sz="4" w:space="0" w:color="000000"/>
              <w:left w:val="single" w:sz="4" w:space="0" w:color="000000"/>
              <w:bottom w:val="single" w:sz="4" w:space="0" w:color="000000"/>
            </w:tcBorders>
          </w:tcPr>
          <w:p w14:paraId="4D197754" w14:textId="77777777" w:rsidR="000F2656" w:rsidRPr="00676AE6" w:rsidRDefault="000D7C88">
            <w:pPr>
              <w:pStyle w:val="11"/>
              <w:widowControl w:val="0"/>
              <w:pBdr>
                <w:top w:val="nil"/>
                <w:left w:val="nil"/>
                <w:bottom w:val="nil"/>
                <w:right w:val="nil"/>
                <w:between w:val="nil"/>
              </w:pBdr>
              <w:jc w:val="center"/>
            </w:pPr>
            <w:r w:rsidRPr="00676AE6">
              <w:rPr>
                <w:b/>
              </w:rPr>
              <w:t>7.</w:t>
            </w:r>
          </w:p>
        </w:tc>
        <w:tc>
          <w:tcPr>
            <w:tcW w:w="0" w:type="auto"/>
            <w:tcBorders>
              <w:top w:val="single" w:sz="4" w:space="0" w:color="000000"/>
              <w:left w:val="single" w:sz="4" w:space="0" w:color="000000"/>
              <w:bottom w:val="single" w:sz="4" w:space="0" w:color="000000"/>
            </w:tcBorders>
          </w:tcPr>
          <w:p w14:paraId="6503C281" w14:textId="77777777" w:rsidR="000F2656" w:rsidRPr="00676AE6" w:rsidRDefault="000D7C88">
            <w:pPr>
              <w:pStyle w:val="11"/>
              <w:widowControl w:val="0"/>
              <w:pBdr>
                <w:top w:val="nil"/>
                <w:left w:val="nil"/>
                <w:bottom w:val="nil"/>
                <w:right w:val="nil"/>
                <w:between w:val="nil"/>
              </w:pBdr>
            </w:pPr>
            <w:r w:rsidRPr="00676AE6">
              <w:rPr>
                <w:b/>
              </w:rPr>
              <w:t>Технические требования для обеспечения функционирования ПК «Здравоохранение»</w:t>
            </w:r>
          </w:p>
        </w:tc>
        <w:tc>
          <w:tcPr>
            <w:tcW w:w="0" w:type="auto"/>
            <w:gridSpan w:val="2"/>
            <w:tcBorders>
              <w:top w:val="single" w:sz="4" w:space="0" w:color="000000"/>
              <w:left w:val="single" w:sz="4" w:space="0" w:color="000000"/>
              <w:bottom w:val="single" w:sz="4" w:space="0" w:color="000000"/>
              <w:right w:val="single" w:sz="4" w:space="0" w:color="000000"/>
            </w:tcBorders>
          </w:tcPr>
          <w:p w14:paraId="5C49CBC4" w14:textId="77777777" w:rsidR="000F2656" w:rsidRPr="00676AE6" w:rsidRDefault="000D7C88">
            <w:pPr>
              <w:pStyle w:val="11"/>
              <w:pBdr>
                <w:top w:val="nil"/>
                <w:left w:val="nil"/>
                <w:bottom w:val="nil"/>
                <w:right w:val="nil"/>
                <w:between w:val="nil"/>
              </w:pBdr>
              <w:jc w:val="both"/>
            </w:pPr>
            <w:r w:rsidRPr="00676AE6">
              <w:rPr>
                <w:b/>
              </w:rPr>
              <w:t>Требования к серверному оборудованию:</w:t>
            </w:r>
          </w:p>
          <w:p w14:paraId="161B168A" w14:textId="77777777" w:rsidR="000F2656" w:rsidRPr="00676AE6" w:rsidRDefault="000D7C88">
            <w:pPr>
              <w:pStyle w:val="11"/>
              <w:pBdr>
                <w:top w:val="nil"/>
                <w:left w:val="nil"/>
                <w:bottom w:val="nil"/>
                <w:right w:val="nil"/>
                <w:between w:val="nil"/>
              </w:pBdr>
              <w:jc w:val="both"/>
            </w:pPr>
            <w:r w:rsidRPr="00676AE6">
              <w:rPr>
                <w:b/>
                <w:i/>
              </w:rPr>
              <w:t xml:space="preserve">Сервер </w:t>
            </w:r>
            <w:proofErr w:type="gramStart"/>
            <w:r w:rsidRPr="00676AE6">
              <w:rPr>
                <w:b/>
                <w:i/>
              </w:rPr>
              <w:t>баз</w:t>
            </w:r>
            <w:proofErr w:type="gramEnd"/>
            <w:r w:rsidRPr="00676AE6">
              <w:rPr>
                <w:b/>
                <w:i/>
              </w:rPr>
              <w:t xml:space="preserve"> данных:</w:t>
            </w:r>
          </w:p>
          <w:p w14:paraId="283C7B09" w14:textId="77777777" w:rsidR="000F2656" w:rsidRPr="00676AE6" w:rsidRDefault="000D7C88">
            <w:pPr>
              <w:pStyle w:val="11"/>
              <w:pBdr>
                <w:top w:val="nil"/>
                <w:left w:val="nil"/>
                <w:bottom w:val="nil"/>
                <w:right w:val="nil"/>
                <w:between w:val="nil"/>
              </w:pBdr>
              <w:jc w:val="both"/>
            </w:pPr>
            <w:r w:rsidRPr="00676AE6">
              <w:t>Процессор – 8ми ядерный, базовая тактовая частота процессора не менее 3 ГГц;</w:t>
            </w:r>
          </w:p>
          <w:p w14:paraId="3348C603" w14:textId="77777777" w:rsidR="000F2656" w:rsidRPr="00676AE6" w:rsidRDefault="000D7C88">
            <w:pPr>
              <w:pStyle w:val="11"/>
              <w:pBdr>
                <w:top w:val="nil"/>
                <w:left w:val="nil"/>
                <w:bottom w:val="nil"/>
                <w:right w:val="nil"/>
                <w:between w:val="nil"/>
              </w:pBdr>
              <w:jc w:val="both"/>
            </w:pPr>
            <w:r w:rsidRPr="00676AE6">
              <w:t>Оперативная память – 16 Гб;</w:t>
            </w:r>
          </w:p>
          <w:p w14:paraId="09E12E58" w14:textId="77777777" w:rsidR="000F2656" w:rsidRPr="00676AE6" w:rsidRDefault="000D7C88">
            <w:pPr>
              <w:pStyle w:val="11"/>
              <w:pBdr>
                <w:top w:val="nil"/>
                <w:left w:val="nil"/>
                <w:bottom w:val="nil"/>
                <w:right w:val="nil"/>
                <w:between w:val="nil"/>
              </w:pBdr>
              <w:jc w:val="both"/>
            </w:pPr>
            <w:r w:rsidRPr="00676AE6">
              <w:t>Дисковое пространство – 200 Гб.</w:t>
            </w:r>
          </w:p>
          <w:p w14:paraId="1EBBA3DD" w14:textId="77777777" w:rsidR="000F2656" w:rsidRPr="00676AE6" w:rsidRDefault="000D7C88">
            <w:pPr>
              <w:pStyle w:val="11"/>
              <w:pBdr>
                <w:top w:val="nil"/>
                <w:left w:val="nil"/>
                <w:bottom w:val="nil"/>
                <w:right w:val="nil"/>
                <w:between w:val="nil"/>
              </w:pBdr>
              <w:jc w:val="both"/>
            </w:pPr>
            <w:r w:rsidRPr="00676AE6">
              <w:t xml:space="preserve">ОС: </w:t>
            </w:r>
            <w:proofErr w:type="spellStart"/>
            <w:r w:rsidRPr="00676AE6">
              <w:t>Debian</w:t>
            </w:r>
            <w:proofErr w:type="spellEnd"/>
            <w:r w:rsidRPr="00676AE6">
              <w:t xml:space="preserve"> </w:t>
            </w:r>
          </w:p>
          <w:p w14:paraId="1F8A0A1D" w14:textId="77777777" w:rsidR="000F2656" w:rsidRPr="00676AE6" w:rsidRDefault="000D7C88">
            <w:pPr>
              <w:pStyle w:val="11"/>
              <w:pBdr>
                <w:top w:val="nil"/>
                <w:left w:val="nil"/>
                <w:bottom w:val="nil"/>
                <w:right w:val="nil"/>
                <w:between w:val="nil"/>
              </w:pBdr>
              <w:jc w:val="both"/>
            </w:pPr>
            <w:r w:rsidRPr="00676AE6">
              <w:rPr>
                <w:b/>
                <w:i/>
              </w:rPr>
              <w:t>Сервер приложений:</w:t>
            </w:r>
          </w:p>
          <w:p w14:paraId="0DB2B030" w14:textId="77777777" w:rsidR="000F2656" w:rsidRPr="00676AE6" w:rsidRDefault="000D7C88">
            <w:pPr>
              <w:pStyle w:val="11"/>
              <w:pBdr>
                <w:top w:val="nil"/>
                <w:left w:val="nil"/>
                <w:bottom w:val="nil"/>
                <w:right w:val="nil"/>
                <w:between w:val="nil"/>
              </w:pBdr>
              <w:jc w:val="both"/>
            </w:pPr>
            <w:r w:rsidRPr="00676AE6">
              <w:t>Процессор – 4 ядерный, базовая тактовая частота процессора не менее 2,20ГГц;</w:t>
            </w:r>
          </w:p>
          <w:p w14:paraId="1B1DD704" w14:textId="77777777" w:rsidR="000F2656" w:rsidRPr="00676AE6" w:rsidRDefault="000D7C88">
            <w:pPr>
              <w:pStyle w:val="11"/>
              <w:pBdr>
                <w:top w:val="nil"/>
                <w:left w:val="nil"/>
                <w:bottom w:val="nil"/>
                <w:right w:val="nil"/>
                <w:between w:val="nil"/>
              </w:pBdr>
              <w:jc w:val="both"/>
            </w:pPr>
            <w:r w:rsidRPr="00676AE6">
              <w:t>Оперативная память – не менее 16 Гб;</w:t>
            </w:r>
          </w:p>
          <w:p w14:paraId="62CE630F" w14:textId="77777777" w:rsidR="000F2656" w:rsidRPr="00676AE6" w:rsidRDefault="000D7C88">
            <w:pPr>
              <w:pStyle w:val="11"/>
              <w:pBdr>
                <w:top w:val="nil"/>
                <w:left w:val="nil"/>
                <w:bottom w:val="nil"/>
                <w:right w:val="nil"/>
                <w:between w:val="nil"/>
              </w:pBdr>
              <w:jc w:val="both"/>
            </w:pPr>
            <w:r w:rsidRPr="00676AE6">
              <w:t>Дисковое пространство: не менее 500 Гб</w:t>
            </w:r>
          </w:p>
          <w:p w14:paraId="22BB0F8B" w14:textId="77777777" w:rsidR="000F2656" w:rsidRPr="00676AE6" w:rsidRDefault="000D7C88">
            <w:pPr>
              <w:pStyle w:val="11"/>
              <w:pBdr>
                <w:top w:val="nil"/>
                <w:left w:val="nil"/>
                <w:bottom w:val="nil"/>
                <w:right w:val="nil"/>
                <w:between w:val="nil"/>
              </w:pBdr>
              <w:jc w:val="both"/>
            </w:pPr>
            <w:r w:rsidRPr="00676AE6">
              <w:t xml:space="preserve">ОС: </w:t>
            </w:r>
            <w:proofErr w:type="spellStart"/>
            <w:r w:rsidRPr="00676AE6">
              <w:t>Debian</w:t>
            </w:r>
            <w:proofErr w:type="spellEnd"/>
            <w:r w:rsidRPr="00676AE6">
              <w:t xml:space="preserve"> </w:t>
            </w:r>
          </w:p>
          <w:p w14:paraId="7D4FF9D8" w14:textId="77777777" w:rsidR="000F2656" w:rsidRPr="00676AE6" w:rsidRDefault="000D7C88">
            <w:pPr>
              <w:pStyle w:val="11"/>
              <w:pBdr>
                <w:top w:val="nil"/>
                <w:left w:val="nil"/>
                <w:bottom w:val="nil"/>
                <w:right w:val="nil"/>
                <w:between w:val="nil"/>
              </w:pBdr>
              <w:jc w:val="both"/>
            </w:pPr>
            <w:r w:rsidRPr="00676AE6">
              <w:rPr>
                <w:b/>
                <w:i/>
              </w:rPr>
              <w:t>Дополнительные требования:</w:t>
            </w:r>
          </w:p>
          <w:p w14:paraId="0030D613" w14:textId="77777777" w:rsidR="000F2656" w:rsidRPr="00676AE6" w:rsidRDefault="000D7C88">
            <w:pPr>
              <w:pStyle w:val="11"/>
              <w:pBdr>
                <w:top w:val="nil"/>
                <w:left w:val="nil"/>
                <w:bottom w:val="nil"/>
                <w:right w:val="nil"/>
                <w:between w:val="nil"/>
              </w:pBdr>
              <w:jc w:val="both"/>
            </w:pPr>
            <w:r w:rsidRPr="00676AE6">
              <w:rPr>
                <w:b/>
              </w:rPr>
              <w:t xml:space="preserve">- </w:t>
            </w:r>
            <w:r w:rsidRPr="00676AE6">
              <w:rPr>
                <w:b/>
                <w:i/>
              </w:rPr>
              <w:t>Требования к обеспечению конфиденциальности и защите информации</w:t>
            </w:r>
            <w:r w:rsidRPr="00676AE6">
              <w:rPr>
                <w:b/>
              </w:rPr>
              <w:t xml:space="preserve"> </w:t>
            </w:r>
          </w:p>
          <w:p w14:paraId="6C913B17" w14:textId="77777777" w:rsidR="000F2656" w:rsidRPr="00676AE6" w:rsidRDefault="000D7C88">
            <w:pPr>
              <w:pStyle w:val="11"/>
              <w:pBdr>
                <w:top w:val="nil"/>
                <w:left w:val="nil"/>
                <w:bottom w:val="nil"/>
                <w:right w:val="nil"/>
                <w:between w:val="nil"/>
              </w:pBdr>
              <w:jc w:val="both"/>
            </w:pPr>
            <w:r w:rsidRPr="00676AE6">
              <w:t>Исполнитель подтверждает своё согласие на заключение с Заказчиком Соглашения о неразглашении служебной и иной конфиденциальной информации.</w:t>
            </w:r>
          </w:p>
          <w:p w14:paraId="1A94D74C" w14:textId="77777777" w:rsidR="000F2656" w:rsidRPr="00676AE6" w:rsidRDefault="000D7C88">
            <w:pPr>
              <w:pStyle w:val="11"/>
              <w:pBdr>
                <w:top w:val="nil"/>
                <w:left w:val="nil"/>
                <w:bottom w:val="nil"/>
                <w:right w:val="nil"/>
                <w:between w:val="nil"/>
              </w:pBdr>
              <w:jc w:val="both"/>
            </w:pPr>
            <w:r w:rsidRPr="00676AE6">
              <w:t>Исполнитель обеспечивает конфиденциальность, целостность и доступность информации, ее безопасность при обработке в соответствии с действующим законодательством о персональных данных, а также иных сведений, составляющих тайну в соответствии с действующим законодательством Российской Федерации. Исполнитель несет ответственность за соблюдение этого требования в соответствии с Законодательством Российской Федерации.</w:t>
            </w:r>
          </w:p>
          <w:p w14:paraId="5B143CB9" w14:textId="77777777" w:rsidR="000F2656" w:rsidRPr="00676AE6" w:rsidRDefault="000D7C88">
            <w:pPr>
              <w:pStyle w:val="11"/>
              <w:pBdr>
                <w:top w:val="nil"/>
                <w:left w:val="nil"/>
                <w:bottom w:val="nil"/>
                <w:right w:val="nil"/>
                <w:between w:val="nil"/>
              </w:pBdr>
              <w:jc w:val="both"/>
            </w:pPr>
            <w:r w:rsidRPr="00676AE6">
              <w:rPr>
                <w:b/>
                <w:i/>
              </w:rPr>
              <w:t>Требования к надежности</w:t>
            </w:r>
          </w:p>
          <w:p w14:paraId="326A754D" w14:textId="77777777" w:rsidR="000F2656" w:rsidRPr="00676AE6" w:rsidRDefault="000D7C88">
            <w:pPr>
              <w:pStyle w:val="11"/>
              <w:pBdr>
                <w:top w:val="nil"/>
                <w:left w:val="nil"/>
                <w:bottom w:val="nil"/>
                <w:right w:val="nil"/>
                <w:between w:val="nil"/>
              </w:pBdr>
              <w:jc w:val="both"/>
            </w:pPr>
            <w:r w:rsidRPr="00676AE6">
              <w:t>В рамках данного Технического задания специальных (не стандартных) требований к надёжности комплекса технических средств не предъявляется. В целом Система должна быть построена на основе отказоустойчивого масштабируемого оборудования.</w:t>
            </w:r>
          </w:p>
          <w:p w14:paraId="3922DA9F" w14:textId="77777777" w:rsidR="000F2656" w:rsidRPr="00676AE6" w:rsidRDefault="000D7C88">
            <w:pPr>
              <w:pStyle w:val="11"/>
              <w:pBdr>
                <w:top w:val="nil"/>
                <w:left w:val="nil"/>
                <w:bottom w:val="nil"/>
                <w:right w:val="nil"/>
                <w:between w:val="nil"/>
              </w:pBdr>
              <w:jc w:val="both"/>
            </w:pPr>
            <w:r w:rsidRPr="00676AE6">
              <w:t>Потери данных в случае аварийного отключения питания не допускаются.</w:t>
            </w:r>
          </w:p>
          <w:p w14:paraId="0929E2D4" w14:textId="77777777" w:rsidR="000F2656" w:rsidRPr="00676AE6" w:rsidRDefault="000D7C88">
            <w:pPr>
              <w:pStyle w:val="11"/>
              <w:pBdr>
                <w:top w:val="nil"/>
                <w:left w:val="nil"/>
                <w:bottom w:val="nil"/>
                <w:right w:val="nil"/>
                <w:between w:val="nil"/>
              </w:pBdr>
              <w:jc w:val="both"/>
            </w:pPr>
            <w:r w:rsidRPr="00676AE6">
              <w:t>В случае программного сбоя показатели надёжности системы должны быть следующими:</w:t>
            </w:r>
          </w:p>
          <w:p w14:paraId="26EF830F" w14:textId="77777777" w:rsidR="000F2656" w:rsidRPr="00676AE6" w:rsidRDefault="000D7C88">
            <w:pPr>
              <w:pStyle w:val="11"/>
              <w:numPr>
                <w:ilvl w:val="0"/>
                <w:numId w:val="2"/>
              </w:numPr>
              <w:pBdr>
                <w:top w:val="nil"/>
                <w:left w:val="nil"/>
                <w:bottom w:val="nil"/>
                <w:right w:val="nil"/>
                <w:between w:val="nil"/>
              </w:pBdr>
              <w:tabs>
                <w:tab w:val="left" w:pos="313"/>
              </w:tabs>
              <w:ind w:left="29" w:firstLine="0"/>
              <w:jc w:val="both"/>
            </w:pPr>
            <w:r w:rsidRPr="00676AE6">
              <w:t>средняя наработка на отказ программного обеспечения для рабочей станции должна составлять 8 640 часов,</w:t>
            </w:r>
          </w:p>
          <w:p w14:paraId="4D839816" w14:textId="77777777" w:rsidR="000F2656" w:rsidRPr="00676AE6" w:rsidRDefault="000D7C88">
            <w:pPr>
              <w:pStyle w:val="11"/>
              <w:numPr>
                <w:ilvl w:val="0"/>
                <w:numId w:val="2"/>
              </w:numPr>
              <w:pBdr>
                <w:top w:val="nil"/>
                <w:left w:val="nil"/>
                <w:bottom w:val="nil"/>
                <w:right w:val="nil"/>
                <w:between w:val="nil"/>
              </w:pBdr>
              <w:tabs>
                <w:tab w:val="left" w:pos="313"/>
              </w:tabs>
              <w:ind w:left="29" w:firstLine="0"/>
              <w:jc w:val="both"/>
            </w:pPr>
            <w:r w:rsidRPr="00676AE6">
              <w:t>среднее время восстановления работоспособности программного обеспечения для рабочей станции должно составлять 10 мин,</w:t>
            </w:r>
          </w:p>
          <w:p w14:paraId="4C6E6254" w14:textId="77777777" w:rsidR="000F2656" w:rsidRPr="00676AE6" w:rsidRDefault="000D7C88">
            <w:pPr>
              <w:pStyle w:val="11"/>
              <w:numPr>
                <w:ilvl w:val="0"/>
                <w:numId w:val="2"/>
              </w:numPr>
              <w:pBdr>
                <w:top w:val="nil"/>
                <w:left w:val="nil"/>
                <w:bottom w:val="nil"/>
                <w:right w:val="nil"/>
                <w:between w:val="nil"/>
              </w:pBdr>
              <w:tabs>
                <w:tab w:val="left" w:pos="313"/>
              </w:tabs>
              <w:ind w:left="29" w:firstLine="0"/>
              <w:jc w:val="both"/>
            </w:pPr>
            <w:r w:rsidRPr="00676AE6">
              <w:t>для ситуации полного или частичного разрушения базы данных система должна обеспечивать следующие значения показателей надёжности: Средняя наработка на отказ – 8 640 часов;</w:t>
            </w:r>
          </w:p>
          <w:p w14:paraId="41BEFE4B" w14:textId="77777777" w:rsidR="000F2656" w:rsidRPr="00676AE6" w:rsidRDefault="000D7C88">
            <w:pPr>
              <w:pStyle w:val="11"/>
              <w:numPr>
                <w:ilvl w:val="0"/>
                <w:numId w:val="2"/>
              </w:numPr>
              <w:pBdr>
                <w:top w:val="nil"/>
                <w:left w:val="nil"/>
                <w:bottom w:val="nil"/>
                <w:right w:val="nil"/>
                <w:between w:val="nil"/>
              </w:pBdr>
              <w:tabs>
                <w:tab w:val="left" w:pos="313"/>
              </w:tabs>
              <w:ind w:left="29" w:firstLine="0"/>
              <w:jc w:val="both"/>
            </w:pPr>
            <w:r w:rsidRPr="00676AE6">
              <w:t>периоды хранения персонифицированных данных должны быть не менее установленных действующим законодательством Российской Федерации и нормативными правовыми актам Министерства здравоохранения и социального развития Российской федерации.</w:t>
            </w:r>
          </w:p>
          <w:p w14:paraId="572E4B8D" w14:textId="77777777" w:rsidR="000F2656" w:rsidRPr="00676AE6" w:rsidRDefault="000D7C88">
            <w:pPr>
              <w:pStyle w:val="11"/>
              <w:pBdr>
                <w:top w:val="nil"/>
                <w:left w:val="nil"/>
                <w:bottom w:val="nil"/>
                <w:right w:val="nil"/>
                <w:between w:val="nil"/>
              </w:pBdr>
            </w:pPr>
            <w:r w:rsidRPr="00676AE6">
              <w:rPr>
                <w:b/>
                <w:i/>
              </w:rPr>
              <w:t>Требования к эргономике и технической этике</w:t>
            </w:r>
          </w:p>
          <w:p w14:paraId="261544EE" w14:textId="77777777" w:rsidR="000F2656" w:rsidRPr="00676AE6" w:rsidRDefault="000D7C88">
            <w:pPr>
              <w:pStyle w:val="11"/>
              <w:pBdr>
                <w:top w:val="nil"/>
                <w:left w:val="nil"/>
                <w:bottom w:val="nil"/>
                <w:right w:val="nil"/>
                <w:between w:val="nil"/>
              </w:pBdr>
              <w:tabs>
                <w:tab w:val="left" w:pos="313"/>
              </w:tabs>
              <w:jc w:val="both"/>
            </w:pPr>
            <w:r w:rsidRPr="00676AE6">
              <w:t>В соответствии с ГОСТ Р ИСО 9241-210-2012 «Эргономика взаимодействия человек-система. Часть 2010. Человеко-ориентированное проектирование интерактивных систем» 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Интерфейс системы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Ввод-вывод данных системы, прием управляющих команд и отображение результатов их исполнения должны выполняться в интерактивном режиме. Интерфейс должен обеспечивать удобный доступ к основным функциям и операциям системы.</w:t>
            </w:r>
          </w:p>
          <w:p w14:paraId="190216BC" w14:textId="77777777" w:rsidR="000F2656" w:rsidRPr="00676AE6" w:rsidRDefault="000D7C88">
            <w:pPr>
              <w:pStyle w:val="11"/>
              <w:pBdr>
                <w:top w:val="nil"/>
                <w:left w:val="nil"/>
                <w:bottom w:val="nil"/>
                <w:right w:val="nil"/>
                <w:between w:val="nil"/>
              </w:pBdr>
              <w:tabs>
                <w:tab w:val="left" w:pos="313"/>
              </w:tabs>
              <w:jc w:val="both"/>
            </w:pPr>
            <w:r w:rsidRPr="00676AE6">
              <w:t>Интерфейс должен быть рассчитан на преимущественное использование манипулятора типа «мышь», то есть управление системой должно осуществляться с помощью набора экранных меню, кнопок, значков и подобных элементов. Клавиатурный режим ввода должен использоваться главным образом при заполнении и/или редактировании текстовых и числовых полей экранных форм.</w:t>
            </w:r>
          </w:p>
          <w:p w14:paraId="002EED96" w14:textId="77777777" w:rsidR="000F2656" w:rsidRPr="00676AE6" w:rsidRDefault="000D7C88">
            <w:pPr>
              <w:pStyle w:val="11"/>
              <w:pBdr>
                <w:top w:val="nil"/>
                <w:left w:val="nil"/>
                <w:bottom w:val="nil"/>
                <w:right w:val="nil"/>
                <w:between w:val="nil"/>
              </w:pBdr>
              <w:tabs>
                <w:tab w:val="left" w:pos="313"/>
              </w:tabs>
              <w:jc w:val="both"/>
            </w:pPr>
            <w:r w:rsidRPr="00676AE6">
              <w:t xml:space="preserve">Все надписи экранных форм, а также сообщения, выдаваемые пользователю (кроме системных сообщений), должны быть на русском языке. </w:t>
            </w:r>
          </w:p>
          <w:p w14:paraId="235D4B51" w14:textId="77777777" w:rsidR="000F2656" w:rsidRPr="00676AE6" w:rsidRDefault="000D7C88">
            <w:pPr>
              <w:pStyle w:val="11"/>
              <w:pBdr>
                <w:top w:val="nil"/>
                <w:left w:val="nil"/>
                <w:bottom w:val="nil"/>
                <w:right w:val="nil"/>
                <w:between w:val="nil"/>
              </w:pBdr>
              <w:tabs>
                <w:tab w:val="left" w:pos="313"/>
              </w:tabs>
              <w:jc w:val="both"/>
            </w:pPr>
            <w:r w:rsidRPr="00676AE6">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14:paraId="4D1F2244" w14:textId="77777777" w:rsidR="000F2656" w:rsidRPr="00676AE6" w:rsidRDefault="000D7C88">
            <w:pPr>
              <w:pStyle w:val="11"/>
              <w:pBdr>
                <w:top w:val="nil"/>
                <w:left w:val="nil"/>
                <w:bottom w:val="nil"/>
                <w:right w:val="nil"/>
                <w:between w:val="nil"/>
              </w:pBdr>
              <w:tabs>
                <w:tab w:val="left" w:pos="313"/>
              </w:tabs>
              <w:jc w:val="both"/>
            </w:pPr>
            <w:r w:rsidRPr="00676AE6">
              <w:rPr>
                <w:b/>
                <w:i/>
              </w:rPr>
              <w:t>Требования к режимам функционирования системы</w:t>
            </w:r>
          </w:p>
          <w:p w14:paraId="3E7269A3" w14:textId="77777777" w:rsidR="000F2656" w:rsidRPr="00676AE6" w:rsidRDefault="000D7C88">
            <w:pPr>
              <w:pStyle w:val="11"/>
              <w:pBdr>
                <w:top w:val="nil"/>
                <w:left w:val="nil"/>
                <w:bottom w:val="nil"/>
                <w:right w:val="nil"/>
                <w:between w:val="nil"/>
              </w:pBdr>
              <w:jc w:val="both"/>
            </w:pPr>
            <w:r w:rsidRPr="00676AE6">
              <w:t>Срок предоставления гарантии качества оказания услуг: период гарантийных обязательств на качество оказываемых услуг (Гарантийный период) составляет 12 (двенадцать) месяцев с даты подписания акта сдачи- приемки оказанных услуг.</w:t>
            </w:r>
          </w:p>
          <w:p w14:paraId="464B7160" w14:textId="77777777" w:rsidR="000F2656" w:rsidRPr="00676AE6" w:rsidRDefault="000D7C88">
            <w:pPr>
              <w:pStyle w:val="11"/>
              <w:pBdr>
                <w:top w:val="nil"/>
                <w:left w:val="nil"/>
                <w:bottom w:val="nil"/>
                <w:right w:val="nil"/>
                <w:between w:val="nil"/>
              </w:pBdr>
              <w:jc w:val="both"/>
            </w:pPr>
            <w:r w:rsidRPr="00676AE6">
              <w:t>Исполнитель несет ответственность за сохранность данных на серверных мощностях Заказчика на период гарантийной технической поддержки согласно действующему законодательству Российской Федерации.</w:t>
            </w:r>
          </w:p>
          <w:p w14:paraId="57493D93" w14:textId="77777777" w:rsidR="000F2656" w:rsidRPr="00676AE6" w:rsidRDefault="000D7C88">
            <w:pPr>
              <w:pStyle w:val="11"/>
              <w:pBdr>
                <w:top w:val="nil"/>
                <w:left w:val="nil"/>
                <w:bottom w:val="nil"/>
                <w:right w:val="nil"/>
                <w:between w:val="nil"/>
              </w:pBdr>
              <w:jc w:val="both"/>
            </w:pPr>
            <w:r w:rsidRPr="00676AE6">
              <w:t>В рамках гарантийного (бесплатного) сопровождения предоставляются следующие услуги:</w:t>
            </w:r>
          </w:p>
          <w:p w14:paraId="2FCC181B" w14:textId="77777777" w:rsidR="000F2656" w:rsidRPr="00676AE6" w:rsidRDefault="000D7C88">
            <w:pPr>
              <w:pStyle w:val="11"/>
              <w:numPr>
                <w:ilvl w:val="0"/>
                <w:numId w:val="3"/>
              </w:numPr>
              <w:pBdr>
                <w:top w:val="nil"/>
                <w:left w:val="nil"/>
                <w:bottom w:val="nil"/>
                <w:right w:val="nil"/>
                <w:between w:val="nil"/>
              </w:pBdr>
              <w:tabs>
                <w:tab w:val="left" w:pos="313"/>
                <w:tab w:val="left" w:pos="1134"/>
              </w:tabs>
              <w:ind w:left="0" w:firstLine="29"/>
              <w:jc w:val="both"/>
            </w:pPr>
            <w:r w:rsidRPr="00676AE6">
              <w:t>организация «горячей линии» для консультаций Заказчика, связанных с устранением сбоев в рамках гарантийных случаев, возникающих при эксплуатации Системы;</w:t>
            </w:r>
          </w:p>
          <w:p w14:paraId="43C58645" w14:textId="77777777" w:rsidR="000F2656" w:rsidRPr="00676AE6" w:rsidRDefault="000D7C88">
            <w:pPr>
              <w:pStyle w:val="11"/>
              <w:numPr>
                <w:ilvl w:val="0"/>
                <w:numId w:val="3"/>
              </w:numPr>
              <w:pBdr>
                <w:top w:val="nil"/>
                <w:left w:val="nil"/>
                <w:bottom w:val="nil"/>
                <w:right w:val="nil"/>
                <w:between w:val="nil"/>
              </w:pBdr>
              <w:tabs>
                <w:tab w:val="left" w:pos="313"/>
                <w:tab w:val="left" w:pos="1134"/>
              </w:tabs>
              <w:ind w:left="0" w:firstLine="29"/>
              <w:jc w:val="both"/>
            </w:pPr>
            <w:r w:rsidRPr="00676AE6">
              <w:t>при возникновении ошибок в Системах, в максимально короткие сроки устраняет причину возникновения ошибки;</w:t>
            </w:r>
          </w:p>
          <w:p w14:paraId="0BBCE354" w14:textId="77777777" w:rsidR="000F2656" w:rsidRPr="00676AE6" w:rsidRDefault="000D7C88">
            <w:pPr>
              <w:pStyle w:val="11"/>
              <w:numPr>
                <w:ilvl w:val="0"/>
                <w:numId w:val="3"/>
              </w:numPr>
              <w:pBdr>
                <w:top w:val="nil"/>
                <w:left w:val="nil"/>
                <w:bottom w:val="nil"/>
                <w:right w:val="nil"/>
                <w:between w:val="nil"/>
              </w:pBdr>
              <w:tabs>
                <w:tab w:val="left" w:pos="313"/>
                <w:tab w:val="left" w:pos="1134"/>
              </w:tabs>
              <w:ind w:left="0" w:firstLine="29"/>
              <w:jc w:val="both"/>
            </w:pPr>
            <w:r w:rsidRPr="00676AE6">
              <w:t>устранение сбоев в рамках гарантийных случаев, возникающих при эксплуатации Систем.</w:t>
            </w:r>
          </w:p>
          <w:p w14:paraId="6869D452" w14:textId="77777777" w:rsidR="000F2656" w:rsidRPr="00676AE6" w:rsidRDefault="000D7C88">
            <w:pPr>
              <w:pStyle w:val="11"/>
              <w:pBdr>
                <w:top w:val="nil"/>
                <w:left w:val="nil"/>
                <w:bottom w:val="nil"/>
                <w:right w:val="nil"/>
                <w:between w:val="nil"/>
              </w:pBdr>
              <w:tabs>
                <w:tab w:val="left" w:pos="313"/>
              </w:tabs>
              <w:ind w:firstLine="29"/>
              <w:jc w:val="both"/>
            </w:pPr>
            <w:r w:rsidRPr="00676AE6">
              <w:t>Требования к выполнению Исполнителем гарантийного обслуживания:</w:t>
            </w:r>
          </w:p>
          <w:p w14:paraId="3F034094" w14:textId="77777777" w:rsidR="000F2656" w:rsidRPr="00676AE6" w:rsidRDefault="000D7C88">
            <w:pPr>
              <w:pStyle w:val="11"/>
              <w:numPr>
                <w:ilvl w:val="0"/>
                <w:numId w:val="4"/>
              </w:numPr>
              <w:pBdr>
                <w:top w:val="nil"/>
                <w:left w:val="nil"/>
                <w:bottom w:val="nil"/>
                <w:right w:val="nil"/>
                <w:between w:val="nil"/>
              </w:pBdr>
              <w:tabs>
                <w:tab w:val="left" w:pos="313"/>
              </w:tabs>
              <w:ind w:left="0" w:firstLine="29"/>
              <w:jc w:val="both"/>
            </w:pPr>
            <w:r w:rsidRPr="00676AE6">
              <w:t>наличие у Исполнителя постоянно действующей группы технической поддержки;</w:t>
            </w:r>
          </w:p>
          <w:p w14:paraId="7AD15217" w14:textId="77777777" w:rsidR="000F2656" w:rsidRPr="00676AE6" w:rsidRDefault="000D7C88">
            <w:pPr>
              <w:pStyle w:val="11"/>
              <w:numPr>
                <w:ilvl w:val="0"/>
                <w:numId w:val="4"/>
              </w:numPr>
              <w:pBdr>
                <w:top w:val="nil"/>
                <w:left w:val="nil"/>
                <w:bottom w:val="nil"/>
                <w:right w:val="nil"/>
                <w:between w:val="nil"/>
              </w:pBdr>
              <w:tabs>
                <w:tab w:val="left" w:pos="313"/>
              </w:tabs>
              <w:ind w:left="0" w:firstLine="29"/>
              <w:jc w:val="both"/>
            </w:pPr>
            <w:r w:rsidRPr="00676AE6">
              <w:t xml:space="preserve">при категории обращения уровня 3 и невозможности устранения сбоя удаленным способом, Исполнитель высылает группу технической поддержки для устранения сбоя на месте. </w:t>
            </w:r>
          </w:p>
          <w:p w14:paraId="4B4744E0" w14:textId="77777777" w:rsidR="000F2656" w:rsidRPr="00676AE6" w:rsidRDefault="000D7C88">
            <w:pPr>
              <w:pStyle w:val="11"/>
              <w:pBdr>
                <w:top w:val="nil"/>
                <w:left w:val="nil"/>
                <w:bottom w:val="nil"/>
                <w:right w:val="nil"/>
                <w:between w:val="nil"/>
              </w:pBdr>
              <w:jc w:val="both"/>
            </w:pPr>
            <w:r w:rsidRPr="00676AE6">
              <w:t>Категории обращений:</w:t>
            </w:r>
          </w:p>
          <w:p w14:paraId="082A1D6B" w14:textId="77777777" w:rsidR="000F2656" w:rsidRPr="00676AE6" w:rsidRDefault="000D7C88">
            <w:pPr>
              <w:pStyle w:val="11"/>
              <w:pBdr>
                <w:top w:val="nil"/>
                <w:left w:val="nil"/>
                <w:bottom w:val="nil"/>
                <w:right w:val="nil"/>
                <w:between w:val="nil"/>
              </w:pBdr>
              <w:jc w:val="both"/>
            </w:pPr>
            <w:r w:rsidRPr="00676AE6">
              <w:rPr>
                <w:b/>
              </w:rPr>
              <w:t>Уровень 1 (низкий)</w:t>
            </w:r>
            <w:r w:rsidRPr="00676AE6">
              <w:t xml:space="preserve"> – выявлена ситуация неудобства в использовании Системы. При этом использование Системы Заказчиком ограничено несущественным образом, нарушений и/или ограничений в бизнес-процессах Заказчика, которые обеспечивает Система, нет. </w:t>
            </w:r>
          </w:p>
          <w:p w14:paraId="52B755C1" w14:textId="77777777" w:rsidR="000F2656" w:rsidRPr="00676AE6" w:rsidRDefault="000D7C88">
            <w:pPr>
              <w:pStyle w:val="11"/>
              <w:pBdr>
                <w:top w:val="nil"/>
                <w:left w:val="nil"/>
                <w:bottom w:val="nil"/>
                <w:right w:val="nil"/>
                <w:between w:val="nil"/>
              </w:pBdr>
              <w:jc w:val="both"/>
            </w:pPr>
            <w:r w:rsidRPr="00676AE6">
              <w:rPr>
                <w:b/>
              </w:rPr>
              <w:t>Уровень 2 (высокий)</w:t>
            </w:r>
            <w:r w:rsidRPr="00676AE6">
              <w:t xml:space="preserve"> – выявлена ситуация серьезного ограничения в функциональности Системы. При этом Заказчик сталкивается с существенными нарушениями и/или ограничениями в бизнес-процессах, которые обеспечивает Система, однако существует альтернативная возможность организации бизнес-процессов. К этой же категории следует относить потребность в технических консультациях, целью которых является избежать видимые потенциальные ситуации отказа Системы.</w:t>
            </w:r>
          </w:p>
          <w:p w14:paraId="5E61BCAE" w14:textId="77777777" w:rsidR="000F2656" w:rsidRPr="00676AE6" w:rsidRDefault="000D7C88">
            <w:pPr>
              <w:pStyle w:val="11"/>
              <w:pBdr>
                <w:top w:val="nil"/>
                <w:left w:val="nil"/>
                <w:bottom w:val="nil"/>
                <w:right w:val="nil"/>
                <w:between w:val="nil"/>
              </w:pBdr>
              <w:jc w:val="both"/>
            </w:pPr>
            <w:r w:rsidRPr="00676AE6">
              <w:rPr>
                <w:b/>
              </w:rPr>
              <w:t>Уровень 3 (критичный)</w:t>
            </w:r>
            <w:r w:rsidRPr="00676AE6">
              <w:t xml:space="preserve"> – выявлена ситуация отказа Системы, т.е. невозможности его дальнейшего функционирования. При этом Заказчик сталкивается с существенными нарушениями и/или ограничениями в бизнес-процессах, которые обеспечивает Система, альтернативной возможности организации бизнес-процессов Заказчика не существует.</w:t>
            </w:r>
          </w:p>
          <w:p w14:paraId="66904ACE" w14:textId="77777777" w:rsidR="000F2656" w:rsidRPr="00676AE6" w:rsidRDefault="000D7C88">
            <w:pPr>
              <w:pStyle w:val="11"/>
              <w:pBdr>
                <w:top w:val="nil"/>
                <w:left w:val="nil"/>
                <w:bottom w:val="nil"/>
                <w:right w:val="nil"/>
                <w:between w:val="nil"/>
              </w:pBdr>
              <w:jc w:val="both"/>
            </w:pPr>
            <w:r w:rsidRPr="00676AE6">
              <w:t>Временные параметры обработки обращения в зависимости от категории обращения отражены ниже (Таблица 1).</w:t>
            </w:r>
          </w:p>
          <w:p w14:paraId="4892BABE" w14:textId="77777777" w:rsidR="000F2656" w:rsidRPr="00676AE6" w:rsidRDefault="000F2656">
            <w:pPr>
              <w:pStyle w:val="11"/>
              <w:pBdr>
                <w:top w:val="nil"/>
                <w:left w:val="nil"/>
                <w:bottom w:val="nil"/>
                <w:right w:val="nil"/>
                <w:between w:val="nil"/>
              </w:pBdr>
              <w:spacing w:after="160"/>
            </w:pPr>
          </w:p>
          <w:p w14:paraId="4012F92B" w14:textId="77777777" w:rsidR="000F2656" w:rsidRPr="00676AE6" w:rsidRDefault="000D7C88">
            <w:pPr>
              <w:pStyle w:val="11"/>
              <w:pBdr>
                <w:top w:val="nil"/>
                <w:left w:val="nil"/>
                <w:bottom w:val="nil"/>
                <w:right w:val="nil"/>
                <w:between w:val="nil"/>
              </w:pBdr>
              <w:spacing w:after="160"/>
              <w:ind w:firstLine="708"/>
            </w:pPr>
            <w:r w:rsidRPr="00676AE6">
              <w:t>Таблица 1 – Временные параметры обработки обращения</w:t>
            </w:r>
          </w:p>
          <w:tbl>
            <w:tblPr>
              <w:tblStyle w:val="a9"/>
              <w:tblW w:w="0" w:type="auto"/>
              <w:tblInd w:w="0" w:type="dxa"/>
              <w:tblLook w:val="04A0" w:firstRow="1" w:lastRow="0" w:firstColumn="1" w:lastColumn="0" w:noHBand="0" w:noVBand="1"/>
            </w:tblPr>
            <w:tblGrid>
              <w:gridCol w:w="1299"/>
              <w:gridCol w:w="2552"/>
              <w:gridCol w:w="1559"/>
              <w:gridCol w:w="1580"/>
            </w:tblGrid>
            <w:tr w:rsidR="000F2656" w:rsidRPr="00676AE6" w14:paraId="5E62F53F" w14:textId="77777777" w:rsidTr="00676AE6">
              <w:trPr>
                <w:trHeight w:val="1136"/>
              </w:trPr>
              <w:tc>
                <w:tcPr>
                  <w:tcW w:w="129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32EDC0E9" w14:textId="77777777" w:rsidR="000F2656" w:rsidRPr="00676AE6" w:rsidRDefault="000D7C88">
                  <w:pPr>
                    <w:pStyle w:val="11"/>
                    <w:pBdr>
                      <w:top w:val="nil"/>
                      <w:left w:val="nil"/>
                      <w:bottom w:val="nil"/>
                      <w:right w:val="nil"/>
                      <w:between w:val="nil"/>
                    </w:pBdr>
                    <w:jc w:val="center"/>
                  </w:pPr>
                  <w:r w:rsidRPr="00676AE6">
                    <w:rPr>
                      <w:b/>
                      <w:color w:val="00000A"/>
                    </w:rPr>
                    <w:t>Категория</w:t>
                  </w: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660E7FC3" w14:textId="77777777" w:rsidR="000F2656" w:rsidRPr="00676AE6" w:rsidRDefault="000D7C88">
                  <w:pPr>
                    <w:pStyle w:val="11"/>
                    <w:pBdr>
                      <w:top w:val="nil"/>
                      <w:left w:val="nil"/>
                      <w:bottom w:val="nil"/>
                      <w:right w:val="nil"/>
                      <w:between w:val="nil"/>
                    </w:pBdr>
                    <w:jc w:val="center"/>
                  </w:pPr>
                  <w:r w:rsidRPr="00676AE6">
                    <w:rPr>
                      <w:b/>
                      <w:color w:val="00000A"/>
                    </w:rPr>
                    <w:t>Период предоставления услуг и приема обращений по МСК</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554842DE" w14:textId="77777777" w:rsidR="000F2656" w:rsidRPr="00676AE6" w:rsidRDefault="000D7C88">
                  <w:pPr>
                    <w:pStyle w:val="11"/>
                    <w:pBdr>
                      <w:top w:val="nil"/>
                      <w:left w:val="nil"/>
                      <w:bottom w:val="nil"/>
                      <w:right w:val="nil"/>
                      <w:between w:val="nil"/>
                    </w:pBdr>
                    <w:jc w:val="center"/>
                  </w:pPr>
                  <w:r w:rsidRPr="00676AE6">
                    <w:rPr>
                      <w:b/>
                      <w:color w:val="00000A"/>
                    </w:rPr>
                    <w:t>Время первой реакции Исполнителя по МСК</w:t>
                  </w:r>
                </w:p>
              </w:tc>
              <w:tc>
                <w:tcPr>
                  <w:tcW w:w="1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503A0F1F" w14:textId="77777777" w:rsidR="000F2656" w:rsidRPr="00676AE6" w:rsidRDefault="000D7C88">
                  <w:pPr>
                    <w:pStyle w:val="11"/>
                    <w:pBdr>
                      <w:top w:val="nil"/>
                      <w:left w:val="nil"/>
                      <w:bottom w:val="nil"/>
                      <w:right w:val="nil"/>
                      <w:between w:val="nil"/>
                    </w:pBdr>
                    <w:jc w:val="center"/>
                  </w:pPr>
                  <w:r w:rsidRPr="00676AE6">
                    <w:rPr>
                      <w:b/>
                      <w:color w:val="00000A"/>
                    </w:rPr>
                    <w:t>Время ответа/ Время до предоставления решения (в т.ч. замещающего) по МСК</w:t>
                  </w:r>
                </w:p>
              </w:tc>
            </w:tr>
            <w:tr w:rsidR="000F2656" w:rsidRPr="00676AE6" w14:paraId="71342925" w14:textId="77777777" w:rsidTr="00676AE6">
              <w:tc>
                <w:tcPr>
                  <w:tcW w:w="129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15675BB0" w14:textId="77777777" w:rsidR="000F2656" w:rsidRPr="00676AE6" w:rsidRDefault="000D7C88">
                  <w:pPr>
                    <w:pStyle w:val="11"/>
                    <w:pBdr>
                      <w:top w:val="nil"/>
                      <w:left w:val="nil"/>
                      <w:bottom w:val="nil"/>
                      <w:right w:val="nil"/>
                      <w:between w:val="nil"/>
                    </w:pBdr>
                  </w:pPr>
                  <w:r w:rsidRPr="00676AE6">
                    <w:rPr>
                      <w:color w:val="00000A"/>
                    </w:rPr>
                    <w:t>Уровень 1 (низкий)</w:t>
                  </w: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393534B2" w14:textId="77777777" w:rsidR="000F2656" w:rsidRPr="00676AE6" w:rsidRDefault="000D7C88">
                  <w:pPr>
                    <w:pStyle w:val="11"/>
                    <w:pBdr>
                      <w:top w:val="nil"/>
                      <w:left w:val="nil"/>
                      <w:bottom w:val="nil"/>
                      <w:right w:val="nil"/>
                      <w:between w:val="nil"/>
                    </w:pBdr>
                  </w:pPr>
                  <w:r w:rsidRPr="00676AE6">
                    <w:rPr>
                      <w:color w:val="00000A"/>
                    </w:rPr>
                    <w:t>Официальные рабочие дни с 7:00 до 17:00</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49336EA0" w14:textId="77777777" w:rsidR="000F2656" w:rsidRPr="00676AE6" w:rsidRDefault="000D7C88">
                  <w:pPr>
                    <w:pStyle w:val="11"/>
                    <w:pBdr>
                      <w:top w:val="nil"/>
                      <w:left w:val="nil"/>
                      <w:bottom w:val="nil"/>
                      <w:right w:val="nil"/>
                      <w:between w:val="nil"/>
                    </w:pBdr>
                    <w:jc w:val="center"/>
                  </w:pPr>
                  <w:r w:rsidRPr="00676AE6">
                    <w:rPr>
                      <w:color w:val="00000A"/>
                    </w:rPr>
                    <w:t>2 рабочих дня</w:t>
                  </w:r>
                </w:p>
              </w:tc>
              <w:tc>
                <w:tcPr>
                  <w:tcW w:w="1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5527C16C" w14:textId="77777777" w:rsidR="000F2656" w:rsidRPr="00676AE6" w:rsidRDefault="000D7C88">
                  <w:pPr>
                    <w:pStyle w:val="11"/>
                    <w:pBdr>
                      <w:top w:val="nil"/>
                      <w:left w:val="nil"/>
                      <w:bottom w:val="nil"/>
                      <w:right w:val="nil"/>
                      <w:between w:val="nil"/>
                    </w:pBdr>
                    <w:jc w:val="center"/>
                  </w:pPr>
                  <w:r w:rsidRPr="00676AE6">
                    <w:rPr>
                      <w:color w:val="00000A"/>
                    </w:rPr>
                    <w:t>10 рабочих дней</w:t>
                  </w:r>
                </w:p>
              </w:tc>
            </w:tr>
            <w:tr w:rsidR="000F2656" w:rsidRPr="00676AE6" w14:paraId="347699DA" w14:textId="77777777" w:rsidTr="00676AE6">
              <w:tc>
                <w:tcPr>
                  <w:tcW w:w="129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791B5345" w14:textId="77777777" w:rsidR="000F2656" w:rsidRPr="00676AE6" w:rsidRDefault="000D7C88">
                  <w:pPr>
                    <w:pStyle w:val="11"/>
                    <w:pBdr>
                      <w:top w:val="nil"/>
                      <w:left w:val="nil"/>
                      <w:bottom w:val="nil"/>
                      <w:right w:val="nil"/>
                      <w:between w:val="nil"/>
                    </w:pBdr>
                  </w:pPr>
                  <w:r w:rsidRPr="00676AE6">
                    <w:rPr>
                      <w:color w:val="00000A"/>
                    </w:rPr>
                    <w:t>Уровень 2 (высокий)</w:t>
                  </w: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28566E63" w14:textId="77777777" w:rsidR="000F2656" w:rsidRPr="00676AE6" w:rsidRDefault="000D7C88">
                  <w:pPr>
                    <w:pStyle w:val="11"/>
                    <w:pBdr>
                      <w:top w:val="nil"/>
                      <w:left w:val="nil"/>
                      <w:bottom w:val="nil"/>
                      <w:right w:val="nil"/>
                      <w:between w:val="nil"/>
                    </w:pBdr>
                  </w:pPr>
                  <w:r w:rsidRPr="00676AE6">
                    <w:rPr>
                      <w:color w:val="00000A"/>
                    </w:rPr>
                    <w:t>Официальные рабочие дни с 7:00 до 17:00</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16D58A3C" w14:textId="77777777" w:rsidR="000F2656" w:rsidRPr="00676AE6" w:rsidRDefault="000D7C88">
                  <w:pPr>
                    <w:pStyle w:val="11"/>
                    <w:pBdr>
                      <w:top w:val="nil"/>
                      <w:left w:val="nil"/>
                      <w:bottom w:val="nil"/>
                      <w:right w:val="nil"/>
                      <w:between w:val="nil"/>
                    </w:pBdr>
                    <w:jc w:val="center"/>
                  </w:pPr>
                  <w:r w:rsidRPr="00676AE6">
                    <w:rPr>
                      <w:color w:val="00000A"/>
                    </w:rPr>
                    <w:t>1 рабочий день</w:t>
                  </w:r>
                </w:p>
              </w:tc>
              <w:tc>
                <w:tcPr>
                  <w:tcW w:w="1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1924D11A" w14:textId="77777777" w:rsidR="000F2656" w:rsidRPr="00676AE6" w:rsidRDefault="000D7C88">
                  <w:pPr>
                    <w:pStyle w:val="11"/>
                    <w:pBdr>
                      <w:top w:val="nil"/>
                      <w:left w:val="nil"/>
                      <w:bottom w:val="nil"/>
                      <w:right w:val="nil"/>
                      <w:between w:val="nil"/>
                    </w:pBdr>
                    <w:jc w:val="center"/>
                  </w:pPr>
                  <w:r w:rsidRPr="00676AE6">
                    <w:rPr>
                      <w:color w:val="00000A"/>
                    </w:rPr>
                    <w:t>3 рабочих дней</w:t>
                  </w:r>
                </w:p>
              </w:tc>
            </w:tr>
            <w:tr w:rsidR="000F2656" w:rsidRPr="00676AE6" w14:paraId="2618C59B" w14:textId="77777777" w:rsidTr="00676AE6">
              <w:tc>
                <w:tcPr>
                  <w:tcW w:w="1299"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44F91E01" w14:textId="77777777" w:rsidR="000F2656" w:rsidRPr="00676AE6" w:rsidRDefault="000D7C88">
                  <w:pPr>
                    <w:pStyle w:val="11"/>
                    <w:pBdr>
                      <w:top w:val="nil"/>
                      <w:left w:val="nil"/>
                      <w:bottom w:val="nil"/>
                      <w:right w:val="nil"/>
                      <w:between w:val="nil"/>
                    </w:pBdr>
                  </w:pPr>
                  <w:r w:rsidRPr="00676AE6">
                    <w:rPr>
                      <w:color w:val="00000A"/>
                    </w:rPr>
                    <w:t>Уровень 3 (критичный)</w:t>
                  </w: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2400F617" w14:textId="77777777" w:rsidR="000F2656" w:rsidRPr="00676AE6" w:rsidRDefault="000D7C88">
                  <w:pPr>
                    <w:pStyle w:val="11"/>
                    <w:pBdr>
                      <w:top w:val="nil"/>
                      <w:left w:val="nil"/>
                      <w:bottom w:val="nil"/>
                      <w:right w:val="nil"/>
                      <w:between w:val="nil"/>
                    </w:pBdr>
                  </w:pPr>
                  <w:r w:rsidRPr="00676AE6">
                    <w:rPr>
                      <w:color w:val="00000A"/>
                    </w:rPr>
                    <w:t>Официальные рабочие дни с 7:00 до 17:00</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53ED8F25" w14:textId="77777777" w:rsidR="000F2656" w:rsidRPr="00676AE6" w:rsidRDefault="000D7C88">
                  <w:pPr>
                    <w:pStyle w:val="11"/>
                    <w:pBdr>
                      <w:top w:val="nil"/>
                      <w:left w:val="nil"/>
                      <w:bottom w:val="nil"/>
                      <w:right w:val="nil"/>
                      <w:between w:val="nil"/>
                    </w:pBdr>
                    <w:jc w:val="center"/>
                  </w:pPr>
                  <w:r w:rsidRPr="00676AE6">
                    <w:rPr>
                      <w:color w:val="00000A"/>
                    </w:rPr>
                    <w:t>1 час</w:t>
                  </w:r>
                </w:p>
              </w:tc>
              <w:tc>
                <w:tcPr>
                  <w:tcW w:w="1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5B996085" w14:textId="77777777" w:rsidR="000F2656" w:rsidRPr="00676AE6" w:rsidRDefault="000D7C88">
                  <w:pPr>
                    <w:pStyle w:val="11"/>
                    <w:pBdr>
                      <w:top w:val="nil"/>
                      <w:left w:val="nil"/>
                      <w:bottom w:val="nil"/>
                      <w:right w:val="nil"/>
                      <w:between w:val="nil"/>
                    </w:pBdr>
                    <w:jc w:val="center"/>
                  </w:pPr>
                  <w:r w:rsidRPr="00676AE6">
                    <w:rPr>
                      <w:color w:val="00000A"/>
                    </w:rPr>
                    <w:t>2 часов</w:t>
                  </w:r>
                </w:p>
              </w:tc>
            </w:tr>
            <w:tr w:rsidR="000F2656" w:rsidRPr="00676AE6" w14:paraId="55DC9823" w14:textId="77777777" w:rsidTr="00676AE6">
              <w:tc>
                <w:tcPr>
                  <w:tcW w:w="1299"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1F618561" w14:textId="77777777" w:rsidR="000F2656" w:rsidRPr="00676AE6" w:rsidRDefault="000F2656"/>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7B46AB4F" w14:textId="77777777" w:rsidR="000F2656" w:rsidRPr="00676AE6" w:rsidRDefault="000D7C88">
                  <w:pPr>
                    <w:pStyle w:val="11"/>
                    <w:pBdr>
                      <w:top w:val="nil"/>
                      <w:left w:val="nil"/>
                      <w:bottom w:val="nil"/>
                      <w:right w:val="nil"/>
                      <w:between w:val="nil"/>
                    </w:pBdr>
                  </w:pPr>
                  <w:r w:rsidRPr="00676AE6">
                    <w:rPr>
                      <w:color w:val="00000A"/>
                    </w:rPr>
                    <w:t>В нерабочие дни и нерабочие часы – по предварительному запросу Заказчика</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6126E411" w14:textId="77777777" w:rsidR="000F2656" w:rsidRPr="00676AE6" w:rsidRDefault="000D7C88">
                  <w:pPr>
                    <w:pStyle w:val="11"/>
                    <w:pBdr>
                      <w:top w:val="nil"/>
                      <w:left w:val="nil"/>
                      <w:bottom w:val="nil"/>
                      <w:right w:val="nil"/>
                      <w:between w:val="nil"/>
                    </w:pBdr>
                    <w:jc w:val="center"/>
                  </w:pPr>
                  <w:r w:rsidRPr="00676AE6">
                    <w:rPr>
                      <w:color w:val="00000A"/>
                    </w:rPr>
                    <w:t>3 часа</w:t>
                  </w:r>
                </w:p>
              </w:tc>
              <w:tc>
                <w:tcPr>
                  <w:tcW w:w="1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2C084F72" w14:textId="77777777" w:rsidR="000F2656" w:rsidRPr="00676AE6" w:rsidRDefault="000D7C88">
                  <w:pPr>
                    <w:pStyle w:val="11"/>
                    <w:pBdr>
                      <w:top w:val="nil"/>
                      <w:left w:val="nil"/>
                      <w:bottom w:val="nil"/>
                      <w:right w:val="nil"/>
                      <w:between w:val="nil"/>
                    </w:pBdr>
                    <w:jc w:val="center"/>
                  </w:pPr>
                  <w:r w:rsidRPr="00676AE6">
                    <w:rPr>
                      <w:color w:val="00000A"/>
                    </w:rPr>
                    <w:t>8 часов</w:t>
                  </w:r>
                </w:p>
              </w:tc>
            </w:tr>
            <w:tr w:rsidR="000F2656" w:rsidRPr="00676AE6" w14:paraId="6F5766A8" w14:textId="77777777" w:rsidTr="00676AE6">
              <w:tc>
                <w:tcPr>
                  <w:tcW w:w="1299"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0AC55ABF" w14:textId="77777777" w:rsidR="000F2656" w:rsidRPr="00676AE6" w:rsidRDefault="000F2656"/>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503717AB" w14:textId="77777777" w:rsidR="000F2656" w:rsidRPr="00676AE6" w:rsidRDefault="000D7C88">
                  <w:pPr>
                    <w:pStyle w:val="11"/>
                    <w:pBdr>
                      <w:top w:val="nil"/>
                      <w:left w:val="nil"/>
                      <w:bottom w:val="nil"/>
                      <w:right w:val="nil"/>
                      <w:between w:val="nil"/>
                    </w:pBdr>
                  </w:pPr>
                  <w:r w:rsidRPr="00676AE6">
                    <w:rPr>
                      <w:color w:val="00000A"/>
                    </w:rPr>
                    <w:t>В нерабочие дни и нерабочие часы – без предварительного запроса Заказчика</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6C93E37E" w14:textId="77777777" w:rsidR="000F2656" w:rsidRPr="00676AE6" w:rsidRDefault="000F2656">
                  <w:pPr>
                    <w:pStyle w:val="11"/>
                    <w:pBdr>
                      <w:top w:val="nil"/>
                      <w:left w:val="nil"/>
                      <w:bottom w:val="nil"/>
                      <w:right w:val="nil"/>
                      <w:between w:val="nil"/>
                    </w:pBdr>
                    <w:jc w:val="center"/>
                  </w:pPr>
                </w:p>
                <w:p w14:paraId="008B59F4" w14:textId="77777777" w:rsidR="000F2656" w:rsidRPr="00676AE6" w:rsidRDefault="000D7C88">
                  <w:pPr>
                    <w:pStyle w:val="11"/>
                    <w:pBdr>
                      <w:top w:val="nil"/>
                      <w:left w:val="nil"/>
                      <w:bottom w:val="nil"/>
                      <w:right w:val="nil"/>
                      <w:between w:val="nil"/>
                    </w:pBdr>
                    <w:jc w:val="center"/>
                  </w:pPr>
                  <w:r w:rsidRPr="00676AE6">
                    <w:rPr>
                      <w:color w:val="00000A"/>
                    </w:rPr>
                    <w:t>8 часов</w:t>
                  </w:r>
                </w:p>
              </w:tc>
              <w:tc>
                <w:tcPr>
                  <w:tcW w:w="1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3" w:type="dxa"/>
                    <w:bottom w:w="0" w:type="dxa"/>
                    <w:right w:w="115" w:type="dxa"/>
                  </w:tcMar>
                  <w:vAlign w:val="center"/>
                </w:tcPr>
                <w:p w14:paraId="7D069ECF" w14:textId="77777777" w:rsidR="000F2656" w:rsidRPr="00676AE6" w:rsidRDefault="000F2656">
                  <w:pPr>
                    <w:pStyle w:val="11"/>
                    <w:pBdr>
                      <w:top w:val="nil"/>
                      <w:left w:val="nil"/>
                      <w:bottom w:val="nil"/>
                      <w:right w:val="nil"/>
                      <w:between w:val="nil"/>
                    </w:pBdr>
                    <w:jc w:val="center"/>
                  </w:pPr>
                </w:p>
                <w:p w14:paraId="02075BBF" w14:textId="77777777" w:rsidR="000F2656" w:rsidRPr="00676AE6" w:rsidRDefault="000D7C88">
                  <w:pPr>
                    <w:pStyle w:val="11"/>
                    <w:pBdr>
                      <w:top w:val="nil"/>
                      <w:left w:val="nil"/>
                      <w:bottom w:val="nil"/>
                      <w:right w:val="nil"/>
                      <w:between w:val="nil"/>
                    </w:pBdr>
                    <w:jc w:val="center"/>
                  </w:pPr>
                  <w:r w:rsidRPr="00676AE6">
                    <w:rPr>
                      <w:color w:val="00000A"/>
                    </w:rPr>
                    <w:t>24 часа</w:t>
                  </w:r>
                </w:p>
              </w:tc>
            </w:tr>
          </w:tbl>
          <w:p w14:paraId="070A24B0" w14:textId="77777777" w:rsidR="000F2656" w:rsidRPr="00676AE6" w:rsidRDefault="000F2656">
            <w:pPr>
              <w:pStyle w:val="11"/>
              <w:pBdr>
                <w:top w:val="nil"/>
                <w:left w:val="nil"/>
                <w:bottom w:val="nil"/>
                <w:right w:val="nil"/>
                <w:between w:val="nil"/>
              </w:pBdr>
            </w:pPr>
          </w:p>
          <w:p w14:paraId="2B2E1C7A" w14:textId="77777777" w:rsidR="000F2656" w:rsidRPr="00676AE6" w:rsidRDefault="000D7C88">
            <w:pPr>
              <w:pStyle w:val="11"/>
              <w:pBdr>
                <w:top w:val="nil"/>
                <w:left w:val="nil"/>
                <w:bottom w:val="nil"/>
                <w:right w:val="nil"/>
                <w:between w:val="nil"/>
              </w:pBdr>
            </w:pPr>
            <w:r w:rsidRPr="00676AE6">
              <w:t>Регламент обращения:</w:t>
            </w:r>
          </w:p>
          <w:p w14:paraId="23073210" w14:textId="77777777" w:rsidR="000F2656" w:rsidRPr="00676AE6" w:rsidRDefault="000D7C88">
            <w:pPr>
              <w:pStyle w:val="11"/>
              <w:pBdr>
                <w:top w:val="nil"/>
                <w:left w:val="nil"/>
                <w:bottom w:val="nil"/>
                <w:right w:val="nil"/>
                <w:between w:val="nil"/>
              </w:pBdr>
              <w:jc w:val="both"/>
            </w:pPr>
            <w:r w:rsidRPr="00676AE6">
              <w:t xml:space="preserve">- Заказчик инициирует обращение в системе регистрации заявок с описанием проблемы, скринами и дополнительной информацией; </w:t>
            </w:r>
          </w:p>
          <w:p w14:paraId="66185D10" w14:textId="77777777" w:rsidR="000F2656" w:rsidRPr="00676AE6" w:rsidRDefault="000D7C88">
            <w:pPr>
              <w:pStyle w:val="11"/>
              <w:pBdr>
                <w:top w:val="nil"/>
                <w:left w:val="nil"/>
                <w:bottom w:val="nil"/>
                <w:right w:val="nil"/>
                <w:between w:val="nil"/>
              </w:pBdr>
              <w:jc w:val="both"/>
            </w:pPr>
            <w:r w:rsidRPr="00676AE6">
              <w:t>В ситуации самого высокого уровня критичности, как повода для обращения Заказчик должен иметь возможность уведомить об этой ситуации Исполнителя по телефону и по e-</w:t>
            </w:r>
            <w:proofErr w:type="spellStart"/>
            <w:r w:rsidRPr="00676AE6">
              <w:t>mail</w:t>
            </w:r>
            <w:proofErr w:type="spellEnd"/>
            <w:r w:rsidRPr="00676AE6">
              <w:t>;</w:t>
            </w:r>
          </w:p>
          <w:p w14:paraId="4FB71311" w14:textId="77777777" w:rsidR="000F2656" w:rsidRPr="00676AE6" w:rsidRDefault="000D7C88">
            <w:pPr>
              <w:pStyle w:val="11"/>
              <w:pBdr>
                <w:top w:val="nil"/>
                <w:left w:val="nil"/>
                <w:bottom w:val="nil"/>
                <w:right w:val="nil"/>
                <w:between w:val="nil"/>
              </w:pBdr>
              <w:jc w:val="both"/>
            </w:pPr>
            <w:r w:rsidRPr="00676AE6">
              <w:t>- Представитель Исполнителя фиксирует информацию о проведенных мероприятиях по заявке;</w:t>
            </w:r>
          </w:p>
          <w:p w14:paraId="3D634E5D" w14:textId="77777777" w:rsidR="000F2656" w:rsidRPr="00676AE6" w:rsidRDefault="000D7C88">
            <w:pPr>
              <w:pStyle w:val="11"/>
              <w:pBdr>
                <w:top w:val="nil"/>
                <w:left w:val="nil"/>
                <w:bottom w:val="nil"/>
                <w:right w:val="nil"/>
                <w:between w:val="nil"/>
              </w:pBdr>
              <w:jc w:val="both"/>
            </w:pPr>
            <w:r w:rsidRPr="00676AE6">
              <w:t>- Заказчик проверяет исполнение заявки и закрывает ее в случае полного исполнения. При выявлении некорректного исполнения заявки, Заказчик фиксирует несоответствия в системе регистрации заявок. Заявка не переводится Заказчиком в статус завершенной до ее полного выполнения Исполнителем;</w:t>
            </w:r>
          </w:p>
        </w:tc>
      </w:tr>
      <w:tr w:rsidR="000F2656" w:rsidRPr="00676AE6" w14:paraId="175735DF" w14:textId="77777777" w:rsidTr="00676AE6">
        <w:tc>
          <w:tcPr>
            <w:tcW w:w="0" w:type="auto"/>
            <w:tcBorders>
              <w:top w:val="single" w:sz="4" w:space="0" w:color="000000"/>
              <w:left w:val="single" w:sz="4" w:space="0" w:color="000000"/>
              <w:bottom w:val="single" w:sz="4" w:space="0" w:color="000000"/>
            </w:tcBorders>
          </w:tcPr>
          <w:p w14:paraId="23976B0C" w14:textId="77777777" w:rsidR="000F2656" w:rsidRPr="00676AE6" w:rsidRDefault="000D7C88">
            <w:pPr>
              <w:pStyle w:val="11"/>
              <w:widowControl w:val="0"/>
              <w:pBdr>
                <w:top w:val="nil"/>
                <w:left w:val="nil"/>
                <w:bottom w:val="nil"/>
                <w:right w:val="nil"/>
                <w:between w:val="nil"/>
              </w:pBdr>
              <w:jc w:val="center"/>
            </w:pPr>
            <w:r w:rsidRPr="00676AE6">
              <w:rPr>
                <w:b/>
              </w:rPr>
              <w:t>8.</w:t>
            </w:r>
          </w:p>
        </w:tc>
        <w:tc>
          <w:tcPr>
            <w:tcW w:w="0" w:type="auto"/>
            <w:tcBorders>
              <w:top w:val="single" w:sz="4" w:space="0" w:color="000000"/>
              <w:left w:val="single" w:sz="4" w:space="0" w:color="000000"/>
              <w:bottom w:val="single" w:sz="4" w:space="0" w:color="000000"/>
            </w:tcBorders>
          </w:tcPr>
          <w:p w14:paraId="02F28055" w14:textId="77777777" w:rsidR="000F2656" w:rsidRPr="00676AE6" w:rsidRDefault="000D7C88">
            <w:pPr>
              <w:pStyle w:val="11"/>
              <w:widowControl w:val="0"/>
              <w:pBdr>
                <w:top w:val="nil"/>
                <w:left w:val="nil"/>
                <w:bottom w:val="nil"/>
                <w:right w:val="nil"/>
                <w:between w:val="nil"/>
              </w:pBdr>
            </w:pPr>
            <w:r w:rsidRPr="00676AE6">
              <w:rPr>
                <w:b/>
              </w:rPr>
              <w:t>Требования к объёму предоставления гарантий качества</w:t>
            </w:r>
          </w:p>
        </w:tc>
        <w:tc>
          <w:tcPr>
            <w:tcW w:w="0" w:type="auto"/>
            <w:gridSpan w:val="2"/>
            <w:tcBorders>
              <w:top w:val="single" w:sz="4" w:space="0" w:color="000000"/>
              <w:left w:val="single" w:sz="4" w:space="0" w:color="000000"/>
              <w:bottom w:val="single" w:sz="4" w:space="0" w:color="000000"/>
              <w:right w:val="single" w:sz="4" w:space="0" w:color="000000"/>
            </w:tcBorders>
          </w:tcPr>
          <w:p w14:paraId="2C31EF9B" w14:textId="77777777" w:rsidR="000F2656" w:rsidRPr="00676AE6" w:rsidRDefault="000D7C88">
            <w:pPr>
              <w:pStyle w:val="11"/>
              <w:pBdr>
                <w:top w:val="nil"/>
                <w:left w:val="nil"/>
                <w:bottom w:val="nil"/>
                <w:right w:val="nil"/>
                <w:between w:val="nil"/>
              </w:pBdr>
              <w:jc w:val="both"/>
            </w:pPr>
            <w:r w:rsidRPr="00676AE6">
              <w:t>. Исполнитель гарантирует:</w:t>
            </w:r>
          </w:p>
          <w:p w14:paraId="12C1E607" w14:textId="77777777" w:rsidR="000F2656" w:rsidRPr="00676AE6" w:rsidRDefault="000D7C88">
            <w:pPr>
              <w:pStyle w:val="11"/>
              <w:pBdr>
                <w:top w:val="nil"/>
                <w:left w:val="nil"/>
                <w:bottom w:val="nil"/>
                <w:right w:val="nil"/>
                <w:between w:val="nil"/>
              </w:pBdr>
              <w:jc w:val="both"/>
            </w:pPr>
            <w:r w:rsidRPr="00676AE6">
              <w:t>- Выполнение Работ в полном объеме и в сроки, определенные в настоящем Техническом задании.</w:t>
            </w:r>
          </w:p>
          <w:p w14:paraId="33A2676C" w14:textId="77777777" w:rsidR="000F2656" w:rsidRPr="00676AE6" w:rsidRDefault="000D7C88">
            <w:pPr>
              <w:pStyle w:val="11"/>
              <w:pBdr>
                <w:top w:val="nil"/>
                <w:left w:val="nil"/>
                <w:bottom w:val="nil"/>
                <w:right w:val="nil"/>
                <w:between w:val="nil"/>
              </w:pBdr>
              <w:jc w:val="both"/>
            </w:pPr>
            <w:r w:rsidRPr="00676AE6">
              <w:t>- Соблюдение условий выполнения Работ, требований к качеству, к их безопасности в соответствии с настоящим Техническим заданием.</w:t>
            </w:r>
          </w:p>
          <w:p w14:paraId="78665BA5" w14:textId="77777777" w:rsidR="000F2656" w:rsidRPr="00676AE6" w:rsidRDefault="000D7C88">
            <w:pPr>
              <w:pStyle w:val="11"/>
              <w:pBdr>
                <w:top w:val="nil"/>
                <w:left w:val="nil"/>
                <w:bottom w:val="nil"/>
                <w:right w:val="nil"/>
                <w:between w:val="nil"/>
              </w:pBdr>
              <w:jc w:val="both"/>
            </w:pPr>
            <w:r w:rsidRPr="00676AE6">
              <w:t>- Своевременное устранение своими силами, и за свой счет допущенных по своей вине недочетов и недостатков, выявленных при приемке Работ.</w:t>
            </w:r>
          </w:p>
          <w:p w14:paraId="09D6B8BD" w14:textId="77777777" w:rsidR="000F2656" w:rsidRPr="00676AE6" w:rsidRDefault="000D7C88">
            <w:pPr>
              <w:pStyle w:val="11"/>
              <w:pBdr>
                <w:top w:val="nil"/>
                <w:left w:val="nil"/>
                <w:bottom w:val="nil"/>
                <w:right w:val="nil"/>
                <w:between w:val="nil"/>
              </w:pBdr>
              <w:jc w:val="both"/>
            </w:pPr>
            <w:r w:rsidRPr="00676AE6">
              <w:t xml:space="preserve">- Исполнитель гарантирует лицензионную чистоту всех применяемых в процессе выполнения работ технических решений, и несет полную ответственность в случаях обращения на государственного заказчика претензий третьих лиц, в том числе обладателей исключительных прав, связанных с нарушением прав, предоставленных по проекту государственного контракта, согласно законодательству Российской Федерации. </w:t>
            </w:r>
          </w:p>
          <w:p w14:paraId="0D79DE70" w14:textId="77777777" w:rsidR="000F2656" w:rsidRPr="00676AE6" w:rsidRDefault="000D7C88">
            <w:pPr>
              <w:pStyle w:val="11"/>
              <w:pBdr>
                <w:top w:val="nil"/>
                <w:left w:val="nil"/>
                <w:bottom w:val="nil"/>
                <w:right w:val="nil"/>
                <w:between w:val="nil"/>
              </w:pBdr>
              <w:jc w:val="both"/>
            </w:pPr>
            <w:r w:rsidRPr="00676AE6">
              <w:t>- Исполнитель несет ответственность за качество выполняемых Работ в соответствии с действующим законодательством Российской Федерации.</w:t>
            </w:r>
          </w:p>
        </w:tc>
      </w:tr>
      <w:tr w:rsidR="000F2656" w:rsidRPr="00676AE6" w14:paraId="56B35B08" w14:textId="77777777" w:rsidTr="00676AE6">
        <w:tc>
          <w:tcPr>
            <w:tcW w:w="0" w:type="auto"/>
            <w:tcBorders>
              <w:top w:val="single" w:sz="4" w:space="0" w:color="000000"/>
              <w:left w:val="single" w:sz="4" w:space="0" w:color="000000"/>
              <w:bottom w:val="single" w:sz="4" w:space="0" w:color="000000"/>
            </w:tcBorders>
          </w:tcPr>
          <w:p w14:paraId="07BA74EC" w14:textId="77777777" w:rsidR="000F2656" w:rsidRPr="00676AE6" w:rsidRDefault="000D7C88">
            <w:pPr>
              <w:pStyle w:val="11"/>
              <w:widowControl w:val="0"/>
              <w:pBdr>
                <w:top w:val="nil"/>
                <w:left w:val="nil"/>
                <w:bottom w:val="nil"/>
                <w:right w:val="nil"/>
                <w:between w:val="nil"/>
              </w:pBdr>
              <w:jc w:val="center"/>
            </w:pPr>
            <w:r w:rsidRPr="00676AE6">
              <w:rPr>
                <w:b/>
              </w:rPr>
              <w:t>9.</w:t>
            </w:r>
          </w:p>
        </w:tc>
        <w:tc>
          <w:tcPr>
            <w:tcW w:w="0" w:type="auto"/>
            <w:tcBorders>
              <w:top w:val="single" w:sz="4" w:space="0" w:color="000000"/>
              <w:left w:val="single" w:sz="4" w:space="0" w:color="000000"/>
              <w:bottom w:val="single" w:sz="4" w:space="0" w:color="000000"/>
            </w:tcBorders>
          </w:tcPr>
          <w:p w14:paraId="17242B19" w14:textId="77777777" w:rsidR="000F2656" w:rsidRPr="00676AE6" w:rsidRDefault="000D7C88">
            <w:pPr>
              <w:pStyle w:val="11"/>
              <w:widowControl w:val="0"/>
              <w:pBdr>
                <w:top w:val="nil"/>
                <w:left w:val="nil"/>
                <w:bottom w:val="nil"/>
                <w:right w:val="nil"/>
                <w:between w:val="nil"/>
              </w:pBdr>
            </w:pPr>
            <w:r w:rsidRPr="00676AE6">
              <w:rPr>
                <w:b/>
              </w:rPr>
              <w:t xml:space="preserve">Срок оказания услуг </w:t>
            </w:r>
          </w:p>
        </w:tc>
        <w:tc>
          <w:tcPr>
            <w:tcW w:w="0" w:type="auto"/>
            <w:gridSpan w:val="2"/>
            <w:tcBorders>
              <w:top w:val="single" w:sz="4" w:space="0" w:color="000000"/>
              <w:left w:val="single" w:sz="4" w:space="0" w:color="000000"/>
              <w:bottom w:val="single" w:sz="4" w:space="0" w:color="000000"/>
              <w:right w:val="single" w:sz="4" w:space="0" w:color="000000"/>
            </w:tcBorders>
          </w:tcPr>
          <w:p w14:paraId="61961BBF" w14:textId="77777777" w:rsidR="000F2656" w:rsidRPr="00676AE6" w:rsidRDefault="000D7C88">
            <w:pPr>
              <w:pStyle w:val="11"/>
              <w:pBdr>
                <w:top w:val="nil"/>
                <w:left w:val="nil"/>
                <w:bottom w:val="nil"/>
                <w:right w:val="nil"/>
                <w:between w:val="nil"/>
              </w:pBdr>
              <w:jc w:val="both"/>
            </w:pPr>
            <w:r w:rsidRPr="00676AE6">
              <w:t xml:space="preserve">с момента заключения контракта в течение 60 календарных дней </w:t>
            </w:r>
          </w:p>
        </w:tc>
      </w:tr>
      <w:tr w:rsidR="000F2656" w:rsidRPr="00676AE6" w14:paraId="4F0A8453" w14:textId="77777777" w:rsidTr="00676AE6">
        <w:tc>
          <w:tcPr>
            <w:tcW w:w="0" w:type="auto"/>
            <w:tcBorders>
              <w:top w:val="single" w:sz="4" w:space="0" w:color="000000"/>
              <w:left w:val="single" w:sz="4" w:space="0" w:color="000000"/>
              <w:bottom w:val="single" w:sz="4" w:space="0" w:color="000000"/>
            </w:tcBorders>
          </w:tcPr>
          <w:p w14:paraId="39B82A48" w14:textId="77777777" w:rsidR="000F2656" w:rsidRPr="00676AE6" w:rsidRDefault="000D7C88">
            <w:pPr>
              <w:pStyle w:val="11"/>
              <w:widowControl w:val="0"/>
              <w:pBdr>
                <w:top w:val="nil"/>
                <w:left w:val="nil"/>
                <w:bottom w:val="nil"/>
                <w:right w:val="nil"/>
                <w:between w:val="nil"/>
              </w:pBdr>
              <w:jc w:val="center"/>
            </w:pPr>
            <w:r w:rsidRPr="00676AE6">
              <w:rPr>
                <w:b/>
              </w:rPr>
              <w:t>10.</w:t>
            </w:r>
          </w:p>
        </w:tc>
        <w:tc>
          <w:tcPr>
            <w:tcW w:w="0" w:type="auto"/>
            <w:tcBorders>
              <w:top w:val="single" w:sz="4" w:space="0" w:color="000000"/>
              <w:left w:val="single" w:sz="4" w:space="0" w:color="000000"/>
              <w:bottom w:val="single" w:sz="4" w:space="0" w:color="000000"/>
            </w:tcBorders>
          </w:tcPr>
          <w:p w14:paraId="693AE6F8" w14:textId="77777777" w:rsidR="000F2656" w:rsidRPr="00676AE6" w:rsidRDefault="000D7C88">
            <w:pPr>
              <w:pStyle w:val="11"/>
              <w:widowControl w:val="0"/>
              <w:pBdr>
                <w:top w:val="nil"/>
                <w:left w:val="nil"/>
                <w:bottom w:val="nil"/>
                <w:right w:val="nil"/>
                <w:between w:val="nil"/>
              </w:pBdr>
            </w:pPr>
            <w:r w:rsidRPr="00676AE6">
              <w:rPr>
                <w:b/>
              </w:rPr>
              <w:t>Требования к документированию</w:t>
            </w:r>
          </w:p>
        </w:tc>
        <w:tc>
          <w:tcPr>
            <w:tcW w:w="0" w:type="auto"/>
            <w:gridSpan w:val="2"/>
            <w:tcBorders>
              <w:top w:val="single" w:sz="4" w:space="0" w:color="000000"/>
              <w:left w:val="single" w:sz="4" w:space="0" w:color="000000"/>
              <w:bottom w:val="single" w:sz="4" w:space="0" w:color="000000"/>
              <w:right w:val="single" w:sz="4" w:space="0" w:color="000000"/>
            </w:tcBorders>
          </w:tcPr>
          <w:p w14:paraId="13BB97A1" w14:textId="77777777" w:rsidR="000F2656" w:rsidRPr="00676AE6" w:rsidRDefault="000D7C88">
            <w:pPr>
              <w:pStyle w:val="11"/>
              <w:pBdr>
                <w:top w:val="nil"/>
                <w:left w:val="nil"/>
                <w:bottom w:val="nil"/>
                <w:right w:val="nil"/>
                <w:between w:val="nil"/>
              </w:pBdr>
              <w:jc w:val="both"/>
            </w:pPr>
            <w:r w:rsidRPr="00676AE6">
              <w:t>В ходе оказания Услуг Исполнитель передает Заказчику следующие документы:</w:t>
            </w:r>
          </w:p>
          <w:p w14:paraId="1EB4C5AB" w14:textId="77777777" w:rsidR="000F2656" w:rsidRPr="00676AE6" w:rsidRDefault="000D7C88">
            <w:pPr>
              <w:pStyle w:val="11"/>
              <w:pBdr>
                <w:top w:val="nil"/>
                <w:left w:val="nil"/>
                <w:bottom w:val="nil"/>
                <w:right w:val="nil"/>
                <w:between w:val="nil"/>
              </w:pBdr>
              <w:tabs>
                <w:tab w:val="left" w:pos="313"/>
              </w:tabs>
              <w:jc w:val="both"/>
            </w:pPr>
            <w:r w:rsidRPr="00676AE6">
              <w:t>−</w:t>
            </w:r>
            <w:r w:rsidRPr="00676AE6">
              <w:tab/>
              <w:t>Руководства пользователей;</w:t>
            </w:r>
          </w:p>
          <w:p w14:paraId="18100438" w14:textId="77777777" w:rsidR="000F2656" w:rsidRPr="00676AE6" w:rsidRDefault="000D7C88">
            <w:pPr>
              <w:pStyle w:val="11"/>
              <w:pBdr>
                <w:top w:val="nil"/>
                <w:left w:val="nil"/>
                <w:bottom w:val="nil"/>
                <w:right w:val="nil"/>
                <w:between w:val="nil"/>
              </w:pBdr>
              <w:tabs>
                <w:tab w:val="left" w:pos="313"/>
              </w:tabs>
              <w:jc w:val="both"/>
            </w:pPr>
            <w:r w:rsidRPr="00676AE6">
              <w:t>−</w:t>
            </w:r>
            <w:r w:rsidRPr="00676AE6">
              <w:tab/>
              <w:t xml:space="preserve">Акты о подключении или невозможности подключения анализатора. </w:t>
            </w:r>
          </w:p>
          <w:p w14:paraId="397E9CAE" w14:textId="77777777" w:rsidR="000F2656" w:rsidRPr="00676AE6" w:rsidRDefault="000D7C88">
            <w:pPr>
              <w:pStyle w:val="11"/>
              <w:pBdr>
                <w:top w:val="nil"/>
                <w:left w:val="nil"/>
                <w:bottom w:val="nil"/>
                <w:right w:val="nil"/>
                <w:between w:val="nil"/>
              </w:pBdr>
              <w:jc w:val="both"/>
            </w:pPr>
            <w:r w:rsidRPr="00676AE6">
              <w:t xml:space="preserve">Текстовые документы должны быть оформлены в соответствии с требованиями «ГОСТ 2.105–95 Единая система конструкторской документации. Общие требования к текстовым документам» и «ГОСТ 2.106-2019. Национальный стандарт Российской Федерации. Единая система конструкторской документации. Текстовые документы» на листах формата А4 по «ГОСТ 2.301-68 Единая система конструкторской документации. Форматы» без рамки, основной надписи и дополнительных граф к ней. </w:t>
            </w:r>
          </w:p>
          <w:p w14:paraId="494D8BDD" w14:textId="77777777" w:rsidR="000F2656" w:rsidRPr="00676AE6" w:rsidRDefault="000D7C88">
            <w:pPr>
              <w:pStyle w:val="11"/>
              <w:pBdr>
                <w:top w:val="nil"/>
                <w:left w:val="nil"/>
                <w:bottom w:val="nil"/>
                <w:right w:val="nil"/>
                <w:between w:val="nil"/>
              </w:pBdr>
              <w:jc w:val="both"/>
            </w:pPr>
            <w:r w:rsidRPr="00676AE6">
              <w:t>В отчетных документах должны быть заполнены поля всех таблиц указанными в заголовках таблиц значениями или даны комментарии о причинах не заполнения полей.</w:t>
            </w:r>
          </w:p>
          <w:p w14:paraId="3EFB7028" w14:textId="77777777" w:rsidR="000F2656" w:rsidRPr="00676AE6" w:rsidRDefault="000D7C88">
            <w:pPr>
              <w:pStyle w:val="11"/>
              <w:pBdr>
                <w:top w:val="nil"/>
                <w:left w:val="nil"/>
                <w:bottom w:val="nil"/>
                <w:right w:val="nil"/>
                <w:between w:val="nil"/>
              </w:pBdr>
              <w:jc w:val="both"/>
            </w:pPr>
            <w:r w:rsidRPr="00676AE6">
              <w:t>Исполнитель передает документацию Заказчику в двух экземплярах на бумажном носителе, а также в электронном виде в формате PDF.</w:t>
            </w:r>
          </w:p>
        </w:tc>
      </w:tr>
      <w:tr w:rsidR="000F2656" w:rsidRPr="00676AE6" w14:paraId="341577AC" w14:textId="77777777" w:rsidTr="00676AE6">
        <w:tc>
          <w:tcPr>
            <w:tcW w:w="0" w:type="auto"/>
            <w:tcBorders>
              <w:top w:val="single" w:sz="4" w:space="0" w:color="000000"/>
              <w:left w:val="single" w:sz="4" w:space="0" w:color="000000"/>
              <w:bottom w:val="single" w:sz="4" w:space="0" w:color="000000"/>
            </w:tcBorders>
          </w:tcPr>
          <w:p w14:paraId="61833D2A" w14:textId="77777777" w:rsidR="000F2656" w:rsidRPr="00676AE6" w:rsidRDefault="000D7C88">
            <w:pPr>
              <w:pStyle w:val="11"/>
              <w:widowControl w:val="0"/>
              <w:pBdr>
                <w:top w:val="nil"/>
                <w:left w:val="nil"/>
                <w:bottom w:val="nil"/>
                <w:right w:val="nil"/>
                <w:between w:val="nil"/>
              </w:pBdr>
              <w:jc w:val="center"/>
            </w:pPr>
            <w:r w:rsidRPr="00676AE6">
              <w:rPr>
                <w:b/>
              </w:rPr>
              <w:t>11.</w:t>
            </w:r>
          </w:p>
        </w:tc>
        <w:tc>
          <w:tcPr>
            <w:tcW w:w="0" w:type="auto"/>
            <w:tcBorders>
              <w:top w:val="single" w:sz="4" w:space="0" w:color="000000"/>
              <w:left w:val="single" w:sz="4" w:space="0" w:color="000000"/>
              <w:bottom w:val="single" w:sz="4" w:space="0" w:color="000000"/>
            </w:tcBorders>
          </w:tcPr>
          <w:p w14:paraId="02CE6C5F" w14:textId="77777777" w:rsidR="000F2656" w:rsidRPr="00676AE6" w:rsidRDefault="000D7C88">
            <w:pPr>
              <w:pStyle w:val="11"/>
              <w:widowControl w:val="0"/>
              <w:pBdr>
                <w:top w:val="nil"/>
                <w:left w:val="nil"/>
                <w:bottom w:val="nil"/>
                <w:right w:val="nil"/>
                <w:between w:val="nil"/>
              </w:pBdr>
            </w:pPr>
            <w:r w:rsidRPr="00676AE6">
              <w:rPr>
                <w:b/>
              </w:rPr>
              <w:t>Требования к результату оказания услуг</w:t>
            </w:r>
          </w:p>
        </w:tc>
        <w:tc>
          <w:tcPr>
            <w:tcW w:w="0" w:type="auto"/>
            <w:gridSpan w:val="2"/>
            <w:tcBorders>
              <w:top w:val="single" w:sz="4" w:space="0" w:color="000000"/>
              <w:left w:val="single" w:sz="4" w:space="0" w:color="000000"/>
              <w:bottom w:val="single" w:sz="4" w:space="0" w:color="000000"/>
              <w:right w:val="single" w:sz="4" w:space="0" w:color="000000"/>
            </w:tcBorders>
          </w:tcPr>
          <w:p w14:paraId="44203282" w14:textId="77777777" w:rsidR="000F2656" w:rsidRPr="00676AE6" w:rsidRDefault="000D7C88">
            <w:pPr>
              <w:pStyle w:val="11"/>
              <w:pBdr>
                <w:top w:val="nil"/>
                <w:left w:val="nil"/>
                <w:bottom w:val="nil"/>
                <w:right w:val="nil"/>
                <w:between w:val="nil"/>
              </w:pBdr>
              <w:tabs>
                <w:tab w:val="left" w:pos="993"/>
                <w:tab w:val="left" w:pos="1134"/>
              </w:tabs>
            </w:pPr>
            <w:r w:rsidRPr="00676AE6">
              <w:t>Результатом выполнения работ в соответствии с настоящим техническим заданием, является передача неисключительных прав на модуль, отвечающий требованиям, предусмотренным разделами 3 и 4 настоящего ТЗ.</w:t>
            </w:r>
          </w:p>
          <w:p w14:paraId="223E6F56" w14:textId="77777777" w:rsidR="000F2656" w:rsidRPr="00676AE6" w:rsidRDefault="000D7C88">
            <w:pPr>
              <w:pStyle w:val="11"/>
              <w:pBdr>
                <w:top w:val="nil"/>
                <w:left w:val="nil"/>
                <w:bottom w:val="nil"/>
                <w:right w:val="nil"/>
                <w:between w:val="nil"/>
              </w:pBdr>
            </w:pPr>
            <w:r w:rsidRPr="00676AE6">
              <w:t>Работы считаются принятыми, если:</w:t>
            </w:r>
          </w:p>
          <w:p w14:paraId="5041F302" w14:textId="77777777" w:rsidR="000F2656" w:rsidRPr="00676AE6" w:rsidRDefault="000D7C88">
            <w:pPr>
              <w:pStyle w:val="11"/>
              <w:numPr>
                <w:ilvl w:val="0"/>
                <w:numId w:val="5"/>
              </w:numPr>
              <w:pBdr>
                <w:top w:val="nil"/>
                <w:left w:val="nil"/>
                <w:bottom w:val="nil"/>
                <w:right w:val="nil"/>
                <w:between w:val="nil"/>
              </w:pBdr>
              <w:tabs>
                <w:tab w:val="left" w:pos="313"/>
              </w:tabs>
              <w:ind w:left="0" w:firstLine="0"/>
              <w:jc w:val="both"/>
            </w:pPr>
            <w:r w:rsidRPr="00676AE6">
              <w:t>Программное обеспечение соответствуют требованиям технического задания.</w:t>
            </w:r>
          </w:p>
          <w:p w14:paraId="0D14797C" w14:textId="77777777" w:rsidR="000F2656" w:rsidRPr="00676AE6" w:rsidRDefault="000D7C88">
            <w:pPr>
              <w:pStyle w:val="11"/>
              <w:numPr>
                <w:ilvl w:val="0"/>
                <w:numId w:val="5"/>
              </w:numPr>
              <w:pBdr>
                <w:top w:val="nil"/>
                <w:left w:val="nil"/>
                <w:bottom w:val="nil"/>
                <w:right w:val="nil"/>
                <w:between w:val="nil"/>
              </w:pBdr>
              <w:tabs>
                <w:tab w:val="left" w:pos="313"/>
              </w:tabs>
              <w:ind w:left="0" w:firstLine="0"/>
              <w:jc w:val="both"/>
            </w:pPr>
            <w:r w:rsidRPr="00676AE6">
              <w:t>Документация, предоставленная в соответствии с разделом 10 согласована и принята Заказчиком.</w:t>
            </w:r>
          </w:p>
          <w:p w14:paraId="658530C8" w14:textId="77777777" w:rsidR="000F2656" w:rsidRPr="00676AE6" w:rsidRDefault="000D7C88">
            <w:pPr>
              <w:pStyle w:val="11"/>
              <w:numPr>
                <w:ilvl w:val="0"/>
                <w:numId w:val="5"/>
              </w:numPr>
              <w:pBdr>
                <w:top w:val="nil"/>
                <w:left w:val="nil"/>
                <w:bottom w:val="nil"/>
                <w:right w:val="nil"/>
                <w:between w:val="nil"/>
              </w:pBdr>
              <w:tabs>
                <w:tab w:val="left" w:pos="313"/>
              </w:tabs>
              <w:ind w:left="0" w:firstLine="0"/>
              <w:jc w:val="both"/>
            </w:pPr>
            <w:bookmarkStart w:id="1" w:name="_q3hjvxq6zmf9"/>
            <w:bookmarkEnd w:id="1"/>
            <w:r w:rsidRPr="00676AE6">
              <w:t>Выполнены все требования к защите информации, описанные в настоящем техническим заданием.</w:t>
            </w:r>
          </w:p>
          <w:p w14:paraId="41AD6556" w14:textId="75E5F0E9" w:rsidR="000F2656" w:rsidRPr="00676AE6" w:rsidRDefault="000D7C88">
            <w:pPr>
              <w:pStyle w:val="11"/>
              <w:numPr>
                <w:ilvl w:val="0"/>
                <w:numId w:val="5"/>
              </w:numPr>
              <w:pBdr>
                <w:top w:val="nil"/>
                <w:left w:val="nil"/>
                <w:bottom w:val="nil"/>
                <w:right w:val="nil"/>
                <w:between w:val="nil"/>
              </w:pBdr>
              <w:tabs>
                <w:tab w:val="left" w:pos="313"/>
              </w:tabs>
              <w:ind w:left="0" w:firstLine="0"/>
              <w:jc w:val="both"/>
            </w:pPr>
            <w:r w:rsidRPr="00676AE6">
              <w:t xml:space="preserve">Переданы неисключительные лицензии на </w:t>
            </w:r>
            <w:proofErr w:type="gramStart"/>
            <w:r w:rsidRPr="00676AE6">
              <w:t>использование  модуля</w:t>
            </w:r>
            <w:proofErr w:type="gramEnd"/>
            <w:r w:rsidRPr="00676AE6">
              <w:t xml:space="preserve"> АРМ «Анализатор» компьютерного программного обеспечения ПК </w:t>
            </w:r>
            <w:r w:rsidR="00633EC9" w:rsidRPr="00676AE6">
              <w:t>«</w:t>
            </w:r>
            <w:r w:rsidRPr="00676AE6">
              <w:t>Здравоохранение</w:t>
            </w:r>
            <w:r w:rsidR="00633EC9" w:rsidRPr="00676AE6">
              <w:t>»</w:t>
            </w:r>
            <w:r w:rsidRPr="00676AE6">
              <w:t xml:space="preserve"> по количеству, предусмотренных разделом 5.</w:t>
            </w:r>
          </w:p>
        </w:tc>
      </w:tr>
      <w:tr w:rsidR="000F2656" w:rsidRPr="00676AE6" w14:paraId="688F04FF" w14:textId="77777777" w:rsidTr="00676AE6">
        <w:tc>
          <w:tcPr>
            <w:tcW w:w="0" w:type="auto"/>
            <w:tcBorders>
              <w:top w:val="single" w:sz="4" w:space="0" w:color="000000"/>
              <w:left w:val="single" w:sz="4" w:space="0" w:color="000000"/>
              <w:bottom w:val="single" w:sz="4" w:space="0" w:color="000000"/>
            </w:tcBorders>
          </w:tcPr>
          <w:p w14:paraId="369CDCBF" w14:textId="77777777" w:rsidR="000F2656" w:rsidRPr="00676AE6" w:rsidRDefault="000D7C88">
            <w:pPr>
              <w:pStyle w:val="11"/>
              <w:widowControl w:val="0"/>
              <w:pBdr>
                <w:top w:val="nil"/>
                <w:left w:val="nil"/>
                <w:bottom w:val="nil"/>
                <w:right w:val="nil"/>
                <w:between w:val="nil"/>
              </w:pBdr>
              <w:jc w:val="center"/>
              <w:rPr>
                <w:b/>
              </w:rPr>
            </w:pPr>
            <w:r w:rsidRPr="00676AE6">
              <w:rPr>
                <w:b/>
              </w:rPr>
              <w:t>12.</w:t>
            </w:r>
          </w:p>
        </w:tc>
        <w:tc>
          <w:tcPr>
            <w:tcW w:w="0" w:type="auto"/>
            <w:tcBorders>
              <w:top w:val="single" w:sz="4" w:space="0" w:color="000000"/>
              <w:left w:val="single" w:sz="4" w:space="0" w:color="000000"/>
              <w:bottom w:val="single" w:sz="4" w:space="0" w:color="000000"/>
            </w:tcBorders>
          </w:tcPr>
          <w:p w14:paraId="3ACD6E5E" w14:textId="77777777" w:rsidR="000F2656" w:rsidRPr="00676AE6" w:rsidRDefault="000D7C88">
            <w:pPr>
              <w:pStyle w:val="11"/>
              <w:widowControl w:val="0"/>
              <w:pBdr>
                <w:top w:val="nil"/>
                <w:left w:val="nil"/>
                <w:bottom w:val="nil"/>
                <w:right w:val="nil"/>
                <w:between w:val="nil"/>
              </w:pBdr>
              <w:rPr>
                <w:b/>
              </w:rPr>
            </w:pPr>
            <w:r w:rsidRPr="00676AE6">
              <w:rPr>
                <w:b/>
              </w:rPr>
              <w:t>Требования к обеспечению конфиденциальности и защите информации</w:t>
            </w:r>
          </w:p>
        </w:tc>
        <w:tc>
          <w:tcPr>
            <w:tcW w:w="0" w:type="auto"/>
            <w:gridSpan w:val="2"/>
            <w:tcBorders>
              <w:top w:val="single" w:sz="4" w:space="0" w:color="000000"/>
              <w:left w:val="single" w:sz="4" w:space="0" w:color="000000"/>
              <w:bottom w:val="single" w:sz="4" w:space="0" w:color="000000"/>
              <w:right w:val="single" w:sz="4" w:space="0" w:color="000000"/>
            </w:tcBorders>
          </w:tcPr>
          <w:p w14:paraId="760FE3F6" w14:textId="77777777" w:rsidR="000F2656" w:rsidRPr="00676AE6" w:rsidRDefault="000D7C88">
            <w:pPr>
              <w:ind w:left="-7" w:firstLine="567"/>
              <w:jc w:val="both"/>
            </w:pPr>
            <w:r w:rsidRPr="00676AE6">
              <w:t>В ПК «Здравоохранение» осуществляется обработка персональных данных. Защита персональных данных, обрабатываемых с помощью ПК «Здравоохранение» обеспечивается силами Заказчика в соответствии с требованиями норм действующего законодательства РФ.</w:t>
            </w:r>
          </w:p>
          <w:p w14:paraId="5AA95013" w14:textId="77777777" w:rsidR="000F2656" w:rsidRPr="00676AE6" w:rsidRDefault="000D7C88">
            <w:pPr>
              <w:ind w:left="-7" w:firstLine="567"/>
              <w:jc w:val="both"/>
            </w:pPr>
            <w:r w:rsidRPr="00676AE6">
              <w:t>Защита информации, содержащейся в информационной системе, является составной частью работ по созданию и эксплуатации ПК «Здравоохранение» и обеспечиваться на всех стадиях (этапах) ее создания и в ходе эксплуатации силами Заказчика.</w:t>
            </w:r>
          </w:p>
          <w:p w14:paraId="2C71BE8C" w14:textId="77777777" w:rsidR="000F2656" w:rsidRPr="00676AE6" w:rsidRDefault="000D7C88">
            <w:pPr>
              <w:ind w:left="-7" w:firstLine="567"/>
              <w:jc w:val="both"/>
            </w:pPr>
            <w:r w:rsidRPr="00676AE6">
              <w:t>Исполнитель обязан:</w:t>
            </w:r>
          </w:p>
          <w:p w14:paraId="22A7CBF1" w14:textId="77777777" w:rsidR="000F2656" w:rsidRPr="00676AE6" w:rsidRDefault="000D7C88">
            <w:pPr>
              <w:numPr>
                <w:ilvl w:val="0"/>
                <w:numId w:val="6"/>
              </w:numPr>
              <w:tabs>
                <w:tab w:val="left" w:pos="0"/>
              </w:tabs>
              <w:ind w:left="707" w:hanging="425"/>
              <w:jc w:val="both"/>
            </w:pPr>
            <w:r w:rsidRPr="00676AE6">
              <w:t>Соблюдать установленные на объекте Заказчика режимные требования и пропускной режим;</w:t>
            </w:r>
          </w:p>
          <w:p w14:paraId="1A47902E" w14:textId="77777777" w:rsidR="000F2656" w:rsidRPr="00676AE6" w:rsidRDefault="000D7C88">
            <w:pPr>
              <w:numPr>
                <w:ilvl w:val="0"/>
                <w:numId w:val="6"/>
              </w:numPr>
              <w:tabs>
                <w:tab w:val="left" w:pos="0"/>
              </w:tabs>
              <w:ind w:left="707" w:hanging="425"/>
              <w:jc w:val="both"/>
            </w:pPr>
            <w:r w:rsidRPr="00676AE6">
              <w:t>Не разглашать служебную и иную конфиденциальную информацию, в том числе и персональные данные обрабатываемые Заказчиком, ставшие ему известными в ходе оказания услуг, предусмотренным данным техническим заданием;</w:t>
            </w:r>
          </w:p>
          <w:p w14:paraId="4672EDF5" w14:textId="77777777" w:rsidR="000F2656" w:rsidRPr="00676AE6" w:rsidRDefault="000D7C88">
            <w:pPr>
              <w:numPr>
                <w:ilvl w:val="0"/>
                <w:numId w:val="6"/>
              </w:numPr>
              <w:tabs>
                <w:tab w:val="left" w:pos="0"/>
              </w:tabs>
              <w:ind w:left="707" w:hanging="425"/>
              <w:jc w:val="both"/>
            </w:pPr>
            <w:r w:rsidRPr="00676AE6">
              <w:t>Заключить с Заказчиком Соглашение о неразглашении служебной и иной конфиденциальной информации, ставшей ему известной в ходе оказания услуг;</w:t>
            </w:r>
          </w:p>
          <w:p w14:paraId="421FA127" w14:textId="77777777" w:rsidR="000F2656" w:rsidRPr="00676AE6" w:rsidRDefault="000D7C88">
            <w:pPr>
              <w:numPr>
                <w:ilvl w:val="0"/>
                <w:numId w:val="6"/>
              </w:numPr>
              <w:tabs>
                <w:tab w:val="left" w:pos="0"/>
              </w:tabs>
              <w:ind w:left="707" w:hanging="425"/>
              <w:jc w:val="both"/>
            </w:pPr>
            <w:r w:rsidRPr="00676AE6">
              <w:t>Для обеспечения защиты информации и безопасности персональных данных, обрабатываемых Заказчиком, Исполнитель должен соблюдать требования Федерального закона от 27.07.2006 № 152-ФЗ «О персональных данных», Федерального закона от 27.07.2006 N 149-ФЗ «Об информации, информационных технологиях и о защите информации» и других нормативных актов, регламентирующих вопросы в сфере конфиденциальности и защиты информации.</w:t>
            </w:r>
          </w:p>
          <w:p w14:paraId="52762424" w14:textId="77777777" w:rsidR="000F2656" w:rsidRPr="00676AE6" w:rsidRDefault="000D7C88">
            <w:pPr>
              <w:ind w:left="-7" w:firstLine="567"/>
              <w:jc w:val="both"/>
            </w:pPr>
            <w:r w:rsidRPr="00676AE6">
              <w:t>Выполнение работ по обеспечению защиты информации в защищенной Корпоративной сети передачи данных Департамента здравоохранения Ханты-Мансийского автономного округа – Югры и Заказчика не предусмотрено в рамках оказания услуг, предусмотренных данным ТЗ.</w:t>
            </w:r>
          </w:p>
          <w:p w14:paraId="19556427" w14:textId="77777777" w:rsidR="000F2656" w:rsidRPr="00676AE6" w:rsidRDefault="000D7C88">
            <w:pPr>
              <w:ind w:firstLine="327"/>
              <w:jc w:val="both"/>
            </w:pPr>
            <w:r w:rsidRPr="00676AE6">
              <w:t xml:space="preserve">Оказание Услуг, предусмотренных данным ТЗ, осуществляется удаленно с использованием телекоммуникационных сетей связи по защищенным каналам связи (средства защиты приобретаются Исполнителем за свой счет, доступ предоставляется Заказчиком). При невозможности оказания услуг удаленно Исполнитель организовывает личное прибытие представителей Исполнителя на объекты информатизации Заказчика и осуществляет работы по оказанию </w:t>
            </w:r>
            <w:proofErr w:type="gramStart"/>
            <w:r w:rsidRPr="00676AE6">
              <w:t>услуг  под</w:t>
            </w:r>
            <w:proofErr w:type="gramEnd"/>
            <w:r w:rsidRPr="00676AE6">
              <w:t xml:space="preserve"> непосредственным контролем назначенных должностных лиц, ответственных за обеспечение безопасности информации. Доступ к данным, обрабатываемым в информационной системе, без контроля ответственных лиц Исполнителю не предоставляется.   </w:t>
            </w:r>
          </w:p>
          <w:p w14:paraId="7BEFF54B" w14:textId="77777777" w:rsidR="000F2656" w:rsidRPr="00676AE6" w:rsidRDefault="000D7C88">
            <w:pPr>
              <w:ind w:firstLine="327"/>
              <w:jc w:val="both"/>
            </w:pPr>
            <w:r w:rsidRPr="00676AE6">
              <w:t>В случае если оказание услуг, предусмотренных государственных контрактом, осуществляется Исполнителем в удаленном режиме с использованием средств информационных технологий и телекоммуникаций, удаленное подключение к информационной системе должно осуществляться с использованием средств защиты информации, имеющихся у Заказчика (в том числе криптографических), прошедших в установленном порядке процедуру оценки соответствия требованиям безопасности информации, требуемого класса защиты в соответствии с законодательством Российской Федерации, а также в соответствии с Политикой обеспечения безопасности удаленного доступа к корпоративной сети органов государственной власти автономного округа, утвержденными приказами Департамента информационных технологий и цифрового развития автономного округа от 13.10.2020 № 08-Пр-247.</w:t>
            </w:r>
          </w:p>
          <w:p w14:paraId="3FA2493D" w14:textId="77777777" w:rsidR="000F2656" w:rsidRPr="00676AE6" w:rsidRDefault="000D7C88">
            <w:pPr>
              <w:ind w:firstLine="327"/>
              <w:jc w:val="both"/>
            </w:pPr>
            <w:r w:rsidRPr="00676AE6">
              <w:t>Для получения удаленного доступа к Системе Исполнителю в течение 5 календарных дней с даты заключения государственного контракта необходимо подать заявку на предоставление доступа к специальному ПО Заказчика «Ассистент» согласно установленной форме.</w:t>
            </w:r>
          </w:p>
          <w:p w14:paraId="4FE080E7" w14:textId="77777777" w:rsidR="000F2656" w:rsidRPr="00676AE6" w:rsidRDefault="000D7C88">
            <w:pPr>
              <w:ind w:firstLine="327"/>
              <w:jc w:val="both"/>
            </w:pPr>
            <w:r w:rsidRPr="00676AE6">
              <w:t>Комплекс мер по защите информации на рабочем месте Исполнителя, с которого будет осуществляться удаленный доступ, должен обеспечивать уровень защищенности информации не ниже установленного для ИС, соответствовать согласованным с Заказчиком требованиям по защите от несанкционированного доступа (НСД), включая наличие сертифицированных средств защиты информации (средств антивирусной защиты информации, средств защиты информации от НСД, персональный идентификатор пользователя) и организационно-распорядительных документов Подрядчика по защите информации в Системе на период оказания Услуг.</w:t>
            </w:r>
          </w:p>
          <w:p w14:paraId="72BDEC4A" w14:textId="77777777" w:rsidR="000F2656" w:rsidRPr="00676AE6" w:rsidRDefault="000F2656">
            <w:pPr>
              <w:ind w:firstLine="327"/>
              <w:jc w:val="both"/>
            </w:pPr>
          </w:p>
          <w:p w14:paraId="7B1ED2EF" w14:textId="77777777" w:rsidR="000F2656" w:rsidRPr="00676AE6" w:rsidRDefault="000F2656">
            <w:pPr>
              <w:pStyle w:val="11"/>
              <w:pBdr>
                <w:top w:val="nil"/>
                <w:left w:val="nil"/>
                <w:bottom w:val="nil"/>
                <w:right w:val="nil"/>
                <w:between w:val="nil"/>
              </w:pBdr>
              <w:tabs>
                <w:tab w:val="left" w:pos="993"/>
                <w:tab w:val="left" w:pos="1134"/>
              </w:tabs>
            </w:pPr>
          </w:p>
        </w:tc>
      </w:tr>
    </w:tbl>
    <w:p w14:paraId="51BF9350" w14:textId="77777777" w:rsidR="000F2656" w:rsidRPr="00676AE6" w:rsidRDefault="000F2656">
      <w:pPr>
        <w:sectPr w:rsidR="000F2656" w:rsidRPr="00676AE6">
          <w:pgSz w:w="11906" w:h="16838"/>
          <w:pgMar w:top="1134" w:right="851" w:bottom="720" w:left="1701" w:header="720" w:footer="720" w:gutter="0"/>
          <w:pgNumType w:start="1"/>
          <w:cols w:space="720"/>
        </w:sectPr>
      </w:pPr>
    </w:p>
    <w:p w14:paraId="3D833463" w14:textId="77777777" w:rsidR="000F2656" w:rsidRDefault="000D7C88">
      <w:pPr>
        <w:pStyle w:val="11"/>
        <w:keepNext/>
        <w:keepLines/>
        <w:pBdr>
          <w:top w:val="nil"/>
          <w:left w:val="nil"/>
          <w:bottom w:val="nil"/>
          <w:right w:val="nil"/>
          <w:between w:val="nil"/>
        </w:pBdr>
        <w:tabs>
          <w:tab w:val="left" w:pos="9781"/>
        </w:tabs>
        <w:jc w:val="right"/>
        <w:rPr>
          <w:sz w:val="24"/>
        </w:rPr>
      </w:pPr>
      <w:bookmarkStart w:id="2" w:name="_hmvj5glxe1po"/>
      <w:bookmarkEnd w:id="2"/>
      <w:r>
        <w:rPr>
          <w:sz w:val="24"/>
        </w:rPr>
        <w:t>Приложение 1</w:t>
      </w:r>
    </w:p>
    <w:p w14:paraId="6D7D8903" w14:textId="77777777" w:rsidR="000F2656" w:rsidRDefault="000D7C88">
      <w:pPr>
        <w:pStyle w:val="11"/>
        <w:keepNext/>
        <w:keepLines/>
        <w:pBdr>
          <w:top w:val="nil"/>
          <w:left w:val="nil"/>
          <w:bottom w:val="nil"/>
          <w:right w:val="nil"/>
          <w:between w:val="nil"/>
        </w:pBdr>
        <w:tabs>
          <w:tab w:val="left" w:pos="9781"/>
        </w:tabs>
        <w:jc w:val="right"/>
        <w:rPr>
          <w:sz w:val="24"/>
        </w:rPr>
      </w:pPr>
      <w:r>
        <w:rPr>
          <w:sz w:val="24"/>
        </w:rPr>
        <w:t>к Техническому заданию</w:t>
      </w:r>
    </w:p>
    <w:p w14:paraId="03FE2A22" w14:textId="77777777" w:rsidR="000F2656" w:rsidRDefault="000F2656">
      <w:pPr>
        <w:pStyle w:val="11"/>
        <w:pBdr>
          <w:top w:val="nil"/>
          <w:left w:val="nil"/>
          <w:bottom w:val="nil"/>
          <w:right w:val="nil"/>
          <w:between w:val="nil"/>
        </w:pBdr>
        <w:spacing w:after="200" w:line="276" w:lineRule="auto"/>
        <w:rPr>
          <w:sz w:val="24"/>
        </w:rPr>
      </w:pPr>
    </w:p>
    <w:p w14:paraId="48A31F83" w14:textId="77777777" w:rsidR="000F2656" w:rsidRDefault="000D7C88">
      <w:pPr>
        <w:pStyle w:val="11"/>
        <w:pBdr>
          <w:top w:val="nil"/>
          <w:left w:val="nil"/>
          <w:bottom w:val="nil"/>
          <w:right w:val="nil"/>
          <w:between w:val="nil"/>
        </w:pBdr>
        <w:ind w:firstLine="709"/>
        <w:jc w:val="center"/>
        <w:rPr>
          <w:sz w:val="24"/>
        </w:rPr>
      </w:pPr>
      <w:r>
        <w:rPr>
          <w:b/>
          <w:sz w:val="24"/>
        </w:rPr>
        <w:t>Перечень подключаемого лабораторного оборудования</w:t>
      </w:r>
    </w:p>
    <w:p w14:paraId="34FCB12B" w14:textId="77777777" w:rsidR="000F2656" w:rsidRDefault="000F2656">
      <w:pPr>
        <w:pStyle w:val="11"/>
        <w:pBdr>
          <w:top w:val="nil"/>
          <w:left w:val="nil"/>
          <w:bottom w:val="nil"/>
          <w:right w:val="nil"/>
          <w:between w:val="nil"/>
        </w:pBdr>
        <w:ind w:firstLine="709"/>
        <w:jc w:val="center"/>
        <w:rPr>
          <w:sz w:val="24"/>
        </w:rPr>
      </w:pPr>
    </w:p>
    <w:tbl>
      <w:tblPr>
        <w:tblStyle w:val="aa"/>
        <w:tblW w:w="10230" w:type="dxa"/>
        <w:tblInd w:w="146" w:type="dxa"/>
        <w:tblBorders>
          <w:top w:val="nil"/>
          <w:left w:val="nil"/>
          <w:bottom w:val="single" w:sz="4" w:space="0" w:color="00000A"/>
          <w:right w:val="nil"/>
          <w:insideH w:val="single" w:sz="4" w:space="0" w:color="00000A"/>
          <w:insideV w:val="nil"/>
        </w:tblBorders>
        <w:tblLayout w:type="fixed"/>
        <w:tblLook w:val="04A0" w:firstRow="1" w:lastRow="0" w:firstColumn="1" w:lastColumn="0" w:noHBand="0" w:noVBand="1"/>
      </w:tblPr>
      <w:tblGrid>
        <w:gridCol w:w="660"/>
        <w:gridCol w:w="2610"/>
        <w:gridCol w:w="3120"/>
        <w:gridCol w:w="2445"/>
        <w:gridCol w:w="1395"/>
      </w:tblGrid>
      <w:tr w:rsidR="000F2656" w14:paraId="310825A6" w14:textId="77777777" w:rsidTr="00633EC9">
        <w:tc>
          <w:tcPr>
            <w:tcW w:w="66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5D258A86" w14:textId="77777777" w:rsidR="000F2656" w:rsidRDefault="000F2656">
            <w:pPr>
              <w:pStyle w:val="11"/>
              <w:pBdr>
                <w:top w:val="nil"/>
                <w:left w:val="nil"/>
                <w:bottom w:val="nil"/>
                <w:right w:val="nil"/>
                <w:between w:val="nil"/>
              </w:pBdr>
              <w:spacing w:line="276" w:lineRule="auto"/>
              <w:jc w:val="center"/>
              <w:rPr>
                <w:b/>
                <w:sz w:val="24"/>
              </w:rPr>
            </w:pPr>
          </w:p>
        </w:tc>
        <w:tc>
          <w:tcPr>
            <w:tcW w:w="261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04401099" w14:textId="77777777" w:rsidR="000F2656" w:rsidRDefault="000D7C88">
            <w:pPr>
              <w:pStyle w:val="11"/>
              <w:pBdr>
                <w:top w:val="nil"/>
                <w:left w:val="nil"/>
                <w:bottom w:val="nil"/>
                <w:right w:val="nil"/>
                <w:between w:val="nil"/>
              </w:pBdr>
              <w:spacing w:line="276" w:lineRule="auto"/>
              <w:jc w:val="center"/>
              <w:rPr>
                <w:sz w:val="24"/>
              </w:rPr>
            </w:pPr>
            <w:r>
              <w:rPr>
                <w:b/>
                <w:sz w:val="24"/>
              </w:rPr>
              <w:t>Наименование МО</w:t>
            </w:r>
          </w:p>
        </w:tc>
        <w:tc>
          <w:tcPr>
            <w:tcW w:w="312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28C96FDC" w14:textId="77777777" w:rsidR="000F2656" w:rsidRDefault="000D7C88">
            <w:pPr>
              <w:pStyle w:val="11"/>
              <w:pBdr>
                <w:top w:val="nil"/>
                <w:left w:val="nil"/>
                <w:bottom w:val="nil"/>
                <w:right w:val="nil"/>
                <w:between w:val="nil"/>
              </w:pBdr>
              <w:spacing w:line="276" w:lineRule="auto"/>
              <w:jc w:val="center"/>
              <w:rPr>
                <w:sz w:val="24"/>
              </w:rPr>
            </w:pPr>
            <w:r>
              <w:rPr>
                <w:b/>
                <w:sz w:val="24"/>
              </w:rPr>
              <w:t>Местоположение</w:t>
            </w:r>
          </w:p>
        </w:tc>
        <w:tc>
          <w:tcPr>
            <w:tcW w:w="2445" w:type="dxa"/>
            <w:tcBorders>
              <w:top w:val="single" w:sz="4" w:space="0" w:color="000000"/>
              <w:left w:val="single" w:sz="4" w:space="0" w:color="000000"/>
              <w:bottom w:val="single" w:sz="4" w:space="0" w:color="000000"/>
              <w:right w:val="single" w:sz="4" w:space="0" w:color="000000"/>
            </w:tcBorders>
            <w:vAlign w:val="center"/>
          </w:tcPr>
          <w:p w14:paraId="52D52030" w14:textId="77777777" w:rsidR="000F2656" w:rsidRDefault="000D7C88">
            <w:pPr>
              <w:pStyle w:val="11"/>
              <w:pBdr>
                <w:top w:val="nil"/>
                <w:left w:val="nil"/>
                <w:bottom w:val="nil"/>
                <w:right w:val="nil"/>
                <w:between w:val="nil"/>
              </w:pBdr>
              <w:spacing w:line="276" w:lineRule="auto"/>
              <w:jc w:val="center"/>
              <w:rPr>
                <w:sz w:val="24"/>
              </w:rPr>
            </w:pPr>
            <w:r>
              <w:rPr>
                <w:b/>
                <w:sz w:val="24"/>
              </w:rPr>
              <w:t>Оборудование</w:t>
            </w:r>
          </w:p>
        </w:tc>
        <w:tc>
          <w:tcPr>
            <w:tcW w:w="1395" w:type="dxa"/>
            <w:tcBorders>
              <w:top w:val="single" w:sz="4" w:space="0" w:color="000000"/>
              <w:left w:val="single" w:sz="4" w:space="0" w:color="000000"/>
              <w:bottom w:val="single" w:sz="4" w:space="0" w:color="000000"/>
              <w:right w:val="single" w:sz="4" w:space="0" w:color="000000"/>
            </w:tcBorders>
            <w:vAlign w:val="center"/>
          </w:tcPr>
          <w:p w14:paraId="5540C666" w14:textId="77777777" w:rsidR="000F2656" w:rsidRDefault="000D7C88">
            <w:pPr>
              <w:pStyle w:val="11"/>
              <w:pBdr>
                <w:top w:val="nil"/>
                <w:left w:val="nil"/>
                <w:bottom w:val="nil"/>
                <w:right w:val="nil"/>
                <w:between w:val="nil"/>
              </w:pBdr>
              <w:spacing w:line="276" w:lineRule="auto"/>
              <w:jc w:val="center"/>
              <w:rPr>
                <w:sz w:val="24"/>
              </w:rPr>
            </w:pPr>
            <w:r>
              <w:rPr>
                <w:b/>
                <w:sz w:val="24"/>
              </w:rPr>
              <w:t xml:space="preserve">Кол-во, </w:t>
            </w:r>
            <w:proofErr w:type="spellStart"/>
            <w:r>
              <w:rPr>
                <w:b/>
                <w:sz w:val="24"/>
              </w:rPr>
              <w:t>шт</w:t>
            </w:r>
            <w:proofErr w:type="spellEnd"/>
          </w:p>
        </w:tc>
      </w:tr>
      <w:tr w:rsidR="000F2656" w14:paraId="73C3A964" w14:textId="77777777" w:rsidTr="00633EC9">
        <w:tc>
          <w:tcPr>
            <w:tcW w:w="66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20992F0B" w14:textId="77777777" w:rsidR="000F2656" w:rsidRDefault="000D7C88">
            <w:pPr>
              <w:pStyle w:val="11"/>
              <w:pBdr>
                <w:top w:val="nil"/>
                <w:left w:val="nil"/>
                <w:bottom w:val="nil"/>
                <w:right w:val="nil"/>
                <w:between w:val="nil"/>
              </w:pBdr>
              <w:spacing w:line="276" w:lineRule="auto"/>
              <w:rPr>
                <w:sz w:val="24"/>
              </w:rPr>
            </w:pPr>
            <w:r>
              <w:rPr>
                <w:sz w:val="24"/>
              </w:rPr>
              <w:t>1</w:t>
            </w:r>
          </w:p>
        </w:tc>
        <w:tc>
          <w:tcPr>
            <w:tcW w:w="261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2FAE7564" w14:textId="2D89AE24" w:rsidR="000F2656" w:rsidRDefault="00633EC9">
            <w:pPr>
              <w:pStyle w:val="11"/>
              <w:pBdr>
                <w:top w:val="nil"/>
                <w:left w:val="nil"/>
                <w:bottom w:val="nil"/>
                <w:right w:val="nil"/>
                <w:between w:val="nil"/>
              </w:pBdr>
              <w:spacing w:line="276" w:lineRule="auto"/>
              <w:rPr>
                <w:sz w:val="24"/>
              </w:rPr>
            </w:pPr>
            <w:r>
              <w:rPr>
                <w:sz w:val="24"/>
              </w:rPr>
              <w:t>ГАУЗ ТО</w:t>
            </w:r>
            <w:r w:rsidR="000D7C88">
              <w:rPr>
                <w:sz w:val="24"/>
              </w:rPr>
              <w:t xml:space="preserve"> «</w:t>
            </w:r>
            <w:r>
              <w:rPr>
                <w:sz w:val="24"/>
              </w:rPr>
              <w:t>Городская поликлиника №12</w:t>
            </w:r>
            <w:r w:rsidR="000D7C88">
              <w:rPr>
                <w:sz w:val="24"/>
              </w:rPr>
              <w:t>»</w:t>
            </w:r>
          </w:p>
        </w:tc>
        <w:tc>
          <w:tcPr>
            <w:tcW w:w="312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52DA403D" w14:textId="646BD2C4" w:rsidR="000F2656" w:rsidRDefault="00633EC9">
            <w:pPr>
              <w:pStyle w:val="11"/>
              <w:pBdr>
                <w:top w:val="nil"/>
                <w:left w:val="nil"/>
                <w:bottom w:val="nil"/>
                <w:right w:val="nil"/>
                <w:between w:val="nil"/>
              </w:pBdr>
              <w:spacing w:line="276" w:lineRule="auto"/>
              <w:rPr>
                <w:sz w:val="24"/>
              </w:rPr>
            </w:pPr>
            <w:r>
              <w:rPr>
                <w:sz w:val="24"/>
              </w:rPr>
              <w:t>625046</w:t>
            </w:r>
            <w:r w:rsidR="000D7C88">
              <w:rPr>
                <w:sz w:val="24"/>
              </w:rPr>
              <w:t>, </w:t>
            </w:r>
            <w:r>
              <w:rPr>
                <w:sz w:val="24"/>
              </w:rPr>
              <w:t>г. Тюмень</w:t>
            </w:r>
            <w:r w:rsidR="000D7C88">
              <w:rPr>
                <w:sz w:val="24"/>
              </w:rPr>
              <w:t>, </w:t>
            </w:r>
            <w:r>
              <w:rPr>
                <w:sz w:val="24"/>
              </w:rPr>
              <w:t>ул. Олимпийская</w:t>
            </w:r>
            <w:r w:rsidR="000D7C88">
              <w:rPr>
                <w:sz w:val="24"/>
              </w:rPr>
              <w:t xml:space="preserve">., д. </w:t>
            </w:r>
            <w:r>
              <w:rPr>
                <w:sz w:val="24"/>
              </w:rPr>
              <w:t>36/2</w:t>
            </w:r>
          </w:p>
        </w:tc>
        <w:tc>
          <w:tcPr>
            <w:tcW w:w="2445" w:type="dxa"/>
            <w:tcBorders>
              <w:top w:val="single" w:sz="4" w:space="0" w:color="000000"/>
              <w:left w:val="single" w:sz="4" w:space="0" w:color="000000"/>
              <w:bottom w:val="single" w:sz="4" w:space="0" w:color="000000"/>
              <w:right w:val="single" w:sz="4" w:space="0" w:color="000000"/>
            </w:tcBorders>
            <w:vAlign w:val="center"/>
          </w:tcPr>
          <w:p w14:paraId="19DF45DF" w14:textId="6D0D53DC" w:rsidR="000F2656" w:rsidRPr="00662301" w:rsidRDefault="00662301">
            <w:pPr>
              <w:pStyle w:val="11"/>
              <w:tabs>
                <w:tab w:val="left" w:pos="4820"/>
              </w:tabs>
              <w:jc w:val="center"/>
            </w:pPr>
            <w:r w:rsidRPr="00662301">
              <w:t xml:space="preserve">Анализатор глюкозы и </w:t>
            </w:r>
            <w:proofErr w:type="spellStart"/>
            <w:r w:rsidRPr="00662301">
              <w:t>лактата</w:t>
            </w:r>
            <w:proofErr w:type="spellEnd"/>
            <w:r w:rsidRPr="00662301">
              <w:t xml:space="preserve"> </w:t>
            </w:r>
            <w:proofErr w:type="spellStart"/>
            <w:r w:rsidRPr="00662301">
              <w:t>Biosen</w:t>
            </w:r>
            <w:proofErr w:type="spellEnd"/>
          </w:p>
        </w:tc>
        <w:tc>
          <w:tcPr>
            <w:tcW w:w="1395" w:type="dxa"/>
            <w:tcBorders>
              <w:top w:val="single" w:sz="4" w:space="0" w:color="000000"/>
              <w:left w:val="single" w:sz="4" w:space="0" w:color="000000"/>
              <w:bottom w:val="single" w:sz="4" w:space="0" w:color="000000"/>
              <w:right w:val="single" w:sz="4" w:space="0" w:color="000000"/>
            </w:tcBorders>
            <w:vAlign w:val="center"/>
          </w:tcPr>
          <w:p w14:paraId="25882A18" w14:textId="77777777" w:rsidR="000F2656" w:rsidRDefault="000D7C88">
            <w:pPr>
              <w:pStyle w:val="11"/>
              <w:pBdr>
                <w:top w:val="nil"/>
                <w:left w:val="nil"/>
                <w:bottom w:val="nil"/>
                <w:right w:val="nil"/>
                <w:between w:val="nil"/>
              </w:pBdr>
              <w:spacing w:line="276" w:lineRule="auto"/>
              <w:jc w:val="center"/>
              <w:rPr>
                <w:sz w:val="24"/>
              </w:rPr>
            </w:pPr>
            <w:r>
              <w:rPr>
                <w:sz w:val="24"/>
              </w:rPr>
              <w:t>1</w:t>
            </w:r>
          </w:p>
        </w:tc>
      </w:tr>
      <w:tr w:rsidR="000F2656" w14:paraId="227BDA91" w14:textId="77777777" w:rsidTr="00633EC9">
        <w:tc>
          <w:tcPr>
            <w:tcW w:w="66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344656E4" w14:textId="77777777" w:rsidR="000F2656" w:rsidRDefault="000D7C88">
            <w:pPr>
              <w:pStyle w:val="11"/>
              <w:spacing w:line="276" w:lineRule="auto"/>
              <w:rPr>
                <w:sz w:val="24"/>
              </w:rPr>
            </w:pPr>
            <w:r>
              <w:rPr>
                <w:sz w:val="24"/>
              </w:rPr>
              <w:t>2</w:t>
            </w:r>
          </w:p>
        </w:tc>
        <w:tc>
          <w:tcPr>
            <w:tcW w:w="261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09804285" w14:textId="30256B7E" w:rsidR="000F2656" w:rsidRDefault="00633EC9">
            <w:pPr>
              <w:pStyle w:val="11"/>
              <w:spacing w:line="276" w:lineRule="auto"/>
              <w:rPr>
                <w:sz w:val="24"/>
              </w:rPr>
            </w:pPr>
            <w:r>
              <w:rPr>
                <w:sz w:val="24"/>
              </w:rPr>
              <w:t>ГАУЗ ТО «Городская поликлиника №12»</w:t>
            </w:r>
          </w:p>
        </w:tc>
        <w:tc>
          <w:tcPr>
            <w:tcW w:w="312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1884AC0E" w14:textId="19F417F0" w:rsidR="000F2656" w:rsidRDefault="00662301">
            <w:pPr>
              <w:pStyle w:val="11"/>
              <w:spacing w:line="276" w:lineRule="auto"/>
              <w:rPr>
                <w:sz w:val="24"/>
              </w:rPr>
            </w:pPr>
            <w:r>
              <w:rPr>
                <w:sz w:val="24"/>
              </w:rPr>
              <w:t>625046, г. Тюмень, ул. Олимпийская., д. 36/2</w:t>
            </w:r>
          </w:p>
        </w:tc>
        <w:tc>
          <w:tcPr>
            <w:tcW w:w="2445" w:type="dxa"/>
            <w:tcBorders>
              <w:top w:val="single" w:sz="4" w:space="0" w:color="000000"/>
              <w:left w:val="single" w:sz="4" w:space="0" w:color="000000"/>
              <w:bottom w:val="single" w:sz="4" w:space="0" w:color="000000"/>
              <w:right w:val="single" w:sz="4" w:space="0" w:color="000000"/>
            </w:tcBorders>
            <w:vAlign w:val="center"/>
          </w:tcPr>
          <w:p w14:paraId="34C9505B" w14:textId="6CF3B154" w:rsidR="000F2656" w:rsidRPr="00662301" w:rsidRDefault="00662301">
            <w:pPr>
              <w:pStyle w:val="11"/>
              <w:tabs>
                <w:tab w:val="left" w:pos="4820"/>
              </w:tabs>
              <w:jc w:val="center"/>
            </w:pPr>
            <w:r w:rsidRPr="00662301">
              <w:t xml:space="preserve">Анализатор мочи </w:t>
            </w:r>
            <w:proofErr w:type="spellStart"/>
            <w:r w:rsidRPr="00662301">
              <w:t>LabuReader</w:t>
            </w:r>
            <w:proofErr w:type="spellEnd"/>
            <w:r w:rsidRPr="00662301">
              <w:t xml:space="preserve"> </w:t>
            </w:r>
            <w:proofErr w:type="spellStart"/>
            <w:r w:rsidRPr="00662301">
              <w:t>Plus</w:t>
            </w:r>
            <w:proofErr w:type="spellEnd"/>
          </w:p>
        </w:tc>
        <w:tc>
          <w:tcPr>
            <w:tcW w:w="1395" w:type="dxa"/>
            <w:tcBorders>
              <w:top w:val="single" w:sz="4" w:space="0" w:color="000000"/>
              <w:left w:val="single" w:sz="4" w:space="0" w:color="000000"/>
              <w:bottom w:val="single" w:sz="4" w:space="0" w:color="000000"/>
              <w:right w:val="single" w:sz="4" w:space="0" w:color="000000"/>
            </w:tcBorders>
            <w:vAlign w:val="center"/>
          </w:tcPr>
          <w:p w14:paraId="2A1C8089" w14:textId="77777777" w:rsidR="000F2656" w:rsidRDefault="000D7C88">
            <w:pPr>
              <w:pStyle w:val="11"/>
              <w:pBdr>
                <w:top w:val="nil"/>
                <w:left w:val="nil"/>
                <w:bottom w:val="nil"/>
                <w:right w:val="nil"/>
                <w:between w:val="nil"/>
              </w:pBdr>
              <w:spacing w:line="276" w:lineRule="auto"/>
              <w:jc w:val="center"/>
              <w:rPr>
                <w:sz w:val="24"/>
              </w:rPr>
            </w:pPr>
            <w:r>
              <w:rPr>
                <w:sz w:val="24"/>
              </w:rPr>
              <w:t>1</w:t>
            </w:r>
          </w:p>
        </w:tc>
      </w:tr>
      <w:tr w:rsidR="000F2656" w14:paraId="05A841F7" w14:textId="77777777" w:rsidTr="00633EC9">
        <w:tc>
          <w:tcPr>
            <w:tcW w:w="66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047CBB81" w14:textId="77777777" w:rsidR="000F2656" w:rsidRDefault="000D7C88">
            <w:pPr>
              <w:pStyle w:val="11"/>
              <w:spacing w:line="276" w:lineRule="auto"/>
              <w:rPr>
                <w:sz w:val="24"/>
              </w:rPr>
            </w:pPr>
            <w:r>
              <w:rPr>
                <w:sz w:val="24"/>
              </w:rPr>
              <w:t>3</w:t>
            </w:r>
          </w:p>
        </w:tc>
        <w:tc>
          <w:tcPr>
            <w:tcW w:w="261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4031FAA3" w14:textId="6904C1CC" w:rsidR="000F2656" w:rsidRDefault="00633EC9">
            <w:pPr>
              <w:pStyle w:val="11"/>
              <w:spacing w:line="276" w:lineRule="auto"/>
              <w:rPr>
                <w:sz w:val="24"/>
              </w:rPr>
            </w:pPr>
            <w:r>
              <w:rPr>
                <w:sz w:val="24"/>
              </w:rPr>
              <w:t>ГАУЗ ТО «Городская поликлиника №12»</w:t>
            </w:r>
          </w:p>
        </w:tc>
        <w:tc>
          <w:tcPr>
            <w:tcW w:w="3120" w:type="dxa"/>
            <w:tcBorders>
              <w:top w:val="single" w:sz="4" w:space="0" w:color="000000"/>
              <w:left w:val="single" w:sz="4" w:space="0" w:color="000000"/>
              <w:bottom w:val="single" w:sz="4" w:space="0" w:color="000000"/>
              <w:right w:val="single" w:sz="4" w:space="0" w:color="000000"/>
            </w:tcBorders>
            <w:tcMar>
              <w:top w:w="0" w:type="dxa"/>
              <w:left w:w="93" w:type="dxa"/>
              <w:bottom w:w="0" w:type="dxa"/>
              <w:right w:w="108" w:type="dxa"/>
            </w:tcMar>
            <w:vAlign w:val="center"/>
          </w:tcPr>
          <w:p w14:paraId="58691096" w14:textId="76F876AA" w:rsidR="000F2656" w:rsidRDefault="00662301">
            <w:pPr>
              <w:pStyle w:val="11"/>
              <w:spacing w:line="276" w:lineRule="auto"/>
              <w:rPr>
                <w:sz w:val="24"/>
              </w:rPr>
            </w:pPr>
            <w:r>
              <w:rPr>
                <w:sz w:val="24"/>
              </w:rPr>
              <w:t>625046, г. Тюмень, ул. Олимпийская., д. 36/2</w:t>
            </w:r>
          </w:p>
        </w:tc>
        <w:tc>
          <w:tcPr>
            <w:tcW w:w="2445" w:type="dxa"/>
            <w:tcBorders>
              <w:top w:val="single" w:sz="4" w:space="0" w:color="000000"/>
              <w:left w:val="single" w:sz="4" w:space="0" w:color="000000"/>
              <w:bottom w:val="single" w:sz="4" w:space="0" w:color="000000"/>
              <w:right w:val="single" w:sz="4" w:space="0" w:color="000000"/>
            </w:tcBorders>
            <w:vAlign w:val="center"/>
          </w:tcPr>
          <w:p w14:paraId="51AE2E5F" w14:textId="557788D9" w:rsidR="000F2656" w:rsidRDefault="00662301" w:rsidP="00662301">
            <w:pPr>
              <w:tabs>
                <w:tab w:val="left" w:pos="4820"/>
              </w:tabs>
              <w:jc w:val="center"/>
              <w:rPr>
                <w:sz w:val="24"/>
              </w:rPr>
            </w:pPr>
            <w:r w:rsidRPr="00662301">
              <w:t>Анализатор ИФА ридер MP -96А</w:t>
            </w:r>
          </w:p>
        </w:tc>
        <w:tc>
          <w:tcPr>
            <w:tcW w:w="1395" w:type="dxa"/>
            <w:tcBorders>
              <w:top w:val="single" w:sz="4" w:space="0" w:color="000000"/>
              <w:left w:val="single" w:sz="4" w:space="0" w:color="000000"/>
              <w:bottom w:val="single" w:sz="4" w:space="0" w:color="000000"/>
              <w:right w:val="single" w:sz="4" w:space="0" w:color="000000"/>
            </w:tcBorders>
            <w:vAlign w:val="center"/>
          </w:tcPr>
          <w:p w14:paraId="2235D139" w14:textId="77777777" w:rsidR="000F2656" w:rsidRDefault="000D7C88">
            <w:pPr>
              <w:pStyle w:val="11"/>
              <w:pBdr>
                <w:top w:val="nil"/>
                <w:left w:val="nil"/>
                <w:bottom w:val="nil"/>
                <w:right w:val="nil"/>
                <w:between w:val="nil"/>
              </w:pBdr>
              <w:spacing w:line="276" w:lineRule="auto"/>
              <w:jc w:val="center"/>
              <w:rPr>
                <w:sz w:val="24"/>
              </w:rPr>
            </w:pPr>
            <w:r>
              <w:rPr>
                <w:sz w:val="24"/>
              </w:rPr>
              <w:t>1</w:t>
            </w:r>
          </w:p>
        </w:tc>
      </w:tr>
    </w:tbl>
    <w:p w14:paraId="655B0C48" w14:textId="77777777" w:rsidR="000F2656" w:rsidRDefault="000F2656" w:rsidP="000D7C88">
      <w:pPr>
        <w:pStyle w:val="11"/>
        <w:keepNext/>
        <w:keepLines/>
        <w:pBdr>
          <w:top w:val="nil"/>
          <w:left w:val="nil"/>
          <w:bottom w:val="nil"/>
          <w:right w:val="nil"/>
          <w:between w:val="nil"/>
        </w:pBdr>
        <w:tabs>
          <w:tab w:val="left" w:pos="9781"/>
        </w:tabs>
        <w:rPr>
          <w:rFonts w:ascii="Cambria" w:hAnsi="Cambria"/>
          <w:b/>
          <w:color w:val="365F91"/>
        </w:rPr>
      </w:pPr>
    </w:p>
    <w:p w14:paraId="70F31CFD" w14:textId="77777777" w:rsidR="000D7C88" w:rsidRPr="000D7C88" w:rsidRDefault="000D7C88" w:rsidP="000D7C88">
      <w:pPr>
        <w:pStyle w:val="11"/>
        <w:keepNext/>
        <w:keepLines/>
        <w:pBdr>
          <w:top w:val="nil"/>
          <w:left w:val="nil"/>
          <w:bottom w:val="nil"/>
          <w:right w:val="nil"/>
          <w:between w:val="nil"/>
        </w:pBdr>
        <w:tabs>
          <w:tab w:val="left" w:pos="9781"/>
        </w:tabs>
        <w:rPr>
          <w:rFonts w:ascii="Cambria" w:hAnsi="Cambria"/>
          <w:b/>
          <w:color w:val="365F91"/>
          <w:sz w:val="24"/>
          <w:szCs w:val="24"/>
        </w:rPr>
      </w:pPr>
    </w:p>
    <w:sectPr w:rsidR="000D7C88" w:rsidRPr="000D7C88" w:rsidSect="002A3835">
      <w:pgSz w:w="11906" w:h="16838"/>
      <w:pgMar w:top="720" w:right="1701" w:bottom="1134" w:left="85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XO Thames">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21EC7"/>
    <w:multiLevelType w:val="multilevel"/>
    <w:tmpl w:val="EEE459EC"/>
    <w:lvl w:ilvl="0">
      <w:start w:val="1"/>
      <w:numFmt w:val="decimal"/>
      <w:lvlText w:val=""/>
      <w:lvlJc w:val="left"/>
      <w:pPr>
        <w:widowControl/>
        <w:ind w:left="0" w:firstLine="0"/>
      </w:pPr>
    </w:lvl>
    <w:lvl w:ilvl="1">
      <w:start w:val="1"/>
      <w:numFmt w:val="decimal"/>
      <w:lvlText w:val=""/>
      <w:lvlJc w:val="left"/>
      <w:pPr>
        <w:widowControl/>
        <w:ind w:left="0" w:firstLine="0"/>
      </w:pPr>
    </w:lvl>
    <w:lvl w:ilvl="2">
      <w:start w:val="1"/>
      <w:numFmt w:val="decimal"/>
      <w:lvlText w:val=""/>
      <w:lvlJc w:val="left"/>
      <w:pPr>
        <w:widowControl/>
        <w:ind w:left="0" w:firstLine="0"/>
      </w:pPr>
    </w:lvl>
    <w:lvl w:ilvl="3">
      <w:start w:val="1"/>
      <w:numFmt w:val="decimal"/>
      <w:lvlText w:val=""/>
      <w:lvlJc w:val="left"/>
      <w:pPr>
        <w:widowControl/>
        <w:ind w:left="0" w:firstLine="0"/>
      </w:pPr>
    </w:lvl>
    <w:lvl w:ilvl="4">
      <w:start w:val="1"/>
      <w:numFmt w:val="decimal"/>
      <w:lvlText w:val=""/>
      <w:lvlJc w:val="left"/>
      <w:pPr>
        <w:widowControl/>
        <w:ind w:left="0" w:firstLine="0"/>
      </w:pPr>
    </w:lvl>
    <w:lvl w:ilvl="5">
      <w:start w:val="1"/>
      <w:numFmt w:val="decimal"/>
      <w:lvlText w:val=""/>
      <w:lvlJc w:val="left"/>
      <w:pPr>
        <w:widowControl/>
        <w:ind w:left="0" w:firstLine="0"/>
      </w:pPr>
    </w:lvl>
    <w:lvl w:ilvl="6">
      <w:start w:val="1"/>
      <w:numFmt w:val="decimal"/>
      <w:lvlText w:val=""/>
      <w:lvlJc w:val="left"/>
      <w:pPr>
        <w:widowControl/>
        <w:ind w:left="0" w:firstLine="0"/>
      </w:pPr>
    </w:lvl>
    <w:lvl w:ilvl="7">
      <w:start w:val="1"/>
      <w:numFmt w:val="decimal"/>
      <w:lvlText w:val=""/>
      <w:lvlJc w:val="left"/>
      <w:pPr>
        <w:widowControl/>
        <w:ind w:left="0" w:firstLine="0"/>
      </w:pPr>
    </w:lvl>
    <w:lvl w:ilvl="8">
      <w:start w:val="1"/>
      <w:numFmt w:val="decimal"/>
      <w:lvlText w:val=""/>
      <w:lvlJc w:val="left"/>
      <w:pPr>
        <w:widowControl/>
        <w:ind w:left="0" w:firstLine="0"/>
      </w:pPr>
    </w:lvl>
  </w:abstractNum>
  <w:abstractNum w:abstractNumId="1">
    <w:nsid w:val="12EE71FB"/>
    <w:multiLevelType w:val="multilevel"/>
    <w:tmpl w:val="0464B4CE"/>
    <w:lvl w:ilvl="0">
      <w:start w:val="1"/>
      <w:numFmt w:val="bullet"/>
      <w:lvlText w:val="−"/>
      <w:lvlJc w:val="left"/>
      <w:pPr>
        <w:widowControl/>
        <w:ind w:left="1429" w:hanging="360"/>
      </w:pPr>
      <w:rPr>
        <w:rFonts w:ascii="Noto Sans Symbols" w:hAnsi="Noto Sans Symbols"/>
      </w:rPr>
    </w:lvl>
    <w:lvl w:ilvl="1">
      <w:start w:val="1"/>
      <w:numFmt w:val="lowerLetter"/>
      <w:lvlText w:val="%2."/>
      <w:lvlJc w:val="left"/>
      <w:pPr>
        <w:widowControl/>
        <w:ind w:left="2149" w:hanging="360"/>
      </w:pPr>
    </w:lvl>
    <w:lvl w:ilvl="2">
      <w:start w:val="1"/>
      <w:numFmt w:val="lowerRoman"/>
      <w:lvlText w:val="%3."/>
      <w:lvlJc w:val="right"/>
      <w:pPr>
        <w:widowControl/>
        <w:ind w:left="2869" w:hanging="180"/>
      </w:pPr>
    </w:lvl>
    <w:lvl w:ilvl="3">
      <w:start w:val="1"/>
      <w:numFmt w:val="decimal"/>
      <w:lvlText w:val="%4."/>
      <w:lvlJc w:val="left"/>
      <w:pPr>
        <w:widowControl/>
        <w:ind w:left="3589" w:hanging="360"/>
      </w:pPr>
    </w:lvl>
    <w:lvl w:ilvl="4">
      <w:start w:val="1"/>
      <w:numFmt w:val="lowerLetter"/>
      <w:lvlText w:val="%5."/>
      <w:lvlJc w:val="left"/>
      <w:pPr>
        <w:widowControl/>
        <w:ind w:left="4309" w:hanging="360"/>
      </w:pPr>
    </w:lvl>
    <w:lvl w:ilvl="5">
      <w:start w:val="1"/>
      <w:numFmt w:val="lowerRoman"/>
      <w:lvlText w:val="%6."/>
      <w:lvlJc w:val="right"/>
      <w:pPr>
        <w:widowControl/>
        <w:ind w:left="5029" w:hanging="180"/>
      </w:pPr>
    </w:lvl>
    <w:lvl w:ilvl="6">
      <w:start w:val="1"/>
      <w:numFmt w:val="decimal"/>
      <w:lvlText w:val="%7."/>
      <w:lvlJc w:val="left"/>
      <w:pPr>
        <w:widowControl/>
        <w:ind w:left="5749" w:hanging="360"/>
      </w:pPr>
    </w:lvl>
    <w:lvl w:ilvl="7">
      <w:start w:val="1"/>
      <w:numFmt w:val="lowerLetter"/>
      <w:lvlText w:val="%8."/>
      <w:lvlJc w:val="left"/>
      <w:pPr>
        <w:widowControl/>
        <w:ind w:left="6469" w:hanging="360"/>
      </w:pPr>
    </w:lvl>
    <w:lvl w:ilvl="8">
      <w:start w:val="1"/>
      <w:numFmt w:val="lowerRoman"/>
      <w:lvlText w:val="%9."/>
      <w:lvlJc w:val="right"/>
      <w:pPr>
        <w:widowControl/>
        <w:ind w:left="7189" w:hanging="180"/>
      </w:pPr>
    </w:lvl>
  </w:abstractNum>
  <w:abstractNum w:abstractNumId="2">
    <w:nsid w:val="25FD0387"/>
    <w:multiLevelType w:val="multilevel"/>
    <w:tmpl w:val="24540BD4"/>
    <w:lvl w:ilvl="0">
      <w:start w:val="1"/>
      <w:numFmt w:val="bullet"/>
      <w:lvlText w:val="−"/>
      <w:lvlJc w:val="left"/>
      <w:pPr>
        <w:widowControl/>
        <w:ind w:left="720" w:hanging="360"/>
      </w:pPr>
      <w:rPr>
        <w:rFonts w:ascii="Noto Sans Symbols" w:hAnsi="Noto Sans Symbols"/>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Noto Sans Symbols" w:hAnsi="Noto Sans Symbols"/>
      </w:rPr>
    </w:lvl>
    <w:lvl w:ilvl="3">
      <w:start w:val="1"/>
      <w:numFmt w:val="bullet"/>
      <w:lvlText w:val="●"/>
      <w:lvlJc w:val="left"/>
      <w:pPr>
        <w:widowControl/>
        <w:ind w:left="2880" w:hanging="360"/>
      </w:pPr>
      <w:rPr>
        <w:rFonts w:ascii="Noto Sans Symbols" w:hAnsi="Noto Sans Symbols"/>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Noto Sans Symbols" w:hAnsi="Noto Sans Symbols"/>
      </w:rPr>
    </w:lvl>
    <w:lvl w:ilvl="6">
      <w:start w:val="1"/>
      <w:numFmt w:val="bullet"/>
      <w:lvlText w:val="●"/>
      <w:lvlJc w:val="left"/>
      <w:pPr>
        <w:widowControl/>
        <w:ind w:left="5040" w:hanging="360"/>
      </w:pPr>
      <w:rPr>
        <w:rFonts w:ascii="Noto Sans Symbols" w:hAnsi="Noto Sans Symbols"/>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Noto Sans Symbols" w:hAnsi="Noto Sans Symbols"/>
      </w:rPr>
    </w:lvl>
  </w:abstractNum>
  <w:abstractNum w:abstractNumId="3">
    <w:nsid w:val="2E24514C"/>
    <w:multiLevelType w:val="multilevel"/>
    <w:tmpl w:val="2D5A4F50"/>
    <w:lvl w:ilvl="0">
      <w:start w:val="1"/>
      <w:numFmt w:val="bullet"/>
      <w:lvlText w:val=""/>
      <w:lvlJc w:val="left"/>
      <w:pPr>
        <w:widowControl/>
        <w:ind w:left="644" w:hanging="360"/>
      </w:pPr>
      <w:rPr>
        <w:rFonts w:ascii="Symbol" w:hAnsi="Symbol"/>
        <w:color w:val="000000"/>
      </w:rPr>
    </w:lvl>
    <w:lvl w:ilvl="1">
      <w:start w:val="1"/>
      <w:numFmt w:val="bullet"/>
      <w:lvlText w:val="o"/>
      <w:lvlJc w:val="left"/>
      <w:pPr>
        <w:widowControl/>
        <w:ind w:left="1364" w:hanging="360"/>
      </w:pPr>
      <w:rPr>
        <w:rFonts w:ascii="Courier New" w:hAnsi="Courier New"/>
      </w:rPr>
    </w:lvl>
    <w:lvl w:ilvl="2">
      <w:start w:val="1"/>
      <w:numFmt w:val="bullet"/>
      <w:lvlText w:val=""/>
      <w:lvlJc w:val="left"/>
      <w:pPr>
        <w:widowControl/>
        <w:ind w:left="2084" w:hanging="360"/>
      </w:pPr>
      <w:rPr>
        <w:rFonts w:ascii="Wingdings" w:hAnsi="Wingdings"/>
      </w:rPr>
    </w:lvl>
    <w:lvl w:ilvl="3">
      <w:start w:val="1"/>
      <w:numFmt w:val="bullet"/>
      <w:lvlText w:val=""/>
      <w:lvlJc w:val="left"/>
      <w:pPr>
        <w:widowControl/>
        <w:ind w:left="2804" w:hanging="360"/>
      </w:pPr>
      <w:rPr>
        <w:rFonts w:ascii="Symbol" w:hAnsi="Symbol"/>
      </w:rPr>
    </w:lvl>
    <w:lvl w:ilvl="4">
      <w:start w:val="1"/>
      <w:numFmt w:val="bullet"/>
      <w:lvlText w:val="o"/>
      <w:lvlJc w:val="left"/>
      <w:pPr>
        <w:widowControl/>
        <w:ind w:left="3524" w:hanging="360"/>
      </w:pPr>
      <w:rPr>
        <w:rFonts w:ascii="Courier New" w:hAnsi="Courier New"/>
      </w:rPr>
    </w:lvl>
    <w:lvl w:ilvl="5">
      <w:start w:val="1"/>
      <w:numFmt w:val="bullet"/>
      <w:lvlText w:val=""/>
      <w:lvlJc w:val="left"/>
      <w:pPr>
        <w:widowControl/>
        <w:ind w:left="4244" w:hanging="360"/>
      </w:pPr>
      <w:rPr>
        <w:rFonts w:ascii="Wingdings" w:hAnsi="Wingdings"/>
      </w:rPr>
    </w:lvl>
    <w:lvl w:ilvl="6">
      <w:start w:val="1"/>
      <w:numFmt w:val="bullet"/>
      <w:lvlText w:val=""/>
      <w:lvlJc w:val="left"/>
      <w:pPr>
        <w:widowControl/>
        <w:ind w:left="4964" w:hanging="360"/>
      </w:pPr>
      <w:rPr>
        <w:rFonts w:ascii="Symbol" w:hAnsi="Symbol"/>
      </w:rPr>
    </w:lvl>
    <w:lvl w:ilvl="7">
      <w:start w:val="1"/>
      <w:numFmt w:val="bullet"/>
      <w:lvlText w:val="o"/>
      <w:lvlJc w:val="left"/>
      <w:pPr>
        <w:widowControl/>
        <w:ind w:left="5684" w:hanging="360"/>
      </w:pPr>
      <w:rPr>
        <w:rFonts w:ascii="Courier New" w:hAnsi="Courier New"/>
      </w:rPr>
    </w:lvl>
    <w:lvl w:ilvl="8">
      <w:start w:val="1"/>
      <w:numFmt w:val="bullet"/>
      <w:lvlText w:val=""/>
      <w:lvlJc w:val="left"/>
      <w:pPr>
        <w:widowControl/>
        <w:ind w:left="6404" w:hanging="360"/>
      </w:pPr>
      <w:rPr>
        <w:rFonts w:ascii="Wingdings" w:hAnsi="Wingdings"/>
      </w:rPr>
    </w:lvl>
  </w:abstractNum>
  <w:abstractNum w:abstractNumId="4">
    <w:nsid w:val="33492515"/>
    <w:multiLevelType w:val="multilevel"/>
    <w:tmpl w:val="911C6908"/>
    <w:lvl w:ilvl="0">
      <w:start w:val="1"/>
      <w:numFmt w:val="bullet"/>
      <w:lvlText w:val="−"/>
      <w:lvlJc w:val="left"/>
      <w:pPr>
        <w:widowControl/>
        <w:ind w:left="1429" w:hanging="360"/>
      </w:pPr>
      <w:rPr>
        <w:rFonts w:ascii="Noto Sans Symbols" w:hAnsi="Noto Sans Symbols"/>
      </w:rPr>
    </w:lvl>
    <w:lvl w:ilvl="1">
      <w:start w:val="1"/>
      <w:numFmt w:val="bullet"/>
      <w:lvlText w:val="o"/>
      <w:lvlJc w:val="left"/>
      <w:pPr>
        <w:widowControl/>
        <w:ind w:left="2149" w:hanging="360"/>
      </w:pPr>
      <w:rPr>
        <w:rFonts w:ascii="Courier New" w:hAnsi="Courier New"/>
      </w:rPr>
    </w:lvl>
    <w:lvl w:ilvl="2">
      <w:start w:val="1"/>
      <w:numFmt w:val="bullet"/>
      <w:lvlText w:val="▪"/>
      <w:lvlJc w:val="left"/>
      <w:pPr>
        <w:widowControl/>
        <w:ind w:left="2869" w:hanging="360"/>
      </w:pPr>
      <w:rPr>
        <w:rFonts w:ascii="Noto Sans Symbols" w:hAnsi="Noto Sans Symbols"/>
      </w:rPr>
    </w:lvl>
    <w:lvl w:ilvl="3">
      <w:start w:val="1"/>
      <w:numFmt w:val="bullet"/>
      <w:lvlText w:val="●"/>
      <w:lvlJc w:val="left"/>
      <w:pPr>
        <w:widowControl/>
        <w:ind w:left="3589" w:hanging="360"/>
      </w:pPr>
      <w:rPr>
        <w:rFonts w:ascii="Noto Sans Symbols" w:hAnsi="Noto Sans Symbols"/>
      </w:rPr>
    </w:lvl>
    <w:lvl w:ilvl="4">
      <w:start w:val="1"/>
      <w:numFmt w:val="bullet"/>
      <w:lvlText w:val="o"/>
      <w:lvlJc w:val="left"/>
      <w:pPr>
        <w:widowControl/>
        <w:ind w:left="4309" w:hanging="360"/>
      </w:pPr>
      <w:rPr>
        <w:rFonts w:ascii="Courier New" w:hAnsi="Courier New"/>
      </w:rPr>
    </w:lvl>
    <w:lvl w:ilvl="5">
      <w:start w:val="1"/>
      <w:numFmt w:val="bullet"/>
      <w:lvlText w:val="▪"/>
      <w:lvlJc w:val="left"/>
      <w:pPr>
        <w:widowControl/>
        <w:ind w:left="5029" w:hanging="360"/>
      </w:pPr>
      <w:rPr>
        <w:rFonts w:ascii="Noto Sans Symbols" w:hAnsi="Noto Sans Symbols"/>
      </w:rPr>
    </w:lvl>
    <w:lvl w:ilvl="6">
      <w:start w:val="1"/>
      <w:numFmt w:val="bullet"/>
      <w:lvlText w:val="●"/>
      <w:lvlJc w:val="left"/>
      <w:pPr>
        <w:widowControl/>
        <w:ind w:left="5749" w:hanging="360"/>
      </w:pPr>
      <w:rPr>
        <w:rFonts w:ascii="Noto Sans Symbols" w:hAnsi="Noto Sans Symbols"/>
      </w:rPr>
    </w:lvl>
    <w:lvl w:ilvl="7">
      <w:start w:val="1"/>
      <w:numFmt w:val="bullet"/>
      <w:lvlText w:val="o"/>
      <w:lvlJc w:val="left"/>
      <w:pPr>
        <w:widowControl/>
        <w:ind w:left="6469" w:hanging="360"/>
      </w:pPr>
      <w:rPr>
        <w:rFonts w:ascii="Courier New" w:hAnsi="Courier New"/>
      </w:rPr>
    </w:lvl>
    <w:lvl w:ilvl="8">
      <w:start w:val="1"/>
      <w:numFmt w:val="bullet"/>
      <w:lvlText w:val="▪"/>
      <w:lvlJc w:val="left"/>
      <w:pPr>
        <w:widowControl/>
        <w:ind w:left="7189" w:hanging="360"/>
      </w:pPr>
      <w:rPr>
        <w:rFonts w:ascii="Noto Sans Symbols" w:hAnsi="Noto Sans Symbols"/>
      </w:rPr>
    </w:lvl>
  </w:abstractNum>
  <w:abstractNum w:abstractNumId="5">
    <w:nsid w:val="6A7C66AC"/>
    <w:multiLevelType w:val="multilevel"/>
    <w:tmpl w:val="4B02E93C"/>
    <w:lvl w:ilvl="0">
      <w:start w:val="1"/>
      <w:numFmt w:val="bullet"/>
      <w:lvlText w:val="−"/>
      <w:lvlJc w:val="left"/>
      <w:pPr>
        <w:widowControl/>
        <w:ind w:left="720" w:hanging="360"/>
      </w:pPr>
      <w:rPr>
        <w:rFonts w:ascii="Noto Sans Symbols" w:hAnsi="Noto Sans Symbols"/>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Noto Sans Symbols" w:hAnsi="Noto Sans Symbols"/>
      </w:rPr>
    </w:lvl>
    <w:lvl w:ilvl="3">
      <w:start w:val="1"/>
      <w:numFmt w:val="bullet"/>
      <w:lvlText w:val="●"/>
      <w:lvlJc w:val="left"/>
      <w:pPr>
        <w:widowControl/>
        <w:ind w:left="2880" w:hanging="360"/>
      </w:pPr>
      <w:rPr>
        <w:rFonts w:ascii="Noto Sans Symbols" w:hAnsi="Noto Sans Symbols"/>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Noto Sans Symbols" w:hAnsi="Noto Sans Symbols"/>
      </w:rPr>
    </w:lvl>
    <w:lvl w:ilvl="6">
      <w:start w:val="1"/>
      <w:numFmt w:val="bullet"/>
      <w:lvlText w:val="●"/>
      <w:lvlJc w:val="left"/>
      <w:pPr>
        <w:widowControl/>
        <w:ind w:left="5040" w:hanging="360"/>
      </w:pPr>
      <w:rPr>
        <w:rFonts w:ascii="Noto Sans Symbols" w:hAnsi="Noto Sans Symbols"/>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Noto Sans Symbols" w:hAnsi="Noto Sans Symbols"/>
      </w:rPr>
    </w:lvl>
  </w:abstractNum>
  <w:abstractNum w:abstractNumId="6">
    <w:nsid w:val="773C7F7A"/>
    <w:multiLevelType w:val="multilevel"/>
    <w:tmpl w:val="7F24F974"/>
    <w:lvl w:ilvl="0">
      <w:start w:val="1"/>
      <w:numFmt w:val="decimal"/>
      <w:lvlText w:val="%1."/>
      <w:lvlJc w:val="left"/>
      <w:pPr>
        <w:widowControl/>
        <w:ind w:left="1429" w:hanging="360"/>
      </w:pPr>
    </w:lvl>
    <w:lvl w:ilvl="1">
      <w:start w:val="1"/>
      <w:numFmt w:val="lowerLetter"/>
      <w:lvlText w:val="%2."/>
      <w:lvlJc w:val="left"/>
      <w:pPr>
        <w:widowControl/>
        <w:ind w:left="2149" w:hanging="360"/>
      </w:pPr>
    </w:lvl>
    <w:lvl w:ilvl="2">
      <w:start w:val="1"/>
      <w:numFmt w:val="lowerRoman"/>
      <w:lvlText w:val="%3."/>
      <w:lvlJc w:val="right"/>
      <w:pPr>
        <w:widowControl/>
        <w:ind w:left="2869" w:hanging="180"/>
      </w:pPr>
    </w:lvl>
    <w:lvl w:ilvl="3">
      <w:start w:val="1"/>
      <w:numFmt w:val="decimal"/>
      <w:lvlText w:val="%4."/>
      <w:lvlJc w:val="left"/>
      <w:pPr>
        <w:widowControl/>
        <w:ind w:left="3589" w:hanging="360"/>
      </w:pPr>
    </w:lvl>
    <w:lvl w:ilvl="4">
      <w:start w:val="1"/>
      <w:numFmt w:val="lowerLetter"/>
      <w:lvlText w:val="%5."/>
      <w:lvlJc w:val="left"/>
      <w:pPr>
        <w:widowControl/>
        <w:ind w:left="4309" w:hanging="360"/>
      </w:pPr>
    </w:lvl>
    <w:lvl w:ilvl="5">
      <w:start w:val="1"/>
      <w:numFmt w:val="lowerRoman"/>
      <w:lvlText w:val="%6."/>
      <w:lvlJc w:val="right"/>
      <w:pPr>
        <w:widowControl/>
        <w:ind w:left="5029" w:hanging="180"/>
      </w:pPr>
    </w:lvl>
    <w:lvl w:ilvl="6">
      <w:start w:val="1"/>
      <w:numFmt w:val="decimal"/>
      <w:lvlText w:val="%7."/>
      <w:lvlJc w:val="left"/>
      <w:pPr>
        <w:widowControl/>
        <w:ind w:left="5749" w:hanging="360"/>
      </w:pPr>
    </w:lvl>
    <w:lvl w:ilvl="7">
      <w:start w:val="1"/>
      <w:numFmt w:val="lowerLetter"/>
      <w:lvlText w:val="%8."/>
      <w:lvlJc w:val="left"/>
      <w:pPr>
        <w:widowControl/>
        <w:ind w:left="6469" w:hanging="360"/>
      </w:pPr>
    </w:lvl>
    <w:lvl w:ilvl="8">
      <w:start w:val="1"/>
      <w:numFmt w:val="lowerRoman"/>
      <w:lvlText w:val="%9."/>
      <w:lvlJc w:val="right"/>
      <w:pPr>
        <w:widowControl/>
        <w:ind w:left="7189" w:hanging="180"/>
      </w:pPr>
    </w:lvl>
  </w:abstractNum>
  <w:num w:numId="1">
    <w:abstractNumId w:val="4"/>
  </w:num>
  <w:num w:numId="2">
    <w:abstractNumId w:val="5"/>
  </w:num>
  <w:num w:numId="3">
    <w:abstractNumId w:val="2"/>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56"/>
    <w:rsid w:val="000D7C88"/>
    <w:rsid w:val="000F2656"/>
    <w:rsid w:val="001A189C"/>
    <w:rsid w:val="002A3835"/>
    <w:rsid w:val="00633EC9"/>
    <w:rsid w:val="00662301"/>
    <w:rsid w:val="00676AE6"/>
    <w:rsid w:val="006948FF"/>
    <w:rsid w:val="00C62ADF"/>
    <w:rsid w:val="00E62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1E2DA"/>
  <w15:docId w15:val="{9942C947-2AC6-47B2-BE09-5D5D9B78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2A3835"/>
  </w:style>
  <w:style w:type="paragraph" w:styleId="10">
    <w:name w:val="heading 1"/>
    <w:basedOn w:val="11"/>
    <w:next w:val="11"/>
    <w:link w:val="12"/>
    <w:uiPriority w:val="9"/>
    <w:qFormat/>
    <w:rsid w:val="002A3835"/>
    <w:pPr>
      <w:keepNext/>
      <w:keepLines/>
      <w:spacing w:before="480" w:after="120"/>
      <w:outlineLvl w:val="0"/>
    </w:pPr>
    <w:rPr>
      <w:b/>
      <w:sz w:val="48"/>
    </w:rPr>
  </w:style>
  <w:style w:type="paragraph" w:styleId="2">
    <w:name w:val="heading 2"/>
    <w:basedOn w:val="11"/>
    <w:next w:val="11"/>
    <w:link w:val="20"/>
    <w:uiPriority w:val="9"/>
    <w:qFormat/>
    <w:rsid w:val="002A3835"/>
    <w:pPr>
      <w:keepNext/>
      <w:keepLines/>
      <w:spacing w:before="360" w:after="80"/>
      <w:outlineLvl w:val="1"/>
    </w:pPr>
    <w:rPr>
      <w:b/>
      <w:sz w:val="36"/>
    </w:rPr>
  </w:style>
  <w:style w:type="paragraph" w:styleId="3">
    <w:name w:val="heading 3"/>
    <w:basedOn w:val="11"/>
    <w:next w:val="11"/>
    <w:link w:val="30"/>
    <w:uiPriority w:val="9"/>
    <w:qFormat/>
    <w:rsid w:val="002A3835"/>
    <w:pPr>
      <w:keepNext/>
      <w:keepLines/>
      <w:spacing w:before="280" w:after="80"/>
      <w:outlineLvl w:val="2"/>
    </w:pPr>
    <w:rPr>
      <w:b/>
      <w:sz w:val="28"/>
    </w:rPr>
  </w:style>
  <w:style w:type="paragraph" w:styleId="4">
    <w:name w:val="heading 4"/>
    <w:basedOn w:val="11"/>
    <w:next w:val="11"/>
    <w:link w:val="40"/>
    <w:uiPriority w:val="9"/>
    <w:qFormat/>
    <w:rsid w:val="002A3835"/>
    <w:pPr>
      <w:keepNext/>
      <w:keepLines/>
      <w:spacing w:before="240" w:after="40"/>
      <w:outlineLvl w:val="3"/>
    </w:pPr>
    <w:rPr>
      <w:b/>
      <w:sz w:val="24"/>
    </w:rPr>
  </w:style>
  <w:style w:type="paragraph" w:styleId="5">
    <w:name w:val="heading 5"/>
    <w:basedOn w:val="11"/>
    <w:next w:val="11"/>
    <w:link w:val="50"/>
    <w:uiPriority w:val="9"/>
    <w:qFormat/>
    <w:rsid w:val="002A3835"/>
    <w:pPr>
      <w:keepNext/>
      <w:keepLines/>
      <w:spacing w:before="220" w:after="40"/>
      <w:outlineLvl w:val="4"/>
    </w:pPr>
    <w:rPr>
      <w:b/>
      <w:sz w:val="22"/>
    </w:rPr>
  </w:style>
  <w:style w:type="paragraph" w:styleId="6">
    <w:name w:val="heading 6"/>
    <w:basedOn w:val="11"/>
    <w:next w:val="11"/>
    <w:link w:val="60"/>
    <w:uiPriority w:val="9"/>
    <w:qFormat/>
    <w:rsid w:val="002A3835"/>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2A3835"/>
  </w:style>
  <w:style w:type="paragraph" w:styleId="21">
    <w:name w:val="toc 2"/>
    <w:next w:val="a"/>
    <w:link w:val="22"/>
    <w:uiPriority w:val="39"/>
    <w:rsid w:val="002A3835"/>
    <w:pPr>
      <w:ind w:left="200"/>
    </w:pPr>
    <w:rPr>
      <w:rFonts w:ascii="XO Thames" w:hAnsi="XO Thames"/>
      <w:sz w:val="28"/>
    </w:rPr>
  </w:style>
  <w:style w:type="character" w:customStyle="1" w:styleId="22">
    <w:name w:val="Оглавление 2 Знак"/>
    <w:link w:val="21"/>
    <w:rsid w:val="002A3835"/>
    <w:rPr>
      <w:rFonts w:ascii="XO Thames" w:hAnsi="XO Thames"/>
      <w:sz w:val="28"/>
    </w:rPr>
  </w:style>
  <w:style w:type="paragraph" w:styleId="41">
    <w:name w:val="toc 4"/>
    <w:next w:val="a"/>
    <w:link w:val="42"/>
    <w:uiPriority w:val="39"/>
    <w:rsid w:val="002A3835"/>
    <w:pPr>
      <w:ind w:left="600"/>
    </w:pPr>
    <w:rPr>
      <w:rFonts w:ascii="XO Thames" w:hAnsi="XO Thames"/>
      <w:sz w:val="28"/>
    </w:rPr>
  </w:style>
  <w:style w:type="character" w:customStyle="1" w:styleId="42">
    <w:name w:val="Оглавление 4 Знак"/>
    <w:link w:val="41"/>
    <w:rsid w:val="002A3835"/>
    <w:rPr>
      <w:rFonts w:ascii="XO Thames" w:hAnsi="XO Thames"/>
      <w:sz w:val="28"/>
    </w:rPr>
  </w:style>
  <w:style w:type="paragraph" w:styleId="61">
    <w:name w:val="toc 6"/>
    <w:next w:val="a"/>
    <w:link w:val="62"/>
    <w:uiPriority w:val="39"/>
    <w:rsid w:val="002A3835"/>
    <w:pPr>
      <w:ind w:left="1000"/>
    </w:pPr>
    <w:rPr>
      <w:rFonts w:ascii="XO Thames" w:hAnsi="XO Thames"/>
      <w:sz w:val="28"/>
    </w:rPr>
  </w:style>
  <w:style w:type="character" w:customStyle="1" w:styleId="62">
    <w:name w:val="Оглавление 6 Знак"/>
    <w:link w:val="61"/>
    <w:rsid w:val="002A3835"/>
    <w:rPr>
      <w:rFonts w:ascii="XO Thames" w:hAnsi="XO Thames"/>
      <w:sz w:val="28"/>
    </w:rPr>
  </w:style>
  <w:style w:type="paragraph" w:styleId="7">
    <w:name w:val="toc 7"/>
    <w:next w:val="a"/>
    <w:link w:val="70"/>
    <w:uiPriority w:val="39"/>
    <w:rsid w:val="002A3835"/>
    <w:pPr>
      <w:ind w:left="1200"/>
    </w:pPr>
    <w:rPr>
      <w:rFonts w:ascii="XO Thames" w:hAnsi="XO Thames"/>
      <w:sz w:val="28"/>
    </w:rPr>
  </w:style>
  <w:style w:type="character" w:customStyle="1" w:styleId="70">
    <w:name w:val="Оглавление 7 Знак"/>
    <w:link w:val="7"/>
    <w:rsid w:val="002A3835"/>
    <w:rPr>
      <w:rFonts w:ascii="XO Thames" w:hAnsi="XO Thames"/>
      <w:sz w:val="28"/>
    </w:rPr>
  </w:style>
  <w:style w:type="paragraph" w:customStyle="1" w:styleId="Endnote">
    <w:name w:val="Endnote"/>
    <w:link w:val="Endnote0"/>
    <w:rsid w:val="002A3835"/>
    <w:pPr>
      <w:ind w:firstLine="851"/>
      <w:jc w:val="both"/>
    </w:pPr>
    <w:rPr>
      <w:rFonts w:ascii="XO Thames" w:hAnsi="XO Thames"/>
      <w:sz w:val="22"/>
    </w:rPr>
  </w:style>
  <w:style w:type="character" w:customStyle="1" w:styleId="Endnote0">
    <w:name w:val="Endnote"/>
    <w:link w:val="Endnote"/>
    <w:rsid w:val="002A3835"/>
    <w:rPr>
      <w:rFonts w:ascii="XO Thames" w:hAnsi="XO Thames"/>
      <w:sz w:val="22"/>
    </w:rPr>
  </w:style>
  <w:style w:type="character" w:customStyle="1" w:styleId="30">
    <w:name w:val="Заголовок 3 Знак"/>
    <w:basedOn w:val="13"/>
    <w:link w:val="3"/>
    <w:rsid w:val="002A3835"/>
    <w:rPr>
      <w:b/>
      <w:sz w:val="28"/>
    </w:rPr>
  </w:style>
  <w:style w:type="paragraph" w:styleId="31">
    <w:name w:val="toc 3"/>
    <w:next w:val="a"/>
    <w:link w:val="32"/>
    <w:uiPriority w:val="39"/>
    <w:rsid w:val="002A3835"/>
    <w:pPr>
      <w:ind w:left="400"/>
    </w:pPr>
    <w:rPr>
      <w:rFonts w:ascii="XO Thames" w:hAnsi="XO Thames"/>
      <w:sz w:val="28"/>
    </w:rPr>
  </w:style>
  <w:style w:type="character" w:customStyle="1" w:styleId="32">
    <w:name w:val="Оглавление 3 Знак"/>
    <w:link w:val="31"/>
    <w:rsid w:val="002A3835"/>
    <w:rPr>
      <w:rFonts w:ascii="XO Thames" w:hAnsi="XO Thames"/>
      <w:sz w:val="28"/>
    </w:rPr>
  </w:style>
  <w:style w:type="character" w:customStyle="1" w:styleId="50">
    <w:name w:val="Заголовок 5 Знак"/>
    <w:basedOn w:val="13"/>
    <w:link w:val="5"/>
    <w:rsid w:val="002A3835"/>
    <w:rPr>
      <w:b/>
      <w:sz w:val="22"/>
    </w:rPr>
  </w:style>
  <w:style w:type="character" w:customStyle="1" w:styleId="12">
    <w:name w:val="Заголовок 1 Знак"/>
    <w:basedOn w:val="13"/>
    <w:link w:val="10"/>
    <w:rsid w:val="002A3835"/>
    <w:rPr>
      <w:b/>
      <w:sz w:val="48"/>
    </w:rPr>
  </w:style>
  <w:style w:type="paragraph" w:customStyle="1" w:styleId="14">
    <w:name w:val="Гиперссылка1"/>
    <w:link w:val="a3"/>
    <w:rsid w:val="002A3835"/>
    <w:rPr>
      <w:color w:val="0000FF"/>
      <w:u w:val="single"/>
    </w:rPr>
  </w:style>
  <w:style w:type="character" w:styleId="a3">
    <w:name w:val="Hyperlink"/>
    <w:link w:val="14"/>
    <w:rsid w:val="002A3835"/>
    <w:rPr>
      <w:color w:val="0000FF"/>
      <w:u w:val="single"/>
    </w:rPr>
  </w:style>
  <w:style w:type="paragraph" w:customStyle="1" w:styleId="Footnote">
    <w:name w:val="Footnote"/>
    <w:link w:val="Footnote0"/>
    <w:rsid w:val="002A3835"/>
    <w:pPr>
      <w:ind w:firstLine="851"/>
      <w:jc w:val="both"/>
    </w:pPr>
    <w:rPr>
      <w:rFonts w:ascii="XO Thames" w:hAnsi="XO Thames"/>
      <w:sz w:val="22"/>
    </w:rPr>
  </w:style>
  <w:style w:type="character" w:customStyle="1" w:styleId="Footnote0">
    <w:name w:val="Footnote"/>
    <w:link w:val="Footnote"/>
    <w:rsid w:val="002A3835"/>
    <w:rPr>
      <w:rFonts w:ascii="XO Thames" w:hAnsi="XO Thames"/>
      <w:sz w:val="22"/>
    </w:rPr>
  </w:style>
  <w:style w:type="paragraph" w:styleId="15">
    <w:name w:val="toc 1"/>
    <w:next w:val="a"/>
    <w:link w:val="16"/>
    <w:uiPriority w:val="39"/>
    <w:rsid w:val="002A3835"/>
    <w:rPr>
      <w:rFonts w:ascii="XO Thames" w:hAnsi="XO Thames"/>
      <w:b/>
      <w:sz w:val="28"/>
    </w:rPr>
  </w:style>
  <w:style w:type="character" w:customStyle="1" w:styleId="16">
    <w:name w:val="Оглавление 1 Знак"/>
    <w:link w:val="15"/>
    <w:rsid w:val="002A3835"/>
    <w:rPr>
      <w:rFonts w:ascii="XO Thames" w:hAnsi="XO Thames"/>
      <w:b/>
      <w:sz w:val="28"/>
    </w:rPr>
  </w:style>
  <w:style w:type="paragraph" w:customStyle="1" w:styleId="HeaderandFooter">
    <w:name w:val="Header and Footer"/>
    <w:link w:val="HeaderandFooter0"/>
    <w:rsid w:val="002A3835"/>
    <w:pPr>
      <w:jc w:val="both"/>
    </w:pPr>
    <w:rPr>
      <w:rFonts w:ascii="XO Thames" w:hAnsi="XO Thames"/>
      <w:sz w:val="28"/>
    </w:rPr>
  </w:style>
  <w:style w:type="character" w:customStyle="1" w:styleId="HeaderandFooter0">
    <w:name w:val="Header and Footer"/>
    <w:link w:val="HeaderandFooter"/>
    <w:rsid w:val="002A3835"/>
    <w:rPr>
      <w:rFonts w:ascii="XO Thames" w:hAnsi="XO Thames"/>
      <w:sz w:val="28"/>
    </w:rPr>
  </w:style>
  <w:style w:type="paragraph" w:styleId="9">
    <w:name w:val="toc 9"/>
    <w:next w:val="a"/>
    <w:link w:val="90"/>
    <w:uiPriority w:val="39"/>
    <w:rsid w:val="002A3835"/>
    <w:pPr>
      <w:ind w:left="1600"/>
    </w:pPr>
    <w:rPr>
      <w:rFonts w:ascii="XO Thames" w:hAnsi="XO Thames"/>
      <w:sz w:val="28"/>
    </w:rPr>
  </w:style>
  <w:style w:type="character" w:customStyle="1" w:styleId="90">
    <w:name w:val="Оглавление 9 Знак"/>
    <w:link w:val="9"/>
    <w:rsid w:val="002A3835"/>
    <w:rPr>
      <w:rFonts w:ascii="XO Thames" w:hAnsi="XO Thames"/>
      <w:sz w:val="28"/>
    </w:rPr>
  </w:style>
  <w:style w:type="paragraph" w:customStyle="1" w:styleId="11">
    <w:name w:val="Обычный1"/>
    <w:link w:val="13"/>
    <w:rsid w:val="002A3835"/>
  </w:style>
  <w:style w:type="character" w:customStyle="1" w:styleId="13">
    <w:name w:val="Обычный1"/>
    <w:link w:val="11"/>
    <w:rsid w:val="002A3835"/>
  </w:style>
  <w:style w:type="paragraph" w:styleId="8">
    <w:name w:val="toc 8"/>
    <w:next w:val="a"/>
    <w:link w:val="80"/>
    <w:uiPriority w:val="39"/>
    <w:rsid w:val="002A3835"/>
    <w:pPr>
      <w:ind w:left="1400"/>
    </w:pPr>
    <w:rPr>
      <w:rFonts w:ascii="XO Thames" w:hAnsi="XO Thames"/>
      <w:sz w:val="28"/>
    </w:rPr>
  </w:style>
  <w:style w:type="character" w:customStyle="1" w:styleId="80">
    <w:name w:val="Оглавление 8 Знак"/>
    <w:link w:val="8"/>
    <w:rsid w:val="002A3835"/>
    <w:rPr>
      <w:rFonts w:ascii="XO Thames" w:hAnsi="XO Thames"/>
      <w:sz w:val="28"/>
    </w:rPr>
  </w:style>
  <w:style w:type="paragraph" w:styleId="51">
    <w:name w:val="toc 5"/>
    <w:next w:val="a"/>
    <w:link w:val="52"/>
    <w:uiPriority w:val="39"/>
    <w:rsid w:val="002A3835"/>
    <w:pPr>
      <w:ind w:left="800"/>
    </w:pPr>
    <w:rPr>
      <w:rFonts w:ascii="XO Thames" w:hAnsi="XO Thames"/>
      <w:sz w:val="28"/>
    </w:rPr>
  </w:style>
  <w:style w:type="character" w:customStyle="1" w:styleId="52">
    <w:name w:val="Оглавление 5 Знак"/>
    <w:link w:val="51"/>
    <w:rsid w:val="002A3835"/>
    <w:rPr>
      <w:rFonts w:ascii="XO Thames" w:hAnsi="XO Thames"/>
      <w:sz w:val="28"/>
    </w:rPr>
  </w:style>
  <w:style w:type="paragraph" w:customStyle="1" w:styleId="17">
    <w:name w:val="Основной шрифт абзаца1"/>
    <w:rsid w:val="002A3835"/>
  </w:style>
  <w:style w:type="paragraph" w:styleId="a4">
    <w:name w:val="Subtitle"/>
    <w:basedOn w:val="11"/>
    <w:next w:val="11"/>
    <w:link w:val="a5"/>
    <w:uiPriority w:val="11"/>
    <w:qFormat/>
    <w:rsid w:val="002A3835"/>
    <w:pPr>
      <w:keepNext/>
      <w:keepLines/>
      <w:spacing w:before="360" w:after="80"/>
    </w:pPr>
    <w:rPr>
      <w:rFonts w:ascii="Georgia" w:hAnsi="Georgia"/>
      <w:i/>
      <w:color w:val="666666"/>
      <w:sz w:val="48"/>
    </w:rPr>
  </w:style>
  <w:style w:type="character" w:customStyle="1" w:styleId="a5">
    <w:name w:val="Подзаголовок Знак"/>
    <w:basedOn w:val="13"/>
    <w:link w:val="a4"/>
    <w:rsid w:val="002A3835"/>
    <w:rPr>
      <w:rFonts w:ascii="Georgia" w:hAnsi="Georgia"/>
      <w:i/>
      <w:color w:val="666666"/>
      <w:sz w:val="48"/>
    </w:rPr>
  </w:style>
  <w:style w:type="paragraph" w:styleId="a6">
    <w:name w:val="Title"/>
    <w:basedOn w:val="11"/>
    <w:next w:val="11"/>
    <w:link w:val="a7"/>
    <w:uiPriority w:val="10"/>
    <w:qFormat/>
    <w:rsid w:val="002A3835"/>
    <w:pPr>
      <w:keepNext/>
      <w:keepLines/>
      <w:spacing w:before="480" w:after="120"/>
    </w:pPr>
    <w:rPr>
      <w:b/>
      <w:sz w:val="72"/>
    </w:rPr>
  </w:style>
  <w:style w:type="character" w:customStyle="1" w:styleId="a7">
    <w:name w:val="Название Знак"/>
    <w:basedOn w:val="13"/>
    <w:link w:val="a6"/>
    <w:rsid w:val="002A3835"/>
    <w:rPr>
      <w:b/>
      <w:sz w:val="72"/>
    </w:rPr>
  </w:style>
  <w:style w:type="character" w:customStyle="1" w:styleId="40">
    <w:name w:val="Заголовок 4 Знак"/>
    <w:basedOn w:val="13"/>
    <w:link w:val="4"/>
    <w:rsid w:val="002A3835"/>
    <w:rPr>
      <w:b/>
      <w:sz w:val="24"/>
    </w:rPr>
  </w:style>
  <w:style w:type="character" w:customStyle="1" w:styleId="20">
    <w:name w:val="Заголовок 2 Знак"/>
    <w:basedOn w:val="13"/>
    <w:link w:val="2"/>
    <w:rsid w:val="002A3835"/>
    <w:rPr>
      <w:b/>
      <w:sz w:val="36"/>
    </w:rPr>
  </w:style>
  <w:style w:type="character" w:customStyle="1" w:styleId="60">
    <w:name w:val="Заголовок 6 Знак"/>
    <w:basedOn w:val="13"/>
    <w:link w:val="6"/>
    <w:rsid w:val="002A3835"/>
    <w:rPr>
      <w:b/>
    </w:rPr>
  </w:style>
  <w:style w:type="table" w:customStyle="1" w:styleId="a8">
    <w:basedOn w:val="TableNormal"/>
    <w:semiHidden/>
    <w:unhideWhenUsed/>
    <w:rsid w:val="002A3835"/>
    <w:tblPr>
      <w:tblCellMar>
        <w:top w:w="0" w:type="dxa"/>
        <w:left w:w="0" w:type="dxa"/>
        <w:bottom w:w="0" w:type="dxa"/>
        <w:right w:w="0" w:type="dxa"/>
      </w:tblCellMar>
    </w:tblPr>
  </w:style>
  <w:style w:type="table" w:customStyle="1" w:styleId="a9">
    <w:basedOn w:val="TableNormal"/>
    <w:semiHidden/>
    <w:unhideWhenUsed/>
    <w:rsid w:val="002A3835"/>
    <w:tblPr>
      <w:tblCellMar>
        <w:top w:w="0" w:type="dxa"/>
        <w:left w:w="108" w:type="dxa"/>
        <w:bottom w:w="0" w:type="dxa"/>
        <w:right w:w="108" w:type="dxa"/>
      </w:tblCellMar>
    </w:tblPr>
  </w:style>
  <w:style w:type="table" w:customStyle="1" w:styleId="TableNormal">
    <w:name w:val="TableNormal"/>
    <w:rsid w:val="002A3835"/>
    <w:tblPr>
      <w:tblCellMar>
        <w:top w:w="100" w:type="dxa"/>
        <w:left w:w="100" w:type="dxa"/>
        <w:bottom w:w="100" w:type="dxa"/>
        <w:right w:w="100" w:type="dxa"/>
      </w:tblCellMar>
    </w:tblPr>
  </w:style>
  <w:style w:type="table" w:customStyle="1" w:styleId="aa">
    <w:basedOn w:val="TableNormal"/>
    <w:semiHidden/>
    <w:unhideWhenUsed/>
    <w:rsid w:val="002A3835"/>
    <w:tblPr>
      <w:tblCellMar>
        <w:top w:w="0" w:type="dxa"/>
        <w:left w:w="113" w:type="dxa"/>
        <w:bottom w:w="0" w:type="dxa"/>
        <w:right w:w="108" w:type="dxa"/>
      </w:tblCellMar>
    </w:tblPr>
  </w:style>
  <w:style w:type="paragraph" w:styleId="ab">
    <w:name w:val="Balloon Text"/>
    <w:basedOn w:val="a"/>
    <w:link w:val="ac"/>
    <w:uiPriority w:val="99"/>
    <w:semiHidden/>
    <w:unhideWhenUsed/>
    <w:rsid w:val="000D7C88"/>
    <w:rPr>
      <w:rFonts w:ascii="Segoe UI" w:hAnsi="Segoe UI" w:cs="Segoe UI"/>
      <w:sz w:val="18"/>
      <w:szCs w:val="18"/>
    </w:rPr>
  </w:style>
  <w:style w:type="character" w:customStyle="1" w:styleId="ac">
    <w:name w:val="Текст выноски Знак"/>
    <w:basedOn w:val="a0"/>
    <w:link w:val="ab"/>
    <w:uiPriority w:val="99"/>
    <w:semiHidden/>
    <w:rsid w:val="000D7C88"/>
    <w:rPr>
      <w:rFonts w:ascii="Segoe UI" w:hAnsi="Segoe UI" w:cs="Segoe UI"/>
      <w:sz w:val="18"/>
      <w:szCs w:val="18"/>
    </w:rPr>
  </w:style>
  <w:style w:type="character" w:styleId="ad">
    <w:name w:val="Strong"/>
    <w:basedOn w:val="a0"/>
    <w:uiPriority w:val="22"/>
    <w:qFormat/>
    <w:rsid w:val="00633E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3035</Words>
  <Characters>17302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Копасова Елена Юрьевна</dc:creator>
  <cp:lastModifiedBy>Пользователь</cp:lastModifiedBy>
  <cp:revision>5</cp:revision>
  <cp:lastPrinted>2026-04-22T05:34:00Z</cp:lastPrinted>
  <dcterms:created xsi:type="dcterms:W3CDTF">2026-09-18T09:53:00Z</dcterms:created>
  <dcterms:modified xsi:type="dcterms:W3CDTF">2026-09-18T10:41:00Z</dcterms:modified>
</cp:coreProperties>
</file>