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200"/>
        <w:ind w:hanging="0"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Директор Центрального филиала 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________________</w:t>
      </w:r>
      <w:r>
        <w:rPr>
          <w:b w:val="false"/>
          <w:bCs w:val="false"/>
          <w:sz w:val="24"/>
          <w:szCs w:val="24"/>
        </w:rPr>
        <w:t>М.В. Нешев</w:t>
      </w:r>
    </w:p>
    <w:p>
      <w:pPr>
        <w:pStyle w:val="Normal"/>
        <w:keepNext w:val="true"/>
        <w:keepLines/>
        <w:jc w:val="righ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jc w:val="righ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«ОКПД2 08.12.12.130 Поставка гравия для нужд Загорского строительного участка Центрального филиала АО «ТК РусГидро»</w:t>
      </w:r>
    </w:p>
    <w:p>
      <w:pPr>
        <w:pStyle w:val="Normal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       </w:t>
      </w:r>
      <w:r>
        <w:rPr>
          <w:rFonts w:eastAsia="Calibri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-ПРО ДЭК-2026-ТК_Центр_фил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fldChar w:fldCharType="begin"/>
          </w:r>
          <w:r>
            <w:rPr>
              <w:webHidden/>
              <w:rStyle w:val="Style14"/>
              <w:sz w:val="24"/>
              <w:szCs w:val="24"/>
              <w:vanish w:val="false"/>
            </w:rPr>
            <w:instrText xml:space="preserve"> TOC \z \o "1-3" \u \h</w:instrText>
          </w:r>
          <w:r>
            <w:rPr>
              <w:webHidden/>
              <w:rStyle w:val="Style14"/>
              <w:sz w:val="24"/>
              <w:szCs w:val="24"/>
              <w:vanish w:val="false"/>
            </w:rPr>
            <w:fldChar w:fldCharType="separate"/>
          </w:r>
          <w:hyperlink w:anchor="_Toc194593944">
            <w:r>
              <w:rPr>
                <w:webHidden/>
                <w:rStyle w:val="Style14"/>
                <w:vanish w:val="false"/>
                <w:sz w:val="24"/>
                <w:szCs w:val="2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1.1. </w:t>
          </w:r>
          <w:bookmarkStart w:id="0" w:name="_Toc46743505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Обозначения и сокращения ………………………………………………………………………</w:t>
          </w:r>
          <w:bookmarkEnd w:id="0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1.2. Наименование закупаемой продукции ………………………………………………………….3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1.3. </w:t>
          </w:r>
          <w:bookmarkStart w:id="1" w:name="_Toc46743507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Цель </w:t>
          </w:r>
          <w:bookmarkEnd w:id="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использования закупаемой продукции …………………………………………………...3</w:t>
          </w:r>
        </w:p>
        <w:p>
          <w:pPr>
            <w:pStyle w:val="Normal"/>
            <w:rPr>
              <w:rFonts w:ascii="Times New Roman" w:hAnsi="Times New Roman"/>
            </w:rPr>
          </w:pP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1.4. </w:t>
          </w:r>
          <w:bookmarkStart w:id="2" w:name="_Hlk49857604_Копия_1"/>
          <w:bookmarkStart w:id="3" w:name="_Toc46743509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Информация в отношении исполнения договора, </w:t>
          </w:r>
          <w:bookmarkStart w:id="4" w:name="_Hlk46492347_Копия_1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которая должна быть учтена при подготовке заявки </w:t>
          </w:r>
          <w:bookmarkEnd w:id="4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(в том числе перечень ресурсов, услуг и документов, предоставляемых </w:t>
          </w: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  <w:lang w:val="ru-RU"/>
            </w:rPr>
            <w:t>заказчиком</w:t>
          </w:r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 xml:space="preserve"> на этапе исполнения договора)…………………………………………………………</w:t>
          </w:r>
          <w:bookmarkEnd w:id="2"/>
          <w:bookmarkEnd w:id="3"/>
          <w:r>
            <w:rPr>
              <w:rFonts w:eastAsia="新細明體" w:cs="Arial" w:cstheme="minorBidi" w:eastAsiaTheme="minorEastAsia"/>
              <w:b w:val="false"/>
              <w:bCs w:val="false"/>
              <w:sz w:val="24"/>
              <w:szCs w:val="24"/>
            </w:rPr>
            <w:t>..3</w:t>
          </w:r>
        </w:p>
        <w:p>
          <w:pPr>
            <w:pStyle w:val="TOC1"/>
            <w:rPr/>
          </w:pPr>
          <w:hyperlink w:anchor="_Toc194593945">
            <w:r>
              <w:rPr>
                <w:webHidden/>
                <w:rStyle w:val="Style14"/>
                <w:vanish w:val="false"/>
                <w:sz w:val="24"/>
                <w:szCs w:val="2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2.1.Требования к объемам и срокам </w:t>
          </w: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  <w:lang w:val="ru-RU"/>
            </w:rPr>
            <w:t>поставки………………………………………………………………………………..3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6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7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194593948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 xml:space="preserve">Требования к срокам поставки продукции 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9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2.2. </w:t>
          </w:r>
          <w:bookmarkStart w:id="5" w:name="_Toc46743511_Копия_1"/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 xml:space="preserve">Требования к </w:t>
          </w:r>
          <w:bookmarkEnd w:id="5"/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  <w:t>качеству продукции…………………………………………………………………………………………….4</w:t>
          </w:r>
        </w:p>
        <w:p>
          <w:pPr>
            <w:pStyle w:val="TOC1"/>
            <w:rPr/>
          </w:pPr>
          <w:hyperlink w:anchor="_Toc19459395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4"/>
              <w:szCs w:val="24"/>
            </w:rPr>
          </w:pPr>
          <w:hyperlink w:anchor="_Toc194593951">
            <w:r>
              <w:rPr>
                <w:webHidden/>
                <w:rStyle w:val="Style14"/>
                <w:vanish w:val="false"/>
                <w:sz w:val="24"/>
                <w:szCs w:val="2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документации по ценообразованию на этапе закупки</w:t>
              <w:tab/>
            </w:r>
          </w:hyperlink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</w:p>
      </w:sdtContent>
    </w:sdt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both"/>
        <w:rPr>
          <w:caps/>
        </w:rPr>
      </w:pPr>
      <w:bookmarkStart w:id="6" w:name="_Toc51339692"/>
      <w:bookmarkStart w:id="7" w:name="_Toc194593944"/>
      <w:r>
        <w:rPr/>
        <w:t>Общие сведения</w:t>
      </w:r>
      <w:bookmarkEnd w:id="6"/>
      <w:bookmarkEnd w:id="7"/>
    </w:p>
    <w:p>
      <w:pPr>
        <w:pStyle w:val="Heading4"/>
        <w:numPr>
          <w:ilvl w:val="1"/>
          <w:numId w:val="3"/>
        </w:numPr>
        <w:ind w:hanging="0" w:left="432"/>
        <w:rPr/>
      </w:pPr>
      <w:bookmarkStart w:id="8" w:name="_Toc46743505"/>
      <w:r>
        <w:rPr/>
        <w:t>Обозначения и сокращения</w:t>
      </w:r>
      <w:bookmarkEnd w:id="8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35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ГОСТ 8267-93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МЕЖГОСУДАРСТВЕННЫЙ СТАНДАРТ Щебень и гравий из плотных горных пород для строительных работ. Технические условия (с учетом последних изменений)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/>
        <w:rPr/>
      </w:pPr>
      <w:r>
        <w:rPr/>
        <w:t>Наименование закупаемой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«ОКПД2 08.12.12.130 Поставка гравия  для нужд Загорского строительного участка Центрального филиала АО «ТК РусГидро».</w:t>
      </w:r>
    </w:p>
    <w:p>
      <w:pPr>
        <w:pStyle w:val="Heading4"/>
        <w:numPr>
          <w:ilvl w:val="1"/>
          <w:numId w:val="3"/>
        </w:numPr>
        <w:ind w:hanging="0" w:left="432"/>
        <w:rPr/>
      </w:pPr>
      <w:bookmarkStart w:id="9" w:name="_Toc46743507"/>
      <w:r>
        <w:rPr/>
        <w:t xml:space="preserve">Цель </w:t>
      </w:r>
      <w:bookmarkEnd w:id="9"/>
      <w:r>
        <w:rPr/>
        <w:t xml:space="preserve">использования закупаемой продукции </w:t>
      </w:r>
    </w:p>
    <w:p>
      <w:pPr>
        <w:pStyle w:val="Normal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Обеспечение объектов строительства </w:t>
      </w:r>
      <w:r>
        <w:rPr>
          <w:rFonts w:eastAsia="Calibri"/>
          <w:sz w:val="24"/>
          <w:szCs w:val="24"/>
          <w:lang w:eastAsia="x-none"/>
        </w:rPr>
        <w:t xml:space="preserve"> гравием для нужд Загорского строительного участка </w:t>
      </w:r>
      <w:r>
        <w:rPr>
          <w:sz w:val="24"/>
          <w:szCs w:val="24"/>
        </w:rPr>
        <w:t xml:space="preserve"> в целях выполнения </w:t>
      </w:r>
      <w:r>
        <w:rPr>
          <w:sz w:val="24"/>
          <w:szCs w:val="24"/>
        </w:rPr>
        <w:t>СМР</w:t>
      </w:r>
      <w:r>
        <w:rPr>
          <w:sz w:val="24"/>
          <w:szCs w:val="24"/>
        </w:rPr>
        <w:t xml:space="preserve">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по доходным договорам.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0" w:name="_Hlk49857604"/>
      <w:bookmarkStart w:id="11" w:name="_Toc46743509"/>
      <w:r>
        <w:rPr/>
        <w:t xml:space="preserve">Информация в отношении исполнения договора, </w:t>
      </w:r>
      <w:bookmarkStart w:id="12" w:name="_Hlk46492347"/>
      <w:r>
        <w:rPr/>
        <w:t xml:space="preserve">которая должна быть учтена при подготовке заявки </w:t>
      </w:r>
      <w:bookmarkEnd w:id="12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требованиями.</w:t>
      </w:r>
    </w:p>
    <w:p>
      <w:pPr>
        <w:pStyle w:val="Heading4"/>
        <w:numPr>
          <w:ilvl w:val="1"/>
          <w:numId w:val="3"/>
        </w:numPr>
        <w:ind w:hanging="0" w:left="432"/>
        <w:rPr/>
      </w:pPr>
      <w:bookmarkStart w:id="13" w:name="_Hlk48209761"/>
      <w:bookmarkEnd w:id="13"/>
      <w:r>
        <w:rPr/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Покупателем.</w:t>
      </w:r>
    </w:p>
    <w:p>
      <w:pPr>
        <w:pStyle w:val="Heading1"/>
        <w:numPr>
          <w:ilvl w:val="0"/>
          <w:numId w:val="3"/>
        </w:numPr>
        <w:ind w:hanging="0" w:left="0"/>
        <w:rPr>
          <w:caps/>
          <w:lang w:val="ru-RU"/>
        </w:rPr>
      </w:pPr>
      <w:bookmarkStart w:id="14" w:name="_Toc194593945"/>
      <w:bookmarkStart w:id="15" w:name="_Toc124170681"/>
      <w:bookmarkStart w:id="16" w:name="_Toc51339693"/>
      <w:r>
        <w:rPr/>
        <w:t>Требования к продукции</w:t>
      </w:r>
      <w:bookmarkEnd w:id="14"/>
      <w:bookmarkEnd w:id="15"/>
      <w:bookmarkEnd w:id="16"/>
    </w:p>
    <w:p>
      <w:pPr>
        <w:pStyle w:val="Heading4"/>
        <w:numPr>
          <w:ilvl w:val="1"/>
          <w:numId w:val="3"/>
        </w:numPr>
        <w:ind w:hanging="0" w:left="432"/>
        <w:rPr/>
      </w:pPr>
      <w:r>
        <w:rPr/>
        <w:t xml:space="preserve">Требования к объемам и срокам </w:t>
      </w:r>
      <w:r>
        <w:rPr>
          <w:lang w:val="ru-RU"/>
        </w:rPr>
        <w:t>поставки</w:t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17" w:name="_Toc194593946"/>
      <w:r>
        <w:rPr/>
        <w:t>Перечень и объем закупаемой продукции</w:t>
      </w:r>
      <w:bookmarkEnd w:id="17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18" w:name="_Toc194593947"/>
      <w:bookmarkStart w:id="19" w:name="_Toc51339695"/>
      <w:r>
        <w:rPr>
          <w:sz w:val="24"/>
          <w:szCs w:val="24"/>
        </w:rPr>
        <w:t xml:space="preserve">Таблица 1. Перечень </w:t>
      </w:r>
      <w:bookmarkEnd w:id="19"/>
      <w:r>
        <w:rPr>
          <w:sz w:val="24"/>
          <w:szCs w:val="24"/>
        </w:rPr>
        <w:t>и объем закупаемой продукции</w:t>
      </w:r>
      <w:bookmarkEnd w:id="18"/>
    </w:p>
    <w:tbl>
      <w:tblPr>
        <w:tblW w:w="1049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33"/>
        <w:gridCol w:w="4297"/>
        <w:gridCol w:w="1274"/>
        <w:gridCol w:w="3685"/>
      </w:tblGrid>
      <w:tr>
        <w:trPr>
          <w:tblHeader w:val="true"/>
          <w:trHeight w:val="423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300" w:hRule="atLeast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Гравий (М800) фракции 5-20мм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М3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2900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FFFF00" w:val="clear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20" w:name="_Toc194593948"/>
      <w:bookmarkStart w:id="21" w:name="_Toc51339696"/>
      <w:r>
        <w:rPr/>
        <w:t xml:space="preserve">Требования </w:t>
      </w:r>
      <w:bookmarkEnd w:id="21"/>
      <w:r>
        <w:rPr/>
        <w:t>к срокам поставки продукции и оказания сопутствующих услуг</w:t>
      </w:r>
      <w:bookmarkEnd w:id="20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22" w:name="_Toc194593949"/>
      <w:bookmarkStart w:id="23" w:name="_Toc51339697"/>
      <w:bookmarkStart w:id="24" w:name="_Toc50125127"/>
      <w:bookmarkStart w:id="25" w:name="_Toc50125126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tbl>
      <w:tblPr>
        <w:tblW w:w="10267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3"/>
        <w:gridCol w:w="3121"/>
        <w:gridCol w:w="2619"/>
        <w:gridCol w:w="3463"/>
      </w:tblGrid>
      <w:tr>
        <w:trPr/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 xml:space="preserve">Срок </w:t>
            </w:r>
            <w:bookmarkStart w:id="27" w:name="_GoBack_Копия_1_Копия_1"/>
            <w:bookmarkEnd w:id="27"/>
            <w:r>
              <w:rPr>
                <w:rFonts w:eastAsia="Calibri"/>
                <w:sz w:val="22"/>
                <w:szCs w:val="22"/>
                <w:lang w:eastAsia="x-none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x-none"/>
              </w:rPr>
              <w:t xml:space="preserve">действия договора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x-none"/>
              </w:rPr>
              <w:t>ОКПД2 08.12.12.130 Поставка гравия для нужд Загорского строительного участка Центрального филиала АО «ТК РусГидро»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 xml:space="preserve">С даты </w:t>
            </w: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 xml:space="preserve">заключения </w:t>
            </w: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 xml:space="preserve"> договора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</w:t>
            </w: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двенадцати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месяцев, либо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 исчерпания предельной сумму по Договору,  в зависимости что наступит ранее</w:t>
            </w:r>
          </w:p>
        </w:tc>
      </w:tr>
      <w:tr>
        <w:trPr/>
        <w:tc>
          <w:tcPr>
            <w:tcW w:w="1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rFonts w:eastAsia="Calibri"/>
                <w:strike w:val="false"/>
                <w:dstrike w:val="false"/>
                <w:sz w:val="22"/>
                <w:szCs w:val="22"/>
                <w:shd w:fill="auto" w:val="clear"/>
                <w:lang w:eastAsia="x-none"/>
              </w:rPr>
              <w:t xml:space="preserve">Срок поставки по Заявке </w:t>
            </w:r>
            <w:r>
              <w:rPr>
                <w:rFonts w:eastAsia="Calibri"/>
                <w:strike w:val="false"/>
                <w:dstrike w:val="false"/>
                <w:sz w:val="22"/>
                <w:szCs w:val="22"/>
                <w:shd w:fill="auto" w:val="clear"/>
                <w:lang w:eastAsia="x-none"/>
              </w:rPr>
              <w:t>ОКПД2 08.12.12.130 Поставка гравия для нужд Загорского строительного участка Центрального филиала АО «ТК РусГидро»</w:t>
            </w: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"</w:t>
            </w:r>
          </w:p>
        </w:tc>
        <w:tc>
          <w:tcPr>
            <w:tcW w:w="2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 xml:space="preserve"> </w:t>
            </w: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С даты направления Заявки Поставщику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sz w:val="22"/>
                <w:szCs w:val="22"/>
                <w:shd w:fill="auto" w:val="clear"/>
              </w:rPr>
              <w:t>Не позднее 5(пяти )календарных дней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28" w:name="_Toc46743510"/>
      <w:bookmarkStart w:id="29" w:name="_Toc46743510"/>
      <w:bookmarkEnd w:id="29"/>
    </w:p>
    <w:p>
      <w:pPr>
        <w:pStyle w:val="Heading4"/>
        <w:numPr>
          <w:ilvl w:val="1"/>
          <w:numId w:val="3"/>
        </w:numPr>
        <w:ind w:hanging="0" w:left="432"/>
        <w:rPr/>
      </w:pPr>
      <w:bookmarkStart w:id="30" w:name="_Toc51339698"/>
      <w:bookmarkStart w:id="31" w:name="_Toc46743511"/>
      <w:r>
        <w:rPr/>
        <w:t xml:space="preserve">Требования к </w:t>
      </w:r>
      <w:bookmarkEnd w:id="31"/>
      <w:r>
        <w:rPr/>
        <w:t>качеству продукции</w:t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/>
        <w:t xml:space="preserve"> </w:t>
      </w:r>
      <w:bookmarkStart w:id="32" w:name="_Toc1945939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2"/>
      <w:r>
        <w:rPr>
          <w:sz w:val="24"/>
          <w:szCs w:val="24"/>
        </w:rPr>
        <w:t xml:space="preserve"> </w:t>
      </w:r>
      <w:bookmarkEnd w:id="30"/>
    </w:p>
    <w:p>
      <w:pPr>
        <w:pStyle w:val="Normal"/>
        <w:widowControl w:val="false"/>
        <w:jc w:val="left"/>
        <w:rPr>
          <w:sz w:val="22"/>
          <w:szCs w:val="22"/>
        </w:rPr>
      </w:pPr>
      <w:r>
        <w:rPr>
          <w:rStyle w:val="Style8"/>
          <w:rFonts w:eastAsia="Calibri"/>
          <w:b/>
          <w:bCs/>
          <w:i w:val="false"/>
          <w:iCs w:val="false"/>
          <w:sz w:val="22"/>
          <w:szCs w:val="22"/>
          <w:shd w:fill="auto" w:val="clear"/>
          <w:lang w:val="x-none" w:eastAsia="x-none"/>
        </w:rPr>
        <w:t>Наименование Продукции(Позиция №1 Таблицы 1.1.)</w:t>
      </w:r>
      <w:r>
        <w:rPr>
          <w:rStyle w:val="Style8"/>
          <w:rFonts w:eastAsia="Calibri"/>
          <w:b w:val="false"/>
          <w:bCs/>
          <w:sz w:val="22"/>
          <w:szCs w:val="22"/>
          <w:shd w:fill="auto" w:val="clear"/>
          <w:lang w:val="x-none" w:eastAsia="x-none"/>
        </w:rPr>
        <w:t>ОКПД2 08.12.12.130 Поставка гравия для нужд Загорского строительного участка Центрального филиала АО «ТК РусГидро»</w:t>
      </w:r>
    </w:p>
    <w:tbl>
      <w:tblPr>
        <w:tblStyle w:val="affff6"/>
        <w:tblW w:w="1020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5"/>
        <w:gridCol w:w="2553"/>
        <w:gridCol w:w="2984"/>
        <w:gridCol w:w="3817"/>
      </w:tblGrid>
      <w:tr>
        <w:trPr/>
        <w:tc>
          <w:tcPr>
            <w:tcW w:w="84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55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4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55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98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8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81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5537" w:type="dxa"/>
            <w:gridSpan w:val="2"/>
            <w:tcBorders/>
          </w:tcPr>
          <w:p>
            <w:pPr>
              <w:pStyle w:val="Normal"/>
              <w:keepNext w:val="true"/>
              <w:keepLines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Гравий (М800) фракции 5-20мм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ГОСТ 8267-93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Полные остатки на контрольном сите по массе, %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от 90 до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0,5 (d+D): от 30 до 60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D: до 10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1,25D: до 0,5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глинистых и пылевидных частиц, %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1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глины в виде комков, %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более 0,25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Марка по прочности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М800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1.1.5.</w:t>
            </w:r>
          </w:p>
        </w:tc>
        <w:tc>
          <w:tcPr>
            <w:tcW w:w="25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Морозостойкость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F100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255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Содержание посторонних примесей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отсутствуют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left"/>
              <w:rPr/>
            </w:pPr>
            <w:r>
              <w:rPr>
                <w:rStyle w:val="FontStyle20"/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область, Сергиево-Посадский г.о., рп. Богородское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55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объем поставки в сутки, м3</w:t>
            </w:r>
          </w:p>
        </w:tc>
        <w:tc>
          <w:tcPr>
            <w:tcW w:w="2984" w:type="dxa"/>
            <w:tcBorders>
              <w:top w:val="nil"/>
            </w:tcBorders>
            <w:vAlign w:val="center"/>
          </w:tcPr>
          <w:p>
            <w:pPr>
              <w:pStyle w:val="Style51"/>
              <w:widowControl w:val="false"/>
              <w:tabs>
                <w:tab w:val="clear" w:pos="708"/>
                <w:tab w:val="left" w:pos="6710" w:leader="none"/>
              </w:tabs>
              <w:spacing w:lineRule="auto" w:line="240" w:before="62" w:after="0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500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и испытания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5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5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-сертификат;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-результат радиационно-гигиенической оценки поставляемой продукции. </w:t>
            </w:r>
          </w:p>
        </w:tc>
        <w:tc>
          <w:tcPr>
            <w:tcW w:w="38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33" w:name="_Toc194593951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33"/>
    </w:p>
    <w:p>
      <w:pPr>
        <w:pStyle w:val="Heading4"/>
        <w:numPr>
          <w:ilvl w:val="0"/>
        </w:numPr>
        <w:tabs>
          <w:tab w:val="clear" w:pos="0"/>
        </w:tabs>
        <w:ind w:hanging="0" w:left="432"/>
        <w:jc w:val="both"/>
        <w:rPr>
          <w:b w:val="false"/>
        </w:rPr>
      </w:pPr>
      <w:r>
        <w:rPr>
          <w:b w:val="false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tabs>
          <w:tab w:val="clear" w:pos="708"/>
        </w:tabs>
        <w:ind w:hanging="0" w:left="432"/>
        <w:jc w:val="both"/>
        <w:rPr>
          <w:highlight w:val="none"/>
          <w:shd w:fill="auto" w:val="clear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highlight w:val="none"/>
          <w:shd w:fill="auto" w:val="clear"/>
        </w:rPr>
      </w:pPr>
      <w:r>
        <w:rPr/>
      </w:r>
    </w:p>
    <w:p>
      <w:pPr>
        <w:pStyle w:val="Normal"/>
        <w:rPr>
          <w:strike/>
          <w:sz w:val="24"/>
          <w:szCs w:val="24"/>
        </w:rPr>
      </w:pPr>
      <w:r>
        <w:rPr>
          <w:strike/>
          <w:sz w:val="24"/>
          <w:szCs w:val="24"/>
        </w:rPr>
      </w:r>
    </w:p>
    <w:p>
      <w:pPr>
        <w:pStyle w:val="Normal"/>
        <w:rPr>
          <w:strike/>
          <w:sz w:val="24"/>
          <w:szCs w:val="24"/>
        </w:rPr>
      </w:pPr>
      <w:r>
        <w:rPr>
          <w:strike/>
          <w:sz w:val="24"/>
          <w:szCs w:val="24"/>
        </w:rPr>
      </w:r>
    </w:p>
    <w:p>
      <w:pPr>
        <w:pStyle w:val="Normal"/>
        <w:rPr>
          <w:strike w:val="false"/>
          <w:dstrike w:val="false"/>
          <w:sz w:val="24"/>
          <w:szCs w:val="24"/>
        </w:rPr>
      </w:pPr>
      <w:r>
        <w:rPr>
          <w:strike w:val="false"/>
          <w:dstrike w:val="false"/>
          <w:sz w:val="24"/>
          <w:szCs w:val="24"/>
        </w:rPr>
        <w:t xml:space="preserve">Начальник ЗСУ ____________________А.Ю. Козлов 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1134" w:footer="992" w:bottom="159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308764D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08764D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d91cfb"/>
    <w:pPr>
      <w:keepNext w:val="true"/>
      <w:numPr>
        <w:ilvl w:val="2"/>
        <w:numId w:val="3"/>
      </w:numPr>
      <w:spacing w:before="120" w:after="60"/>
      <w:ind w:hanging="0" w:lef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d91cfb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ntStyle20">
    <w:name w:val="Font Style20"/>
    <w:qFormat/>
    <w:rPr>
      <w:rFonts w:ascii="Cambria" w:hAnsi="Cambria" w:cs="Cambria"/>
      <w:sz w:val="20"/>
      <w:szCs w:val="20"/>
    </w:rPr>
  </w:style>
  <w:style w:type="character" w:styleId="FontStyle19">
    <w:name w:val="Font Style19"/>
    <w:qFormat/>
    <w:rPr>
      <w:rFonts w:ascii="Cambria" w:hAnsi="Cambria" w:cs="Cambria"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62d5f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51">
    <w:name w:val="Style5"/>
    <w:basedOn w:val="Normal"/>
    <w:qFormat/>
    <w:pPr>
      <w:spacing w:lineRule="exact" w:line="266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268D-0FB7-42FE-B68F-178727C2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Application>AlterOffice/2026.2.0.0$Linux_X86_64 LibreOffice_project/bc4ef1adf80b36c7a6365f8ed6cbf29021361edd</Application>
  <AppVersion>15.0000</AppVersion>
  <Pages>5</Pages>
  <Words>678</Words>
  <Characters>4678</Characters>
  <CharactersWithSpaces>5239</CharactersWithSpaces>
  <Paragraphs>131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2023-08-01T16:10:00Z</dcterms:created>
  <dc:creator>Быстров Олег Геннадьевич</dc:creator>
  <dc:description/>
  <dc:language>ru-RU</dc:language>
  <cp:lastModifiedBy>kononenkoev@corp.gidroogk.com</cp:lastModifiedBy>
  <cp:lastPrinted>2026-02-02T10:23:34Z</cp:lastPrinted>
  <dcterms:modified xsi:type="dcterms:W3CDTF">2026-09-18T15:58:59Z</dcterms:modified>
  <cp:revision>113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