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76"/>
        <w:jc w:val="right"/>
        <w:rPr/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>
          <w:b/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>
          <w:b/>
          <w:bCs/>
          <w:sz w:val="24"/>
          <w:szCs w:val="24"/>
        </w:rPr>
        <w:t>________________</w:t>
      </w:r>
      <w:r>
        <w:rPr>
          <w:b/>
          <w:bCs/>
          <w:sz w:val="24"/>
          <w:szCs w:val="24"/>
        </w:rPr>
        <w:t>М.В. Нешев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>
          <w:b/>
          <w:bCs/>
          <w:sz w:val="24"/>
          <w:szCs w:val="24"/>
        </w:rPr>
        <w:t>«____»________________202</w:t>
      </w:r>
      <w:bookmarkStart w:id="0" w:name="_GoBack"/>
      <w:bookmarkEnd w:id="0"/>
      <w:r>
        <w:rPr>
          <w:b/>
          <w:bCs/>
          <w:sz w:val="24"/>
          <w:szCs w:val="24"/>
        </w:rPr>
        <w:t>6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ОКПД2 77.39.19.119 Аренда геодезического оборудования  для выполнения комплекса работ на объектах строительства «Загорской ГАЭС-2» для нужд Загорского строительного участка Центрального филиала АО «ТК РусГидро»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</w:t>
      </w:r>
      <w:r>
        <w:rPr>
          <w:rFonts w:eastAsia="Calibri" w:cs="Liberation Mono"/>
          <w:b/>
          <w:sz w:val="26"/>
          <w:szCs w:val="26"/>
        </w:rPr>
        <w:t xml:space="preserve"> </w:t>
      </w:r>
      <w:r>
        <w:rPr>
          <w:rFonts w:eastAsia="Calibri" w:cs="Liberation Mono"/>
          <w:b/>
          <w:sz w:val="26"/>
          <w:szCs w:val="26"/>
        </w:rPr>
        <w:t>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23"/>
            </w:rPr>
            <w:instrText xml:space="preserve"> TOC \o "1-4" \h</w:instrText>
          </w:r>
          <w:r>
            <w:rPr>
              <w:rStyle w:val="Style23"/>
            </w:rPr>
            <w:fldChar w:fldCharType="separate"/>
          </w:r>
          <w:hyperlink w:anchor="__RefHeading___Toc4598_698840893">
            <w:r>
              <w:rPr>
                <w:rStyle w:val="Style23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4600_698840893">
            <w:r>
              <w:rPr>
                <w:rStyle w:val="Style23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4602_698840893">
            <w:r>
              <w:rPr>
                <w:rStyle w:val="Style23"/>
              </w:rPr>
              <w:t>1.2. Наименование закупаемых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4604_698840893">
            <w:r>
              <w:rPr>
                <w:rStyle w:val="Style23"/>
              </w:rPr>
              <w:t>1.3. Цель оказания услуг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4608_698840893">
            <w:r>
              <w:rPr>
                <w:rStyle w:val="Style23"/>
              </w:rPr>
              <w:t>Таблица 1. Перечень объектов заказчика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4610_698840893">
            <w:r>
              <w:rPr>
                <w:rStyle w:val="Style23"/>
              </w:rPr>
              <w:t xml:space="preserve">2. </w:t>
            </w:r>
            <w:r>
              <w:rPr>
                <w:rStyle w:val="Style23"/>
                <w:iCs/>
              </w:rPr>
              <w:t>Требования к оказываемым услугам</w:t>
            </w:r>
            <w:r>
              <w:rPr>
                <w:rStyle w:val="Style23"/>
              </w:rPr>
              <w:tab/>
            </w:r>
          </w:hyperlink>
          <w:r>
            <w:rPr/>
            <w:t>4</w:t>
          </w:r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4616_698840893">
            <w:r>
              <w:rPr>
                <w:rStyle w:val="Style23"/>
              </w:rPr>
              <w:t>Таблица 2. Перечень и объем оказываемых услуг</w:t>
              <w:tab/>
              <w:t>4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4618_698840893">
            <w:r>
              <w:rPr>
                <w:rStyle w:val="Style23"/>
              </w:rPr>
              <w:t>2.1.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4620_698840893">
            <w:r>
              <w:rPr>
                <w:rStyle w:val="Style23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4622_698840893">
            <w:r>
              <w:rPr>
                <w:rStyle w:val="Style23"/>
              </w:rPr>
              <w:t>2.2. Требования к качеству услуг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4624_698840893">
            <w:r>
              <w:rPr>
                <w:rStyle w:val="Style23"/>
              </w:rPr>
              <w:t>Таблица 4. Требования к качеству услуг</w:t>
              <w:tab/>
              <w:t>5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/>
          </w:r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4632_698840893">
            <w:r>
              <w:rPr>
                <w:rStyle w:val="Style23"/>
              </w:rPr>
              <w:t>3. Требования к документации по ценообразованию на этапе закупки</w:t>
              <w:tab/>
              <w:t>5</w:t>
            </w:r>
          </w:hyperlink>
          <w:r>
            <w:rPr>
              <w:rStyle w:val="Style23"/>
            </w:rPr>
            <w:fldChar w:fldCharType="end"/>
          </w:r>
        </w:p>
      </w:sdtContent>
    </w:sdt>
    <w:p>
      <w:pPr>
        <w:pStyle w:val="TOC1"/>
        <w:tabs>
          <w:tab w:val="clear" w:pos="9911"/>
          <w:tab w:val="right" w:pos="9921" w:leader="dot"/>
        </w:tabs>
        <w:rPr/>
      </w:pPr>
      <w:r>
        <w:rPr/>
      </w:r>
    </w:p>
    <w:p>
      <w:pPr>
        <w:pStyle w:val="TOC4"/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TOC1"/>
        <w:jc w:val="both"/>
        <w:rPr>
          <w:iCs/>
          <w:lang w:val="en-US"/>
        </w:rPr>
      </w:pPr>
      <w:r>
        <w:rPr>
          <w:iCs/>
          <w:lang w:val="en-US"/>
        </w:rPr>
      </w:r>
    </w:p>
    <w:p>
      <w:pPr>
        <w:pStyle w:val="Heading2"/>
        <w:tabs>
          <w:tab w:val="clear" w:pos="0"/>
        </w:tabs>
        <w:ind w:left="0" w:right="0" w:hanging="0"/>
        <w:jc w:val="both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caps/>
          <w:sz w:val="24"/>
          <w:szCs w:val="24"/>
          <w:lang w:val="ru-RU"/>
        </w:rPr>
      </w:pPr>
      <w:bookmarkStart w:id="1" w:name="__RefHeading___Toc4598_698840893"/>
      <w:bookmarkStart w:id="2" w:name="_Toc157094377"/>
      <w:bookmarkEnd w:id="1"/>
      <w:r>
        <w:rPr>
          <w:sz w:val="24"/>
          <w:szCs w:val="24"/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ind w:left="432" w:right="0" w:hanging="432"/>
        <w:rPr/>
      </w:pPr>
      <w:bookmarkStart w:id="3" w:name="__RefHeading___Toc4600_698840893"/>
      <w:bookmarkStart w:id="4" w:name="_Toc46743505"/>
      <w:bookmarkStart w:id="5" w:name="_Toc157094378"/>
      <w:bookmarkEnd w:id="3"/>
      <w:r>
        <w:rPr/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16"/>
        <w:gridCol w:w="6966"/>
      </w:tblGrid>
      <w:tr>
        <w:trPr>
          <w:trHeight w:val="617" w:hRule="atLeast"/>
          <w:cantSplit w:val="true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rPr/>
            </w:pPr>
            <w:r>
              <w:rPr>
                <w:rStyle w:val="Strong"/>
                <w:b w:val="false"/>
                <w:color w:val="333333"/>
                <w:sz w:val="24"/>
                <w:szCs w:val="24"/>
              </w:rPr>
              <w:t>GNSS и GPS-приёмники</w:t>
            </w:r>
            <w:r>
              <w:rPr>
                <w:color w:val="333333"/>
                <w:sz w:val="24"/>
                <w:szCs w:val="24"/>
              </w:rPr>
              <w:t xml:space="preserve">. 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333333"/>
                <w:sz w:val="24"/>
                <w:szCs w:val="24"/>
              </w:rPr>
              <w:t>Портативные устройства, принимающие сигналы от спутников для определения точных географических координат</w:t>
            </w:r>
          </w:p>
        </w:tc>
      </w:tr>
      <w:tr>
        <w:trPr>
          <w:trHeight w:val="617" w:hRule="atLeast"/>
          <w:cantSplit w:val="true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Электронные тахеометры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Многофункциональное оборудование, сочетающее в себе функции теодолита, нивелира и дальномера. Позволяет измерять горизонтальные и вертикальные углы, расстояния до удалённых объектов, а также определять превышения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pageBreakBefore w:val="false"/>
        <w:numPr>
          <w:ilvl w:val="1"/>
          <w:numId w:val="3"/>
        </w:numPr>
        <w:ind w:left="432" w:right="0" w:hanging="432"/>
        <w:rPr/>
      </w:pPr>
      <w:bookmarkStart w:id="6" w:name="__RefHeading___Toc4602_698840893"/>
      <w:bookmarkStart w:id="7" w:name="_Toc157094379"/>
      <w:bookmarkStart w:id="8" w:name="_Toc46743506"/>
      <w:bookmarkEnd w:id="6"/>
      <w:r>
        <w:rPr/>
        <w:t>Наименование закупаем</w:t>
      </w:r>
      <w:bookmarkEnd w:id="8"/>
      <w:r>
        <w:rPr>
          <w:lang w:val="ru-RU"/>
        </w:rPr>
        <w:t>ых услуг</w:t>
      </w:r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  <w:lang w:val="x-none" w:eastAsia="x-none"/>
        </w:rPr>
      </w:pPr>
      <w:r>
        <w:rPr>
          <w:rFonts w:eastAsia="Calibri"/>
          <w:sz w:val="24"/>
          <w:szCs w:val="24"/>
          <w:lang w:eastAsia="x-none"/>
        </w:rPr>
        <w:tab/>
      </w:r>
      <w:r>
        <w:rPr>
          <w:rFonts w:eastAsia="Calibri"/>
          <w:sz w:val="24"/>
          <w:szCs w:val="24"/>
          <w:lang w:val="x-none" w:eastAsia="x-none"/>
        </w:rPr>
        <w:t>ОКПД2 77.39.19.119 Аренда геодезического оборудования  для выполнения комплекса работ на объектах строительства «Загорской ГАЭС-2» для нужд Загорского строительного участка Центрального филиала АО «ТК РусГидро»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/>
          <w:bCs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  <w:t xml:space="preserve">1.3. Цель оказания услуг </w:t>
      </w:r>
      <w:r>
        <w:rPr>
          <w:b/>
          <w:bCs/>
          <w:sz w:val="24"/>
          <w:szCs w:val="24"/>
          <w:lang w:val="x-none" w:eastAsia="x-none"/>
        </w:rPr>
        <w:tab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sz w:val="24"/>
          <w:szCs w:val="24"/>
          <w:lang w:val="x-none" w:eastAsia="x-none"/>
        </w:rPr>
        <w:tab/>
        <w:t>Целью оказания услуг является обеспечение Загорского строительного участка геодезическим оборудованием для измерения и определения геометрических параметров на объектах строительства.</w:t>
      </w:r>
    </w:p>
    <w:p>
      <w:pPr>
        <w:pStyle w:val="Heading1"/>
        <w:keepLines/>
        <w:tabs>
          <w:tab w:val="clear" w:pos="0"/>
        </w:tabs>
        <w:spacing w:before="240" w:after="60"/>
        <w:ind w:left="0" w:righ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9" w:name="__RefHeading___Toc4608_698840893"/>
      <w:bookmarkStart w:id="10" w:name="_Toc157094381"/>
      <w:bookmarkEnd w:id="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0"/>
    </w:p>
    <w:p>
      <w:pPr>
        <w:pStyle w:val="Normal"/>
        <w:tabs>
          <w:tab w:val="clear" w:pos="708"/>
        </w:tabs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r>
        <w:rPr>
          <w:b/>
          <w:i w:val="false"/>
          <w:sz w:val="24"/>
          <w:szCs w:val="24"/>
          <w:shd w:fill="auto" w:val="clear"/>
          <w:lang w:val="ru-RU"/>
        </w:rPr>
      </w:r>
    </w:p>
    <w:tbl>
      <w:tblPr>
        <w:tblW w:w="10433" w:type="dxa"/>
        <w:jc w:val="left"/>
        <w:tblInd w:w="-6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34"/>
        <w:gridCol w:w="2498"/>
        <w:gridCol w:w="2859"/>
        <w:gridCol w:w="2541"/>
        <w:gridCol w:w="1801"/>
      </w:tblGrid>
      <w:tr>
        <w:trPr/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  <w:t>(место оказания услуг)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120" w:after="60"/>
              <w:ind w:left="0" w:right="0" w:hanging="0"/>
              <w:jc w:val="left"/>
              <w:rPr>
                <w:b w:val="false"/>
              </w:rPr>
            </w:pPr>
            <w:r>
              <w:rPr>
                <w:b w:val="false"/>
              </w:rPr>
              <w:t>ОКПД2 77.39.19.119 Аренда геодезического оборудования  для выполнения комплекса работ на объектах строительства «Загорской ГАЭС-2» для нужд Загорского строительного участка Центрального филиала АО «ТК РусГидро»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zh-CN"/>
              </w:rPr>
              <w:t>Загорская гидроаккумулирующая электростанция (АО «Загорская ГАЭС-2»). Российская Федерация, Московская область, г. Сергиев Посад, рабочий поселок Богородское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Сооружения нижнего аккумулирующего бассейна Загорской ГАЭС-2 (комплекс работ по 2.01. этапу строительства)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выполняются для нужд АО «Загорская ГАЭС-2»</w:t>
            </w:r>
          </w:p>
        </w:tc>
      </w:tr>
    </w:tbl>
    <w:p>
      <w:pPr>
        <w:pStyle w:val="Heading1"/>
        <w:numPr>
          <w:ilvl w:val="0"/>
          <w:numId w:val="3"/>
        </w:numPr>
        <w:ind w:left="0" w:right="0" w:hanging="0"/>
        <w:rPr>
          <w:iCs/>
          <w:sz w:val="24"/>
          <w:szCs w:val="24"/>
        </w:rPr>
      </w:pPr>
      <w:bookmarkStart w:id="11" w:name="__RefHeading___Toc4610_698840893"/>
      <w:bookmarkStart w:id="12" w:name="_Toc157094382"/>
      <w:bookmarkEnd w:id="11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</w:t>
      </w:r>
      <w:bookmarkEnd w:id="12"/>
      <w:r>
        <w:rPr>
          <w:iCs/>
          <w:sz w:val="24"/>
          <w:szCs w:val="24"/>
        </w:rPr>
        <w:t>продукции</w:t>
      </w:r>
    </w:p>
    <w:p>
      <w:pPr>
        <w:pStyle w:val="Heading3"/>
        <w:rPr>
          <w:lang w:val="ru-RU"/>
        </w:rPr>
      </w:pPr>
      <w:bookmarkStart w:id="13" w:name="__RefHeading___Toc4618_698840893"/>
      <w:bookmarkEnd w:id="13"/>
      <w:r>
        <w:rPr>
          <w:lang w:val="ru-RU"/>
        </w:rPr>
        <w:t xml:space="preserve">2.1. </w:t>
      </w:r>
      <w:bookmarkStart w:id="14" w:name="_Toc157094386"/>
      <w:r>
        <w:rPr>
          <w:lang w:val="ru-RU"/>
        </w:rPr>
        <w:t>Требования к объемам и срокам оказания услуг</w:t>
      </w:r>
      <w:bookmarkEnd w:id="14"/>
    </w:p>
    <w:p>
      <w:pPr>
        <w:pStyle w:val="Normal"/>
        <w:rPr>
          <w:rFonts w:ascii="Times New Roman" w:hAnsi="Times New Roman" w:eastAsia="Calibri" w:cs="Times New Roman"/>
          <w:b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Calibri" w:cs="Times New Roman"/>
          <w:b/>
          <w:color w:val="auto"/>
          <w:kern w:val="0"/>
          <w:sz w:val="24"/>
          <w:szCs w:val="24"/>
          <w:lang w:val="ru-RU" w:eastAsia="x-none" w:bidi="ar-SA"/>
        </w:rPr>
        <w:t>2.1.1. Требования к перечню и объему услуг</w:t>
      </w:r>
    </w:p>
    <w:p>
      <w:pPr>
        <w:pStyle w:val="Heading1"/>
        <w:keepLines/>
        <w:tabs>
          <w:tab w:val="clear" w:pos="0"/>
        </w:tabs>
        <w:spacing w:before="240" w:after="60"/>
        <w:ind w:left="0" w:right="0" w:hanging="0"/>
        <w:rPr>
          <w:sz w:val="24"/>
          <w:szCs w:val="24"/>
          <w:lang w:val="ru-RU"/>
        </w:rPr>
      </w:pPr>
      <w:bookmarkStart w:id="15" w:name="__RefHeading___Toc4620_698840893"/>
      <w:bookmarkStart w:id="16" w:name="_Toc157094387"/>
      <w:bookmarkStart w:id="17" w:name="_Toc51339697"/>
      <w:bookmarkStart w:id="18" w:name="_Toc50125127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End w:id="16"/>
      <w:bookmarkEnd w:id="17"/>
      <w:bookmarkEnd w:id="18"/>
      <w:r>
        <w:rPr>
          <w:sz w:val="24"/>
          <w:szCs w:val="24"/>
          <w:lang w:val="ru-RU"/>
        </w:rPr>
        <w:t>Перечень и объем оказываемых услуг</w:t>
      </w:r>
    </w:p>
    <w:tbl>
      <w:tblPr>
        <w:tblW w:w="97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0"/>
        <w:gridCol w:w="4380"/>
        <w:gridCol w:w="1182"/>
        <w:gridCol w:w="1713"/>
        <w:gridCol w:w="2045"/>
      </w:tblGrid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Наименование оборудования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Объем продукции*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(час, усл)</w:t>
            </w:r>
          </w:p>
        </w:tc>
      </w:tr>
      <w:tr>
        <w:trPr/>
        <w:tc>
          <w:tcPr>
            <w:tcW w:w="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</w:tr>
      <w:tr>
        <w:trPr>
          <w:trHeight w:val="527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GNSS приемник SOUTH G1 Plus (IMU)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val="en-US" w:eastAsia="zh-CN"/>
              </w:rPr>
              <w:t>мес.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</w:tr>
      <w:tr>
        <w:trPr>
          <w:trHeight w:val="582" w:hRule="atLeas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Тахеометр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okkia CX-103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ind w:left="432" w:right="0" w:hanging="0"/>
        <w:rPr/>
      </w:pPr>
      <w:bookmarkStart w:id="19" w:name="__RefHeading___Toc4622_698840893"/>
      <w:bookmarkEnd w:id="19"/>
      <w:r>
        <w:rPr/>
        <w:t xml:space="preserve">2.1.2 </w:t>
      </w:r>
      <w:bookmarkStart w:id="20" w:name="_Toc51339698"/>
      <w:bookmarkStart w:id="21" w:name="_Toc157094388"/>
      <w:bookmarkStart w:id="22" w:name="_Toc46743511"/>
      <w:r>
        <w:rPr/>
        <w:t xml:space="preserve">Требования к </w:t>
      </w:r>
      <w:bookmarkEnd w:id="21"/>
      <w:bookmarkEnd w:id="22"/>
      <w:r>
        <w:rPr>
          <w:lang w:val="ru-RU"/>
        </w:rPr>
        <w:t>срокам оказания услуг</w:t>
      </w:r>
    </w:p>
    <w:p>
      <w:pPr>
        <w:pStyle w:val="Normal"/>
        <w:rPr>
          <w:b/>
          <w:bCs/>
          <w:sz w:val="24"/>
          <w:szCs w:val="24"/>
        </w:rPr>
      </w:pPr>
      <w:bookmarkEnd w:id="20"/>
      <w:r>
        <w:rPr>
          <w:b/>
          <w:bCs/>
          <w:sz w:val="24"/>
          <w:szCs w:val="24"/>
        </w:rPr>
        <w:t>Таблица 3. Требования к срокам оказания услуг</w:t>
      </w:r>
    </w:p>
    <w:tbl>
      <w:tblPr>
        <w:tblW w:w="1007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1"/>
        <w:gridCol w:w="3523"/>
        <w:gridCol w:w="2719"/>
        <w:gridCol w:w="2993"/>
      </w:tblGrid>
      <w:tr>
        <w:trPr>
          <w:trHeight w:val="696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>
        <w:trPr>
          <w:trHeight w:val="296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407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ОКПД2 77.39.19.119 Аренда геодезического оборудования  для выполнения комплекса работ на объектах строительства «Загорской ГАЭС-2» для нужд Загорского строительного участка Центрального филиала АО «ТК РусГидро»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01.08.202</w:t>
            </w:r>
            <w:r>
              <w:rPr>
                <w:rFonts w:eastAsia="Calibri"/>
                <w:sz w:val="24"/>
                <w:szCs w:val="24"/>
                <w:lang w:eastAsia="x-none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По 31.07.202</w:t>
            </w:r>
            <w:r>
              <w:rPr>
                <w:rFonts w:eastAsia="Calibri"/>
                <w:sz w:val="24"/>
                <w:szCs w:val="24"/>
                <w:lang w:eastAsia="x-none"/>
              </w:rPr>
              <w:t>8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0"/>
          <w:numId w:val="0"/>
        </w:numPr>
        <w:ind w:left="1141" w:right="0" w:hanging="0"/>
        <w:rPr/>
      </w:pPr>
      <w:r>
        <w:rPr>
          <w:lang w:val="ru-RU"/>
        </w:rPr>
        <w:t xml:space="preserve">2.2. </w:t>
      </w:r>
      <w:bookmarkStart w:id="23" w:name="_Toc130396894"/>
      <w:bookmarkStart w:id="24" w:name="_Toc150444144"/>
      <w:bookmarkStart w:id="25" w:name="_Toc190946773"/>
      <w:r>
        <w:rPr>
          <w:lang w:val="ru-RU"/>
        </w:rPr>
        <w:t xml:space="preserve">Требования </w:t>
      </w:r>
      <w:r>
        <w:rPr/>
        <w:t xml:space="preserve">к </w:t>
      </w:r>
      <w:r>
        <w:rPr>
          <w:lang w:val="ru-RU"/>
        </w:rPr>
        <w:t>качеству услуг</w:t>
      </w:r>
      <w:bookmarkEnd w:id="23"/>
      <w:bookmarkEnd w:id="24"/>
      <w:bookmarkEnd w:id="25"/>
    </w:p>
    <w:p>
      <w:pPr>
        <w:pStyle w:val="Normal"/>
        <w:ind w:left="1141" w:hanging="432"/>
        <w:rPr/>
      </w:pPr>
      <w:r>
        <w:rPr/>
      </w:r>
    </w:p>
    <w:tbl>
      <w:tblPr>
        <w:tblW w:w="10305" w:type="dxa"/>
        <w:jc w:val="left"/>
        <w:tblInd w:w="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1469"/>
        <w:gridCol w:w="2667"/>
        <w:gridCol w:w="3120"/>
        <w:gridCol w:w="3049"/>
      </w:tblGrid>
      <w:tr>
        <w:trPr/>
        <w:tc>
          <w:tcPr>
            <w:tcW w:w="1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 xml:space="preserve">№ </w:t>
            </w:r>
            <w:r>
              <w:rPr>
                <w:b/>
                <w:bCs/>
                <w:sz w:val="20"/>
              </w:rPr>
              <w:t>п/п</w:t>
            </w:r>
          </w:p>
        </w:tc>
        <w:tc>
          <w:tcPr>
            <w:tcW w:w="57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Наименование параметра</w:t>
            </w:r>
          </w:p>
        </w:tc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Требование Заказчика</w:t>
            </w:r>
          </w:p>
        </w:tc>
      </w:tr>
      <w:tr>
        <w:trPr/>
        <w:tc>
          <w:tcPr>
            <w:tcW w:w="1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7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bookmarkStart w:id="26" w:name="_Toc53499667"/>
            <w:r>
              <w:rPr>
                <w:b/>
                <w:bCs/>
                <w:sz w:val="20"/>
              </w:rPr>
              <w:t>1</w:t>
            </w:r>
            <w:bookmarkEnd w:id="26"/>
          </w:p>
        </w:tc>
        <w:tc>
          <w:tcPr>
            <w:tcW w:w="5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3</w:t>
            </w:r>
          </w:p>
        </w:tc>
      </w:tr>
      <w:tr>
        <w:trPr>
          <w:trHeight w:val="239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b w:val="false"/>
                <w:bCs w:val="false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  <w:lang w:eastAsia="x-none"/>
              </w:rPr>
              <w:t>1.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Требования к оказанию услуг</w:t>
            </w:r>
          </w:p>
        </w:tc>
      </w:tr>
      <w:tr>
        <w:trPr/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rFonts w:eastAsia="Calibri"/>
                <w:b w:val="false"/>
                <w:bCs w:val="false"/>
                <w:sz w:val="20"/>
                <w:szCs w:val="20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</w:rPr>
              <w:t>1.1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Общие требования к оказанию услуг</w:t>
            </w:r>
          </w:p>
        </w:tc>
      </w:tr>
      <w:tr>
        <w:trPr>
          <w:trHeight w:val="437" w:hRule="atLeast"/>
        </w:trPr>
        <w:tc>
          <w:tcPr>
            <w:tcW w:w="146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60" w:after="60"/>
              <w:ind w:left="0" w:hanging="0"/>
              <w:contextualSpacing/>
              <w:jc w:val="center"/>
              <w:rPr>
                <w:b w:val="false"/>
                <w:bCs w:val="false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  <w:lang w:eastAsia="x-none"/>
              </w:rPr>
              <w:t>1.1.1.‍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GNSS приемник SOUTH G1 Plus (IMU) </w:t>
            </w:r>
          </w:p>
        </w:tc>
        <w:tc>
          <w:tcPr>
            <w:tcW w:w="61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Количество каналов 1760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Спутниковые системы GPS, ГЛОНАСС, BeiDou, Galileo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Сотовый модем 4G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Радиомодем 410-470 МГц, 3 Вт</w:t>
            </w:r>
          </w:p>
        </w:tc>
      </w:tr>
      <w:tr>
        <w:trPr>
          <w:trHeight w:val="87" w:hRule="atLeast"/>
        </w:trPr>
        <w:tc>
          <w:tcPr>
            <w:tcW w:w="146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60" w:after="60"/>
              <w:ind w:left="1077" w:hanging="0"/>
              <w:contextualSpacing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Тахеометр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okkia CX-103</w:t>
            </w:r>
          </w:p>
        </w:tc>
        <w:tc>
          <w:tcPr>
            <w:tcW w:w="61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Точность измерения углов: 3" (одна угловая секунда).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Дальномер: модернизированный REDtech.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 отражателя: от 0,3 м до 500 м. Точность: ±(3 + 2×10⁻⁶ × D) мм.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одну призму: от 1,3 м до 5000 м. Точность: ±(2 + 2×10⁻⁶ × D) мм.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отражающую плёнку: от 1,3 м до 500 м. Точность: ± (3 + 2×10⁻⁶ × D) мм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1.1.2.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должен обладать гражданской правоспособностью в полном объеме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для заключения и исполнения договора (должен быть зарегистрирован в установленном порядке)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1.1.3.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Используемое оборудование для измерений  должно быть поверенным или откалиброванным в соответствии с Федеральным законом № 102-ФЗ «Об обеспечении единства измерений»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1.1.4.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Используемое специализированное ПО (для обработки данных, работы с координатными системами, формирования отчётов)  должно соответствовать установленным стандартам и быть аттестовано.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1.1.5.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несёт ответственность за поверку приборов в процессе работы.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1.1.6.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Поверка средств измерений должна проводиться на эталонном оборудовании</w:t>
            </w:r>
          </w:p>
          <w:p>
            <w:pPr>
              <w:pStyle w:val="Normal"/>
              <w:widowControl w:val="false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Исполнителя, имеющем действующее свидетельство о поверке, в соответствии с</w:t>
            </w:r>
          </w:p>
          <w:p>
            <w:pPr>
              <w:pStyle w:val="Normal"/>
              <w:widowControl w:val="false"/>
              <w:ind w:left="0" w:right="0" w:hanging="0"/>
              <w:jc w:val="left"/>
              <w:rPr>
                <w:b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утвержденными нормативными документами на методы и средства поверки.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1.1.7.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 итогам проведения работ (услуг) выдается свидетельство о поверке по</w:t>
            </w:r>
          </w:p>
          <w:p>
            <w:pPr>
              <w:pStyle w:val="Normal"/>
              <w:widowControl w:val="false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установленной законодательством форме или извещение о непригодности.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1.1.8.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Срок и объём предоставления гарантий качества услуг должны в полном объёме</w:t>
            </w:r>
          </w:p>
          <w:p>
            <w:pPr>
              <w:pStyle w:val="Normal"/>
              <w:widowControl w:val="false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соответствовать требованиям действующих норм и правил, установленных</w:t>
            </w:r>
          </w:p>
          <w:p>
            <w:pPr>
              <w:pStyle w:val="Normal"/>
              <w:widowControl w:val="false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действующим законодательством РФ для данного вида услуг, и действовать в течение всего периода оказания услуг.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1.2.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документации, описывающей результат оказания услуг</w:t>
            </w:r>
          </w:p>
        </w:tc>
      </w:tr>
      <w:tr>
        <w:trPr>
          <w:trHeight w:val="300" w:hRule="atLeast"/>
        </w:trPr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1.2.1.</w:t>
            </w:r>
          </w:p>
        </w:tc>
        <w:tc>
          <w:tcPr>
            <w:tcW w:w="8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окончании оказания Услуг по Заявке Исполнитель в течение 2 (двух) рабочих дней предоставляет Заказчику подписанные со своей стороны в 2 (двух) экземплярах: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Универсальный передаточный документ (УПД)</w:t>
            </w:r>
          </w:p>
        </w:tc>
      </w:tr>
    </w:tbl>
    <w:p>
      <w:pPr>
        <w:pStyle w:val="Normal"/>
        <w:ind w:left="1141" w:hanging="432"/>
        <w:rPr>
          <w:rFonts w:eastAsia="Calibri"/>
          <w:iCs/>
          <w:sz w:val="24"/>
          <w:szCs w:val="24"/>
        </w:rPr>
      </w:pPr>
      <w:r>
        <w:rPr>
          <w:rFonts w:eastAsia="Calibri"/>
          <w:iCs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right="0" w:hanging="357"/>
        <w:rPr>
          <w:sz w:val="24"/>
          <w:szCs w:val="24"/>
          <w:lang w:val="ru-RU"/>
        </w:rPr>
      </w:pPr>
      <w:bookmarkStart w:id="27" w:name="__RefHeading___Toc4632_698840893"/>
      <w:bookmarkStart w:id="28" w:name="_Toc54643710"/>
      <w:bookmarkStart w:id="29" w:name="_Toc157094390"/>
      <w:bookmarkStart w:id="30" w:name="_Toc53393312"/>
      <w:bookmarkStart w:id="31" w:name="_Toc53395937"/>
      <w:bookmarkEnd w:id="27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0"/>
      <w:bookmarkEnd w:id="31"/>
      <w:r>
        <w:rPr>
          <w:sz w:val="24"/>
          <w:szCs w:val="24"/>
          <w:lang w:val="ru-RU"/>
        </w:rPr>
        <w:t xml:space="preserve"> </w:t>
      </w:r>
      <w:bookmarkEnd w:id="28"/>
      <w:bookmarkEnd w:id="29"/>
    </w:p>
    <w:p>
      <w:pPr>
        <w:pStyle w:val="Normal"/>
        <w:tabs>
          <w:tab w:val="clear" w:pos="708"/>
          <w:tab w:val="left" w:pos="1132" w:leader="none"/>
        </w:tabs>
        <w:ind w:right="-2"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3.1.   Цена договора включает в себя стоимость расходных материалов,  монтажных работ, настройки, командировочные и накладные расходы по доставке оборудования до мест оказания услуг, а также все прочие затраты и расходы Исполнителя, связанные с исполнением обязательств по Договору.</w:t>
      </w:r>
    </w:p>
    <w:p>
      <w:pPr>
        <w:pStyle w:val="Normal"/>
        <w:ind w:right="-2" w:firstLine="426"/>
        <w:jc w:val="both"/>
        <w:rPr>
          <w:sz w:val="24"/>
          <w:szCs w:val="24"/>
        </w:rPr>
      </w:pPr>
      <w:bookmarkStart w:id="32" w:name="_Toc51339699"/>
      <w:bookmarkStart w:id="33" w:name="_Toc46743519"/>
      <w:r>
        <w:rPr>
          <w:bCs/>
          <w:sz w:val="24"/>
          <w:szCs w:val="24"/>
        </w:rPr>
        <w:t>3.</w:t>
      </w:r>
      <w:bookmarkEnd w:id="32"/>
      <w:bookmarkEnd w:id="33"/>
      <w:r>
        <w:rPr>
          <w:bCs/>
          <w:sz w:val="24"/>
          <w:szCs w:val="24"/>
        </w:rPr>
        <w:t>2.</w:t>
      </w:r>
      <w:r>
        <w:rPr>
          <w:sz w:val="24"/>
          <w:szCs w:val="24"/>
        </w:rPr>
        <w:t xml:space="preserve"> Стоимость Услуг является фиксированной и не подлежит изменению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left="432" w:hanging="0"/>
        <w:jc w:val="both"/>
        <w:rPr/>
      </w:pPr>
      <w:r>
        <w:rPr/>
      </w:r>
    </w:p>
    <w:p>
      <w:pPr>
        <w:pStyle w:val="Normal"/>
        <w:ind w:left="43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Начальник Загорского строительного участка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Центрального филиала АО «ТК РусГидро»</w:t>
        <w:tab/>
        <w:tab/>
        <w:t xml:space="preserve">  </w:t>
        <w:tab/>
        <w:tab/>
      </w:r>
      <w:r>
        <w:rPr>
          <w:sz w:val="24"/>
          <w:szCs w:val="24"/>
        </w:rPr>
        <w:t>_____________________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/>
      </w:r>
    </w:p>
    <w:sectPr>
      <w:headerReference w:type="default" r:id="rId5"/>
      <w:headerReference w:type="first" r:id="rId6"/>
      <w:type w:val="nextPage"/>
      <w:pgSz w:w="11906" w:h="16838"/>
      <w:pgMar w:left="992" w:right="714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tabs>
        <w:tab w:val="clear" w:pos="708"/>
        <w:tab w:val="left" w:pos="0" w:leader="none"/>
      </w:tabs>
      <w:suppressAutoHyphens w:val="true"/>
      <w:bidi w:val="0"/>
      <w:spacing w:before="120" w:after="60"/>
      <w:ind w:left="57" w:right="0" w:hanging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875ec1"/>
    <w:rPr>
      <w:color w:val="0563C1" w:themeColor="hyperlink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Текст выноски Знак"/>
    <w:basedOn w:val="DefaultParagraphFont"/>
    <w:link w:val="BalloonText"/>
    <w:qFormat/>
    <w:rsid w:val="00c97f55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97f55"/>
    <w:rPr>
      <w:rFonts w:ascii="Courier New" w:hAnsi="Courier New" w:cs="Courier New"/>
    </w:rPr>
  </w:style>
  <w:style w:type="character" w:styleId="Style15" w:customStyle="1">
    <w:name w:val="Нижний колонтитул Знак"/>
    <w:basedOn w:val="DefaultParagraphFont"/>
    <w:uiPriority w:val="99"/>
    <w:qFormat/>
    <w:rsid w:val="00c97f55"/>
    <w:rPr>
      <w:sz w:val="28"/>
      <w:szCs w:val="28"/>
    </w:rPr>
  </w:style>
  <w:style w:type="character" w:styleId="Wmi-callto" w:customStyle="1">
    <w:name w:val="wmi-callto"/>
    <w:qFormat/>
    <w:rsid w:val="00c97f55"/>
    <w:rPr/>
  </w:style>
  <w:style w:type="character" w:styleId="Apple-converted-space" w:customStyle="1">
    <w:name w:val="apple-converted-space"/>
    <w:qFormat/>
    <w:rsid w:val="00c97f55"/>
    <w:rPr/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c97f55"/>
    <w:rPr>
      <w:sz w:val="28"/>
      <w:szCs w:val="28"/>
    </w:rPr>
  </w:style>
  <w:style w:type="character" w:styleId="32" w:customStyle="1">
    <w:name w:val="Основной текст 3 Знак"/>
    <w:basedOn w:val="DefaultParagraphFont"/>
    <w:link w:val="BodyText3"/>
    <w:qFormat/>
    <w:rsid w:val="00c97f55"/>
    <w:rPr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qFormat/>
    <w:rsid w:val="00c97f55"/>
    <w:rPr>
      <w:b/>
      <w:bCs/>
    </w:rPr>
  </w:style>
  <w:style w:type="character" w:styleId="FontStyle23" w:customStyle="1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styleId="Style17" w:customStyle="1">
    <w:name w:val="Схема документа Знак"/>
    <w:basedOn w:val="DefaultParagraphFont"/>
    <w:link w:val="DocumentMap"/>
    <w:qFormat/>
    <w:rsid w:val="00c97f55"/>
    <w:rPr>
      <w:rFonts w:ascii="Tahoma" w:hAnsi="Tahoma" w:cs="Tahoma"/>
      <w:sz w:val="16"/>
      <w:szCs w:val="16"/>
    </w:rPr>
  </w:style>
  <w:style w:type="character" w:styleId="13" w:customStyle="1">
    <w:name w:val="Просмотренная гиперссылка1"/>
    <w:uiPriority w:val="99"/>
    <w:unhideWhenUsed/>
    <w:qFormat/>
    <w:rsid w:val="00c97f55"/>
    <w:rPr>
      <w:color w:val="800080"/>
      <w:u w:val="single"/>
    </w:rPr>
  </w:style>
  <w:style w:type="character" w:styleId="24" w:customStyle="1">
    <w:name w:val="Основной текст 2 Знак"/>
    <w:basedOn w:val="DefaultParagraphFont"/>
    <w:link w:val="BodyText2"/>
    <w:qFormat/>
    <w:rsid w:val="00c97f55"/>
    <w:rPr>
      <w:sz w:val="28"/>
      <w:szCs w:val="28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c97f55"/>
    <w:rPr>
      <w:sz w:val="16"/>
      <w:szCs w:val="16"/>
    </w:rPr>
  </w:style>
  <w:style w:type="character" w:styleId="FontStyle21" w:customStyle="1">
    <w:name w:val="Font Style21"/>
    <w:qFormat/>
    <w:rsid w:val="00c97f55"/>
    <w:rPr>
      <w:rFonts w:ascii="Sylfaen" w:hAnsi="Sylfaen" w:cs="Sylfaen"/>
      <w:sz w:val="22"/>
      <w:szCs w:val="22"/>
    </w:rPr>
  </w:style>
  <w:style w:type="character" w:styleId="FontStyle25" w:customStyle="1">
    <w:name w:val="Font Style25"/>
    <w:qFormat/>
    <w:rsid w:val="00c97f55"/>
    <w:rPr>
      <w:rFonts w:ascii="Arial" w:hAnsi="Arial" w:cs="Arial"/>
      <w:sz w:val="18"/>
      <w:szCs w:val="18"/>
    </w:rPr>
  </w:style>
  <w:style w:type="character" w:styleId="Style18" w:customStyle="1">
    <w:name w:val="Основной текст с отступом Знак"/>
    <w:basedOn w:val="DefaultParagraphFont"/>
    <w:qFormat/>
    <w:rsid w:val="00c97f55"/>
    <w:rPr>
      <w:sz w:val="24"/>
      <w:szCs w:val="24"/>
    </w:rPr>
  </w:style>
  <w:style w:type="character" w:styleId="Style19" w:customStyle="1">
    <w:name w:val="Ариал Таблица Знак"/>
    <w:link w:val="Style45"/>
    <w:qFormat/>
    <w:locked/>
    <w:rsid w:val="00c97f55"/>
    <w:rPr>
      <w:rFonts w:ascii="Arial" w:hAnsi="Arial"/>
      <w:sz w:val="24"/>
      <w:lang w:val="x-none" w:eastAsia="x-none"/>
    </w:rPr>
  </w:style>
  <w:style w:type="character" w:styleId="Style20" w:customStyle="1">
    <w:name w:val="Пункты Знак"/>
    <w:link w:val="Style46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styleId="Style21" w:customStyle="1">
    <w:name w:val="Основной текст документа"/>
    <w:qFormat/>
    <w:rsid w:val="00c97f55"/>
    <w:rPr>
      <w:sz w:val="22"/>
    </w:rPr>
  </w:style>
  <w:style w:type="character" w:styleId="ConsNormal" w:customStyle="1">
    <w:name w:val="ConsNormal Знак"/>
    <w:link w:val="ConsNormal1"/>
    <w:qFormat/>
    <w:locked/>
    <w:rsid w:val="00c97f55"/>
    <w:rPr>
      <w:rFonts w:ascii="Arial" w:hAnsi="Arial" w:cs="Arial"/>
    </w:rPr>
  </w:style>
  <w:style w:type="character" w:styleId="Style22" w:customStyle="1">
    <w:name w:val="Заголовок Знак"/>
    <w:basedOn w:val="DefaultParagraphFont"/>
    <w:uiPriority w:val="10"/>
    <w:qFormat/>
    <w:rsid w:val="00c97f55"/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Style23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22"/>
    <w:uiPriority w:val="10"/>
    <w:qFormat/>
    <w:rsid w:val="00c97f55"/>
    <w:pPr>
      <w:spacing w:before="0" w:after="0"/>
      <w:contextualSpacing/>
    </w:pPr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2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8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link w:val="32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1417d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dot"/>
      </w:tabs>
      <w:ind w:left="283" w:firstLine="283"/>
    </w:pPr>
    <w:rPr>
      <w:rFonts w:cs="Calibri" w:cstheme="minorHAnsi"/>
      <w:sz w:val="20"/>
      <w:szCs w:val="20"/>
    </w:rPr>
  </w:style>
  <w:style w:type="paragraph" w:styleId="Style31" w:customStyle="1">
    <w:name w:val="Раздел регламента"/>
    <w:basedOn w:val="Normal"/>
    <w:qFormat/>
    <w:rsid w:val="00e228fa"/>
    <w:pPr/>
    <w:rPr/>
  </w:style>
  <w:style w:type="paragraph" w:styleId="Style3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link w:val="Style14"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4"/>
      <w:szCs w:val="24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8" w:customStyle="1">
    <w:name w:val="Подподпункт"/>
    <w:basedOn w:val="Style3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basedOn w:val="Normal"/>
    <w:qFormat/>
    <w:rsid w:val="00c97f55"/>
    <w:pPr>
      <w:widowControl w:val="false"/>
    </w:pPr>
    <w:rPr>
      <w:color w:val="000000"/>
      <w:kern w:val="2"/>
      <w:sz w:val="24"/>
      <w:szCs w:val="24"/>
    </w:rPr>
  </w:style>
  <w:style w:type="paragraph" w:styleId="Style42" w:customStyle="1">
    <w:name w:val="......."/>
    <w:basedOn w:val="Default"/>
    <w:next w:val="Default"/>
    <w:qFormat/>
    <w:rsid w:val="00c97f55"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97f5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 w:customStyle="1">
    <w:name w:val="a_Header"/>
    <w:basedOn w:val="Normal"/>
    <w:qFormat/>
    <w:rsid w:val="00c97f55"/>
    <w:pPr>
      <w:tabs>
        <w:tab w:val="clear" w:pos="708"/>
        <w:tab w:val="left" w:pos="1985" w:leader="none"/>
      </w:tabs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 w:customStyle="1">
    <w:name w:val="ConsPlusTitle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qFormat/>
    <w:rsid w:val="00c97f55"/>
    <w:pPr>
      <w:widowControl w:val="false"/>
      <w:spacing w:lineRule="exact" w:line="326"/>
      <w:ind w:firstLine="706"/>
      <w:jc w:val="both"/>
    </w:pPr>
    <w:rPr>
      <w:sz w:val="24"/>
      <w:szCs w:val="24"/>
    </w:rPr>
  </w:style>
  <w:style w:type="paragraph" w:styleId="41" w:customStyle="1">
    <w:name w:val="Пункт_4"/>
    <w:basedOn w:val="Normal"/>
    <w:uiPriority w:val="99"/>
    <w:qFormat/>
    <w:rsid w:val="00c97f55"/>
    <w:pPr>
      <w:numPr>
        <w:ilvl w:val="3"/>
        <w:numId w:val="6"/>
      </w:numPr>
      <w:jc w:val="both"/>
    </w:pPr>
    <w:rPr/>
  </w:style>
  <w:style w:type="paragraph" w:styleId="51" w:customStyle="1">
    <w:name w:val="Пункт_5"/>
    <w:basedOn w:val="Normal"/>
    <w:uiPriority w:val="99"/>
    <w:qFormat/>
    <w:rsid w:val="00c97f55"/>
    <w:pPr>
      <w:numPr>
        <w:ilvl w:val="4"/>
        <w:numId w:val="6"/>
      </w:numPr>
      <w:jc w:val="both"/>
    </w:pPr>
    <w:rPr>
      <w:szCs w:val="24"/>
    </w:rPr>
  </w:style>
  <w:style w:type="paragraph" w:styleId="38" w:customStyle="1">
    <w:name w:val="Подзаголовок_3"/>
    <w:basedOn w:val="Normal"/>
    <w:uiPriority w:val="99"/>
    <w:qFormat/>
    <w:rsid w:val="00c97f55"/>
    <w:pPr>
      <w:keepNext w:val="true"/>
      <w:numPr>
        <w:ilvl w:val="2"/>
        <w:numId w:val="6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7"/>
    <w:unhideWhenUsed/>
    <w:qFormat/>
    <w:rsid w:val="00c97f5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 w:customStyle="1">
    <w:name w:val="font5"/>
    <w:basedOn w:val="Normal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styleId="Font6" w:customStyle="1">
    <w:name w:val="font6"/>
    <w:basedOn w:val="Normal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styleId="Xl65" w:customStyle="1">
    <w:name w:val="xl65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4" w:customStyle="1">
    <w:name w:val="xl84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5" w:customStyle="1">
    <w:name w:val="xl85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86" w:customStyle="1">
    <w:name w:val="xl86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9" w:customStyle="1">
    <w:name w:val="xl8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90" w:customStyle="1">
    <w:name w:val="xl90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styleId="Xl91" w:customStyle="1">
    <w:name w:val="xl91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3" w:customStyle="1">
    <w:name w:val="xl93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Font7" w:customStyle="1">
    <w:name w:val="font7"/>
    <w:basedOn w:val="Normal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styleId="Xl94" w:customStyle="1">
    <w:name w:val="xl94"/>
    <w:basedOn w:val="Normal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styleId="Xl95" w:customStyle="1">
    <w:name w:val="xl95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8" w:customStyle="1">
    <w:name w:val="xl98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9" w:customStyle="1">
    <w:name w:val="xl99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0" w:customStyle="1">
    <w:name w:val="xl100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1" w:customStyle="1">
    <w:name w:val="xl101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2" w:customStyle="1">
    <w:name w:val="xl10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3" w:customStyle="1">
    <w:name w:val="xl10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4" w:customStyle="1">
    <w:name w:val="xl104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5" w:customStyle="1">
    <w:name w:val="xl105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9" w:customStyle="1">
    <w:name w:val="xl10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3" w:customStyle="1">
    <w:name w:val="xl11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4" w:customStyle="1">
    <w:name w:val="xl11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5" w:customStyle="1">
    <w:name w:val="xl11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6" w:customStyle="1">
    <w:name w:val="xl11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7" w:customStyle="1">
    <w:name w:val="xl117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8" w:customStyle="1">
    <w:name w:val="xl118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19" w:customStyle="1">
    <w:name w:val="xl119"/>
    <w:basedOn w:val="Normal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0" w:customStyle="1">
    <w:name w:val="xl120"/>
    <w:basedOn w:val="Normal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1" w:customStyle="1">
    <w:name w:val="xl12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2" w:customStyle="1">
    <w:name w:val="xl12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3" w:customStyle="1">
    <w:name w:val="xl123"/>
    <w:basedOn w:val="Normal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4" w:customStyle="1">
    <w:name w:val="xl124"/>
    <w:basedOn w:val="Normal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ConsNormal1" w:customStyle="1">
    <w:name w:val="ConsNormal"/>
    <w:link w:val="ConsNormal"/>
    <w:qFormat/>
    <w:rsid w:val="00c97f55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3" w:customStyle="1">
    <w:name w:val="Style4"/>
    <w:basedOn w:val="Normal"/>
    <w:qFormat/>
    <w:rsid w:val="00c97f55"/>
    <w:pPr>
      <w:widowControl w:val="false"/>
    </w:pPr>
    <w:rPr>
      <w:rFonts w:ascii="Sylfaen" w:hAnsi="Sylfaen"/>
      <w:sz w:val="24"/>
      <w:szCs w:val="24"/>
    </w:rPr>
  </w:style>
  <w:style w:type="paragraph" w:styleId="Style91" w:customStyle="1">
    <w:name w:val="Style9"/>
    <w:basedOn w:val="Normal"/>
    <w:qFormat/>
    <w:rsid w:val="00c97f55"/>
    <w:pPr>
      <w:widowControl w:val="false"/>
      <w:spacing w:lineRule="exact" w:line="209"/>
      <w:ind w:firstLine="533"/>
    </w:pPr>
    <w:rPr>
      <w:rFonts w:ascii="Sylfaen" w:hAnsi="Sylfaen"/>
      <w:sz w:val="24"/>
      <w:szCs w:val="24"/>
    </w:rPr>
  </w:style>
  <w:style w:type="paragraph" w:styleId="Style141" w:customStyle="1">
    <w:name w:val="Style14"/>
    <w:basedOn w:val="Normal"/>
    <w:qFormat/>
    <w:rsid w:val="00c97f55"/>
    <w:pPr>
      <w:widowControl w:val="false"/>
      <w:spacing w:lineRule="exact" w:line="226"/>
      <w:ind w:firstLine="490"/>
      <w:jc w:val="both"/>
    </w:pPr>
    <w:rPr>
      <w:rFonts w:ascii="Sylfaen" w:hAnsi="Sylfaen"/>
      <w:sz w:val="24"/>
      <w:szCs w:val="24"/>
    </w:rPr>
  </w:style>
  <w:style w:type="paragraph" w:styleId="Style44" w:customStyle="1">
    <w:name w:val="Знак Знак Знак Знак"/>
    <w:basedOn w:val="Normal"/>
    <w:qFormat/>
    <w:rsid w:val="00c97f5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 w:customStyle="1">
    <w:name w:val="xl2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 w:customStyle="1">
    <w:name w:val="xl2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 w:customStyle="1">
    <w:name w:val="xl2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 w:customStyle="1">
    <w:name w:val="xl2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 w:customStyle="1">
    <w:name w:val="xl30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 w:customStyle="1">
    <w:name w:val="xl3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 w:customStyle="1">
    <w:name w:val="xl3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 w:customStyle="1">
    <w:name w:val="xl3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 w:customStyle="1">
    <w:name w:val="xl3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 w:customStyle="1">
    <w:name w:val="xl3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styleId="Xl36" w:customStyle="1">
    <w:name w:val="xl3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styleId="Xl37" w:customStyle="1">
    <w:name w:val="xl3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styleId="Xl38" w:customStyle="1">
    <w:name w:val="xl3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 w:customStyle="1">
    <w:name w:val="xl3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5" w:customStyle="1">
    <w:name w:val="Ариал Таблица"/>
    <w:basedOn w:val="Normal"/>
    <w:link w:val="Style19"/>
    <w:qFormat/>
    <w:rsid w:val="00c97f55"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rsid w:val="00c97f55"/>
    <w:pPr>
      <w:spacing w:before="0" w:after="60"/>
      <w:ind w:left="566" w:hanging="283"/>
      <w:jc w:val="both"/>
    </w:pPr>
    <w:rPr>
      <w:sz w:val="24"/>
      <w:szCs w:val="24"/>
    </w:rPr>
  </w:style>
  <w:style w:type="paragraph" w:styleId="Style46" w:customStyle="1">
    <w:name w:val="Пункты"/>
    <w:basedOn w:val="Heading2"/>
    <w:link w:val="Style20"/>
    <w:qFormat/>
    <w:rsid w:val="00c97f55"/>
    <w:pPr>
      <w:numPr>
        <w:ilvl w:val="1"/>
        <w:numId w:val="7"/>
      </w:numPr>
      <w:tabs>
        <w:tab w:val="left" w:pos="0" w:leader="none"/>
        <w:tab w:val="left" w:pos="1134" w:leader="none"/>
      </w:tabs>
      <w:spacing w:before="120" w:after="0"/>
      <w:ind w:left="0" w:right="0" w:firstLine="567"/>
      <w:jc w:val="both"/>
    </w:pPr>
    <w:rPr>
      <w:rFonts w:eastAsia="Times New Roman"/>
      <w:b w:val="false"/>
      <w:iCs/>
      <w:color w:val="000000"/>
      <w:szCs w:val="28"/>
    </w:rPr>
  </w:style>
  <w:style w:type="paragraph" w:styleId="Xl63" w:customStyle="1">
    <w:name w:val="xl63"/>
    <w:basedOn w:val="Normal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styleId="Xl64" w:customStyle="1">
    <w:name w:val="xl64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Font8" w:customStyle="1">
    <w:name w:val="font8"/>
    <w:basedOn w:val="Normal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styleId="Style47" w:customStyle="1">
    <w:name w:val="Содержимое врезки"/>
    <w:basedOn w:val="Normal"/>
    <w:qFormat/>
    <w:pPr/>
    <w:rPr/>
  </w:style>
  <w:style w:type="paragraph" w:styleId="Style4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9" w:customStyle="1">
    <w:name w:val="Заголовок таблицы"/>
    <w:basedOn w:val="Style4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c97f55"/>
  </w:style>
  <w:style w:type="numbering" w:styleId="112" w:customStyle="1">
    <w:name w:val="Нет списка11"/>
    <w:uiPriority w:val="99"/>
    <w:semiHidden/>
    <w:unhideWhenUsed/>
    <w:qFormat/>
    <w:rsid w:val="00c97f55"/>
  </w:style>
  <w:style w:type="numbering" w:styleId="212" w:customStyle="1">
    <w:name w:val="Нет списка2"/>
    <w:uiPriority w:val="99"/>
    <w:semiHidden/>
    <w:unhideWhenUsed/>
    <w:qFormat/>
    <w:rsid w:val="00c97f55"/>
  </w:style>
  <w:style w:type="numbering" w:styleId="121" w:customStyle="1">
    <w:name w:val="Нет списка12"/>
    <w:uiPriority w:val="99"/>
    <w:semiHidden/>
    <w:unhideWhenUsed/>
    <w:qFormat/>
    <w:rsid w:val="00c97f55"/>
  </w:style>
  <w:style w:type="numbering" w:styleId="39" w:customStyle="1">
    <w:name w:val="Нет списка3"/>
    <w:uiPriority w:val="99"/>
    <w:semiHidden/>
    <w:unhideWhenUsed/>
    <w:qFormat/>
    <w:rsid w:val="00c97f55"/>
  </w:style>
  <w:style w:type="numbering" w:styleId="131" w:customStyle="1">
    <w:name w:val="Нет списка13"/>
    <w:uiPriority w:val="99"/>
    <w:semiHidden/>
    <w:unhideWhenUsed/>
    <w:qFormat/>
    <w:rsid w:val="00c97f55"/>
  </w:style>
  <w:style w:type="numbering" w:styleId="1111" w:customStyle="1">
    <w:name w:val="Нет списка111"/>
    <w:uiPriority w:val="99"/>
    <w:semiHidden/>
    <w:unhideWhenUsed/>
    <w:qFormat/>
    <w:rsid w:val="00c97f55"/>
  </w:style>
  <w:style w:type="numbering" w:styleId="213" w:customStyle="1">
    <w:name w:val="Нет списка21"/>
    <w:uiPriority w:val="99"/>
    <w:semiHidden/>
    <w:qFormat/>
    <w:rsid w:val="00c97f55"/>
  </w:style>
  <w:style w:type="numbering" w:styleId="1211" w:customStyle="1">
    <w:name w:val="Нет списка121"/>
    <w:uiPriority w:val="99"/>
    <w:semiHidden/>
    <w:qFormat/>
    <w:rsid w:val="00c97f55"/>
  </w:style>
  <w:style w:type="numbering" w:styleId="11111" w:customStyle="1">
    <w:name w:val="Нет списка1111"/>
    <w:uiPriority w:val="99"/>
    <w:semiHidden/>
    <w:unhideWhenUsed/>
    <w:qFormat/>
    <w:rsid w:val="00c97f55"/>
  </w:style>
  <w:style w:type="numbering" w:styleId="312" w:customStyle="1">
    <w:name w:val="Нет списка31"/>
    <w:uiPriority w:val="99"/>
    <w:semiHidden/>
    <w:qFormat/>
    <w:rsid w:val="00c97f55"/>
  </w:style>
  <w:style w:type="numbering" w:styleId="1311" w:customStyle="1">
    <w:name w:val="Нет списка131"/>
    <w:uiPriority w:val="99"/>
    <w:semiHidden/>
    <w:unhideWhenUsed/>
    <w:qFormat/>
    <w:rsid w:val="00c97f55"/>
  </w:style>
  <w:style w:type="numbering" w:styleId="1121" w:customStyle="1">
    <w:name w:val="Нет списка112"/>
    <w:uiPriority w:val="99"/>
    <w:semiHidden/>
    <w:unhideWhenUsed/>
    <w:qFormat/>
    <w:rsid w:val="00c97f55"/>
  </w:style>
  <w:style w:type="numbering" w:styleId="111111" w:customStyle="1">
    <w:name w:val="Нет списка11111"/>
    <w:uiPriority w:val="99"/>
    <w:semiHidden/>
    <w:unhideWhenUsed/>
    <w:qFormat/>
    <w:rsid w:val="00c97f55"/>
  </w:style>
  <w:style w:type="numbering" w:styleId="2111" w:customStyle="1">
    <w:name w:val="Нет списка211"/>
    <w:uiPriority w:val="99"/>
    <w:semiHidden/>
    <w:unhideWhenUsed/>
    <w:qFormat/>
    <w:rsid w:val="00c97f55"/>
  </w:style>
  <w:style w:type="numbering" w:styleId="12111" w:customStyle="1">
    <w:name w:val="Нет списка1211"/>
    <w:uiPriority w:val="99"/>
    <w:semiHidden/>
    <w:unhideWhenUsed/>
    <w:qFormat/>
    <w:rsid w:val="00c97f55"/>
  </w:style>
  <w:style w:type="numbering" w:styleId="3111" w:customStyle="1">
    <w:name w:val="Нет списка311"/>
    <w:uiPriority w:val="99"/>
    <w:semiHidden/>
    <w:unhideWhenUsed/>
    <w:qFormat/>
    <w:rsid w:val="00c97f55"/>
  </w:style>
  <w:style w:type="numbering" w:styleId="13111" w:customStyle="1">
    <w:name w:val="Нет списка1311"/>
    <w:uiPriority w:val="99"/>
    <w:semiHidden/>
    <w:unhideWhenUsed/>
    <w:qFormat/>
    <w:rsid w:val="00c97f55"/>
  </w:style>
  <w:style w:type="numbering" w:styleId="11211" w:customStyle="1">
    <w:name w:val="Нет списка1121"/>
    <w:uiPriority w:val="99"/>
    <w:semiHidden/>
    <w:unhideWhenUsed/>
    <w:qFormat/>
    <w:rsid w:val="00c97f55"/>
  </w:style>
  <w:style w:type="numbering" w:styleId="21111" w:customStyle="1">
    <w:name w:val="Нет списка2111"/>
    <w:uiPriority w:val="99"/>
    <w:semiHidden/>
    <w:unhideWhenUsed/>
    <w:qFormat/>
    <w:rsid w:val="00c97f55"/>
  </w:style>
  <w:style w:type="numbering" w:styleId="121111" w:customStyle="1">
    <w:name w:val="Нет списка12111"/>
    <w:uiPriority w:val="99"/>
    <w:semiHidden/>
    <w:unhideWhenUsed/>
    <w:qFormat/>
    <w:rsid w:val="00c97f55"/>
  </w:style>
  <w:style w:type="numbering" w:styleId="42" w:customStyle="1">
    <w:name w:val="Нет списка4"/>
    <w:uiPriority w:val="99"/>
    <w:semiHidden/>
    <w:unhideWhenUsed/>
    <w:qFormat/>
    <w:rsid w:val="00c97f55"/>
  </w:style>
  <w:style w:type="numbering" w:styleId="141" w:customStyle="1">
    <w:name w:val="Нет списка14"/>
    <w:uiPriority w:val="99"/>
    <w:semiHidden/>
    <w:unhideWhenUsed/>
    <w:qFormat/>
    <w:rsid w:val="00c97f55"/>
  </w:style>
  <w:style w:type="numbering" w:styleId="113" w:customStyle="1">
    <w:name w:val="Нет списка113"/>
    <w:uiPriority w:val="99"/>
    <w:semiHidden/>
    <w:unhideWhenUsed/>
    <w:qFormat/>
    <w:rsid w:val="00c97f55"/>
  </w:style>
  <w:style w:type="numbering" w:styleId="221" w:customStyle="1">
    <w:name w:val="Нет списка22"/>
    <w:uiPriority w:val="99"/>
    <w:semiHidden/>
    <w:unhideWhenUsed/>
    <w:qFormat/>
    <w:rsid w:val="00c97f55"/>
  </w:style>
  <w:style w:type="numbering" w:styleId="122" w:customStyle="1">
    <w:name w:val="Нет списка122"/>
    <w:uiPriority w:val="99"/>
    <w:semiHidden/>
    <w:unhideWhenUsed/>
    <w:qFormat/>
    <w:rsid w:val="00c97f55"/>
  </w:style>
  <w:style w:type="numbering" w:styleId="52" w:customStyle="1">
    <w:name w:val="Нет списка5"/>
    <w:uiPriority w:val="99"/>
    <w:semiHidden/>
    <w:unhideWhenUsed/>
    <w:qFormat/>
    <w:rsid w:val="00c97f55"/>
  </w:style>
  <w:style w:type="numbering" w:styleId="151" w:customStyle="1">
    <w:name w:val="Нет списка15"/>
    <w:uiPriority w:val="99"/>
    <w:semiHidden/>
    <w:unhideWhenUsed/>
    <w:qFormat/>
    <w:rsid w:val="00c97f55"/>
  </w:style>
  <w:style w:type="numbering" w:styleId="114" w:customStyle="1">
    <w:name w:val="Нет списка114"/>
    <w:uiPriority w:val="99"/>
    <w:semiHidden/>
    <w:unhideWhenUsed/>
    <w:qFormat/>
    <w:rsid w:val="00c97f55"/>
  </w:style>
  <w:style w:type="numbering" w:styleId="231" w:customStyle="1">
    <w:name w:val="Нет списка23"/>
    <w:uiPriority w:val="99"/>
    <w:semiHidden/>
    <w:unhideWhenUsed/>
    <w:qFormat/>
    <w:rsid w:val="00c97f55"/>
  </w:style>
  <w:style w:type="numbering" w:styleId="123" w:customStyle="1">
    <w:name w:val="Нет списка123"/>
    <w:uiPriority w:val="99"/>
    <w:semiHidden/>
    <w:unhideWhenUsed/>
    <w:qFormat/>
    <w:rsid w:val="00c97f55"/>
  </w:style>
  <w:style w:type="numbering" w:styleId="61" w:customStyle="1">
    <w:name w:val="Нет списка6"/>
    <w:uiPriority w:val="99"/>
    <w:semiHidden/>
    <w:unhideWhenUsed/>
    <w:qFormat/>
    <w:rsid w:val="00c97f55"/>
  </w:style>
  <w:style w:type="numbering" w:styleId="161" w:customStyle="1">
    <w:name w:val="Нет списка16"/>
    <w:uiPriority w:val="99"/>
    <w:semiHidden/>
    <w:unhideWhenUsed/>
    <w:qFormat/>
    <w:rsid w:val="00c97f55"/>
  </w:style>
  <w:style w:type="numbering" w:styleId="115" w:customStyle="1">
    <w:name w:val="Нет списка115"/>
    <w:uiPriority w:val="99"/>
    <w:semiHidden/>
    <w:unhideWhenUsed/>
    <w:qFormat/>
    <w:rsid w:val="00c97f55"/>
  </w:style>
  <w:style w:type="numbering" w:styleId="241" w:customStyle="1">
    <w:name w:val="Нет списка24"/>
    <w:uiPriority w:val="99"/>
    <w:semiHidden/>
    <w:qFormat/>
    <w:rsid w:val="00c97f55"/>
  </w:style>
  <w:style w:type="numbering" w:styleId="124" w:customStyle="1">
    <w:name w:val="Нет списка124"/>
    <w:uiPriority w:val="99"/>
    <w:semiHidden/>
    <w:qFormat/>
    <w:rsid w:val="00c97f55"/>
  </w:style>
  <w:style w:type="numbering" w:styleId="1111111" w:customStyle="1">
    <w:name w:val="Нет списка111111"/>
    <w:uiPriority w:val="99"/>
    <w:semiHidden/>
    <w:unhideWhenUsed/>
    <w:qFormat/>
    <w:rsid w:val="00c97f55"/>
  </w:style>
  <w:style w:type="numbering" w:styleId="71" w:customStyle="1">
    <w:name w:val="Нет списка7"/>
    <w:uiPriority w:val="99"/>
    <w:semiHidden/>
    <w:unhideWhenUsed/>
    <w:qFormat/>
    <w:rsid w:val="00c97f55"/>
  </w:style>
  <w:style w:type="numbering" w:styleId="171" w:customStyle="1">
    <w:name w:val="Нет списка17"/>
    <w:uiPriority w:val="99"/>
    <w:semiHidden/>
    <w:unhideWhenUsed/>
    <w:qFormat/>
    <w:rsid w:val="00c97f55"/>
  </w:style>
  <w:style w:type="numbering" w:styleId="116" w:customStyle="1">
    <w:name w:val="Нет списка116"/>
    <w:uiPriority w:val="99"/>
    <w:semiHidden/>
    <w:unhideWhenUsed/>
    <w:qFormat/>
    <w:rsid w:val="00c97f55"/>
  </w:style>
  <w:style w:type="numbering" w:styleId="251" w:customStyle="1">
    <w:name w:val="Нет списка25"/>
    <w:uiPriority w:val="99"/>
    <w:semiHidden/>
    <w:qFormat/>
    <w:rsid w:val="00c97f55"/>
  </w:style>
  <w:style w:type="numbering" w:styleId="125" w:customStyle="1">
    <w:name w:val="Нет списка125"/>
    <w:uiPriority w:val="99"/>
    <w:semiHidden/>
    <w:qFormat/>
    <w:rsid w:val="00c97f55"/>
  </w:style>
  <w:style w:type="numbering" w:styleId="1112" w:customStyle="1">
    <w:name w:val="Нет списка1112"/>
    <w:uiPriority w:val="99"/>
    <w:semiHidden/>
    <w:unhideWhenUsed/>
    <w:qFormat/>
    <w:rsid w:val="00c97f55"/>
  </w:style>
  <w:style w:type="numbering" w:styleId="81" w:customStyle="1">
    <w:name w:val="Нет списка8"/>
    <w:uiPriority w:val="99"/>
    <w:semiHidden/>
    <w:qFormat/>
    <w:rsid w:val="00c97f55"/>
  </w:style>
  <w:style w:type="numbering" w:styleId="181" w:customStyle="1">
    <w:name w:val="Нет списка18"/>
    <w:uiPriority w:val="99"/>
    <w:semiHidden/>
    <w:unhideWhenUsed/>
    <w:qFormat/>
    <w:rsid w:val="00c97f55"/>
  </w:style>
  <w:style w:type="numbering" w:styleId="117" w:customStyle="1">
    <w:name w:val="Нет списка117"/>
    <w:uiPriority w:val="99"/>
    <w:semiHidden/>
    <w:unhideWhenUsed/>
    <w:qFormat/>
    <w:rsid w:val="00c97f55"/>
  </w:style>
  <w:style w:type="numbering" w:styleId="1113" w:customStyle="1">
    <w:name w:val="Нет списка1113"/>
    <w:uiPriority w:val="99"/>
    <w:semiHidden/>
    <w:unhideWhenUsed/>
    <w:qFormat/>
    <w:rsid w:val="00c97f55"/>
  </w:style>
  <w:style w:type="numbering" w:styleId="261" w:customStyle="1">
    <w:name w:val="Нет списка26"/>
    <w:uiPriority w:val="99"/>
    <w:semiHidden/>
    <w:unhideWhenUsed/>
    <w:qFormat/>
    <w:rsid w:val="00c97f55"/>
  </w:style>
  <w:style w:type="numbering" w:styleId="126" w:customStyle="1">
    <w:name w:val="Нет списка126"/>
    <w:uiPriority w:val="99"/>
    <w:semiHidden/>
    <w:unhideWhenUsed/>
    <w:qFormat/>
    <w:rsid w:val="00c97f55"/>
  </w:style>
  <w:style w:type="numbering" w:styleId="321" w:customStyle="1">
    <w:name w:val="Нет списка32"/>
    <w:uiPriority w:val="99"/>
    <w:semiHidden/>
    <w:unhideWhenUsed/>
    <w:qFormat/>
    <w:rsid w:val="00c97f55"/>
  </w:style>
  <w:style w:type="numbering" w:styleId="132" w:customStyle="1">
    <w:name w:val="Нет списка132"/>
    <w:uiPriority w:val="99"/>
    <w:semiHidden/>
    <w:unhideWhenUsed/>
    <w:qFormat/>
    <w:rsid w:val="00c97f55"/>
  </w:style>
  <w:style w:type="numbering" w:styleId="1122" w:customStyle="1">
    <w:name w:val="Нет списка1122"/>
    <w:uiPriority w:val="99"/>
    <w:semiHidden/>
    <w:unhideWhenUsed/>
    <w:qFormat/>
    <w:rsid w:val="00c97f55"/>
  </w:style>
  <w:style w:type="numbering" w:styleId="2121" w:customStyle="1">
    <w:name w:val="Нет списка212"/>
    <w:uiPriority w:val="99"/>
    <w:semiHidden/>
    <w:unhideWhenUsed/>
    <w:qFormat/>
    <w:rsid w:val="00c97f55"/>
  </w:style>
  <w:style w:type="numbering" w:styleId="1212" w:customStyle="1">
    <w:name w:val="Нет списка1212"/>
    <w:uiPriority w:val="99"/>
    <w:semiHidden/>
    <w:unhideWhenUsed/>
    <w:qFormat/>
    <w:rsid w:val="00c97f55"/>
  </w:style>
  <w:style w:type="numbering" w:styleId="411" w:customStyle="1">
    <w:name w:val="Нет списка41"/>
    <w:uiPriority w:val="99"/>
    <w:semiHidden/>
    <w:unhideWhenUsed/>
    <w:qFormat/>
    <w:rsid w:val="00c97f55"/>
  </w:style>
  <w:style w:type="numbering" w:styleId="1411" w:customStyle="1">
    <w:name w:val="Нет списка141"/>
    <w:uiPriority w:val="99"/>
    <w:semiHidden/>
    <w:unhideWhenUsed/>
    <w:qFormat/>
    <w:rsid w:val="00c97f55"/>
  </w:style>
  <w:style w:type="numbering" w:styleId="1131" w:customStyle="1">
    <w:name w:val="Нет списка1131"/>
    <w:uiPriority w:val="99"/>
    <w:semiHidden/>
    <w:unhideWhenUsed/>
    <w:qFormat/>
    <w:rsid w:val="00c97f55"/>
  </w:style>
  <w:style w:type="numbering" w:styleId="2211" w:customStyle="1">
    <w:name w:val="Нет списка221"/>
    <w:uiPriority w:val="99"/>
    <w:semiHidden/>
    <w:unhideWhenUsed/>
    <w:qFormat/>
    <w:rsid w:val="00c97f55"/>
  </w:style>
  <w:style w:type="numbering" w:styleId="1221" w:customStyle="1">
    <w:name w:val="Нет списка1221"/>
    <w:uiPriority w:val="99"/>
    <w:semiHidden/>
    <w:unhideWhenUsed/>
    <w:qFormat/>
    <w:rsid w:val="00c97f55"/>
  </w:style>
  <w:style w:type="numbering" w:styleId="511" w:customStyle="1">
    <w:name w:val="Нет списка51"/>
    <w:uiPriority w:val="99"/>
    <w:semiHidden/>
    <w:unhideWhenUsed/>
    <w:qFormat/>
    <w:rsid w:val="00c97f55"/>
  </w:style>
  <w:style w:type="numbering" w:styleId="1511" w:customStyle="1">
    <w:name w:val="Нет списка151"/>
    <w:uiPriority w:val="99"/>
    <w:semiHidden/>
    <w:unhideWhenUsed/>
    <w:qFormat/>
    <w:rsid w:val="00c97f55"/>
  </w:style>
  <w:style w:type="numbering" w:styleId="1141" w:customStyle="1">
    <w:name w:val="Нет списка1141"/>
    <w:uiPriority w:val="99"/>
    <w:semiHidden/>
    <w:unhideWhenUsed/>
    <w:qFormat/>
    <w:rsid w:val="00c97f55"/>
  </w:style>
  <w:style w:type="numbering" w:styleId="2311" w:customStyle="1">
    <w:name w:val="Нет списка231"/>
    <w:uiPriority w:val="99"/>
    <w:semiHidden/>
    <w:unhideWhenUsed/>
    <w:qFormat/>
    <w:rsid w:val="00c97f55"/>
  </w:style>
  <w:style w:type="numbering" w:styleId="1231" w:customStyle="1">
    <w:name w:val="Нет списка1231"/>
    <w:uiPriority w:val="99"/>
    <w:semiHidden/>
    <w:unhideWhenUsed/>
    <w:qFormat/>
    <w:rsid w:val="00c97f55"/>
  </w:style>
  <w:style w:type="numbering" w:styleId="611" w:customStyle="1">
    <w:name w:val="Нет списка61"/>
    <w:uiPriority w:val="99"/>
    <w:semiHidden/>
    <w:unhideWhenUsed/>
    <w:qFormat/>
    <w:rsid w:val="00c97f55"/>
  </w:style>
  <w:style w:type="numbering" w:styleId="1611" w:customStyle="1">
    <w:name w:val="Нет списка161"/>
    <w:uiPriority w:val="99"/>
    <w:semiHidden/>
    <w:unhideWhenUsed/>
    <w:qFormat/>
    <w:rsid w:val="00c97f55"/>
  </w:style>
  <w:style w:type="numbering" w:styleId="1151" w:customStyle="1">
    <w:name w:val="Нет списка1151"/>
    <w:uiPriority w:val="99"/>
    <w:semiHidden/>
    <w:unhideWhenUsed/>
    <w:qFormat/>
    <w:rsid w:val="00c97f55"/>
  </w:style>
  <w:style w:type="numbering" w:styleId="2411" w:customStyle="1">
    <w:name w:val="Нет списка241"/>
    <w:uiPriority w:val="99"/>
    <w:semiHidden/>
    <w:qFormat/>
    <w:rsid w:val="00c97f55"/>
  </w:style>
  <w:style w:type="numbering" w:styleId="1241" w:customStyle="1">
    <w:name w:val="Нет списка1241"/>
    <w:uiPriority w:val="99"/>
    <w:semiHidden/>
    <w:qFormat/>
    <w:rsid w:val="00c97f55"/>
  </w:style>
  <w:style w:type="numbering" w:styleId="11112" w:customStyle="1">
    <w:name w:val="Нет списка11112"/>
    <w:uiPriority w:val="99"/>
    <w:semiHidden/>
    <w:unhideWhenUsed/>
    <w:qFormat/>
    <w:rsid w:val="00c97f55"/>
  </w:style>
  <w:style w:type="numbering" w:styleId="711" w:customStyle="1">
    <w:name w:val="Нет списка71"/>
    <w:uiPriority w:val="99"/>
    <w:semiHidden/>
    <w:unhideWhenUsed/>
    <w:qFormat/>
    <w:rsid w:val="00c97f55"/>
  </w:style>
  <w:style w:type="numbering" w:styleId="1711" w:customStyle="1">
    <w:name w:val="Нет списка171"/>
    <w:uiPriority w:val="99"/>
    <w:semiHidden/>
    <w:unhideWhenUsed/>
    <w:qFormat/>
    <w:rsid w:val="00c97f55"/>
  </w:style>
  <w:style w:type="numbering" w:styleId="1161" w:customStyle="1">
    <w:name w:val="Нет списка1161"/>
    <w:uiPriority w:val="99"/>
    <w:semiHidden/>
    <w:unhideWhenUsed/>
    <w:qFormat/>
    <w:rsid w:val="00c97f55"/>
  </w:style>
  <w:style w:type="numbering" w:styleId="2511" w:customStyle="1">
    <w:name w:val="Нет списка251"/>
    <w:uiPriority w:val="99"/>
    <w:semiHidden/>
    <w:qFormat/>
    <w:rsid w:val="00c97f55"/>
  </w:style>
  <w:style w:type="numbering" w:styleId="1251" w:customStyle="1">
    <w:name w:val="Нет списка1251"/>
    <w:uiPriority w:val="99"/>
    <w:semiHidden/>
    <w:qFormat/>
    <w:rsid w:val="00c97f55"/>
  </w:style>
  <w:style w:type="numbering" w:styleId="11121" w:customStyle="1">
    <w:name w:val="Нет списка11121"/>
    <w:uiPriority w:val="99"/>
    <w:semiHidden/>
    <w:unhideWhenUsed/>
    <w:qFormat/>
    <w:rsid w:val="00c97f55"/>
  </w:style>
  <w:style w:type="numbering" w:styleId="91" w:customStyle="1">
    <w:name w:val="Нет списка9"/>
    <w:uiPriority w:val="99"/>
    <w:semiHidden/>
    <w:qFormat/>
    <w:rsid w:val="00c97f55"/>
  </w:style>
  <w:style w:type="numbering" w:styleId="191" w:customStyle="1">
    <w:name w:val="Нет списка19"/>
    <w:uiPriority w:val="99"/>
    <w:semiHidden/>
    <w:unhideWhenUsed/>
    <w:qFormat/>
    <w:rsid w:val="00c97f55"/>
  </w:style>
  <w:style w:type="numbering" w:styleId="118" w:customStyle="1">
    <w:name w:val="Нет списка118"/>
    <w:uiPriority w:val="99"/>
    <w:semiHidden/>
    <w:unhideWhenUsed/>
    <w:qFormat/>
    <w:rsid w:val="00c97f55"/>
  </w:style>
  <w:style w:type="numbering" w:styleId="1114" w:customStyle="1">
    <w:name w:val="Нет списка1114"/>
    <w:uiPriority w:val="99"/>
    <w:semiHidden/>
    <w:unhideWhenUsed/>
    <w:qFormat/>
    <w:rsid w:val="00c97f55"/>
  </w:style>
  <w:style w:type="numbering" w:styleId="271" w:customStyle="1">
    <w:name w:val="Нет списка27"/>
    <w:uiPriority w:val="99"/>
    <w:semiHidden/>
    <w:unhideWhenUsed/>
    <w:qFormat/>
    <w:rsid w:val="00c97f55"/>
  </w:style>
  <w:style w:type="numbering" w:styleId="127" w:customStyle="1">
    <w:name w:val="Нет списка127"/>
    <w:uiPriority w:val="99"/>
    <w:semiHidden/>
    <w:unhideWhenUsed/>
    <w:qFormat/>
    <w:rsid w:val="00c97f55"/>
  </w:style>
  <w:style w:type="numbering" w:styleId="331" w:customStyle="1">
    <w:name w:val="Нет списка33"/>
    <w:uiPriority w:val="99"/>
    <w:semiHidden/>
    <w:unhideWhenUsed/>
    <w:qFormat/>
    <w:rsid w:val="00c97f55"/>
  </w:style>
  <w:style w:type="numbering" w:styleId="133" w:customStyle="1">
    <w:name w:val="Нет списка133"/>
    <w:uiPriority w:val="99"/>
    <w:semiHidden/>
    <w:unhideWhenUsed/>
    <w:qFormat/>
    <w:rsid w:val="00c97f55"/>
  </w:style>
  <w:style w:type="numbering" w:styleId="1123" w:customStyle="1">
    <w:name w:val="Нет списка1123"/>
    <w:uiPriority w:val="99"/>
    <w:semiHidden/>
    <w:unhideWhenUsed/>
    <w:qFormat/>
    <w:rsid w:val="00c97f55"/>
  </w:style>
  <w:style w:type="numbering" w:styleId="2131" w:customStyle="1">
    <w:name w:val="Нет списка213"/>
    <w:uiPriority w:val="99"/>
    <w:semiHidden/>
    <w:unhideWhenUsed/>
    <w:qFormat/>
    <w:rsid w:val="00c97f55"/>
  </w:style>
  <w:style w:type="numbering" w:styleId="1213" w:customStyle="1">
    <w:name w:val="Нет списка1213"/>
    <w:uiPriority w:val="99"/>
    <w:semiHidden/>
    <w:unhideWhenUsed/>
    <w:qFormat/>
    <w:rsid w:val="00c97f55"/>
  </w:style>
  <w:style w:type="numbering" w:styleId="421" w:customStyle="1">
    <w:name w:val="Нет списка42"/>
    <w:uiPriority w:val="99"/>
    <w:semiHidden/>
    <w:unhideWhenUsed/>
    <w:qFormat/>
    <w:rsid w:val="00c97f55"/>
  </w:style>
  <w:style w:type="numbering" w:styleId="142" w:customStyle="1">
    <w:name w:val="Нет списка142"/>
    <w:uiPriority w:val="99"/>
    <w:semiHidden/>
    <w:unhideWhenUsed/>
    <w:qFormat/>
    <w:rsid w:val="00c97f55"/>
  </w:style>
  <w:style w:type="numbering" w:styleId="1132" w:customStyle="1">
    <w:name w:val="Нет списка1132"/>
    <w:uiPriority w:val="99"/>
    <w:semiHidden/>
    <w:unhideWhenUsed/>
    <w:qFormat/>
    <w:rsid w:val="00c97f55"/>
  </w:style>
  <w:style w:type="numbering" w:styleId="222" w:customStyle="1">
    <w:name w:val="Нет списка222"/>
    <w:uiPriority w:val="99"/>
    <w:semiHidden/>
    <w:unhideWhenUsed/>
    <w:qFormat/>
    <w:rsid w:val="00c97f55"/>
  </w:style>
  <w:style w:type="numbering" w:styleId="1222" w:customStyle="1">
    <w:name w:val="Нет списка1222"/>
    <w:uiPriority w:val="99"/>
    <w:semiHidden/>
    <w:unhideWhenUsed/>
    <w:qFormat/>
    <w:rsid w:val="00c97f55"/>
  </w:style>
  <w:style w:type="numbering" w:styleId="521" w:customStyle="1">
    <w:name w:val="Нет списка52"/>
    <w:uiPriority w:val="99"/>
    <w:semiHidden/>
    <w:unhideWhenUsed/>
    <w:qFormat/>
    <w:rsid w:val="00c97f55"/>
  </w:style>
  <w:style w:type="numbering" w:styleId="152" w:customStyle="1">
    <w:name w:val="Нет списка152"/>
    <w:uiPriority w:val="99"/>
    <w:semiHidden/>
    <w:unhideWhenUsed/>
    <w:qFormat/>
    <w:rsid w:val="00c97f55"/>
  </w:style>
  <w:style w:type="numbering" w:styleId="1142" w:customStyle="1">
    <w:name w:val="Нет списка1142"/>
    <w:uiPriority w:val="99"/>
    <w:semiHidden/>
    <w:unhideWhenUsed/>
    <w:qFormat/>
    <w:rsid w:val="00c97f55"/>
  </w:style>
  <w:style w:type="numbering" w:styleId="232" w:customStyle="1">
    <w:name w:val="Нет списка232"/>
    <w:uiPriority w:val="99"/>
    <w:semiHidden/>
    <w:unhideWhenUsed/>
    <w:qFormat/>
    <w:rsid w:val="00c97f55"/>
  </w:style>
  <w:style w:type="numbering" w:styleId="1232" w:customStyle="1">
    <w:name w:val="Нет списка1232"/>
    <w:uiPriority w:val="99"/>
    <w:semiHidden/>
    <w:unhideWhenUsed/>
    <w:qFormat/>
    <w:rsid w:val="00c97f55"/>
  </w:style>
  <w:style w:type="numbering" w:styleId="62" w:customStyle="1">
    <w:name w:val="Нет списка62"/>
    <w:uiPriority w:val="99"/>
    <w:semiHidden/>
    <w:unhideWhenUsed/>
    <w:qFormat/>
    <w:rsid w:val="00c97f55"/>
  </w:style>
  <w:style w:type="numbering" w:styleId="162" w:customStyle="1">
    <w:name w:val="Нет списка162"/>
    <w:uiPriority w:val="99"/>
    <w:semiHidden/>
    <w:unhideWhenUsed/>
    <w:qFormat/>
    <w:rsid w:val="00c97f55"/>
  </w:style>
  <w:style w:type="numbering" w:styleId="1152" w:customStyle="1">
    <w:name w:val="Нет списка1152"/>
    <w:uiPriority w:val="99"/>
    <w:semiHidden/>
    <w:unhideWhenUsed/>
    <w:qFormat/>
    <w:rsid w:val="00c97f55"/>
  </w:style>
  <w:style w:type="numbering" w:styleId="242" w:customStyle="1">
    <w:name w:val="Нет списка242"/>
    <w:uiPriority w:val="99"/>
    <w:semiHidden/>
    <w:qFormat/>
    <w:rsid w:val="00c97f55"/>
  </w:style>
  <w:style w:type="numbering" w:styleId="1242" w:customStyle="1">
    <w:name w:val="Нет списка1242"/>
    <w:uiPriority w:val="99"/>
    <w:semiHidden/>
    <w:qFormat/>
    <w:rsid w:val="00c97f55"/>
  </w:style>
  <w:style w:type="numbering" w:styleId="11113" w:customStyle="1">
    <w:name w:val="Нет списка11113"/>
    <w:uiPriority w:val="99"/>
    <w:semiHidden/>
    <w:unhideWhenUsed/>
    <w:qFormat/>
    <w:rsid w:val="00c97f55"/>
  </w:style>
  <w:style w:type="numbering" w:styleId="72" w:customStyle="1">
    <w:name w:val="Нет списка72"/>
    <w:uiPriority w:val="99"/>
    <w:semiHidden/>
    <w:unhideWhenUsed/>
    <w:qFormat/>
    <w:rsid w:val="00c97f55"/>
  </w:style>
  <w:style w:type="numbering" w:styleId="172" w:customStyle="1">
    <w:name w:val="Нет списка172"/>
    <w:uiPriority w:val="99"/>
    <w:semiHidden/>
    <w:unhideWhenUsed/>
    <w:qFormat/>
    <w:rsid w:val="00c97f55"/>
  </w:style>
  <w:style w:type="numbering" w:styleId="1162" w:customStyle="1">
    <w:name w:val="Нет списка1162"/>
    <w:uiPriority w:val="99"/>
    <w:semiHidden/>
    <w:unhideWhenUsed/>
    <w:qFormat/>
    <w:rsid w:val="00c97f55"/>
  </w:style>
  <w:style w:type="numbering" w:styleId="252" w:customStyle="1">
    <w:name w:val="Нет списка252"/>
    <w:uiPriority w:val="99"/>
    <w:semiHidden/>
    <w:qFormat/>
    <w:rsid w:val="00c97f55"/>
  </w:style>
  <w:style w:type="numbering" w:styleId="1252" w:customStyle="1">
    <w:name w:val="Нет списка1252"/>
    <w:uiPriority w:val="99"/>
    <w:semiHidden/>
    <w:qFormat/>
    <w:rsid w:val="00c97f55"/>
  </w:style>
  <w:style w:type="numbering" w:styleId="11122" w:customStyle="1">
    <w:name w:val="Нет списка11122"/>
    <w:uiPriority w:val="99"/>
    <w:semiHidden/>
    <w:unhideWhenUsed/>
    <w:qFormat/>
    <w:rsid w:val="00c97f55"/>
  </w:style>
  <w:style w:type="numbering" w:styleId="10" w:customStyle="1">
    <w:name w:val="Нет списка10"/>
    <w:semiHidden/>
    <w:qFormat/>
    <w:rsid w:val="00c97f55"/>
  </w:style>
  <w:style w:type="numbering" w:styleId="1101" w:customStyle="1">
    <w:name w:val="Нет списка110"/>
    <w:uiPriority w:val="99"/>
    <w:semiHidden/>
    <w:unhideWhenUsed/>
    <w:qFormat/>
    <w:rsid w:val="00c97f55"/>
  </w:style>
  <w:style w:type="numbering" w:styleId="119" w:customStyle="1">
    <w:name w:val="Нет списка119"/>
    <w:uiPriority w:val="99"/>
    <w:semiHidden/>
    <w:unhideWhenUsed/>
    <w:qFormat/>
    <w:rsid w:val="00c97f55"/>
  </w:style>
  <w:style w:type="numbering" w:styleId="1115" w:customStyle="1">
    <w:name w:val="Нет списка1115"/>
    <w:uiPriority w:val="99"/>
    <w:semiHidden/>
    <w:unhideWhenUsed/>
    <w:qFormat/>
    <w:rsid w:val="00c97f55"/>
  </w:style>
  <w:style w:type="numbering" w:styleId="281" w:customStyle="1">
    <w:name w:val="Нет списка28"/>
    <w:uiPriority w:val="99"/>
    <w:semiHidden/>
    <w:unhideWhenUsed/>
    <w:qFormat/>
    <w:rsid w:val="00c97f55"/>
  </w:style>
  <w:style w:type="numbering" w:styleId="128" w:customStyle="1">
    <w:name w:val="Нет списка128"/>
    <w:uiPriority w:val="99"/>
    <w:semiHidden/>
    <w:unhideWhenUsed/>
    <w:qFormat/>
    <w:rsid w:val="00c97f55"/>
  </w:style>
  <w:style w:type="numbering" w:styleId="341" w:customStyle="1">
    <w:name w:val="Нет списка34"/>
    <w:uiPriority w:val="99"/>
    <w:semiHidden/>
    <w:unhideWhenUsed/>
    <w:qFormat/>
    <w:rsid w:val="00c97f55"/>
  </w:style>
  <w:style w:type="numbering" w:styleId="134" w:customStyle="1">
    <w:name w:val="Нет списка134"/>
    <w:uiPriority w:val="99"/>
    <w:semiHidden/>
    <w:unhideWhenUsed/>
    <w:qFormat/>
    <w:rsid w:val="00c97f55"/>
  </w:style>
  <w:style w:type="numbering" w:styleId="1124" w:customStyle="1">
    <w:name w:val="Нет списка1124"/>
    <w:uiPriority w:val="99"/>
    <w:semiHidden/>
    <w:unhideWhenUsed/>
    <w:qFormat/>
    <w:rsid w:val="00c97f55"/>
  </w:style>
  <w:style w:type="numbering" w:styleId="214" w:customStyle="1">
    <w:name w:val="Нет списка214"/>
    <w:uiPriority w:val="99"/>
    <w:semiHidden/>
    <w:unhideWhenUsed/>
    <w:qFormat/>
    <w:rsid w:val="00c97f55"/>
  </w:style>
  <w:style w:type="numbering" w:styleId="1214" w:customStyle="1">
    <w:name w:val="Нет списка1214"/>
    <w:uiPriority w:val="99"/>
    <w:semiHidden/>
    <w:unhideWhenUsed/>
    <w:qFormat/>
    <w:rsid w:val="00c97f55"/>
  </w:style>
  <w:style w:type="numbering" w:styleId="43" w:customStyle="1">
    <w:name w:val="Нет списка43"/>
    <w:uiPriority w:val="99"/>
    <w:semiHidden/>
    <w:unhideWhenUsed/>
    <w:qFormat/>
    <w:rsid w:val="00c97f55"/>
  </w:style>
  <w:style w:type="numbering" w:styleId="143" w:customStyle="1">
    <w:name w:val="Нет списка143"/>
    <w:uiPriority w:val="99"/>
    <w:semiHidden/>
    <w:unhideWhenUsed/>
    <w:qFormat/>
    <w:rsid w:val="00c97f55"/>
  </w:style>
  <w:style w:type="numbering" w:styleId="1133" w:customStyle="1">
    <w:name w:val="Нет списка1133"/>
    <w:uiPriority w:val="99"/>
    <w:semiHidden/>
    <w:unhideWhenUsed/>
    <w:qFormat/>
    <w:rsid w:val="00c97f55"/>
  </w:style>
  <w:style w:type="numbering" w:styleId="223" w:customStyle="1">
    <w:name w:val="Нет списка223"/>
    <w:uiPriority w:val="99"/>
    <w:semiHidden/>
    <w:unhideWhenUsed/>
    <w:qFormat/>
    <w:rsid w:val="00c97f55"/>
  </w:style>
  <w:style w:type="numbering" w:styleId="1223" w:customStyle="1">
    <w:name w:val="Нет списка1223"/>
    <w:uiPriority w:val="99"/>
    <w:semiHidden/>
    <w:unhideWhenUsed/>
    <w:qFormat/>
    <w:rsid w:val="00c97f55"/>
  </w:style>
  <w:style w:type="numbering" w:styleId="53" w:customStyle="1">
    <w:name w:val="Нет списка53"/>
    <w:uiPriority w:val="99"/>
    <w:semiHidden/>
    <w:unhideWhenUsed/>
    <w:qFormat/>
    <w:rsid w:val="00c97f55"/>
  </w:style>
  <w:style w:type="numbering" w:styleId="153" w:customStyle="1">
    <w:name w:val="Нет списка153"/>
    <w:uiPriority w:val="99"/>
    <w:semiHidden/>
    <w:unhideWhenUsed/>
    <w:qFormat/>
    <w:rsid w:val="00c97f55"/>
  </w:style>
  <w:style w:type="numbering" w:styleId="1143" w:customStyle="1">
    <w:name w:val="Нет списка1143"/>
    <w:uiPriority w:val="99"/>
    <w:semiHidden/>
    <w:unhideWhenUsed/>
    <w:qFormat/>
    <w:rsid w:val="00c97f55"/>
  </w:style>
  <w:style w:type="numbering" w:styleId="233" w:customStyle="1">
    <w:name w:val="Нет списка233"/>
    <w:uiPriority w:val="99"/>
    <w:semiHidden/>
    <w:unhideWhenUsed/>
    <w:qFormat/>
    <w:rsid w:val="00c97f55"/>
  </w:style>
  <w:style w:type="numbering" w:styleId="1233" w:customStyle="1">
    <w:name w:val="Нет списка1233"/>
    <w:uiPriority w:val="99"/>
    <w:semiHidden/>
    <w:unhideWhenUsed/>
    <w:qFormat/>
    <w:rsid w:val="00c97f55"/>
  </w:style>
  <w:style w:type="numbering" w:styleId="63" w:customStyle="1">
    <w:name w:val="Нет списка63"/>
    <w:uiPriority w:val="99"/>
    <w:semiHidden/>
    <w:unhideWhenUsed/>
    <w:qFormat/>
    <w:rsid w:val="00c97f55"/>
  </w:style>
  <w:style w:type="numbering" w:styleId="163" w:customStyle="1">
    <w:name w:val="Нет списка163"/>
    <w:uiPriority w:val="99"/>
    <w:semiHidden/>
    <w:unhideWhenUsed/>
    <w:qFormat/>
    <w:rsid w:val="00c97f55"/>
  </w:style>
  <w:style w:type="numbering" w:styleId="1153" w:customStyle="1">
    <w:name w:val="Нет списка1153"/>
    <w:uiPriority w:val="99"/>
    <w:semiHidden/>
    <w:unhideWhenUsed/>
    <w:qFormat/>
    <w:rsid w:val="00c97f55"/>
  </w:style>
  <w:style w:type="numbering" w:styleId="243" w:customStyle="1">
    <w:name w:val="Нет списка243"/>
    <w:uiPriority w:val="99"/>
    <w:semiHidden/>
    <w:qFormat/>
    <w:rsid w:val="00c97f55"/>
  </w:style>
  <w:style w:type="numbering" w:styleId="1243" w:customStyle="1">
    <w:name w:val="Нет списка1243"/>
    <w:uiPriority w:val="99"/>
    <w:semiHidden/>
    <w:qFormat/>
    <w:rsid w:val="00c97f55"/>
  </w:style>
  <w:style w:type="numbering" w:styleId="11114" w:customStyle="1">
    <w:name w:val="Нет списка11114"/>
    <w:uiPriority w:val="99"/>
    <w:semiHidden/>
    <w:unhideWhenUsed/>
    <w:qFormat/>
    <w:rsid w:val="00c97f55"/>
  </w:style>
  <w:style w:type="numbering" w:styleId="31111" w:customStyle="1">
    <w:name w:val="Нет списка3111"/>
    <w:uiPriority w:val="99"/>
    <w:semiHidden/>
    <w:qFormat/>
    <w:rsid w:val="00c97f55"/>
  </w:style>
  <w:style w:type="numbering" w:styleId="131111" w:customStyle="1">
    <w:name w:val="Нет списка13111"/>
    <w:uiPriority w:val="99"/>
    <w:semiHidden/>
    <w:unhideWhenUsed/>
    <w:qFormat/>
    <w:rsid w:val="00c97f55"/>
  </w:style>
  <w:style w:type="numbering" w:styleId="112111" w:customStyle="1">
    <w:name w:val="Нет списка11211"/>
    <w:uiPriority w:val="99"/>
    <w:semiHidden/>
    <w:unhideWhenUsed/>
    <w:qFormat/>
    <w:rsid w:val="00c97f55"/>
  </w:style>
  <w:style w:type="numbering" w:styleId="11111111" w:customStyle="1">
    <w:name w:val="Нет списка1111111"/>
    <w:uiPriority w:val="99"/>
    <w:semiHidden/>
    <w:unhideWhenUsed/>
    <w:qFormat/>
    <w:rsid w:val="00c97f55"/>
  </w:style>
  <w:style w:type="numbering" w:styleId="211111" w:customStyle="1">
    <w:name w:val="Нет списка21111"/>
    <w:uiPriority w:val="99"/>
    <w:semiHidden/>
    <w:unhideWhenUsed/>
    <w:qFormat/>
    <w:rsid w:val="00c97f55"/>
  </w:style>
  <w:style w:type="numbering" w:styleId="1211111" w:customStyle="1">
    <w:name w:val="Нет списка121111"/>
    <w:uiPriority w:val="99"/>
    <w:semiHidden/>
    <w:unhideWhenUsed/>
    <w:qFormat/>
    <w:rsid w:val="00c97f55"/>
  </w:style>
  <w:style w:type="numbering" w:styleId="311111" w:customStyle="1">
    <w:name w:val="Нет списка31111"/>
    <w:uiPriority w:val="99"/>
    <w:semiHidden/>
    <w:unhideWhenUsed/>
    <w:qFormat/>
    <w:rsid w:val="00c97f55"/>
  </w:style>
  <w:style w:type="numbering" w:styleId="1311111" w:customStyle="1">
    <w:name w:val="Нет списка131111"/>
    <w:uiPriority w:val="99"/>
    <w:semiHidden/>
    <w:unhideWhenUsed/>
    <w:qFormat/>
    <w:rsid w:val="00c97f55"/>
  </w:style>
  <w:style w:type="numbering" w:styleId="1121111" w:customStyle="1">
    <w:name w:val="Нет списка112111"/>
    <w:uiPriority w:val="99"/>
    <w:semiHidden/>
    <w:unhideWhenUsed/>
    <w:qFormat/>
    <w:rsid w:val="00c97f55"/>
  </w:style>
  <w:style w:type="numbering" w:styleId="2111111" w:customStyle="1">
    <w:name w:val="Нет списка211111"/>
    <w:uiPriority w:val="99"/>
    <w:semiHidden/>
    <w:unhideWhenUsed/>
    <w:qFormat/>
    <w:rsid w:val="00c97f55"/>
  </w:style>
  <w:style w:type="numbering" w:styleId="12111111" w:customStyle="1">
    <w:name w:val="Нет списка1211111"/>
    <w:uiPriority w:val="99"/>
    <w:semiHidden/>
    <w:unhideWhenUsed/>
    <w:qFormat/>
    <w:rsid w:val="00c97f55"/>
  </w:style>
  <w:style w:type="numbering" w:styleId="4111" w:customStyle="1">
    <w:name w:val="Нет списка411"/>
    <w:uiPriority w:val="99"/>
    <w:semiHidden/>
    <w:unhideWhenUsed/>
    <w:qFormat/>
    <w:rsid w:val="00c97f55"/>
  </w:style>
  <w:style w:type="numbering" w:styleId="14111" w:customStyle="1">
    <w:name w:val="Нет списка1411"/>
    <w:uiPriority w:val="99"/>
    <w:semiHidden/>
    <w:unhideWhenUsed/>
    <w:qFormat/>
    <w:rsid w:val="00c97f55"/>
  </w:style>
  <w:style w:type="numbering" w:styleId="11311" w:customStyle="1">
    <w:name w:val="Нет списка11311"/>
    <w:uiPriority w:val="99"/>
    <w:semiHidden/>
    <w:unhideWhenUsed/>
    <w:qFormat/>
    <w:rsid w:val="00c97f55"/>
  </w:style>
  <w:style w:type="numbering" w:styleId="22111" w:customStyle="1">
    <w:name w:val="Нет списка2211"/>
    <w:uiPriority w:val="99"/>
    <w:semiHidden/>
    <w:unhideWhenUsed/>
    <w:qFormat/>
    <w:rsid w:val="00c97f55"/>
  </w:style>
  <w:style w:type="numbering" w:styleId="12211" w:customStyle="1">
    <w:name w:val="Нет списка12211"/>
    <w:uiPriority w:val="99"/>
    <w:semiHidden/>
    <w:unhideWhenUsed/>
    <w:qFormat/>
    <w:rsid w:val="00c97f55"/>
  </w:style>
  <w:style w:type="numbering" w:styleId="5111" w:customStyle="1">
    <w:name w:val="Нет списка511"/>
    <w:uiPriority w:val="99"/>
    <w:semiHidden/>
    <w:unhideWhenUsed/>
    <w:qFormat/>
    <w:rsid w:val="00c97f55"/>
  </w:style>
  <w:style w:type="numbering" w:styleId="15111" w:customStyle="1">
    <w:name w:val="Нет списка1511"/>
    <w:uiPriority w:val="99"/>
    <w:semiHidden/>
    <w:unhideWhenUsed/>
    <w:qFormat/>
    <w:rsid w:val="00c97f55"/>
  </w:style>
  <w:style w:type="numbering" w:styleId="11411" w:customStyle="1">
    <w:name w:val="Нет списка11411"/>
    <w:uiPriority w:val="99"/>
    <w:semiHidden/>
    <w:unhideWhenUsed/>
    <w:qFormat/>
    <w:rsid w:val="00c97f55"/>
  </w:style>
  <w:style w:type="numbering" w:styleId="23111" w:customStyle="1">
    <w:name w:val="Нет списка2311"/>
    <w:uiPriority w:val="99"/>
    <w:semiHidden/>
    <w:unhideWhenUsed/>
    <w:qFormat/>
    <w:rsid w:val="00c97f55"/>
  </w:style>
  <w:style w:type="numbering" w:styleId="12311" w:customStyle="1">
    <w:name w:val="Нет списка12311"/>
    <w:uiPriority w:val="99"/>
    <w:semiHidden/>
    <w:unhideWhenUsed/>
    <w:qFormat/>
    <w:rsid w:val="00c97f55"/>
  </w:style>
  <w:style w:type="numbering" w:styleId="6111" w:customStyle="1">
    <w:name w:val="Нет списка611"/>
    <w:uiPriority w:val="99"/>
    <w:semiHidden/>
    <w:unhideWhenUsed/>
    <w:qFormat/>
    <w:rsid w:val="00c97f55"/>
  </w:style>
  <w:style w:type="numbering" w:styleId="16111" w:customStyle="1">
    <w:name w:val="Нет списка1611"/>
    <w:uiPriority w:val="99"/>
    <w:semiHidden/>
    <w:unhideWhenUsed/>
    <w:qFormat/>
    <w:rsid w:val="00c97f55"/>
  </w:style>
  <w:style w:type="numbering" w:styleId="11511" w:customStyle="1">
    <w:name w:val="Нет списка11511"/>
    <w:uiPriority w:val="99"/>
    <w:semiHidden/>
    <w:unhideWhenUsed/>
    <w:qFormat/>
    <w:rsid w:val="00c97f55"/>
  </w:style>
  <w:style w:type="numbering" w:styleId="24111" w:customStyle="1">
    <w:name w:val="Нет списка2411"/>
    <w:uiPriority w:val="99"/>
    <w:semiHidden/>
    <w:qFormat/>
    <w:rsid w:val="00c97f55"/>
  </w:style>
  <w:style w:type="numbering" w:styleId="12411" w:customStyle="1">
    <w:name w:val="Нет списка12411"/>
    <w:uiPriority w:val="99"/>
    <w:semiHidden/>
    <w:qFormat/>
    <w:rsid w:val="00c97f55"/>
  </w:style>
  <w:style w:type="numbering" w:styleId="111111111" w:customStyle="1">
    <w:name w:val="Нет списка11111111"/>
    <w:uiPriority w:val="99"/>
    <w:semiHidden/>
    <w:unhideWhenUsed/>
    <w:qFormat/>
    <w:rsid w:val="00c97f55"/>
  </w:style>
  <w:style w:type="numbering" w:styleId="73" w:customStyle="1">
    <w:name w:val="Нет списка73"/>
    <w:uiPriority w:val="99"/>
    <w:semiHidden/>
    <w:unhideWhenUsed/>
    <w:qFormat/>
    <w:rsid w:val="00c97f55"/>
  </w:style>
  <w:style w:type="numbering" w:styleId="173" w:customStyle="1">
    <w:name w:val="Нет списка173"/>
    <w:uiPriority w:val="99"/>
    <w:semiHidden/>
    <w:unhideWhenUsed/>
    <w:qFormat/>
    <w:rsid w:val="00c97f55"/>
  </w:style>
  <w:style w:type="numbering" w:styleId="1163" w:customStyle="1">
    <w:name w:val="Нет списка1163"/>
    <w:uiPriority w:val="99"/>
    <w:semiHidden/>
    <w:unhideWhenUsed/>
    <w:qFormat/>
    <w:rsid w:val="00c97f55"/>
  </w:style>
  <w:style w:type="numbering" w:styleId="253" w:customStyle="1">
    <w:name w:val="Нет списка253"/>
    <w:uiPriority w:val="99"/>
    <w:semiHidden/>
    <w:qFormat/>
    <w:rsid w:val="00c97f55"/>
  </w:style>
  <w:style w:type="numbering" w:styleId="1253" w:customStyle="1">
    <w:name w:val="Нет списка1253"/>
    <w:uiPriority w:val="99"/>
    <w:semiHidden/>
    <w:qFormat/>
    <w:rsid w:val="00c97f55"/>
  </w:style>
  <w:style w:type="numbering" w:styleId="11123" w:customStyle="1">
    <w:name w:val="Нет списка11123"/>
    <w:uiPriority w:val="99"/>
    <w:semiHidden/>
    <w:unhideWhenUsed/>
    <w:qFormat/>
    <w:rsid w:val="00c97f55"/>
  </w:style>
  <w:style w:type="numbering" w:styleId="811" w:customStyle="1">
    <w:name w:val="Нет списка81"/>
    <w:uiPriority w:val="99"/>
    <w:semiHidden/>
    <w:qFormat/>
    <w:rsid w:val="00c97f55"/>
  </w:style>
  <w:style w:type="numbering" w:styleId="1811" w:customStyle="1">
    <w:name w:val="Нет списка181"/>
    <w:uiPriority w:val="99"/>
    <w:semiHidden/>
    <w:unhideWhenUsed/>
    <w:qFormat/>
    <w:rsid w:val="00c97f55"/>
  </w:style>
  <w:style w:type="numbering" w:styleId="1171" w:customStyle="1">
    <w:name w:val="Нет списка1171"/>
    <w:uiPriority w:val="99"/>
    <w:semiHidden/>
    <w:unhideWhenUsed/>
    <w:qFormat/>
    <w:rsid w:val="00c97f55"/>
  </w:style>
  <w:style w:type="numbering" w:styleId="11131" w:customStyle="1">
    <w:name w:val="Нет списка11131"/>
    <w:uiPriority w:val="99"/>
    <w:semiHidden/>
    <w:unhideWhenUsed/>
    <w:qFormat/>
    <w:rsid w:val="00c97f55"/>
  </w:style>
  <w:style w:type="numbering" w:styleId="2611" w:customStyle="1">
    <w:name w:val="Нет списка261"/>
    <w:uiPriority w:val="99"/>
    <w:semiHidden/>
    <w:unhideWhenUsed/>
    <w:qFormat/>
    <w:rsid w:val="00c97f55"/>
  </w:style>
  <w:style w:type="numbering" w:styleId="1261" w:customStyle="1">
    <w:name w:val="Нет списка1261"/>
    <w:uiPriority w:val="99"/>
    <w:semiHidden/>
    <w:unhideWhenUsed/>
    <w:qFormat/>
    <w:rsid w:val="00c97f55"/>
  </w:style>
  <w:style w:type="numbering" w:styleId="3211" w:customStyle="1">
    <w:name w:val="Нет списка321"/>
    <w:uiPriority w:val="99"/>
    <w:semiHidden/>
    <w:unhideWhenUsed/>
    <w:qFormat/>
    <w:rsid w:val="00c97f55"/>
  </w:style>
  <w:style w:type="numbering" w:styleId="1321" w:customStyle="1">
    <w:name w:val="Нет списка1321"/>
    <w:uiPriority w:val="99"/>
    <w:semiHidden/>
    <w:unhideWhenUsed/>
    <w:qFormat/>
    <w:rsid w:val="00c97f55"/>
  </w:style>
  <w:style w:type="numbering" w:styleId="11221" w:customStyle="1">
    <w:name w:val="Нет списка11221"/>
    <w:uiPriority w:val="99"/>
    <w:semiHidden/>
    <w:unhideWhenUsed/>
    <w:qFormat/>
    <w:rsid w:val="00c97f55"/>
  </w:style>
  <w:style w:type="numbering" w:styleId="21211" w:customStyle="1">
    <w:name w:val="Нет списка2121"/>
    <w:uiPriority w:val="99"/>
    <w:semiHidden/>
    <w:unhideWhenUsed/>
    <w:qFormat/>
    <w:rsid w:val="00c97f55"/>
  </w:style>
  <w:style w:type="numbering" w:styleId="12121" w:customStyle="1">
    <w:name w:val="Нет списка12121"/>
    <w:uiPriority w:val="99"/>
    <w:semiHidden/>
    <w:unhideWhenUsed/>
    <w:qFormat/>
    <w:rsid w:val="00c97f55"/>
  </w:style>
  <w:style w:type="numbering" w:styleId="41111" w:customStyle="1">
    <w:name w:val="Нет списка4111"/>
    <w:uiPriority w:val="99"/>
    <w:semiHidden/>
    <w:unhideWhenUsed/>
    <w:qFormat/>
    <w:rsid w:val="00c97f55"/>
  </w:style>
  <w:style w:type="numbering" w:styleId="141111" w:customStyle="1">
    <w:name w:val="Нет списка14111"/>
    <w:uiPriority w:val="99"/>
    <w:semiHidden/>
    <w:unhideWhenUsed/>
    <w:qFormat/>
    <w:rsid w:val="00c97f55"/>
  </w:style>
  <w:style w:type="numbering" w:styleId="113111" w:customStyle="1">
    <w:name w:val="Нет списка113111"/>
    <w:uiPriority w:val="99"/>
    <w:semiHidden/>
    <w:unhideWhenUsed/>
    <w:qFormat/>
    <w:rsid w:val="00c97f55"/>
  </w:style>
  <w:style w:type="numbering" w:styleId="221111" w:customStyle="1">
    <w:name w:val="Нет списка22111"/>
    <w:uiPriority w:val="99"/>
    <w:semiHidden/>
    <w:unhideWhenUsed/>
    <w:qFormat/>
    <w:rsid w:val="00c97f55"/>
  </w:style>
  <w:style w:type="numbering" w:styleId="122111" w:customStyle="1">
    <w:name w:val="Нет списка122111"/>
    <w:uiPriority w:val="99"/>
    <w:semiHidden/>
    <w:unhideWhenUsed/>
    <w:qFormat/>
    <w:rsid w:val="00c97f55"/>
  </w:style>
  <w:style w:type="numbering" w:styleId="51111" w:customStyle="1">
    <w:name w:val="Нет списка5111"/>
    <w:uiPriority w:val="99"/>
    <w:semiHidden/>
    <w:unhideWhenUsed/>
    <w:qFormat/>
    <w:rsid w:val="00c97f55"/>
  </w:style>
  <w:style w:type="numbering" w:styleId="151111" w:customStyle="1">
    <w:name w:val="Нет списка15111"/>
    <w:uiPriority w:val="99"/>
    <w:semiHidden/>
    <w:unhideWhenUsed/>
    <w:qFormat/>
    <w:rsid w:val="00c97f55"/>
  </w:style>
  <w:style w:type="numbering" w:styleId="114111" w:customStyle="1">
    <w:name w:val="Нет списка114111"/>
    <w:uiPriority w:val="99"/>
    <w:semiHidden/>
    <w:unhideWhenUsed/>
    <w:qFormat/>
    <w:rsid w:val="00c97f55"/>
  </w:style>
  <w:style w:type="numbering" w:styleId="231111" w:customStyle="1">
    <w:name w:val="Нет списка23111"/>
    <w:uiPriority w:val="99"/>
    <w:semiHidden/>
    <w:unhideWhenUsed/>
    <w:qFormat/>
    <w:rsid w:val="00c97f55"/>
  </w:style>
  <w:style w:type="numbering" w:styleId="123111" w:customStyle="1">
    <w:name w:val="Нет списка123111"/>
    <w:uiPriority w:val="99"/>
    <w:semiHidden/>
    <w:unhideWhenUsed/>
    <w:qFormat/>
    <w:rsid w:val="00c97f55"/>
  </w:style>
  <w:style w:type="numbering" w:styleId="61111" w:customStyle="1">
    <w:name w:val="Нет списка6111"/>
    <w:uiPriority w:val="99"/>
    <w:semiHidden/>
    <w:unhideWhenUsed/>
    <w:qFormat/>
    <w:rsid w:val="00c97f55"/>
  </w:style>
  <w:style w:type="numbering" w:styleId="161111" w:customStyle="1">
    <w:name w:val="Нет списка16111"/>
    <w:uiPriority w:val="99"/>
    <w:semiHidden/>
    <w:unhideWhenUsed/>
    <w:qFormat/>
    <w:rsid w:val="00c97f55"/>
  </w:style>
  <w:style w:type="numbering" w:styleId="115111" w:customStyle="1">
    <w:name w:val="Нет списка115111"/>
    <w:uiPriority w:val="99"/>
    <w:semiHidden/>
    <w:unhideWhenUsed/>
    <w:qFormat/>
    <w:rsid w:val="00c97f55"/>
  </w:style>
  <w:style w:type="numbering" w:styleId="241111" w:customStyle="1">
    <w:name w:val="Нет списка24111"/>
    <w:uiPriority w:val="99"/>
    <w:semiHidden/>
    <w:qFormat/>
    <w:rsid w:val="00c97f55"/>
  </w:style>
  <w:style w:type="numbering" w:styleId="124111" w:customStyle="1">
    <w:name w:val="Нет списка124111"/>
    <w:uiPriority w:val="99"/>
    <w:semiHidden/>
    <w:qFormat/>
    <w:rsid w:val="00c97f55"/>
  </w:style>
  <w:style w:type="numbering" w:styleId="111121" w:customStyle="1">
    <w:name w:val="Нет списка111121"/>
    <w:uiPriority w:val="99"/>
    <w:semiHidden/>
    <w:unhideWhenUsed/>
    <w:qFormat/>
    <w:rsid w:val="00c97f55"/>
  </w:style>
  <w:style w:type="numbering" w:styleId="7111" w:customStyle="1">
    <w:name w:val="Нет списка711"/>
    <w:uiPriority w:val="99"/>
    <w:semiHidden/>
    <w:unhideWhenUsed/>
    <w:qFormat/>
    <w:rsid w:val="00c97f55"/>
  </w:style>
  <w:style w:type="numbering" w:styleId="17111" w:customStyle="1">
    <w:name w:val="Нет списка1711"/>
    <w:uiPriority w:val="99"/>
    <w:semiHidden/>
    <w:unhideWhenUsed/>
    <w:qFormat/>
    <w:rsid w:val="00c97f55"/>
  </w:style>
  <w:style w:type="numbering" w:styleId="11611" w:customStyle="1">
    <w:name w:val="Нет списка11611"/>
    <w:uiPriority w:val="99"/>
    <w:semiHidden/>
    <w:unhideWhenUsed/>
    <w:qFormat/>
    <w:rsid w:val="00c97f55"/>
  </w:style>
  <w:style w:type="numbering" w:styleId="25111" w:customStyle="1">
    <w:name w:val="Нет списка2511"/>
    <w:uiPriority w:val="99"/>
    <w:semiHidden/>
    <w:qFormat/>
    <w:rsid w:val="00c97f55"/>
  </w:style>
  <w:style w:type="numbering" w:styleId="12511" w:customStyle="1">
    <w:name w:val="Нет списка12511"/>
    <w:uiPriority w:val="99"/>
    <w:semiHidden/>
    <w:qFormat/>
    <w:rsid w:val="00c97f55"/>
  </w:style>
  <w:style w:type="numbering" w:styleId="111211" w:customStyle="1">
    <w:name w:val="Нет списка111211"/>
    <w:uiPriority w:val="99"/>
    <w:semiHidden/>
    <w:unhideWhenUsed/>
    <w:qFormat/>
    <w:rsid w:val="00c97f55"/>
  </w:style>
  <w:style w:type="numbering" w:styleId="911" w:customStyle="1">
    <w:name w:val="Нет списка91"/>
    <w:uiPriority w:val="99"/>
    <w:semiHidden/>
    <w:qFormat/>
    <w:rsid w:val="00c97f55"/>
  </w:style>
  <w:style w:type="numbering" w:styleId="1911" w:customStyle="1">
    <w:name w:val="Нет списка191"/>
    <w:uiPriority w:val="99"/>
    <w:semiHidden/>
    <w:unhideWhenUsed/>
    <w:qFormat/>
    <w:rsid w:val="00c97f55"/>
  </w:style>
  <w:style w:type="numbering" w:styleId="1181" w:customStyle="1">
    <w:name w:val="Нет списка1181"/>
    <w:uiPriority w:val="99"/>
    <w:semiHidden/>
    <w:unhideWhenUsed/>
    <w:qFormat/>
    <w:rsid w:val="00c97f55"/>
  </w:style>
  <w:style w:type="numbering" w:styleId="11141" w:customStyle="1">
    <w:name w:val="Нет списка11141"/>
    <w:uiPriority w:val="99"/>
    <w:semiHidden/>
    <w:unhideWhenUsed/>
    <w:qFormat/>
    <w:rsid w:val="00c97f55"/>
  </w:style>
  <w:style w:type="numbering" w:styleId="2711" w:customStyle="1">
    <w:name w:val="Нет списка271"/>
    <w:uiPriority w:val="99"/>
    <w:semiHidden/>
    <w:unhideWhenUsed/>
    <w:qFormat/>
    <w:rsid w:val="00c97f55"/>
  </w:style>
  <w:style w:type="numbering" w:styleId="1271" w:customStyle="1">
    <w:name w:val="Нет списка1271"/>
    <w:uiPriority w:val="99"/>
    <w:semiHidden/>
    <w:unhideWhenUsed/>
    <w:qFormat/>
    <w:rsid w:val="00c97f55"/>
  </w:style>
  <w:style w:type="numbering" w:styleId="3311" w:customStyle="1">
    <w:name w:val="Нет списка331"/>
    <w:uiPriority w:val="99"/>
    <w:semiHidden/>
    <w:unhideWhenUsed/>
    <w:qFormat/>
    <w:rsid w:val="00c97f55"/>
  </w:style>
  <w:style w:type="numbering" w:styleId="1331" w:customStyle="1">
    <w:name w:val="Нет списка1331"/>
    <w:uiPriority w:val="99"/>
    <w:semiHidden/>
    <w:unhideWhenUsed/>
    <w:qFormat/>
    <w:rsid w:val="00c97f55"/>
  </w:style>
  <w:style w:type="numbering" w:styleId="11231" w:customStyle="1">
    <w:name w:val="Нет списка11231"/>
    <w:uiPriority w:val="99"/>
    <w:semiHidden/>
    <w:unhideWhenUsed/>
    <w:qFormat/>
    <w:rsid w:val="00c97f55"/>
  </w:style>
  <w:style w:type="numbering" w:styleId="21311" w:customStyle="1">
    <w:name w:val="Нет списка2131"/>
    <w:uiPriority w:val="99"/>
    <w:semiHidden/>
    <w:unhideWhenUsed/>
    <w:qFormat/>
    <w:rsid w:val="00c97f55"/>
  </w:style>
  <w:style w:type="numbering" w:styleId="12131" w:customStyle="1">
    <w:name w:val="Нет списка12131"/>
    <w:uiPriority w:val="99"/>
    <w:semiHidden/>
    <w:unhideWhenUsed/>
    <w:qFormat/>
    <w:rsid w:val="00c97f55"/>
  </w:style>
  <w:style w:type="numbering" w:styleId="4211" w:customStyle="1">
    <w:name w:val="Нет списка421"/>
    <w:uiPriority w:val="99"/>
    <w:semiHidden/>
    <w:unhideWhenUsed/>
    <w:qFormat/>
    <w:rsid w:val="00c97f55"/>
  </w:style>
  <w:style w:type="numbering" w:styleId="1421" w:customStyle="1">
    <w:name w:val="Нет списка1421"/>
    <w:uiPriority w:val="99"/>
    <w:semiHidden/>
    <w:unhideWhenUsed/>
    <w:qFormat/>
    <w:rsid w:val="00c97f55"/>
  </w:style>
  <w:style w:type="numbering" w:styleId="11321" w:customStyle="1">
    <w:name w:val="Нет списка11321"/>
    <w:uiPriority w:val="99"/>
    <w:semiHidden/>
    <w:unhideWhenUsed/>
    <w:qFormat/>
    <w:rsid w:val="00c97f55"/>
  </w:style>
  <w:style w:type="numbering" w:styleId="2221" w:customStyle="1">
    <w:name w:val="Нет списка2221"/>
    <w:uiPriority w:val="99"/>
    <w:semiHidden/>
    <w:unhideWhenUsed/>
    <w:qFormat/>
    <w:rsid w:val="00c97f55"/>
  </w:style>
  <w:style w:type="numbering" w:styleId="12221" w:customStyle="1">
    <w:name w:val="Нет списка12221"/>
    <w:uiPriority w:val="99"/>
    <w:semiHidden/>
    <w:unhideWhenUsed/>
    <w:qFormat/>
    <w:rsid w:val="00c97f55"/>
  </w:style>
  <w:style w:type="numbering" w:styleId="5211" w:customStyle="1">
    <w:name w:val="Нет списка521"/>
    <w:uiPriority w:val="99"/>
    <w:semiHidden/>
    <w:unhideWhenUsed/>
    <w:qFormat/>
    <w:rsid w:val="00c97f55"/>
  </w:style>
  <w:style w:type="numbering" w:styleId="1521" w:customStyle="1">
    <w:name w:val="Нет списка1521"/>
    <w:uiPriority w:val="99"/>
    <w:semiHidden/>
    <w:unhideWhenUsed/>
    <w:qFormat/>
    <w:rsid w:val="00c97f55"/>
  </w:style>
  <w:style w:type="numbering" w:styleId="11421" w:customStyle="1">
    <w:name w:val="Нет списка11421"/>
    <w:uiPriority w:val="99"/>
    <w:semiHidden/>
    <w:unhideWhenUsed/>
    <w:qFormat/>
    <w:rsid w:val="00c97f55"/>
  </w:style>
  <w:style w:type="numbering" w:styleId="2321" w:customStyle="1">
    <w:name w:val="Нет списка2321"/>
    <w:uiPriority w:val="99"/>
    <w:semiHidden/>
    <w:unhideWhenUsed/>
    <w:qFormat/>
    <w:rsid w:val="00c97f55"/>
  </w:style>
  <w:style w:type="numbering" w:styleId="12321" w:customStyle="1">
    <w:name w:val="Нет списка12321"/>
    <w:uiPriority w:val="99"/>
    <w:semiHidden/>
    <w:unhideWhenUsed/>
    <w:qFormat/>
    <w:rsid w:val="00c97f55"/>
  </w:style>
  <w:style w:type="numbering" w:styleId="621" w:customStyle="1">
    <w:name w:val="Нет списка621"/>
    <w:uiPriority w:val="99"/>
    <w:semiHidden/>
    <w:unhideWhenUsed/>
    <w:qFormat/>
    <w:rsid w:val="00c97f55"/>
  </w:style>
  <w:style w:type="numbering" w:styleId="1621" w:customStyle="1">
    <w:name w:val="Нет списка1621"/>
    <w:uiPriority w:val="99"/>
    <w:semiHidden/>
    <w:unhideWhenUsed/>
    <w:qFormat/>
    <w:rsid w:val="00c97f55"/>
  </w:style>
  <w:style w:type="numbering" w:styleId="11521" w:customStyle="1">
    <w:name w:val="Нет списка11521"/>
    <w:uiPriority w:val="99"/>
    <w:semiHidden/>
    <w:unhideWhenUsed/>
    <w:qFormat/>
    <w:rsid w:val="00c97f55"/>
  </w:style>
  <w:style w:type="numbering" w:styleId="2421" w:customStyle="1">
    <w:name w:val="Нет списка2421"/>
    <w:uiPriority w:val="99"/>
    <w:semiHidden/>
    <w:qFormat/>
    <w:rsid w:val="00c97f55"/>
  </w:style>
  <w:style w:type="numbering" w:styleId="12421" w:customStyle="1">
    <w:name w:val="Нет списка12421"/>
    <w:uiPriority w:val="99"/>
    <w:semiHidden/>
    <w:qFormat/>
    <w:rsid w:val="00c97f55"/>
  </w:style>
  <w:style w:type="numbering" w:styleId="111131" w:customStyle="1">
    <w:name w:val="Нет списка111131"/>
    <w:uiPriority w:val="99"/>
    <w:semiHidden/>
    <w:unhideWhenUsed/>
    <w:qFormat/>
    <w:rsid w:val="00c97f55"/>
  </w:style>
  <w:style w:type="numbering" w:styleId="721" w:customStyle="1">
    <w:name w:val="Нет списка721"/>
    <w:uiPriority w:val="99"/>
    <w:semiHidden/>
    <w:unhideWhenUsed/>
    <w:qFormat/>
    <w:rsid w:val="00c97f55"/>
  </w:style>
  <w:style w:type="numbering" w:styleId="1721" w:customStyle="1">
    <w:name w:val="Нет списка1721"/>
    <w:uiPriority w:val="99"/>
    <w:semiHidden/>
    <w:unhideWhenUsed/>
    <w:qFormat/>
    <w:rsid w:val="00c97f55"/>
  </w:style>
  <w:style w:type="numbering" w:styleId="11621" w:customStyle="1">
    <w:name w:val="Нет списка11621"/>
    <w:uiPriority w:val="99"/>
    <w:semiHidden/>
    <w:unhideWhenUsed/>
    <w:qFormat/>
    <w:rsid w:val="00c97f55"/>
  </w:style>
  <w:style w:type="numbering" w:styleId="2521" w:customStyle="1">
    <w:name w:val="Нет списка2521"/>
    <w:uiPriority w:val="99"/>
    <w:semiHidden/>
    <w:qFormat/>
    <w:rsid w:val="00c97f55"/>
  </w:style>
  <w:style w:type="numbering" w:styleId="12521" w:customStyle="1">
    <w:name w:val="Нет списка12521"/>
    <w:uiPriority w:val="99"/>
    <w:semiHidden/>
    <w:qFormat/>
    <w:rsid w:val="00c97f55"/>
  </w:style>
  <w:style w:type="numbering" w:styleId="111221" w:customStyle="1">
    <w:name w:val="Нет списка111221"/>
    <w:uiPriority w:val="99"/>
    <w:semiHidden/>
    <w:unhideWhenUsed/>
    <w:qFormat/>
    <w:rsid w:val="00c97f55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5">
    <w:name w:val="Table Grid"/>
    <w:basedOn w:val="a6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1">
    <w:name w:val="Сетка таблицы2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f">
    <w:name w:val="Сетка таблицы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">
    <w:name w:val="Сетка таблицы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4">
    <w:name w:val="Сетка таблицы5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4">
    <w:name w:val="Сетка таблицы6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4">
    <w:name w:val="Сетка таблицы7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a">
    <w:name w:val="Сетка таблицы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">
    <w:name w:val="Сетка таблицы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Сетка таблицы3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Сетка таблицы4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Сетка таблицы2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Сетка таблицы3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0">
    <w:name w:val="Сетка таблицы4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12">
    <w:name w:val="Сетка таблицы5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12">
    <w:name w:val="Сетка таблицы6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9">
    <w:name w:val="Сетка таблицы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">
    <w:name w:val="Сетка таблицы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">
    <w:name w:val="Сетка таблицы13"/>
    <w:basedOn w:val="a6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">
    <w:name w:val="Сетка таблицы9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Сетка таблицы14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">
    <w:name w:val="Сетка таблицы1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0">
    <w:name w:val="Сетка таблицы2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">
    <w:name w:val="Сетка таблицы16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">
    <w:name w:val="Сетка таблицы17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">
    <w:name w:val="Сетка таблицы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">
    <w:name w:val="Сетка таблицы1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">
    <w:name w:val="Сетка таблицы19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Сетка таблицы1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Сетка таблицы2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Сетка таблицы3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2">
    <w:name w:val="Сетка таблицы4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2">
    <w:name w:val="Сетка таблицы7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0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1">
    <w:name w:val="Сетка таблицы8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1">
    <w:name w:val="Сетка таблицы9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0">
    <w:name w:val="Сетка таблицы14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0">
    <w:name w:val="Сетка таблицы10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0">
    <w:name w:val="Сетка таблицы15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0">
    <w:name w:val="Сетка таблицы31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0">
    <w:name w:val="Сетка таблицы16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0">
    <w:name w:val="Сетка таблицы17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0">
    <w:name w:val="Сетка таблицы2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1">
    <w:name w:val="Сетка таблицы110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Сетка таблицы113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Сетка таблицы2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">
    <w:name w:val="Сетка таблицы3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1">
    <w:name w:val="Сетка таблицы43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22">
    <w:name w:val="Сетка таблицы5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2">
    <w:name w:val="Сетка таблицы6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0">
    <w:name w:val="Сетка таблицы12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0">
    <w:name w:val="Сетка таблицы13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Сетка таблицы14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0">
    <w:name w:val="Сетка таблицы32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Сетка таблицы2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Сетка таблицы115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">
    <w:name w:val="Сетка таблицы26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Сетка таблицы35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0">
    <w:name w:val="Сетка таблицы4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11110">
    <w:name w:val="Сетка таблицы211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1">
    <w:name w:val="Сетка таблицы311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986AF-79C0-42CA-BAF4-E3C470B0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AlterOffice/3.4.0.9$Linux_X86_64 LibreOffice_project/b8daf9e823b1a5463a2f48435ddc2e8696e7d4fc</Application>
  <AppVersion>15.0000</AppVersion>
  <DocSecurity>4</DocSecurity>
  <Pages>6</Pages>
  <Words>794</Words>
  <Characters>5168</Characters>
  <CharactersWithSpaces>5845</CharactersWithSpaces>
  <Paragraphs>143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2025-01-22T06:50:00Z</dcterms:created>
  <dc:creator>Быстров Олег Геннадьевич</dc:creator>
  <dc:description/>
  <dc:language>ru-RU</dc:language>
  <cp:lastModifiedBy>tolpyginanv@corp.gidroogk.com</cp:lastModifiedBy>
  <cp:lastPrinted>2025-05-16T09:00:09Z</cp:lastPrinted>
  <dcterms:modified xsi:type="dcterms:W3CDTF">2026-09-21T09:31:31Z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