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проведении мониторинга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32.99.11.199 Поставка аксессуаров защитных для Каскада Вилюйских ГЭС им.Е.Н. Батенчука под эксплуатационные нужды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/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889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3"/>
        <w:gridCol w:w="3562"/>
        <w:gridCol w:w="599"/>
        <w:gridCol w:w="739"/>
        <w:gridCol w:w="2624"/>
        <w:gridCol w:w="1851"/>
      </w:tblGrid>
      <w:tr>
        <w:trPr>
          <w:trHeight w:val="57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68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Буй светящийся (самозажигающийся огонь) спасательного круга РРР,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6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32.99.11.199 - Средства индивидуальной защиты прочие, не включенные в другие группировки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 xml:space="preserve">Установлен режим </w:t>
            </w: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ограничения</w:t>
            </w: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 xml:space="preserve"> закупок товаров иностранного происхождения</w:t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Жилет спасательный речной взрослый 120кг,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45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 xml:space="preserve">13.92.29.130 Жилеты спасательные 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Костюм влагозащитный 104-108/182-188 (куртка, брюки) Посейдон 3.218,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32.99.11.199 - Средства индивидуальной защиты прочие, не включенные в другие группировки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Костюм влагозащитный 112-116/170-176 (куртка, брюки) Посейдон,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32.99.11.199 - Средства индивидуальной защиты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Комбинезон одноразовый защитный от химических воздействий р.2XL Тайвек 500 Xpert DuPont,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32.99.11.199 - Средства индивидуальной защиты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Круг спасательный РРР,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32.99.11.199 - Средства индивидуальной защиты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73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Лента сигнальная 250м 75мм белый/красный,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7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 xml:space="preserve">22.21.42.130 Полосы (ленты) прочие пластмассовые непористые 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Маска сварщика хамелеон Start Optima (светофильтр АСФ 615),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8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32.99.11.160 - Средства защиты головы и лица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9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Нарукавники ПВХ защитные от общих производственных загрязнений, 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9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32.99.11.199 - Средства индивидуальной защиты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10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Нарукавники хлопчатобумажные, 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0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32.99.11.199 - Средства индивидуальной защиты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11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Перчатки нитриловые защитные от проколов и порезов р.7 Cutler Nitrile 8.525 класс 5, 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1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14.12.30.150 - Рукавицы, перчатки производственные и профессиональные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12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Перчатки латексные хозяйственные р.7 Comfort RF1 Rubberex желтые, 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2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14.12.30.150 - Рукавицы, перчатки производственные и профессиональные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Перчатки латексные хозяйственные р.8 Comfort RF1 Rubberex желтые,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14.12.30.150 - Рукавицы, перчатки производственные и профессиональные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Перчатки латексные хозяйственные р.9,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24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14.12.30.150 - Рукавицы, перчатки производственные и профессиональные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Перчатки нитриловые защитные от химических воздействий р.8 JSN Natrix 050NATRIX-BL,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14.12.30.150 - Рукавицы, перчатки производственные и профессиональные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Плакат Не включать работают люди 200х100мм, </w:t>
            </w:r>
          </w:p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r>
          </w:p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 xml:space="preserve">22.21.42.130 Полосы (ленты) прочие пластмассовые непористые 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39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Плакат Не включать!Работают люди 100х50мм,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7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 xml:space="preserve">22.21.42.130 Полосы (ленты) прочие пластмассовые непористые 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Полумаска фильтрующая для защиты от пыли и дыма FFP2 (клапан выдоха) VS 2200AV Spirotek,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8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32.99.11.120 - Респираторы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Спрей антисептический для рук флакон с распылителем 100мл Алмадез,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60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9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21.20.10.159 - Антисептики и дезинфицирующие препараты прочие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Средство от кровососущих насекомых Рефтамид спираль,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20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0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21.20.10.243 - Препараты для уничтожения эктопаразитов (включая чесоточного клеща), инсектициды и репелленты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Средство репеллентное от кровососущих насекомых Рефтамид экстрим аэрозоль 150мл,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80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1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21.20.10.243 - Препараты для уничтожения эктопаразитов (включая чесоточного клеща), инсектициды и репелленты</w:t>
              </w:r>
            </w:hyperlink>
          </w:p>
          <w:p>
            <w:pPr>
              <w:pStyle w:val="Normal"/>
              <w:widowControl w:val="false"/>
              <w:jc w:val="center"/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</w:rPr>
            </w:pPr>
            <w:r>
              <w:rPr/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Стойка ограждения (труба пластиковая красная 945х63.5мм, основание резиновое шестигранное 435х405мм, лента нейлоновая красно-белая 450х47мм),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2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31.09.11.120 - Стеллажи, стойки, вешалки металлические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Указатель низкого напряжения двухполюсный Антиток Д312393 УНН-1Д Комби 5-999В,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 xml:space="preserve">26.51.45.190 Приборы и аппаратура для измерения или контроля электрических величин прочие, не включенные в другие группировки 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 xml:space="preserve">Указатель низкого напряжения двухполюсный УНН 3ПМ 12-660, 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 xml:space="preserve">26.51.45.190 Приборы и аппаратура для измерения или контроля электрических величин прочие, не включенные в другие группировки 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Срок планируемой поставки: с </w:t>
      </w:r>
      <w:r>
        <w:rPr>
          <w:rFonts w:ascii="Times New Roman" w:hAnsi="Times New Roman"/>
          <w:sz w:val="24"/>
          <w:szCs w:val="24"/>
          <w:lang w:val="ru-RU"/>
        </w:rPr>
        <w:t>10</w:t>
      </w:r>
      <w:r>
        <w:rPr>
          <w:rFonts w:ascii="Times New Roman" w:hAnsi="Times New Roman"/>
          <w:sz w:val="24"/>
          <w:szCs w:val="24"/>
          <w:lang w:val="ru-RU"/>
        </w:rPr>
        <w:t>.0</w:t>
      </w:r>
      <w:r>
        <w:rPr>
          <w:rFonts w:ascii="Times New Roman" w:hAnsi="Times New Roman"/>
          <w:sz w:val="24"/>
          <w:szCs w:val="24"/>
          <w:lang w:val="ru-RU"/>
        </w:rPr>
        <w:t>8</w:t>
      </w:r>
      <w:r>
        <w:rPr>
          <w:rFonts w:ascii="Times New Roman" w:hAnsi="Times New Roman"/>
          <w:sz w:val="24"/>
          <w:szCs w:val="24"/>
          <w:lang w:val="ru-RU"/>
        </w:rPr>
        <w:t>.2027 г. до 30.11.2027 года.</w:t>
      </w:r>
    </w:p>
    <w:p>
      <w:pPr>
        <w:pStyle w:val="ListParagraph"/>
        <w:widowControl/>
        <w:numPr>
          <w:ilvl w:val="0"/>
          <w:numId w:val="10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overflowPunct w:val="tru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tru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установлен режим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ограничения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закупок товаров иностранного происхождения (Приложение №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2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)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12.00 часов московского времени 24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25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26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/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/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27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28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29"/>
      <w:headerReference w:type="default" r:id="rId30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ervices.lot-online.ru/app/okpd2/25.73.30.299" TargetMode="External"/><Relationship Id="rId4" Type="http://schemas.openxmlformats.org/officeDocument/2006/relationships/hyperlink" Target="https://services.lot-online.ru/app/okpd2/25.73.30.160" TargetMode="External"/><Relationship Id="rId5" Type="http://schemas.openxmlformats.org/officeDocument/2006/relationships/hyperlink" Target="https://services.lot-online.ru/app/okpd2/25.73.30.170" TargetMode="External"/><Relationship Id="rId6" Type="http://schemas.openxmlformats.org/officeDocument/2006/relationships/hyperlink" Target="https://services.lot-online.ru/app/okpd2/25.73.30.170" TargetMode="External"/><Relationship Id="rId7" Type="http://schemas.openxmlformats.org/officeDocument/2006/relationships/hyperlink" Target="https://services.lot-online.ru/app/okpd2/25.73.30.160" TargetMode="External"/><Relationship Id="rId8" Type="http://schemas.openxmlformats.org/officeDocument/2006/relationships/hyperlink" Target="https://services.lot-online.ru/app/okpd2/25.73.30.140" TargetMode="External"/><Relationship Id="rId9" Type="http://schemas.openxmlformats.org/officeDocument/2006/relationships/hyperlink" Target="https://services.lot-online.ru/app/okpd2/25.73.30.170" TargetMode="External"/><Relationship Id="rId10" Type="http://schemas.openxmlformats.org/officeDocument/2006/relationships/hyperlink" Target="https://services.lot-online.ru/app/okpd2/25.73.30.170" TargetMode="External"/><Relationship Id="rId11" Type="http://schemas.openxmlformats.org/officeDocument/2006/relationships/hyperlink" Target="https://services.lot-online.ru/app/okpd2/25.73.30.140" TargetMode="External"/><Relationship Id="rId12" Type="http://schemas.openxmlformats.org/officeDocument/2006/relationships/hyperlink" Target="https://services.lot-online.ru/app/okpd2/25.73.30.140" TargetMode="External"/><Relationship Id="rId13" Type="http://schemas.openxmlformats.org/officeDocument/2006/relationships/hyperlink" Target="https://services.lot-online.ru/app/okpd2/25.73.30.140" TargetMode="External"/><Relationship Id="rId14" Type="http://schemas.openxmlformats.org/officeDocument/2006/relationships/hyperlink" Target="https://services.lot-online.ru/app/okpd2/25.73.30.140" TargetMode="External"/><Relationship Id="rId15" Type="http://schemas.openxmlformats.org/officeDocument/2006/relationships/hyperlink" Target="https://services.lot-online.ru/app/okpd2/25.73.30.140" TargetMode="External"/><Relationship Id="rId16" Type="http://schemas.openxmlformats.org/officeDocument/2006/relationships/hyperlink" Target="https://services.lot-online.ru/app/okpd2/25.73.30.160" TargetMode="External"/><Relationship Id="rId17" Type="http://schemas.openxmlformats.org/officeDocument/2006/relationships/hyperlink" Target="https://services.lot-online.ru/app/okpd2/25.73.30.160" TargetMode="External"/><Relationship Id="rId18" Type="http://schemas.openxmlformats.org/officeDocument/2006/relationships/hyperlink" Target="https://services.lot-online.ru/app/okpd2/25.73.30.240" TargetMode="External"/><Relationship Id="rId19" Type="http://schemas.openxmlformats.org/officeDocument/2006/relationships/hyperlink" Target="https://services.lot-online.ru/app/okpd2/25.73.30.240" TargetMode="External"/><Relationship Id="rId20" Type="http://schemas.openxmlformats.org/officeDocument/2006/relationships/hyperlink" Target="https://services.lot-online.ru/app/okpd2/25.73.30.299" TargetMode="External"/><Relationship Id="rId21" Type="http://schemas.openxmlformats.org/officeDocument/2006/relationships/hyperlink" Target="https://services.lot-online.ru/app/okpd2/25.73.30.299" TargetMode="External"/><Relationship Id="rId22" Type="http://schemas.openxmlformats.org/officeDocument/2006/relationships/hyperlink" Target="https://services.lot-online.ru/app/okpd2/25.73.30.299" TargetMode="External"/><Relationship Id="rId23" Type="http://schemas.openxmlformats.org/officeDocument/2006/relationships/hyperlink" Target="https://services.lot-online.ru/app/okpd2/25.73.30.299" TargetMode="External"/><Relationship Id="rId24" Type="http://schemas.openxmlformats.org/officeDocument/2006/relationships/hyperlink" Target="https://services.lot-online.ru/app/okpd2/25.73.30.299" TargetMode="External"/><Relationship Id="rId25" Type="http://schemas.openxmlformats.org/officeDocument/2006/relationships/hyperlink" Target="https://tender.lot-online.ru/" TargetMode="External"/><Relationship Id="rId26" Type="http://schemas.openxmlformats.org/officeDocument/2006/relationships/hyperlink" Target="mailto:ermolaevasv@rushydro.ru" TargetMode="External"/><Relationship Id="rId27" Type="http://schemas.openxmlformats.org/officeDocument/2006/relationships/hyperlink" Target="mailto:ermolaevasv@rushydro.ru" TargetMode="External"/><Relationship Id="rId28" Type="http://schemas.openxmlformats.org/officeDocument/2006/relationships/hyperlink" Target="mailto:ermolaevasv@rushydro.ru" TargetMode="External"/><Relationship Id="rId29" Type="http://schemas.openxmlformats.org/officeDocument/2006/relationships/header" Target="header1.xml"/><Relationship Id="rId30" Type="http://schemas.openxmlformats.org/officeDocument/2006/relationships/header" Target="header2.xml"/><Relationship Id="rId31" Type="http://schemas.openxmlformats.org/officeDocument/2006/relationships/numbering" Target="numbering.xml"/><Relationship Id="rId32" Type="http://schemas.openxmlformats.org/officeDocument/2006/relationships/fontTable" Target="fontTable.xml"/><Relationship Id="rId33" Type="http://schemas.openxmlformats.org/officeDocument/2006/relationships/settings" Target="settings.xml"/><Relationship Id="rId3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Application>AlterOffice/3.4.0.9$Linux_X86_64 LibreOffice_project/b8daf9e823b1a5463a2f48435ddc2e8696e7d4fc</Application>
  <AppVersion>15.0000</AppVersion>
  <Pages>4</Pages>
  <Words>926</Words>
  <Characters>6238</Characters>
  <CharactersWithSpaces>7590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2026-09-21T18:23:48Z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