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проведении мониторинга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26.51.82.140 Поставка комплектующих и приборов измерения для Каскада Вилюйских ГЭС им.Е.Н. Батенчука в рамках эксплуатационных расходов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Fonts w:eastAsia="Geneva" w:ascii="Times New Roman" w:hAnsi="Times New Roman"/>
          <w:sz w:val="24"/>
          <w:szCs w:val="24"/>
          <w:lang w:val="ru-RU" w:eastAsia="en-US"/>
        </w:rPr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889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3"/>
        <w:gridCol w:w="3562"/>
        <w:gridCol w:w="599"/>
        <w:gridCol w:w="739"/>
        <w:gridCol w:w="2624"/>
        <w:gridCol w:w="1851"/>
      </w:tblGrid>
      <w:tr>
        <w:trPr>
          <w:trHeight w:val="57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683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Измеритель многозонный РГТ-ИТМ2-50-3000-30-К-У-А для измерения температуры,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26.51.82.140</w:t>
              <w:tab/>
              <w:t xml:space="preserve"> Комплектующие (запасные части) приборов для измерения электрических величин и ионизирующих излучений, не имеющие самостоятельных группировок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>Установлен режим ограничения закупок товаров иностранного происхождения</w:t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2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Логгер РГТ-ЛС-03 NB-Fi,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26.51.82.140</w:t>
                <w:tab/>
                <w:t xml:space="preserve"> Комплектующие (запасные части) приборов для измерения электрических величин и ионизирующих излучений, не имеющие самостоятельных группировок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Срок планируемой поставки: с </w:t>
      </w:r>
      <w:r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  <w:lang w:val="ru-RU"/>
        </w:rPr>
        <w:t>0.0</w:t>
      </w:r>
      <w:r>
        <w:rPr>
          <w:rFonts w:ascii="Times New Roman" w:hAnsi="Times New Roman"/>
          <w:sz w:val="24"/>
          <w:szCs w:val="24"/>
          <w:lang w:val="ru-RU"/>
        </w:rPr>
        <w:t>7.</w:t>
      </w:r>
      <w:r>
        <w:rPr>
          <w:rFonts w:ascii="Times New Roman" w:hAnsi="Times New Roman"/>
          <w:sz w:val="24"/>
          <w:szCs w:val="24"/>
          <w:lang w:val="ru-RU"/>
        </w:rPr>
        <w:t>2027 г. до 30.11.2027 года.</w:t>
      </w:r>
    </w:p>
    <w:p>
      <w:pPr>
        <w:pStyle w:val="ListParagraph"/>
        <w:widowControl/>
        <w:numPr>
          <w:ilvl w:val="0"/>
          <w:numId w:val="10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ограничения закупок товаров иностранного происхождения (Приложение №2)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12.00 часов московского времени 24</w:t>
      </w:r>
      <w:r>
        <w:rPr>
          <w:rFonts w:ascii="Times New Roman" w:hAnsi="Times New Roman"/>
          <w:b w:val="false"/>
          <w:bCs w:val="false"/>
          <w:color w:val="80008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4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5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6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7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8"/>
      <w:headerReference w:type="default" r:id="rId9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ervices.lot-online.ru/app/okpd2/25.73.30.299" TargetMode="External"/><Relationship Id="rId4" Type="http://schemas.openxmlformats.org/officeDocument/2006/relationships/hyperlink" Target="https://tender.lot-online.ru/" TargetMode="External"/><Relationship Id="rId5" Type="http://schemas.openxmlformats.org/officeDocument/2006/relationships/hyperlink" Target="mailto:ermolaevasv@rushydro.ru" TargetMode="External"/><Relationship Id="rId6" Type="http://schemas.openxmlformats.org/officeDocument/2006/relationships/hyperlink" Target="mailto:ermolaevasv@rushydro.ru" TargetMode="External"/><Relationship Id="rId7" Type="http://schemas.openxmlformats.org/officeDocument/2006/relationships/hyperlink" Target="mailto:ermolaevasv@rushydro.ru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Application>AlterOffice/3.4.0.9$Linux_X86_64 LibreOffice_project/b8daf9e823b1a5463a2f48435ddc2e8696e7d4fc</Application>
  <AppVersion>15.0000</AppVersion>
  <Pages>2</Pages>
  <Words>509</Words>
  <Characters>3512</Characters>
  <CharactersWithSpaces>4508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2026-09-22T15:55:34Z</dcterms:modified>
  <cp:revision>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