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621D" w:rsidRDefault="0045621D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45621D" w:rsidRDefault="00D103E2">
      <w:pPr>
        <w:pBdr>
          <w:bottom w:val="single" w:sz="12" w:space="1" w:color="000000"/>
        </w:pBdr>
        <w:shd w:val="clear" w:color="auto" w:fill="FFFFFF"/>
        <w:spacing w:before="411" w:after="274" w:line="343" w:lineRule="atLeast"/>
        <w:ind w:firstLine="851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Обоснование начальной (максимальной) цены договора </w:t>
      </w:r>
    </w:p>
    <w:p w:rsidR="00113F36" w:rsidRDefault="00113F36" w:rsidP="009035B1">
      <w:pPr>
        <w:spacing w:after="0"/>
        <w:ind w:right="-1"/>
        <w:jc w:val="center"/>
        <w:rPr>
          <w:b/>
          <w:sz w:val="28"/>
          <w:szCs w:val="28"/>
        </w:rPr>
      </w:pPr>
      <w:bookmarkStart w:id="1" w:name="l152"/>
      <w:bookmarkEnd w:id="1"/>
      <w:r w:rsidRPr="00113F3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на </w:t>
      </w:r>
      <w:r w:rsidR="009035B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</w:t>
      </w:r>
      <w:r w:rsidR="009035B1" w:rsidRPr="009035B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емонт подиума в помещении САЦ по адресу: ул. Вавилова, 7Б</w:t>
      </w:r>
    </w:p>
    <w:p w:rsidR="0045621D" w:rsidRPr="0077305C" w:rsidRDefault="00D103E2">
      <w:pPr>
        <w:pStyle w:val="Default"/>
        <w:jc w:val="center"/>
        <w:rPr>
          <w:sz w:val="28"/>
          <w:szCs w:val="28"/>
        </w:rPr>
      </w:pPr>
      <w:r w:rsidRPr="0077305C">
        <w:rPr>
          <w:sz w:val="28"/>
          <w:szCs w:val="28"/>
        </w:rPr>
        <w:t xml:space="preserve">Лот № </w:t>
      </w:r>
      <w:r w:rsidR="00CB22F7" w:rsidRPr="00CB22F7">
        <w:rPr>
          <w:color w:val="000000" w:themeColor="text1"/>
          <w:sz w:val="28"/>
          <w:szCs w:val="28"/>
        </w:rPr>
        <w:t>062-001</w:t>
      </w:r>
      <w:r w:rsidR="009035B1">
        <w:rPr>
          <w:color w:val="000000" w:themeColor="text1"/>
          <w:sz w:val="28"/>
          <w:szCs w:val="28"/>
        </w:rPr>
        <w:t>1268</w:t>
      </w:r>
      <w:r w:rsidRPr="0077305C">
        <w:rPr>
          <w:sz w:val="28"/>
          <w:szCs w:val="28"/>
        </w:rPr>
        <w:t>.</w:t>
      </w:r>
    </w:p>
    <w:p w:rsidR="0045621D" w:rsidRDefault="0045621D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5000" w:type="pct"/>
        <w:jc w:val="center"/>
        <w:tblBorders>
          <w:top w:val="single" w:sz="6" w:space="0" w:color="DADADA"/>
          <w:left w:val="single" w:sz="6" w:space="0" w:color="DADADA"/>
          <w:bottom w:val="single" w:sz="6" w:space="0" w:color="DADADA"/>
          <w:right w:val="single" w:sz="6" w:space="0" w:color="DADADA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65"/>
        <w:gridCol w:w="4774"/>
      </w:tblGrid>
      <w:tr w:rsidR="0045621D">
        <w:trPr>
          <w:jc w:val="center"/>
        </w:trPr>
        <w:tc>
          <w:tcPr>
            <w:tcW w:w="2500" w:type="pct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:rsidR="0045621D" w:rsidRDefault="00D103E2">
            <w:pPr>
              <w:spacing w:after="30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2" w:name="l55"/>
            <w:bookmarkEnd w:id="2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Начальная (максимальная) цена договора </w:t>
            </w:r>
          </w:p>
        </w:tc>
        <w:tc>
          <w:tcPr>
            <w:tcW w:w="2500" w:type="pct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:rsidR="0045621D" w:rsidRDefault="009035B1" w:rsidP="00113F3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035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238 579,13</w:t>
            </w:r>
            <w:r w:rsidR="00C418F4">
              <w:rPr>
                <w:color w:val="000000" w:themeColor="text1"/>
                <w:sz w:val="26"/>
                <w:szCs w:val="26"/>
              </w:rPr>
              <w:t xml:space="preserve"> </w:t>
            </w:r>
            <w:r w:rsidR="00D103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рублей</w:t>
            </w:r>
            <w:r w:rsidR="00D103E2" w:rsidRPr="00D103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D103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НДС, в том числе НДС 2</w:t>
            </w:r>
            <w:r w:rsidR="00113F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D103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%</w:t>
            </w:r>
          </w:p>
        </w:tc>
      </w:tr>
      <w:tr w:rsidR="0045621D">
        <w:trPr>
          <w:jc w:val="center"/>
        </w:trPr>
        <w:tc>
          <w:tcPr>
            <w:tcW w:w="2500" w:type="pct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:rsidR="0045621D" w:rsidRDefault="00D103E2">
            <w:pPr>
              <w:spacing w:after="30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Используемый метод определения начальной (максимальной) цены договора  с обоснованием</w:t>
            </w:r>
          </w:p>
        </w:tc>
        <w:tc>
          <w:tcPr>
            <w:tcW w:w="2500" w:type="pct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:rsidR="0045621D" w:rsidRDefault="00D103E2">
            <w:pPr>
              <w:spacing w:after="30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Комбинированный метод</w:t>
            </w:r>
          </w:p>
        </w:tc>
      </w:tr>
      <w:tr w:rsidR="0045621D">
        <w:trPr>
          <w:jc w:val="center"/>
        </w:trPr>
        <w:tc>
          <w:tcPr>
            <w:tcW w:w="2500" w:type="pct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:rsidR="0045621D" w:rsidRDefault="00D103E2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Организационно-распорядительный документ Заказчика, требования которого применялись при формировании начальной (максимальной) цены договора (при наличии)</w:t>
            </w:r>
          </w:p>
          <w:p w:rsidR="0045621D" w:rsidRDefault="0045621D">
            <w:pPr>
              <w:spacing w:after="30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00" w:type="pct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:rsidR="0045621D" w:rsidRDefault="00D103E2">
            <w:pPr>
              <w:spacing w:after="30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Приказ №1317 от 21.12.2023 г. «Об утверждении Инструкции по прохождению ценового контроля, формированию и согласованию начальной (максимальной) цены лота по операционной деятельности Общества в новой редакции».</w:t>
            </w:r>
          </w:p>
          <w:p w:rsidR="0045621D" w:rsidRDefault="00D103E2">
            <w:pPr>
              <w:spacing w:after="30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Ссылка размещения вышеуказанных документов на сайте Заказчика: https://rossetimr.ru/zakupki/prav_obesp/</w:t>
            </w:r>
          </w:p>
        </w:tc>
      </w:tr>
      <w:tr w:rsidR="0045621D">
        <w:trPr>
          <w:jc w:val="center"/>
        </w:trPr>
        <w:tc>
          <w:tcPr>
            <w:tcW w:w="2500" w:type="pct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:rsidR="0045621D" w:rsidRDefault="00D103E2">
            <w:pPr>
              <w:spacing w:after="30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Расчет начальной (максимальной) цены договора </w:t>
            </w:r>
          </w:p>
        </w:tc>
        <w:tc>
          <w:tcPr>
            <w:tcW w:w="2500" w:type="pct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:rsidR="0045621D" w:rsidRDefault="00D103E2">
            <w:pPr>
              <w:spacing w:after="30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Представлен отдельным файлом</w:t>
            </w:r>
          </w:p>
        </w:tc>
      </w:tr>
    </w:tbl>
    <w:p w:rsidR="0045621D" w:rsidRDefault="0045621D"/>
    <w:sectPr w:rsidR="004562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621D" w:rsidRDefault="00D103E2">
      <w:pPr>
        <w:spacing w:after="0" w:line="240" w:lineRule="auto"/>
      </w:pPr>
      <w:r>
        <w:separator/>
      </w:r>
    </w:p>
  </w:endnote>
  <w:endnote w:type="continuationSeparator" w:id="0">
    <w:p w:rsidR="0045621D" w:rsidRDefault="00D103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621D" w:rsidRDefault="00D103E2">
      <w:pPr>
        <w:spacing w:after="0" w:line="240" w:lineRule="auto"/>
      </w:pPr>
      <w:r>
        <w:separator/>
      </w:r>
    </w:p>
  </w:footnote>
  <w:footnote w:type="continuationSeparator" w:id="0">
    <w:p w:rsidR="0045621D" w:rsidRDefault="00D103E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621D"/>
    <w:rsid w:val="000F6999"/>
    <w:rsid w:val="00113F36"/>
    <w:rsid w:val="001D038C"/>
    <w:rsid w:val="001F56A2"/>
    <w:rsid w:val="002B62B2"/>
    <w:rsid w:val="002F3C45"/>
    <w:rsid w:val="003A42F9"/>
    <w:rsid w:val="00412A35"/>
    <w:rsid w:val="004440A0"/>
    <w:rsid w:val="0045621D"/>
    <w:rsid w:val="006B0D81"/>
    <w:rsid w:val="0077305C"/>
    <w:rsid w:val="007807FD"/>
    <w:rsid w:val="00803DB1"/>
    <w:rsid w:val="009035B1"/>
    <w:rsid w:val="00A52B22"/>
    <w:rsid w:val="00AD6516"/>
    <w:rsid w:val="00B56D03"/>
    <w:rsid w:val="00C418F4"/>
    <w:rsid w:val="00CB22F7"/>
    <w:rsid w:val="00D103E2"/>
    <w:rsid w:val="00E64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73A5659-E4B3-4E3D-A07F-E198D98E28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  <w:pPr>
      <w:spacing w:after="0"/>
    </w:pPr>
  </w:style>
  <w:style w:type="paragraph" w:customStyle="1" w:styleId="ConsPlusNormal">
    <w:name w:val="ConsPlusNormal"/>
    <w:pPr>
      <w:widowControl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f9">
    <w:name w:val="Hyperlink"/>
    <w:basedOn w:val="a0"/>
    <w:uiPriority w:val="99"/>
    <w:unhideWhenUsed/>
    <w:rPr>
      <w:color w:val="0563C1" w:themeColor="hyperlink"/>
      <w:u w:val="single"/>
    </w:rPr>
  </w:style>
  <w:style w:type="paragraph" w:customStyle="1" w:styleId="Default">
    <w:name w:val="Default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748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MOESK</Company>
  <LinksUpToDate>false</LinksUpToDate>
  <CharactersWithSpaces>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Эмрих Николай Михайлович</dc:creator>
  <cp:lastModifiedBy>Романович Павел Вячеславович</cp:lastModifiedBy>
  <cp:revision>2</cp:revision>
  <dcterms:created xsi:type="dcterms:W3CDTF">2026-09-22T10:07:00Z</dcterms:created>
  <dcterms:modified xsi:type="dcterms:W3CDTF">2026-09-22T10:07:00Z</dcterms:modified>
</cp:coreProperties>
</file>