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glossary/endnotes.xml" ContentType="application/vnd.openxmlformats-officedocument.wordprocessingml.endnotes+xml"/>
  <Override PartName="/word/theme/theme1.xml" ContentType="application/vnd.openxmlformats-officedocument.theme+xml"/>
  <Override PartName="/word/endnotes.xml" ContentType="application/vnd.openxmlformats-officedocument.wordprocessingml.endnotes+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footnotes.xml" ContentType="application/vnd.openxmlformats-officedocument.wordprocessingml.footnotes+xml"/>
  <Override PartName="/word/footnotes.xml" ContentType="application/vnd.openxmlformats-officedocument.wordprocessingml.footnotes+xml"/>
  <Override PartName="/word/styles.xml" ContentType="application/vnd.openxmlformats-officedocument.wordprocessingml.styl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8935" w:type="dxa"/>
        <w:tblInd w:w="142" w:type="dxa"/>
        <w:tblLook w:val="04A0" w:firstRow="1" w:lastRow="0" w:firstColumn="1" w:lastColumn="0" w:noHBand="0" w:noVBand="1"/>
      </w:tblPr>
      <w:tblGrid>
        <w:gridCol w:w="4253"/>
        <w:gridCol w:w="708"/>
        <w:gridCol w:w="3974"/>
      </w:tblGrid>
      <w:tr>
        <w:tblPrEx/>
        <w:trPr/>
        <w:tc>
          <w:tcPr>
            <w:tcW w:w="4253" w:type="dxa"/>
            <w:textDirection w:val="lrTb"/>
            <w:noWrap w:val="false"/>
          </w:tcPr>
          <w:p>
            <w:pPr>
              <w:ind w:left="-426"/>
              <w:jc w:val="both"/>
              <w:keepLines/>
              <w:keepNext/>
              <w:spacing w:line="256" w:lineRule="auto"/>
              <w:widowControl w:val="off"/>
              <w:rPr>
                <w:rFonts w:eastAsia="Calibri"/>
                <w:sz w:val="28"/>
                <w:szCs w:val="28"/>
              </w:rPr>
            </w:pPr>
            <w:r/>
            <w:bookmarkStart w:id="0" w:name="undefined"/>
            <w:r/>
            <w:bookmarkEnd w:id="0"/>
            <w:r>
              <w:rPr>
                <w:rFonts w:eastAsia="Calibri"/>
                <w:sz w:val="28"/>
                <w:szCs w:val="28"/>
              </w:rPr>
            </w:r>
            <w:r>
              <w:rPr>
                <w:rFonts w:eastAsia="Calibri"/>
                <w:sz w:val="28"/>
                <w:szCs w:val="28"/>
              </w:rPr>
            </w:r>
          </w:p>
        </w:tc>
        <w:tc>
          <w:tcPr>
            <w:tcW w:w="708" w:type="dxa"/>
            <w:textDirection w:val="lrTb"/>
            <w:noWrap w:val="false"/>
          </w:tcPr>
          <w:p>
            <w:pPr>
              <w:ind w:left="-426"/>
              <w:jc w:val="both"/>
              <w:keepLines/>
              <w:keepNext/>
              <w:spacing w:line="256" w:lineRule="auto"/>
              <w:widowControl w:val="off"/>
              <w:rPr>
                <w:rFonts w:eastAsia="Calibri"/>
                <w:b/>
                <w:sz w:val="28"/>
                <w:szCs w:val="28"/>
              </w:rPr>
            </w:pPr>
            <w:r>
              <w:rPr>
                <w:rFonts w:eastAsia="Calibri"/>
                <w:b/>
                <w:sz w:val="28"/>
                <w:szCs w:val="28"/>
              </w:rPr>
            </w:r>
            <w:r>
              <w:rPr>
                <w:rFonts w:eastAsia="Calibri"/>
                <w:b/>
                <w:sz w:val="28"/>
                <w:szCs w:val="28"/>
              </w:rPr>
            </w:r>
            <w:r>
              <w:rPr>
                <w:rFonts w:eastAsia="Calibri"/>
                <w:b/>
                <w:sz w:val="28"/>
                <w:szCs w:val="28"/>
              </w:rPr>
            </w:r>
          </w:p>
        </w:tc>
        <w:tc>
          <w:tcPr>
            <w:tcW w:w="3974" w:type="dxa"/>
            <w:textDirection w:val="lrTb"/>
            <w:noWrap w:val="false"/>
          </w:tcPr>
          <w:p>
            <w:pPr>
              <w:ind w:left="34"/>
              <w:jc w:val="both"/>
              <w:keepLines/>
              <w:keepNext/>
              <w:spacing w:line="256" w:lineRule="auto"/>
              <w:widowControl w:val="off"/>
              <w:rPr>
                <w:rFonts w:eastAsia="Calibri"/>
                <w:b/>
                <w:sz w:val="28"/>
                <w:szCs w:val="28"/>
              </w:rPr>
            </w:pPr>
            <w:r>
              <w:rPr>
                <w:rFonts w:eastAsia="Calibri"/>
                <w:b/>
                <w:sz w:val="28"/>
                <w:szCs w:val="28"/>
              </w:rPr>
            </w:r>
            <w:r>
              <w:rPr>
                <w:rFonts w:eastAsia="Calibri"/>
                <w:b/>
                <w:sz w:val="28"/>
                <w:szCs w:val="28"/>
              </w:rPr>
            </w:r>
            <w:r>
              <w:rPr>
                <w:rFonts w:eastAsia="Calibri"/>
                <w:b/>
                <w:sz w:val="28"/>
                <w:szCs w:val="28"/>
              </w:rPr>
            </w:r>
          </w:p>
          <w:p>
            <w:pPr>
              <w:ind w:left="34"/>
              <w:jc w:val="both"/>
              <w:keepLines/>
              <w:keepNext/>
              <w:spacing w:line="256" w:lineRule="auto"/>
              <w:widowControl w:val="off"/>
              <w:rPr>
                <w:rFonts w:ascii="Times New Roman" w:hAnsi="Times New Roman" w:cs="Times New Roman"/>
                <w:b/>
                <w:sz w:val="28"/>
                <w:szCs w:val="28"/>
              </w:rPr>
            </w:pPr>
            <w:r>
              <w:rPr>
                <w:rFonts w:ascii="Times New Roman" w:hAnsi="Times New Roman" w:eastAsia="Times New Roman" w:cs="Times New Roman"/>
                <w:b/>
                <w:sz w:val="28"/>
                <w:szCs w:val="28"/>
              </w:rPr>
              <w:t xml:space="preserve">УТВЕРЖДАЮ</w:t>
            </w:r>
            <w:r>
              <w:rPr>
                <w:rFonts w:ascii="Times New Roman" w:hAnsi="Times New Roman" w:cs="Times New Roman"/>
                <w:b/>
                <w:sz w:val="28"/>
                <w:szCs w:val="28"/>
              </w:rPr>
            </w:r>
            <w:r>
              <w:rPr>
                <w:rFonts w:ascii="Times New Roman" w:hAnsi="Times New Roman" w:cs="Times New Roman"/>
                <w:b/>
                <w:sz w:val="28"/>
                <w:szCs w:val="28"/>
              </w:rPr>
            </w:r>
          </w:p>
          <w:p>
            <w:pPr>
              <w:ind w:left="-426" w:firstLine="720"/>
              <w:jc w:val="both"/>
              <w:keepLines/>
              <w:keepNext/>
              <w:spacing w:line="256" w:lineRule="auto"/>
              <w:widowControl w:val="off"/>
              <w:rPr>
                <w:rFonts w:ascii="Times New Roman" w:hAnsi="Times New Roman" w:cs="Times New Roman"/>
                <w:sz w:val="28"/>
                <w:szCs w:val="28"/>
              </w:rPr>
            </w:pPr>
            <w:r>
              <w:rPr>
                <w:rFonts w:ascii="Times New Roman" w:hAnsi="Times New Roman" w:eastAsia="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both"/>
              <w:keepLines/>
              <w:keepNext/>
              <w:spacing w:line="256" w:lineRule="auto"/>
              <w:widowControl w:val="off"/>
              <w:rPr>
                <w:rFonts w:ascii="Times New Roman" w:hAnsi="Times New Roman" w:cs="Times New Roman"/>
                <w:sz w:val="28"/>
                <w:szCs w:val="28"/>
              </w:rPr>
            </w:pPr>
            <w:r>
              <w:rPr>
                <w:rFonts w:ascii="Times New Roman" w:hAnsi="Times New Roman" w:eastAsia="Times New Roman" w:cs="Times New Roman"/>
                <w:sz w:val="28"/>
                <w:szCs w:val="28"/>
              </w:rPr>
              <w:t xml:space="preserve">Директор по цифровизации – начальник департамента цифровой трансформации и информационных технологий </w:t>
            </w:r>
            <w:r>
              <w:rPr>
                <w:rFonts w:ascii="Times New Roman" w:hAnsi="Times New Roman" w:cs="Times New Roman"/>
                <w:sz w:val="28"/>
                <w:szCs w:val="28"/>
              </w:rPr>
            </w:r>
            <w:r>
              <w:rPr>
                <w:rFonts w:ascii="Times New Roman" w:hAnsi="Times New Roman" w:cs="Times New Roman"/>
                <w:sz w:val="28"/>
                <w:szCs w:val="28"/>
              </w:rPr>
            </w:r>
          </w:p>
          <w:p>
            <w:pPr>
              <w:jc w:val="both"/>
              <w:keepLines/>
              <w:keepNext/>
              <w:spacing w:line="256" w:lineRule="auto"/>
              <w:widowControl w:val="off"/>
              <w:rPr>
                <w:rFonts w:ascii="Times New Roman" w:hAnsi="Times New Roman" w:cs="Times New Roman"/>
                <w:sz w:val="28"/>
                <w:szCs w:val="28"/>
              </w:rPr>
            </w:pPr>
            <w:r>
              <w:rPr>
                <w:rFonts w:ascii="Times New Roman" w:hAnsi="Times New Roman" w:eastAsia="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jc w:val="both"/>
              <w:keepLines/>
              <w:keepNext/>
              <w:spacing w:line="256" w:lineRule="auto"/>
              <w:widowControl w:val="off"/>
              <w:rPr>
                <w:rFonts w:ascii="Times New Roman" w:hAnsi="Times New Roman" w:cs="Times New Roman"/>
                <w:sz w:val="28"/>
                <w:szCs w:val="28"/>
              </w:rPr>
            </w:pPr>
            <w:r>
              <w:rPr>
                <w:rFonts w:ascii="Times New Roman" w:hAnsi="Times New Roman" w:eastAsia="Times New Roman" w:cs="Times New Roman"/>
                <w:sz w:val="28"/>
                <w:szCs w:val="28"/>
              </w:rPr>
              <w:t xml:space="preserve">____________/Р.М. Сагдуллин</w:t>
            </w:r>
            <w:r>
              <w:rPr>
                <w:rFonts w:ascii="Times New Roman" w:hAnsi="Times New Roman" w:cs="Times New Roman"/>
                <w:sz w:val="28"/>
                <w:szCs w:val="28"/>
              </w:rPr>
            </w:r>
            <w:r>
              <w:rPr>
                <w:rFonts w:ascii="Times New Roman" w:hAnsi="Times New Roman" w:cs="Times New Roman"/>
                <w:sz w:val="28"/>
                <w:szCs w:val="28"/>
              </w:rPr>
            </w:r>
          </w:p>
          <w:p>
            <w:pPr>
              <w:jc w:val="both"/>
              <w:keepLines/>
              <w:keepNext/>
              <w:spacing w:line="256" w:lineRule="auto"/>
              <w:rPr>
                <w:rFonts w:ascii="Times New Roman" w:hAnsi="Times New Roman" w:cs="Times New Roman"/>
                <w:sz w:val="28"/>
                <w:szCs w:val="28"/>
              </w:rPr>
            </w:pPr>
            <w:r>
              <w:rPr>
                <w:rFonts w:ascii="Times New Roman" w:hAnsi="Times New Roman" w:eastAsia="Times New Roman" w:cs="Times New Roman"/>
                <w:sz w:val="28"/>
                <w:szCs w:val="28"/>
              </w:rPr>
              <w:t xml:space="preserve">«___»______________ 2026 г.</w:t>
            </w:r>
            <w:r>
              <w:rPr>
                <w:rFonts w:ascii="Times New Roman" w:hAnsi="Times New Roman" w:cs="Times New Roman"/>
                <w:sz w:val="28"/>
                <w:szCs w:val="28"/>
              </w:rPr>
            </w:r>
            <w:r>
              <w:rPr>
                <w:rFonts w:ascii="Times New Roman" w:hAnsi="Times New Roman" w:cs="Times New Roman"/>
                <w:sz w:val="28"/>
                <w:szCs w:val="28"/>
              </w:rPr>
            </w:r>
          </w:p>
        </w:tc>
      </w:tr>
    </w:tbl>
    <w:p>
      <w:pPr>
        <w:ind w:left="-426"/>
        <w:jc w:val="both"/>
        <w:keepLines/>
        <w:keepNext/>
        <w:spacing w:line="256" w:lineRule="auto"/>
        <w:rPr>
          <w:rFonts w:eastAsia="Calibri"/>
        </w:rPr>
      </w:pPr>
      <w:r>
        <w:rPr>
          <w:rFonts w:eastAsia="Calibri"/>
        </w:rPr>
      </w:r>
      <w:r>
        <w:rPr>
          <w:rFonts w:eastAsia="Calibri"/>
        </w:rPr>
      </w:r>
      <w:r>
        <w:rPr>
          <w:rFonts w:eastAsia="Calibri"/>
        </w:rPr>
      </w:r>
    </w:p>
    <w:p>
      <w:pPr>
        <w:ind w:left="-426" w:firstLine="709"/>
        <w:jc w:val="center"/>
        <w:rPr>
          <w:b/>
          <w:bCs/>
          <w:sz w:val="28"/>
          <w:szCs w:val="28"/>
        </w:rPr>
      </w:pPr>
      <w:r>
        <w:rPr>
          <w:b/>
          <w:bCs/>
          <w:sz w:val="28"/>
          <w:szCs w:val="28"/>
        </w:rPr>
      </w:r>
      <w:r>
        <w:rPr>
          <w:b/>
          <w:bCs/>
          <w:sz w:val="28"/>
          <w:szCs w:val="28"/>
        </w:rPr>
      </w:r>
      <w:r>
        <w:rPr>
          <w:b/>
          <w:bCs/>
          <w:sz w:val="28"/>
          <w:szCs w:val="28"/>
        </w:rPr>
      </w:r>
    </w:p>
    <w:p>
      <w:pPr>
        <w:ind w:left="-426" w:firstLine="709"/>
        <w:jc w:val="center"/>
        <w:rPr>
          <w:b/>
          <w:sz w:val="28"/>
          <w:szCs w:val="28"/>
        </w:rPr>
      </w:pPr>
      <w:r>
        <w:rPr>
          <w:b/>
          <w:sz w:val="28"/>
          <w:szCs w:val="28"/>
        </w:rPr>
      </w:r>
      <w:r>
        <w:rPr>
          <w:b/>
          <w:sz w:val="28"/>
          <w:szCs w:val="28"/>
        </w:rPr>
      </w:r>
      <w:r>
        <w:rPr>
          <w:b/>
          <w:sz w:val="28"/>
          <w:szCs w:val="28"/>
        </w:rPr>
      </w:r>
    </w:p>
    <w:p>
      <w:pPr>
        <w:ind w:left="-426" w:firstLine="709"/>
        <w:jc w:val="center"/>
        <w:rPr>
          <w:b/>
          <w:sz w:val="28"/>
          <w:szCs w:val="28"/>
        </w:rPr>
      </w:pPr>
      <w:r>
        <w:rPr>
          <w:b/>
          <w:sz w:val="28"/>
          <w:szCs w:val="28"/>
        </w:rPr>
      </w:r>
      <w:r>
        <w:rPr>
          <w:b/>
          <w:sz w:val="28"/>
          <w:szCs w:val="28"/>
        </w:rPr>
      </w:r>
      <w:r>
        <w:rPr>
          <w:b/>
          <w:sz w:val="28"/>
          <w:szCs w:val="28"/>
        </w:rPr>
      </w:r>
    </w:p>
    <w:p>
      <w:pPr>
        <w:ind w:left="-426" w:firstLine="709"/>
        <w:jc w:val="center"/>
        <w:rPr>
          <w:b/>
          <w:sz w:val="28"/>
          <w:szCs w:val="28"/>
        </w:rPr>
      </w:pPr>
      <w:r>
        <w:rPr>
          <w:b/>
          <w:sz w:val="28"/>
          <w:szCs w:val="28"/>
        </w:rPr>
      </w:r>
      <w:r>
        <w:rPr>
          <w:b/>
          <w:sz w:val="28"/>
          <w:szCs w:val="28"/>
        </w:rPr>
      </w:r>
      <w:r>
        <w:rPr>
          <w:b/>
          <w:sz w:val="28"/>
          <w:szCs w:val="28"/>
        </w:rPr>
      </w:r>
    </w:p>
    <w:p>
      <w:pPr>
        <w:pStyle w:val="1036"/>
        <w:jc w:val="center"/>
        <w:spacing w:after="0" w:line="240" w:lineRule="auto"/>
        <w:widowControl w:val="off"/>
        <w:tabs>
          <w:tab w:val="right" w:pos="9360" w:leader="none"/>
        </w:tabs>
        <w:rPr>
          <w:rFonts w:ascii="Times New Roman" w:hAnsi="Times New Roman"/>
          <w:b/>
          <w:sz w:val="28"/>
          <w:szCs w:val="28"/>
          <w:lang w:eastAsia="ru-RU"/>
        </w:rPr>
      </w:pPr>
      <w:r>
        <w:rPr>
          <w:rFonts w:ascii="Times New Roman" w:hAnsi="Times New Roman"/>
          <w:b/>
          <w:sz w:val="28"/>
          <w:szCs w:val="28"/>
          <w:lang w:eastAsia="ru-RU"/>
        </w:rPr>
        <w:t xml:space="preserve">ТЕХНИЧЕСКОЕ ЗАДАНИЕ</w:t>
      </w:r>
      <w:r>
        <w:rPr>
          <w:rFonts w:ascii="Times New Roman" w:hAnsi="Times New Roman"/>
          <w:b/>
          <w:sz w:val="28"/>
          <w:szCs w:val="28"/>
          <w:lang w:eastAsia="ru-RU"/>
        </w:rPr>
      </w:r>
      <w:r>
        <w:rPr>
          <w:rFonts w:ascii="Times New Roman" w:hAnsi="Times New Roman"/>
          <w:b/>
          <w:sz w:val="28"/>
          <w:szCs w:val="28"/>
          <w:lang w:eastAsia="ru-RU"/>
        </w:rPr>
      </w:r>
    </w:p>
    <w:p>
      <w:pPr>
        <w:pStyle w:val="1036"/>
        <w:jc w:val="center"/>
        <w:spacing w:after="0" w:line="240" w:lineRule="auto"/>
        <w:widowControl w:val="off"/>
        <w:tabs>
          <w:tab w:val="right" w:pos="9360" w:leader="none"/>
        </w:tabs>
        <w:rPr>
          <w:rFonts w:ascii="Times New Roman" w:hAnsi="Times New Roman"/>
          <w:sz w:val="28"/>
          <w:szCs w:val="28"/>
          <w:lang w:eastAsia="ru-RU"/>
        </w:rPr>
      </w:pPr>
      <w:r>
        <w:rPr>
          <w:rFonts w:ascii="Times New Roman" w:hAnsi="Times New Roman"/>
          <w:sz w:val="28"/>
          <w:szCs w:val="28"/>
          <w:lang w:eastAsia="ru-RU"/>
        </w:rPr>
        <w:t xml:space="preserve">на оказание услуг по технической поддержке и сопровождению программного обеспечения информационной системы «Электронный оперативный журнал уровня ОСЦ (ЦУС)» для ПАО «Россети </w:t>
      </w:r>
      <w:r>
        <w:rPr>
          <w:rFonts w:ascii="Times New Roman" w:hAnsi="Times New Roman"/>
          <w:sz w:val="28"/>
          <w:szCs w:val="28"/>
          <w:lang w:eastAsia="ru-RU"/>
        </w:rPr>
        <w:t xml:space="preserve">Северо-</w:t>
      </w:r>
      <w:r>
        <w:rPr>
          <w:rFonts w:ascii="Times New Roman" w:hAnsi="Times New Roman"/>
          <w:sz w:val="28"/>
          <w:szCs w:val="28"/>
          <w:lang w:eastAsia="ru-RU"/>
        </w:rPr>
        <w:t xml:space="preserve">З</w:t>
      </w:r>
      <w:r>
        <w:rPr>
          <w:rFonts w:ascii="Times New Roman" w:hAnsi="Times New Roman"/>
          <w:sz w:val="28"/>
          <w:szCs w:val="28"/>
          <w:lang w:eastAsia="ru-RU"/>
        </w:rPr>
        <w:t xml:space="preserve">апад</w:t>
      </w:r>
      <w:r>
        <w:rPr>
          <w:rFonts w:ascii="Times New Roman" w:hAnsi="Times New Roman"/>
          <w:sz w:val="28"/>
          <w:szCs w:val="28"/>
          <w:lang w:eastAsia="ru-RU"/>
        </w:rPr>
        <w:t xml:space="preserve">» </w:t>
      </w:r>
      <w:r>
        <w:rPr>
          <w:rFonts w:ascii="Times New Roman" w:hAnsi="Times New Roman"/>
          <w:sz w:val="28"/>
          <w:szCs w:val="28"/>
          <w:lang w:eastAsia="ru-RU"/>
        </w:rPr>
      </w:r>
      <w:r>
        <w:rPr>
          <w:rFonts w:ascii="Times New Roman" w:hAnsi="Times New Roman"/>
          <w:sz w:val="28"/>
          <w:szCs w:val="28"/>
          <w:lang w:eastAsia="ru-RU"/>
        </w:rPr>
      </w:r>
    </w:p>
    <w:p>
      <w:pPr>
        <w:pStyle w:val="1036"/>
        <w:jc w:val="center"/>
        <w:spacing w:after="0" w:line="240" w:lineRule="auto"/>
        <w:widowControl w:val="off"/>
        <w:tabs>
          <w:tab w:val="right" w:pos="9360" w:leader="none"/>
        </w:tabs>
        <w:rPr>
          <w:rFonts w:ascii="Times New Roman" w:hAnsi="Times New Roman"/>
          <w:sz w:val="28"/>
          <w:szCs w:val="28"/>
          <w:lang w:eastAsia="ru-RU"/>
        </w:rPr>
      </w:pPr>
      <w:r>
        <w:rPr>
          <w:rFonts w:ascii="Times New Roman" w:hAnsi="Times New Roman"/>
          <w:sz w:val="28"/>
          <w:szCs w:val="28"/>
          <w:lang w:eastAsia="ru-RU"/>
        </w:rPr>
      </w:r>
      <w:r>
        <w:rPr>
          <w:rFonts w:ascii="Times New Roman" w:hAnsi="Times New Roman"/>
          <w:sz w:val="28"/>
          <w:szCs w:val="28"/>
          <w:lang w:eastAsia="ru-RU"/>
        </w:rPr>
      </w:r>
      <w:r>
        <w:rPr>
          <w:rFonts w:ascii="Times New Roman" w:hAnsi="Times New Roman"/>
          <w:sz w:val="28"/>
          <w:szCs w:val="28"/>
          <w:lang w:eastAsia="ru-RU"/>
        </w:rPr>
      </w:r>
    </w:p>
    <w:p>
      <w:pPr>
        <w:ind w:left="-426" w:firstLine="709"/>
        <w:jc w:val="center"/>
        <w:rPr>
          <w:b/>
          <w:bCs/>
          <w:sz w:val="28"/>
          <w:szCs w:val="28"/>
        </w:rPr>
      </w:pPr>
      <w:r>
        <w:rPr>
          <w:b/>
          <w:sz w:val="28"/>
          <w:szCs w:val="28"/>
        </w:rPr>
      </w:r>
      <w:r>
        <w:rPr>
          <w:b/>
          <w:bCs/>
          <w:sz w:val="28"/>
          <w:szCs w:val="28"/>
        </w:rPr>
      </w:r>
      <w:r>
        <w:rPr>
          <w:b/>
          <w:bCs/>
          <w:sz w:val="28"/>
          <w:szCs w:val="28"/>
        </w:rPr>
      </w:r>
    </w:p>
    <w:p>
      <w:pPr>
        <w:ind w:left="-426" w:firstLine="709"/>
        <w:jc w:val="center"/>
        <w:rPr>
          <w:b/>
          <w:bCs/>
          <w:sz w:val="28"/>
          <w:szCs w:val="28"/>
        </w:rPr>
      </w:pPr>
      <w:r>
        <w:rPr>
          <w:b/>
          <w:bCs/>
          <w:sz w:val="28"/>
          <w:szCs w:val="28"/>
        </w:rPr>
      </w:r>
      <w:r>
        <w:rPr>
          <w:b/>
          <w:bCs/>
          <w:sz w:val="28"/>
          <w:szCs w:val="28"/>
        </w:rPr>
      </w:r>
      <w:r>
        <w:rPr>
          <w:b/>
          <w:bCs/>
          <w:sz w:val="28"/>
          <w:szCs w:val="28"/>
        </w:rPr>
      </w:r>
    </w:p>
    <w:p>
      <w:pPr>
        <w:ind w:left="-426" w:firstLine="709"/>
        <w:jc w:val="center"/>
        <w:rPr>
          <w:b/>
          <w:bCs/>
          <w:sz w:val="28"/>
          <w:szCs w:val="28"/>
        </w:rPr>
      </w:pPr>
      <w:r>
        <w:rPr>
          <w:b/>
          <w:bCs/>
          <w:sz w:val="28"/>
          <w:szCs w:val="28"/>
        </w:rPr>
      </w:r>
      <w:r>
        <w:rPr>
          <w:b/>
          <w:bCs/>
          <w:sz w:val="28"/>
          <w:szCs w:val="28"/>
        </w:rPr>
      </w:r>
      <w:r>
        <w:rPr>
          <w:b/>
          <w:bCs/>
          <w:sz w:val="28"/>
          <w:szCs w:val="28"/>
        </w:rPr>
      </w:r>
    </w:p>
    <w:p>
      <w:pPr>
        <w:ind w:left="-426" w:firstLine="709"/>
        <w:jc w:val="center"/>
        <w:rPr>
          <w:b/>
          <w:bCs/>
          <w:sz w:val="28"/>
          <w:szCs w:val="28"/>
        </w:rPr>
      </w:pPr>
      <w:r>
        <w:rPr>
          <w:b/>
          <w:bCs/>
          <w:sz w:val="28"/>
          <w:szCs w:val="28"/>
        </w:rPr>
      </w:r>
      <w:r>
        <w:rPr>
          <w:b/>
          <w:bCs/>
          <w:sz w:val="28"/>
          <w:szCs w:val="28"/>
        </w:rPr>
      </w:r>
      <w:r>
        <w:rPr>
          <w:b/>
          <w:bCs/>
          <w:sz w:val="28"/>
          <w:szCs w:val="28"/>
        </w:rPr>
      </w:r>
    </w:p>
    <w:p>
      <w:pPr>
        <w:ind w:left="-426" w:firstLine="709"/>
        <w:jc w:val="center"/>
        <w:rPr>
          <w:b/>
          <w:bCs/>
          <w:sz w:val="28"/>
          <w:szCs w:val="28"/>
        </w:rPr>
      </w:pPr>
      <w:r>
        <w:rPr>
          <w:b/>
          <w:sz w:val="28"/>
          <w:szCs w:val="28"/>
        </w:rPr>
      </w:r>
      <w:r>
        <w:rPr>
          <w:b/>
          <w:bCs/>
          <w:sz w:val="28"/>
          <w:szCs w:val="28"/>
        </w:rPr>
      </w:r>
      <w:r>
        <w:rPr>
          <w:b/>
          <w:bCs/>
          <w:sz w:val="28"/>
          <w:szCs w:val="28"/>
        </w:rPr>
      </w:r>
    </w:p>
    <w:p>
      <w:pPr>
        <w:ind w:left="-426" w:firstLine="709"/>
        <w:jc w:val="center"/>
        <w:rPr>
          <w:b/>
          <w:sz w:val="28"/>
          <w:szCs w:val="28"/>
        </w:rPr>
      </w:pPr>
      <w:r>
        <w:rPr>
          <w:b/>
          <w:sz w:val="28"/>
          <w:szCs w:val="28"/>
        </w:rPr>
      </w:r>
      <w:r>
        <w:rPr>
          <w:b/>
          <w:sz w:val="28"/>
          <w:szCs w:val="28"/>
        </w:rPr>
      </w:r>
      <w:r>
        <w:rPr>
          <w:b/>
          <w:sz w:val="28"/>
          <w:szCs w:val="28"/>
        </w:rPr>
      </w:r>
    </w:p>
    <w:p>
      <w:pPr>
        <w:ind w:left="-426" w:firstLine="709"/>
        <w:jc w:val="center"/>
        <w:rPr>
          <w:rFonts w:ascii="Times New Roman" w:hAnsi="Times New Roman" w:cs="Times New Roman"/>
          <w:sz w:val="28"/>
          <w:szCs w:val="28"/>
        </w:rPr>
      </w:pPr>
      <w:r>
        <w:rPr>
          <w:rFonts w:ascii="Times New Roman" w:hAnsi="Times New Roman" w:eastAsia="Times New Roman" w:cs="Times New Roman"/>
          <w:sz w:val="28"/>
          <w:szCs w:val="28"/>
        </w:rPr>
        <w:t xml:space="preserve">г. Санкт-Петербург </w:t>
      </w:r>
      <w:r>
        <w:rPr>
          <w:rFonts w:ascii="Times New Roman" w:hAnsi="Times New Roman" w:cs="Times New Roman"/>
          <w:sz w:val="28"/>
          <w:szCs w:val="28"/>
        </w:rPr>
      </w:r>
      <w:r>
        <w:rPr>
          <w:rFonts w:ascii="Times New Roman" w:hAnsi="Times New Roman" w:cs="Times New Roman"/>
          <w:sz w:val="28"/>
          <w:szCs w:val="28"/>
        </w:rPr>
      </w:r>
    </w:p>
    <w:p>
      <w:pPr>
        <w:ind w:left="-426" w:firstLine="709"/>
        <w:jc w:val="center"/>
        <w:rPr>
          <w:rFonts w:ascii="Times New Roman" w:hAnsi="Times New Roman" w:cs="Times New Roman"/>
          <w:sz w:val="28"/>
          <w:szCs w:val="28"/>
        </w:rPr>
      </w:pPr>
      <w:r>
        <w:rPr>
          <w:rFonts w:ascii="Times New Roman" w:hAnsi="Times New Roman" w:eastAsia="Times New Roman" w:cs="Times New Roman"/>
          <w:sz w:val="28"/>
          <w:szCs w:val="28"/>
        </w:rPr>
        <w:t xml:space="preserve">2026</w:t>
      </w:r>
      <w:r>
        <w:rPr>
          <w:rFonts w:ascii="Times New Roman" w:hAnsi="Times New Roman" w:cs="Times New Roman"/>
          <w:sz w:val="28"/>
          <w:szCs w:val="28"/>
        </w:rPr>
      </w:r>
      <w:r>
        <w:rPr>
          <w:rFonts w:ascii="Times New Roman" w:hAnsi="Times New Roman" w:cs="Times New Roman"/>
          <w:sz w:val="28"/>
          <w:szCs w:val="28"/>
        </w:rPr>
      </w:r>
    </w:p>
    <w:p>
      <w:pPr>
        <w:ind w:left="-426" w:firstLine="709"/>
        <w:jc w:val="center"/>
        <w:rPr>
          <w:sz w:val="28"/>
          <w:szCs w:val="28"/>
        </w:rPr>
      </w:pPr>
      <w:r>
        <w:rPr>
          <w:sz w:val="28"/>
          <w:szCs w:val="28"/>
        </w:rPr>
      </w:r>
      <w:r>
        <w:rPr>
          <w:sz w:val="28"/>
          <w:szCs w:val="28"/>
        </w:rPr>
      </w:r>
      <w:r>
        <w:rPr>
          <w:sz w:val="28"/>
          <w:szCs w:val="28"/>
        </w:rPr>
      </w:r>
    </w:p>
    <w:p>
      <w:pPr>
        <w:ind w:left="-426" w:firstLine="709"/>
        <w:jc w:val="center"/>
        <w:rPr>
          <w:sz w:val="28"/>
          <w:szCs w:val="28"/>
        </w:rPr>
      </w:pPr>
      <w:r>
        <w:rPr>
          <w:sz w:val="28"/>
          <w:szCs w:val="28"/>
        </w:rPr>
      </w:r>
      <w:r>
        <w:rPr>
          <w:sz w:val="28"/>
          <w:szCs w:val="28"/>
        </w:rPr>
      </w:r>
      <w:r>
        <w:rPr>
          <w:sz w:val="28"/>
          <w:szCs w:val="28"/>
        </w:rPr>
      </w:r>
    </w:p>
    <w:p>
      <w:pPr>
        <w:pStyle w:val="860"/>
        <w:numPr>
          <w:ilvl w:val="0"/>
          <w:numId w:val="0"/>
        </w:numPr>
        <w:rPr>
          <w:rFonts w:ascii="Times New Roman" w:hAnsi="Times New Roman" w:cs="Times New Roman"/>
          <w:b/>
          <w:szCs w:val="28"/>
        </w:rPr>
      </w:pPr>
      <w:r/>
      <w:bookmarkStart w:id="87" w:name="_Toc33"/>
      <w:r>
        <w:rPr>
          <w:rFonts w:ascii="Times New Roman" w:hAnsi="Times New Roman" w:eastAsia="Times New Roman" w:cs="Times New Roman"/>
          <w:sz w:val="24"/>
          <w:szCs w:val="24"/>
        </w:rPr>
      </w:r>
      <w:bookmarkStart w:id="0" w:name="undefined"/>
      <w:r>
        <w:rPr>
          <w:rFonts w:ascii="Times New Roman" w:hAnsi="Times New Roman" w:eastAsia="Times New Roman" w:cs="Times New Roman"/>
          <w:b/>
          <w:sz w:val="24"/>
          <w:szCs w:val="24"/>
        </w:rPr>
        <w:t xml:space="preserve">Лист согласования</w:t>
      </w:r>
      <w:bookmarkEnd w:id="0"/>
      <w:r/>
      <w:bookmarkEnd w:id="87"/>
      <w:r>
        <w:rPr>
          <w:rFonts w:ascii="Times New Roman" w:hAnsi="Times New Roman" w:cs="Times New Roman"/>
          <w:b/>
          <w:szCs w:val="28"/>
        </w:rPr>
      </w:r>
      <w:r>
        <w:rPr>
          <w:rFonts w:ascii="Times New Roman" w:hAnsi="Times New Roman" w:cs="Times New Roman"/>
          <w:b/>
          <w:szCs w:val="28"/>
        </w:rPr>
      </w:r>
    </w:p>
    <w:p>
      <w:pPr>
        <w:keepLines/>
        <w:keepNext/>
        <w:spacing w:before="120"/>
        <w:rPr>
          <w:rFonts w:ascii="Times New Roman" w:hAnsi="Times New Roman" w:cs="Times New Roman"/>
          <w:b/>
          <w:sz w:val="28"/>
          <w:szCs w:val="28"/>
        </w:rPr>
      </w:pPr>
      <w:r>
        <w:rPr>
          <w:rFonts w:ascii="Times New Roman" w:hAnsi="Times New Roman" w:eastAsia="Times New Roman" w:cs="Times New Roman"/>
          <w:b/>
          <w:sz w:val="24"/>
          <w:szCs w:val="24"/>
        </w:rPr>
      </w:r>
      <w:r>
        <w:rPr>
          <w:rFonts w:ascii="Times New Roman" w:hAnsi="Times New Roman" w:cs="Times New Roman"/>
          <w:b/>
          <w:sz w:val="28"/>
          <w:szCs w:val="28"/>
        </w:rPr>
      </w:r>
      <w:r>
        <w:rPr>
          <w:rFonts w:ascii="Times New Roman" w:hAnsi="Times New Roman" w:cs="Times New Roman"/>
          <w:b/>
          <w:sz w:val="28"/>
          <w:szCs w:val="28"/>
        </w:rPr>
      </w:r>
    </w:p>
    <w:tbl>
      <w:tblPr>
        <w:tblW w:w="9386"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550"/>
        <w:gridCol w:w="1829"/>
        <w:gridCol w:w="1306"/>
        <w:gridCol w:w="1701"/>
      </w:tblGrid>
      <w:tr>
        <w:tblPrEx/>
        <w:trPr>
          <w:trHeight w:val="584"/>
        </w:trPr>
        <w:tc>
          <w:tcPr>
            <w:shd w:val="clear" w:color="ffffff" w:fill="d9d9d9" w:themeFill="background1" w:themeFillShade="D9"/>
            <w:tcW w:w="4550" w:type="dxa"/>
            <w:vAlign w:val="center"/>
            <w:textDirection w:val="lrTb"/>
            <w:noWrap w:val="false"/>
          </w:tcPr>
          <w:p>
            <w:pPr>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sz w:val="24"/>
                <w:szCs w:val="24"/>
              </w:rPr>
              <w:t xml:space="preserve">Должность, Организация</w:t>
            </w:r>
            <w:r>
              <w:rPr>
                <w:rFonts w:ascii="Times New Roman" w:hAnsi="Times New Roman" w:cs="Times New Roman"/>
                <w:b/>
                <w:color w:val="000000" w:themeColor="text1"/>
              </w:rPr>
            </w:r>
            <w:r>
              <w:rPr>
                <w:rFonts w:ascii="Times New Roman" w:hAnsi="Times New Roman" w:cs="Times New Roman"/>
                <w:b/>
                <w:color w:val="000000" w:themeColor="text1"/>
              </w:rPr>
            </w:r>
          </w:p>
        </w:tc>
        <w:tc>
          <w:tcPr>
            <w:shd w:val="clear" w:color="ffffff" w:fill="d9d9d9" w:themeFill="background1" w:themeFillShade="D9"/>
            <w:tcW w:w="1829" w:type="dxa"/>
            <w:vAlign w:val="center"/>
            <w:textDirection w:val="lrTb"/>
            <w:noWrap w:val="false"/>
          </w:tcPr>
          <w:p>
            <w:pPr>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sz w:val="24"/>
                <w:szCs w:val="24"/>
              </w:rPr>
              <w:t xml:space="preserve">Фамилия, инициалы</w:t>
            </w:r>
            <w:r>
              <w:rPr>
                <w:rFonts w:ascii="Times New Roman" w:hAnsi="Times New Roman" w:cs="Times New Roman"/>
                <w:b/>
                <w:color w:val="000000" w:themeColor="text1"/>
              </w:rPr>
            </w:r>
            <w:r>
              <w:rPr>
                <w:rFonts w:ascii="Times New Roman" w:hAnsi="Times New Roman" w:cs="Times New Roman"/>
                <w:b/>
                <w:color w:val="000000" w:themeColor="text1"/>
              </w:rPr>
            </w:r>
          </w:p>
        </w:tc>
        <w:tc>
          <w:tcPr>
            <w:shd w:val="clear" w:color="ffffff" w:fill="d9d9d9" w:themeFill="background1" w:themeFillShade="D9"/>
            <w:tcW w:w="1306" w:type="dxa"/>
            <w:vAlign w:val="center"/>
            <w:textDirection w:val="lrTb"/>
            <w:noWrap w:val="false"/>
          </w:tcPr>
          <w:p>
            <w:pPr>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sz w:val="24"/>
                <w:szCs w:val="24"/>
              </w:rPr>
              <w:t xml:space="preserve">Подпись</w:t>
            </w:r>
            <w:r>
              <w:rPr>
                <w:rFonts w:ascii="Times New Roman" w:hAnsi="Times New Roman" w:cs="Times New Roman"/>
                <w:b/>
                <w:color w:val="000000" w:themeColor="text1"/>
              </w:rPr>
            </w:r>
            <w:r>
              <w:rPr>
                <w:rFonts w:ascii="Times New Roman" w:hAnsi="Times New Roman" w:cs="Times New Roman"/>
                <w:b/>
                <w:color w:val="000000" w:themeColor="text1"/>
              </w:rPr>
            </w:r>
          </w:p>
        </w:tc>
        <w:tc>
          <w:tcPr>
            <w:shd w:val="clear" w:color="ffffff" w:fill="d9d9d9" w:themeFill="background1" w:themeFillShade="D9"/>
            <w:tcW w:w="1701" w:type="dxa"/>
            <w:vAlign w:val="center"/>
            <w:textDirection w:val="lrTb"/>
            <w:noWrap w:val="false"/>
          </w:tcPr>
          <w:p>
            <w:pPr>
              <w:jc w:val="center"/>
              <w:rPr>
                <w:rFonts w:ascii="Times New Roman" w:hAnsi="Times New Roman" w:cs="Times New Roman"/>
                <w:b/>
                <w:color w:val="000000" w:themeColor="text1"/>
              </w:rPr>
            </w:pPr>
            <w:r>
              <w:rPr>
                <w:rFonts w:ascii="Times New Roman" w:hAnsi="Times New Roman" w:eastAsia="Times New Roman" w:cs="Times New Roman"/>
                <w:b/>
                <w:color w:val="000000" w:themeColor="text1"/>
                <w:sz w:val="24"/>
                <w:szCs w:val="24"/>
              </w:rPr>
              <w:t xml:space="preserve">Дата</w:t>
            </w:r>
            <w:r>
              <w:rPr>
                <w:rFonts w:ascii="Times New Roman" w:hAnsi="Times New Roman" w:cs="Times New Roman"/>
                <w:b/>
                <w:color w:val="000000" w:themeColor="text1"/>
              </w:rPr>
            </w:r>
            <w:r>
              <w:rPr>
                <w:rFonts w:ascii="Times New Roman" w:hAnsi="Times New Roman" w:cs="Times New Roman"/>
                <w:b/>
                <w:color w:val="000000" w:themeColor="text1"/>
              </w:rPr>
            </w:r>
          </w:p>
        </w:tc>
      </w:tr>
      <w:tr>
        <w:tblPrEx/>
        <w:trPr/>
        <w:tc>
          <w:tcPr>
            <w:tcW w:w="4550" w:type="dxa"/>
            <w:vAlign w:val="center"/>
            <w:textDirection w:val="lrTb"/>
            <w:noWrap w:val="false"/>
          </w:tcPr>
          <w:p>
            <w:pPr>
              <w:jc w:val="both"/>
              <w:keepLines/>
              <w:keepNext/>
              <w:spacing w:line="256"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Начальник департамента оперативно-технологического и ситуационного управления</w:t>
            </w:r>
            <w:r>
              <w:rPr>
                <w:rFonts w:ascii="Times New Roman" w:hAnsi="Times New Roman" w:cs="Times New Roman"/>
                <w:sz w:val="24"/>
                <w:szCs w:val="24"/>
              </w:rPr>
            </w:r>
            <w:r>
              <w:rPr>
                <w:rFonts w:ascii="Times New Roman" w:hAnsi="Times New Roman" w:cs="Times New Roman"/>
                <w:sz w:val="24"/>
                <w:szCs w:val="24"/>
              </w:rPr>
            </w:r>
          </w:p>
        </w:tc>
        <w:tc>
          <w:tcPr>
            <w:tcW w:w="1829" w:type="dxa"/>
            <w:vAlign w:val="center"/>
            <w:textDirection w:val="lrTb"/>
            <w:noWrap w:val="false"/>
          </w:tcPr>
          <w:p>
            <w:pPr>
              <w:jc w:val="both"/>
              <w:keepLines/>
              <w:keepNext/>
              <w:spacing w:line="256" w:lineRule="auto"/>
              <w:widowControl w:val="off"/>
              <w:rPr>
                <w:rFonts w:ascii="Times New Roman" w:hAnsi="Times New Roman" w:cs="Times New Roman"/>
                <w:bCs/>
                <w:color w:val="000000" w:themeColor="text1"/>
                <w:sz w:val="24"/>
                <w:szCs w:val="24"/>
              </w:rPr>
            </w:pPr>
            <w:r>
              <w:rPr>
                <w:rFonts w:ascii="Times New Roman" w:hAnsi="Times New Roman" w:eastAsia="Times New Roman" w:cs="Times New Roman"/>
                <w:sz w:val="24"/>
                <w:szCs w:val="24"/>
              </w:rPr>
              <w:t xml:space="preserve">Иванов А.В.</w:t>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W w:w="1306" w:type="dxa"/>
            <w:vAlign w:val="center"/>
            <w:textDirection w:val="lrTb"/>
            <w:noWrap w:val="false"/>
          </w:tcPr>
          <w:p>
            <w:pP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rPr>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W w:w="1701" w:type="dxa"/>
            <w:vAlign w:val="center"/>
            <w:textDirection w:val="lrTb"/>
            <w:noWrap w:val="false"/>
          </w:tcPr>
          <w:p>
            <w:pPr>
              <w:rPr>
                <w:rFonts w:ascii="Times New Roman" w:hAnsi="Times New Roman" w:cs="Times New Roman"/>
                <w:bCs/>
                <w:color w:val="000000" w:themeColor="text1"/>
                <w:sz w:val="24"/>
                <w:szCs w:val="24"/>
              </w:rPr>
            </w:pPr>
            <w:r>
              <w:rPr>
                <w:rFonts w:ascii="Times New Roman" w:hAnsi="Times New Roman" w:eastAsia="Times New Roman" w:cs="Times New Roman"/>
                <w:i/>
                <w:color w:val="00b0f0"/>
                <w:sz w:val="24"/>
                <w:szCs w:val="24"/>
              </w:rPr>
              <w:t xml:space="preserve"> </w:t>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r>
      <w:tr>
        <w:tblPrEx/>
        <w:trPr>
          <w:trHeight w:val="294"/>
        </w:trPr>
        <w:tc>
          <w:tcPr>
            <w:tcW w:w="4550" w:type="dxa"/>
            <w:vAlign w:val="center"/>
            <w:vMerge w:val="restart"/>
            <w:textDirection w:val="lrTb"/>
            <w:noWrap w:val="false"/>
          </w:tcPr>
          <w:p>
            <w:pPr>
              <w:jc w:val="both"/>
              <w:keepLines/>
              <w:keepNext/>
              <w:spacing w:line="256"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Заместитель начальника департамента цифровой трансформации и информационных технологий</w:t>
            </w:r>
            <w:r>
              <w:rPr>
                <w:rFonts w:ascii="Times New Roman" w:hAnsi="Times New Roman" w:cs="Times New Roman"/>
                <w:sz w:val="24"/>
                <w:szCs w:val="24"/>
              </w:rPr>
            </w:r>
            <w:r>
              <w:rPr>
                <w:rFonts w:ascii="Times New Roman" w:hAnsi="Times New Roman" w:cs="Times New Roman"/>
                <w:sz w:val="24"/>
                <w:szCs w:val="24"/>
              </w:rPr>
            </w:r>
          </w:p>
        </w:tc>
        <w:tc>
          <w:tcPr>
            <w:tcW w:w="1829" w:type="dxa"/>
            <w:vAlign w:val="center"/>
            <w:vMerge w:val="restart"/>
            <w:textDirection w:val="lrTb"/>
            <w:noWrap w:val="false"/>
          </w:tcPr>
          <w:p>
            <w:pPr>
              <w:jc w:val="both"/>
              <w:keepLines/>
              <w:keepNext/>
              <w:spacing w:line="256" w:lineRule="auto"/>
              <w:widowControl w:val="off"/>
              <w:rPr>
                <w:rFonts w:ascii="Times New Roman" w:hAnsi="Times New Roman" w:cs="Times New Roman"/>
                <w:bCs/>
                <w:color w:val="000000" w:themeColor="text1"/>
                <w:sz w:val="24"/>
                <w:szCs w:val="24"/>
              </w:rPr>
            </w:pPr>
            <w:r>
              <w:rPr>
                <w:rFonts w:ascii="Times New Roman" w:hAnsi="Times New Roman" w:eastAsia="Times New Roman" w:cs="Times New Roman"/>
                <w:sz w:val="24"/>
                <w:szCs w:val="24"/>
              </w:rPr>
              <w:t xml:space="preserve">Ларионова Н.Н.</w:t>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W w:w="1306" w:type="dxa"/>
            <w:vAlign w:val="center"/>
            <w:vMerge w:val="restart"/>
            <w:textDirection w:val="lrTb"/>
            <w:noWrap w:val="false"/>
          </w:tcPr>
          <w:p>
            <w:pP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rPr>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W w:w="1701" w:type="dxa"/>
            <w:vAlign w:val="center"/>
            <w:vMerge w:val="restart"/>
            <w:textDirection w:val="lrTb"/>
            <w:noWrap w:val="false"/>
          </w:tcPr>
          <w:p>
            <w:pPr>
              <w:rPr>
                <w:rFonts w:ascii="Times New Roman" w:hAnsi="Times New Roman" w:cs="Times New Roman"/>
                <w:i/>
                <w:color w:val="00b0f0"/>
                <w:sz w:val="24"/>
                <w:szCs w:val="24"/>
              </w:rPr>
            </w:pPr>
            <w:r>
              <w:rPr>
                <w:rFonts w:ascii="Times New Roman" w:hAnsi="Times New Roman" w:eastAsia="Times New Roman" w:cs="Times New Roman"/>
                <w:i/>
                <w:color w:val="00b0f0"/>
                <w:sz w:val="24"/>
                <w:szCs w:val="24"/>
              </w:rPr>
            </w:r>
            <w:r>
              <w:rPr>
                <w:rFonts w:ascii="Times New Roman" w:hAnsi="Times New Roman" w:cs="Times New Roman"/>
                <w:i/>
                <w:color w:val="00b0f0"/>
                <w:sz w:val="24"/>
                <w:szCs w:val="24"/>
              </w:rPr>
            </w:r>
            <w:r>
              <w:rPr>
                <w:rFonts w:ascii="Times New Roman" w:hAnsi="Times New Roman" w:cs="Times New Roman"/>
                <w:i/>
                <w:color w:val="00b0f0"/>
                <w:sz w:val="24"/>
                <w:szCs w:val="24"/>
              </w:rPr>
            </w:r>
          </w:p>
        </w:tc>
      </w:tr>
      <w:tr>
        <w:tblPrEx/>
        <w:trPr>
          <w:trHeight w:val="294"/>
        </w:trPr>
        <w:tc>
          <w:tcPr>
            <w:tcW w:w="4550" w:type="dxa"/>
            <w:vAlign w:val="center"/>
            <w:vMerge w:val="restart"/>
            <w:textDirection w:val="lrTb"/>
            <w:noWrap w:val="false"/>
          </w:tcPr>
          <w:p>
            <w:pPr>
              <w:jc w:val="both"/>
              <w:keepLines/>
              <w:keepNext/>
              <w:spacing w:line="256"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Начальник управления корпоративных и технологических автоматизированных систем управления департамента цифровой трансформации и информационных технологий</w:t>
            </w:r>
            <w:r>
              <w:rPr>
                <w:rFonts w:ascii="Times New Roman" w:hAnsi="Times New Roman" w:cs="Times New Roman"/>
                <w:sz w:val="24"/>
                <w:szCs w:val="24"/>
              </w:rPr>
            </w:r>
            <w:r>
              <w:rPr>
                <w:rFonts w:ascii="Times New Roman" w:hAnsi="Times New Roman" w:cs="Times New Roman"/>
                <w:sz w:val="24"/>
                <w:szCs w:val="24"/>
              </w:rPr>
            </w:r>
          </w:p>
        </w:tc>
        <w:tc>
          <w:tcPr>
            <w:tcW w:w="1829" w:type="dxa"/>
            <w:vAlign w:val="center"/>
            <w:vMerge w:val="restart"/>
            <w:textDirection w:val="lrTb"/>
            <w:noWrap w:val="false"/>
          </w:tcPr>
          <w:p>
            <w:pPr>
              <w:jc w:val="both"/>
              <w:keepLines/>
              <w:keepNext/>
              <w:spacing w:line="256"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Лезов С.А.</w:t>
            </w:r>
            <w:r>
              <w:rPr>
                <w:rFonts w:ascii="Times New Roman" w:hAnsi="Times New Roman" w:cs="Times New Roman"/>
                <w:sz w:val="24"/>
                <w:szCs w:val="24"/>
              </w:rPr>
            </w:r>
            <w:r>
              <w:rPr>
                <w:rFonts w:ascii="Times New Roman" w:hAnsi="Times New Roman" w:cs="Times New Roman"/>
                <w:sz w:val="24"/>
                <w:szCs w:val="24"/>
              </w:rPr>
            </w:r>
          </w:p>
        </w:tc>
        <w:tc>
          <w:tcPr>
            <w:tcW w:w="1306" w:type="dxa"/>
            <w:vAlign w:val="center"/>
            <w:vMerge w:val="restart"/>
            <w:textDirection w:val="lrTb"/>
            <w:noWrap w:val="false"/>
          </w:tcPr>
          <w:p>
            <w:pP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rPr>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W w:w="1701" w:type="dxa"/>
            <w:vAlign w:val="center"/>
            <w:vMerge w:val="restart"/>
            <w:textDirection w:val="lrTb"/>
            <w:noWrap w:val="false"/>
          </w:tcPr>
          <w:p>
            <w:pPr>
              <w:rPr>
                <w:rFonts w:ascii="Times New Roman" w:hAnsi="Times New Roman" w:cs="Times New Roman"/>
                <w:i/>
                <w:color w:val="00b0f0"/>
                <w:sz w:val="24"/>
                <w:szCs w:val="24"/>
              </w:rPr>
            </w:pPr>
            <w:r>
              <w:rPr>
                <w:rFonts w:ascii="Times New Roman" w:hAnsi="Times New Roman" w:eastAsia="Times New Roman" w:cs="Times New Roman"/>
                <w:i/>
                <w:color w:val="00b0f0"/>
                <w:sz w:val="24"/>
                <w:szCs w:val="24"/>
              </w:rPr>
            </w:r>
            <w:r>
              <w:rPr>
                <w:rFonts w:ascii="Times New Roman" w:hAnsi="Times New Roman" w:cs="Times New Roman"/>
                <w:i/>
                <w:color w:val="00b0f0"/>
                <w:sz w:val="24"/>
                <w:szCs w:val="24"/>
              </w:rPr>
            </w:r>
            <w:r>
              <w:rPr>
                <w:rFonts w:ascii="Times New Roman" w:hAnsi="Times New Roman" w:cs="Times New Roman"/>
                <w:i/>
                <w:color w:val="00b0f0"/>
                <w:sz w:val="24"/>
                <w:szCs w:val="24"/>
              </w:rPr>
            </w:r>
          </w:p>
        </w:tc>
      </w:tr>
      <w:tr>
        <w:tblPrEx/>
        <w:trPr>
          <w:trHeight w:val="2145"/>
        </w:trPr>
        <w:tc>
          <w:tcPr>
            <w:tcW w:w="4550" w:type="dxa"/>
            <w:vAlign w:val="center"/>
            <w:textDirection w:val="lrTb"/>
            <w:noWrap w:val="false"/>
          </w:tcPr>
          <w:p>
            <w:pPr>
              <w:keepLines/>
              <w:keepNext/>
              <w:spacing w:line="256"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Начальник отдела сопровождения инфраструктуры и программного обеспечения управления корпоративных и технологических автоматизированных систем управления департамента цифровой трансформации и информационных технологий</w:t>
            </w:r>
            <w:r>
              <w:rPr>
                <w:rFonts w:ascii="Times New Roman" w:hAnsi="Times New Roman" w:cs="Times New Roman"/>
                <w:sz w:val="24"/>
                <w:szCs w:val="24"/>
              </w:rPr>
            </w:r>
            <w:r>
              <w:rPr>
                <w:rFonts w:ascii="Times New Roman" w:hAnsi="Times New Roman" w:cs="Times New Roman"/>
                <w:sz w:val="24"/>
                <w:szCs w:val="24"/>
              </w:rPr>
            </w:r>
          </w:p>
        </w:tc>
        <w:tc>
          <w:tcPr>
            <w:tcW w:w="1829" w:type="dxa"/>
            <w:vAlign w:val="center"/>
            <w:textDirection w:val="lrTb"/>
            <w:noWrap w:val="false"/>
          </w:tcPr>
          <w:p>
            <w:pPr>
              <w:jc w:val="both"/>
              <w:keepLines/>
              <w:keepNext/>
              <w:spacing w:line="256" w:lineRule="auto"/>
              <w:widowControl w:val="off"/>
              <w:rPr>
                <w:rFonts w:ascii="Times New Roman" w:hAnsi="Times New Roman" w:cs="Times New Roman"/>
                <w:sz w:val="24"/>
                <w:szCs w:val="24"/>
              </w:rPr>
            </w:pPr>
            <w:r>
              <w:rPr>
                <w:rFonts w:ascii="Times New Roman" w:hAnsi="Times New Roman" w:eastAsia="Times New Roman" w:cs="Times New Roman"/>
                <w:sz w:val="24"/>
                <w:szCs w:val="24"/>
              </w:rPr>
              <w:t xml:space="preserve">Гончаров И.В.</w:t>
            </w:r>
            <w:r>
              <w:rPr>
                <w:rFonts w:ascii="Times New Roman" w:hAnsi="Times New Roman" w:cs="Times New Roman"/>
                <w:sz w:val="24"/>
                <w:szCs w:val="24"/>
              </w:rPr>
            </w:r>
            <w:r>
              <w:rPr>
                <w:rFonts w:ascii="Times New Roman" w:hAnsi="Times New Roman" w:cs="Times New Roman"/>
                <w:sz w:val="24"/>
                <w:szCs w:val="24"/>
              </w:rPr>
            </w:r>
          </w:p>
        </w:tc>
        <w:tc>
          <w:tcPr>
            <w:tcW w:w="1306" w:type="dxa"/>
            <w:vAlign w:val="center"/>
            <w:textDirection w:val="lrTb"/>
            <w:noWrap w:val="false"/>
          </w:tcPr>
          <w:p>
            <w:pP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rPr>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c>
          <w:tcPr>
            <w:tcW w:w="1701" w:type="dxa"/>
            <w:vAlign w:val="center"/>
            <w:textDirection w:val="lrTb"/>
            <w:noWrap w:val="false"/>
          </w:tcPr>
          <w:p>
            <w:pPr>
              <w:rPr>
                <w:rFonts w:ascii="Times New Roman" w:hAnsi="Times New Roman" w:cs="Times New Roman"/>
                <w:bCs/>
                <w:color w:val="000000" w:themeColor="text1"/>
                <w:sz w:val="24"/>
                <w:szCs w:val="24"/>
              </w:rPr>
            </w:pPr>
            <w:r>
              <w:rPr>
                <w:rFonts w:ascii="Times New Roman" w:hAnsi="Times New Roman" w:eastAsia="Times New Roman" w:cs="Times New Roman"/>
                <w:bCs/>
                <w:color w:val="000000" w:themeColor="text1"/>
                <w:sz w:val="24"/>
                <w:szCs w:val="24"/>
              </w:rPr>
            </w:r>
            <w:r>
              <w:rPr>
                <w:rFonts w:ascii="Times New Roman" w:hAnsi="Times New Roman" w:cs="Times New Roman"/>
                <w:bCs/>
                <w:color w:val="000000" w:themeColor="text1"/>
                <w:sz w:val="24"/>
                <w:szCs w:val="24"/>
              </w:rPr>
            </w:r>
            <w:r>
              <w:rPr>
                <w:rFonts w:ascii="Times New Roman" w:hAnsi="Times New Roman" w:cs="Times New Roman"/>
                <w:bCs/>
                <w:color w:val="000000" w:themeColor="text1"/>
                <w:sz w:val="24"/>
                <w:szCs w:val="24"/>
              </w:rPr>
            </w:r>
          </w:p>
        </w:tc>
      </w:tr>
    </w:tbl>
    <w:p>
      <w:pPr>
        <w:jc w:val="center"/>
        <w:rPr>
          <w:rFonts w:ascii="Times New Roman" w:hAnsi="Times New Roman" w:cs="Times New Roman"/>
          <w:sz w:val="24"/>
          <w:szCs w:val="24"/>
        </w:rPr>
      </w:pPr>
      <w:r>
        <w:rPr>
          <w:rFonts w:ascii="Times New Roman" w:hAnsi="Times New Roman" w:eastAsia="Times New Roman" w:cs="Times New Roman"/>
          <w:sz w:val="24"/>
          <w:szCs w:val="24"/>
          <w:lang w:val="en-US" w:eastAsia="en-US"/>
        </w:rPr>
      </w:r>
      <w:r>
        <w:rPr>
          <w:rFonts w:ascii="Times New Roman" w:hAnsi="Times New Roman" w:cs="Times New Roman"/>
          <w:sz w:val="24"/>
          <w:szCs w:val="24"/>
        </w:rPr>
      </w:r>
      <w:r>
        <w:rPr>
          <w:rFonts w:ascii="Times New Roman" w:hAnsi="Times New Roman" w:cs="Times New Roman"/>
          <w:sz w:val="24"/>
          <w:szCs w:val="24"/>
        </w:rPr>
      </w:r>
    </w:p>
    <w:p>
      <w:pPr>
        <w:jc w:val="center"/>
        <w:rPr>
          <w:sz w:val="28"/>
          <w:szCs w:val="28"/>
          <w:lang w:eastAsia="en-US"/>
        </w:rPr>
      </w:pPr>
      <w:r>
        <w:rPr>
          <w:sz w:val="28"/>
          <w:szCs w:val="28"/>
          <w:lang w:eastAsia="en-US"/>
        </w:rPr>
      </w:r>
      <w:r>
        <w:rPr>
          <w:sz w:val="28"/>
          <w:szCs w:val="28"/>
          <w:lang w:eastAsia="en-US"/>
        </w:rPr>
      </w:r>
      <w:r>
        <w:rPr>
          <w:sz w:val="28"/>
          <w:szCs w:val="28"/>
          <w:lang w:eastAsia="en-US"/>
        </w:rPr>
      </w:r>
    </w:p>
    <w:p>
      <w:pPr>
        <w:jc w:val="center"/>
        <w:rPr>
          <w:sz w:val="28"/>
          <w:szCs w:val="28"/>
          <w:lang w:eastAsia="en-US"/>
        </w:rPr>
      </w:pPr>
      <w:r>
        <w:rPr>
          <w:sz w:val="28"/>
          <w:szCs w:val="28"/>
          <w:lang w:eastAsia="en-US"/>
        </w:rPr>
      </w:r>
      <w:r>
        <w:rPr>
          <w:sz w:val="28"/>
          <w:szCs w:val="28"/>
          <w:lang w:eastAsia="en-US"/>
        </w:rPr>
      </w:r>
      <w:r>
        <w:rPr>
          <w:sz w:val="28"/>
          <w:szCs w:val="28"/>
          <w:lang w:eastAsia="en-US"/>
        </w:rPr>
      </w:r>
    </w:p>
    <w:p>
      <w:pPr>
        <w:jc w:val="center"/>
        <w:rPr>
          <w:sz w:val="26"/>
          <w:szCs w:val="26"/>
        </w:rPr>
      </w:pPr>
      <w:r>
        <w:rPr>
          <w:sz w:val="26"/>
          <w:szCs w:val="26"/>
        </w:rPr>
      </w:r>
      <w:r>
        <w:rPr>
          <w:sz w:val="26"/>
          <w:szCs w:val="26"/>
        </w:rPr>
      </w:r>
      <w:r>
        <w:rPr>
          <w:sz w:val="26"/>
          <w:szCs w:val="26"/>
        </w:rPr>
      </w:r>
    </w:p>
    <w:p>
      <w:pPr>
        <w:jc w:val="center"/>
        <w:rPr>
          <w:sz w:val="26"/>
          <w:szCs w:val="26"/>
        </w:rPr>
      </w:pPr>
      <w:r>
        <w:rPr>
          <w:sz w:val="26"/>
          <w:szCs w:val="26"/>
        </w:rPr>
      </w:r>
      <w:r>
        <w:rPr>
          <w:sz w:val="26"/>
          <w:szCs w:val="26"/>
        </w:rPr>
      </w:r>
      <w:r>
        <w:rPr>
          <w:sz w:val="26"/>
          <w:szCs w:val="26"/>
        </w:rPr>
      </w:r>
    </w:p>
    <w:p>
      <w:pPr>
        <w:jc w:val="center"/>
        <w:rPr>
          <w:sz w:val="26"/>
          <w:szCs w:val="26"/>
        </w:rPr>
      </w:pPr>
      <w:r>
        <w:rPr>
          <w:sz w:val="26"/>
          <w:szCs w:val="26"/>
        </w:rPr>
      </w:r>
      <w:r>
        <w:rPr>
          <w:sz w:val="26"/>
          <w:szCs w:val="26"/>
        </w:rPr>
      </w:r>
      <w:r>
        <w:rPr>
          <w:sz w:val="26"/>
          <w:szCs w:val="26"/>
        </w:rPr>
      </w:r>
    </w:p>
    <w:p>
      <w:pPr>
        <w:jc w:val="center"/>
        <w:rPr>
          <w:sz w:val="26"/>
          <w:szCs w:val="26"/>
        </w:rPr>
      </w:pPr>
      <w:r>
        <w:rPr>
          <w:sz w:val="26"/>
          <w:szCs w:val="26"/>
          <w:lang w:eastAsia="en-US"/>
        </w:rPr>
      </w:r>
      <w:r>
        <w:rPr>
          <w:sz w:val="26"/>
          <w:szCs w:val="26"/>
        </w:rPr>
      </w:r>
      <w:r>
        <w:rPr>
          <w:sz w:val="26"/>
          <w:szCs w:val="26"/>
        </w:rPr>
      </w:r>
    </w:p>
    <w:p>
      <w:pPr>
        <w:jc w:val="center"/>
        <w:rPr>
          <w:sz w:val="28"/>
          <w:szCs w:val="28"/>
          <w:lang w:eastAsia="en-US"/>
        </w:rPr>
      </w:pPr>
      <w:r>
        <w:rPr>
          <w:sz w:val="28"/>
          <w:szCs w:val="28"/>
          <w:lang w:eastAsia="en-US"/>
        </w:rPr>
      </w:r>
      <w:r>
        <w:rPr>
          <w:sz w:val="28"/>
          <w:szCs w:val="28"/>
          <w:lang w:eastAsia="en-US"/>
        </w:rPr>
      </w:r>
      <w:r>
        <w:rPr>
          <w:sz w:val="28"/>
          <w:szCs w:val="28"/>
          <w:lang w:eastAsia="en-US"/>
        </w:rPr>
      </w:r>
    </w:p>
    <w:p>
      <w:pPr>
        <w:jc w:val="center"/>
        <w:rPr>
          <w:sz w:val="28"/>
          <w:szCs w:val="28"/>
          <w:lang w:eastAsia="en-US"/>
        </w:rPr>
      </w:pPr>
      <w:r>
        <w:rPr>
          <w:sz w:val="28"/>
          <w:szCs w:val="28"/>
          <w:lang w:eastAsia="en-US"/>
        </w:rPr>
      </w:r>
      <w:r>
        <w:rPr>
          <w:sz w:val="28"/>
          <w:szCs w:val="28"/>
          <w:lang w:eastAsia="en-US"/>
        </w:rPr>
      </w:r>
      <w:r>
        <w:rPr>
          <w:sz w:val="28"/>
          <w:szCs w:val="28"/>
          <w:lang w:eastAsia="en-US"/>
        </w:rPr>
      </w:r>
    </w:p>
    <w:sdt>
      <w:sdtPr>
        <w15:appearance w15:val="boundingBox"/>
        <w:placeholder>
          <w:docPart w:val="DefaultPlaceholder_TEXT"/>
        </w:placeholder>
        <w:docPartObj>
          <w:docPartGallery w:val="Table of Contents"/>
          <w:docPartUnique w:val="true"/>
        </w:docPartObj>
        <w:rPr>
          <w:rFonts w:ascii="Times New Roman" w:hAnsi="Times New Roman" w:eastAsia="Calibri"/>
          <w:sz w:val="28"/>
          <w:szCs w:val="28"/>
          <w:highlight w:val="none"/>
          <w:lang w:eastAsia="ru-RU"/>
        </w:rPr>
      </w:sdtPr>
      <w:sdtContent>
        <w:p>
          <w:pPr>
            <w:pStyle w:val="1026"/>
            <w:tabs>
              <w:tab w:val="right" w:pos="9496" w:leader="dot"/>
            </w:tabs>
            <w:rPr>
              <w:rFonts w:ascii="Times New Roman" w:hAnsi="Times New Roman" w:cs="Times New Roman"/>
              <w:b w:val="0"/>
              <w:bCs w:val="0"/>
              <w:color w:val="000000" w:themeColor="text1"/>
              <w:u w:val="none"/>
            </w:rPr>
          </w:pPr>
          <w:r/>
          <w:hyperlink w:tooltip="#_Toc33" w:anchor="_Toc33" w:history="1">
            <w:r>
              <w:rPr>
                <w:rStyle w:val="1120"/>
                <w:b/>
                <w:bCs/>
                <w:u w:val="single"/>
              </w:rPr>
            </w:r>
            <w:r>
              <w:rPr>
                <w:rStyle w:val="1120"/>
                <w:rFonts w:ascii="Times New Roman" w:hAnsi="Times New Roman" w:eastAsia="Times New Roman" w:cs="Times New Roman"/>
                <w:b w:val="0"/>
                <w:bCs w:val="0"/>
                <w:color w:val="000000" w:themeColor="text1"/>
                <w:u w:val="none"/>
              </w:rPr>
              <w:t xml:space="preserve">Лист согласования</w:t>
            </w:r>
            <w:r>
              <w:rPr>
                <w:rStyle w:val="1120"/>
                <w:rFonts w:ascii="Times New Roman" w:hAnsi="Times New Roman" w:cs="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_Toc33 \h</w:instrText>
              <w:fldChar w:fldCharType="separate"/>
              <w:t xml:space="preserve">2</w:t>
              <w:fldChar w:fldCharType="end"/>
            </w:r>
          </w:hyperlink>
          <w:r>
            <w:rPr>
              <w:rFonts w:ascii="Times New Roman" w:hAnsi="Times New Roman" w:cs="Times New Roman"/>
              <w:b w:val="0"/>
              <w:bCs w:val="0"/>
              <w:color w:val="000000" w:themeColor="text1"/>
              <w:u w:val="none"/>
            </w:rPr>
          </w:r>
          <w:r>
            <w:rPr>
              <w:rFonts w:ascii="Times New Roman" w:hAnsi="Times New Roman" w:cs="Times New Roman"/>
              <w:b w:val="0"/>
              <w:bCs w:val="0"/>
              <w:color w:val="000000" w:themeColor="text1"/>
              <w:u w:val="none"/>
            </w:rPr>
          </w:r>
        </w:p>
        <w:p>
          <w:pPr>
            <w:pStyle w:val="1025"/>
            <w:tabs>
              <w:tab w:val="right" w:pos="9496" w:leader="dot"/>
            </w:tabs>
            <w:rPr>
              <w:b w:val="0"/>
              <w:bCs w:val="0"/>
              <w:color w:val="000000" w:themeColor="text1"/>
              <w:highlight w:val="none"/>
              <w:u w:val="none"/>
            </w:rPr>
          </w:pPr>
          <w:r>
            <w:rPr>
              <w:u w:val="none"/>
            </w:rPr>
          </w:r>
          <w:hyperlink w:tooltip="#_Toc34" w:anchor="_Toc34" w:history="1">
            <w:r>
              <w:rPr>
                <w:rStyle w:val="1120"/>
                <w:b/>
                <w:bCs/>
                <w:u w:val="single"/>
              </w:rPr>
            </w:r>
            <w:r>
              <w:rPr>
                <w:rStyle w:val="1120"/>
                <w:rFonts w:ascii="Times New Roman Полужирный" w:hAnsi="Times New Roman Полужирный"/>
                <w:b w:val="0"/>
                <w:bCs w:val="0"/>
                <w:color w:val="000000" w:themeColor="text1"/>
                <w:u w:val="none"/>
              </w:rPr>
              <w:t xml:space="preserve">Общие сведения</w:t>
            </w:r>
            <w:r>
              <w:rPr>
                <w:rStyle w:val="1120"/>
                <w:b w:val="0"/>
                <w:bCs w:val="0"/>
                <w:color w:val="000000" w:themeColor="text1"/>
                <w:highlight w:val="none"/>
                <w:u w:val="none"/>
              </w:rPr>
            </w:r>
            <w:r>
              <w:rPr>
                <w:b w:val="0"/>
                <w:bCs w:val="0"/>
                <w:color w:val="000000" w:themeColor="text1"/>
                <w:u w:val="none"/>
              </w:rPr>
              <w:tab/>
            </w:r>
            <w:r>
              <w:rPr>
                <w:b w:val="0"/>
                <w:bCs w:val="0"/>
                <w:color w:val="000000" w:themeColor="text1"/>
                <w:u w:val="none"/>
              </w:rPr>
              <w:fldChar w:fldCharType="begin"/>
              <w:instrText xml:space="preserve">PAGEREF _Toc34 \h</w:instrText>
              <w:fldChar w:fldCharType="separate"/>
              <w:t xml:space="preserve">4</w:t>
              <w:fldChar w:fldCharType="end"/>
            </w:r>
          </w:hyperlink>
          <w:r>
            <w:rPr>
              <w:b w:val="0"/>
              <w:bCs w:val="0"/>
              <w:color w:val="000000" w:themeColor="text1"/>
              <w:highlight w:val="none"/>
              <w:u w:val="none"/>
            </w:rPr>
          </w:r>
          <w:r>
            <w:rPr>
              <w:b w:val="0"/>
              <w:bCs w:val="0"/>
              <w:color w:val="000000" w:themeColor="text1"/>
              <w:highlight w:val="none"/>
              <w:u w:val="none"/>
            </w:rPr>
          </w:r>
        </w:p>
        <w:p>
          <w:pPr>
            <w:pStyle w:val="1025"/>
            <w:tabs>
              <w:tab w:val="left" w:pos="850" w:leader="none"/>
              <w:tab w:val="right" w:pos="9496" w:leader="dot"/>
            </w:tabs>
            <w:rPr>
              <w:rFonts w:ascii="Times New Roman Полужирный" w:hAnsi="Times New Roman Полужирный"/>
              <w:b w:val="0"/>
              <w:bCs w:val="0"/>
              <w:color w:val="000000" w:themeColor="text1"/>
              <w:u w:val="none"/>
            </w:rPr>
          </w:pPr>
          <w:r>
            <w:rPr>
              <w:u w:val="none"/>
            </w:rPr>
          </w:r>
          <w:hyperlink w:tooltip="#_Toc35" w:anchor="_Toc35" w:history="1">
            <w:r>
              <w:rPr>
                <w:rFonts w:ascii="Times New Roman Полужирный" w:hAnsi="Times New Roman Полужирный" w:eastAsia="Times New Roman" w:cs="Times New Roman"/>
                <w:b w:val="0"/>
                <w:bCs w:val="0"/>
                <w:color w:val="000000" w:themeColor="text1"/>
                <w:u w:val="none"/>
              </w:rPr>
              <w:t xml:space="preserve">1.1.</w:t>
            </w:r>
            <w:r>
              <w:rPr>
                <w:rFonts w:ascii="Times New Roman Полужирный" w:hAnsi="Times New Roman Полужирный" w:eastAsia="Times New Roman" w:cs="Times New Roman"/>
                <w:b w:val="0"/>
                <w:bCs w:val="0"/>
                <w:color w:val="000000" w:themeColor="text1"/>
                <w:u w:val="none"/>
              </w:rPr>
              <w:t xml:space="preserve"> </w:t>
            </w:r>
            <w:r>
              <w:rPr>
                <w:rStyle w:val="1120"/>
                <w:rFonts w:ascii="Times New Roman Полужирный" w:hAnsi="Times New Roman Полужирный"/>
                <w:b w:val="0"/>
                <w:bCs w:val="0"/>
                <w:color w:val="000000" w:themeColor="text1"/>
                <w:u w:val="none"/>
              </w:rPr>
              <w:t xml:space="preserve">Термины, определения и сокращения</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_Toc35 \h</w:instrText>
              <w:fldChar w:fldCharType="separate"/>
              <w:t xml:space="preserve">4</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5"/>
            <w:tabs>
              <w:tab w:val="left" w:pos="850" w:leader="none"/>
              <w:tab w:val="right" w:pos="9496" w:leader="dot"/>
            </w:tabs>
            <w:rPr>
              <w:rFonts w:ascii="Times New Roman" w:hAnsi="Times New Roman"/>
              <w:b w:val="0"/>
              <w:bCs w:val="0"/>
              <w:color w:val="000000" w:themeColor="text1"/>
              <w:u w:val="none"/>
            </w:rPr>
          </w:pPr>
          <w:r>
            <w:rPr>
              <w:u w:val="none"/>
            </w:rPr>
          </w:r>
          <w:hyperlink w:tooltip="#_Toc36" w:anchor="_Toc36" w:history="1">
            <w:r>
              <w:rPr>
                <w:rFonts w:ascii="Times New Roman" w:hAnsi="Times New Roman" w:eastAsia="Times New Roman" w:cs="Times New Roman"/>
                <w:b w:val="0"/>
                <w:bCs w:val="0"/>
                <w:color w:val="000000" w:themeColor="text1"/>
                <w:u w:val="none"/>
              </w:rPr>
              <w:t xml:space="preserve">1.2.</w:t>
            </w:r>
            <w:r>
              <w:rPr>
                <w:rStyle w:val="1120"/>
                <w:rFonts w:ascii="Times New Roman" w:hAnsi="Times New Roman" w:eastAsia="Times New Roman" w:cs="Times New Roman"/>
                <w:b w:val="0"/>
                <w:bCs w:val="0"/>
                <w:color w:val="000000" w:themeColor="text1"/>
                <w:u w:val="none"/>
              </w:rPr>
              <w:t xml:space="preserve"> Заказчик и Исполнитель</w:t>
            </w:r>
            <w:r>
              <w:rPr>
                <w:rStyle w:val="1120"/>
                <w:rFonts w:ascii="Times New Roman" w:hAnsi="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_Toc36 \h</w:instrText>
              <w:fldChar w:fldCharType="separate"/>
              <w:t xml:space="preserve">6</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left" w:pos="850" w:leader="none"/>
              <w:tab w:val="right" w:pos="9496" w:leader="dot"/>
            </w:tabs>
            <w:rPr>
              <w:rFonts w:ascii="Times New Roman" w:hAnsi="Times New Roman"/>
              <w:b w:val="0"/>
              <w:bCs w:val="0"/>
              <w:color w:val="000000" w:themeColor="text1"/>
              <w:u w:val="none"/>
            </w:rPr>
          </w:pPr>
          <w:r>
            <w:rPr>
              <w:u w:val="none"/>
            </w:rPr>
          </w:r>
          <w:hyperlink w:tooltip="#_Toc37" w:anchor="_Toc37" w:history="1">
            <w:r>
              <w:rPr>
                <w:rFonts w:ascii="Times New Roman" w:hAnsi="Times New Roman" w:eastAsia="Times New Roman" w:cs="Times New Roman"/>
                <w:b w:val="0"/>
                <w:bCs w:val="0"/>
                <w:color w:val="000000" w:themeColor="text1"/>
                <w:u w:val="none"/>
              </w:rPr>
              <w:t xml:space="preserve">1.3.</w:t>
            </w:r>
            <w:r>
              <w:rPr>
                <w:rFonts w:ascii="Times New Roman" w:hAnsi="Times New Roman" w:eastAsia="Times New Roman" w:cs="Times New Roman"/>
                <w:b w:val="0"/>
                <w:bCs w:val="0"/>
                <w:color w:val="000000" w:themeColor="text1"/>
                <w:u w:val="none"/>
              </w:rPr>
              <w:t xml:space="preserve"> </w:t>
            </w:r>
            <w:r>
              <w:rPr>
                <w:rStyle w:val="1120"/>
                <w:rFonts w:ascii="Times New Roman" w:hAnsi="Times New Roman" w:eastAsia="Times New Roman" w:cs="Times New Roman"/>
                <w:b w:val="0"/>
                <w:bCs w:val="0"/>
                <w:color w:val="000000" w:themeColor="text1"/>
                <w:u w:val="none"/>
              </w:rPr>
              <w:t xml:space="preserve">Полное и краткое наименование Услуг</w:t>
            </w:r>
            <w:r>
              <w:rPr>
                <w:rStyle w:val="1120"/>
                <w:rFonts w:ascii="Times New Roman" w:hAnsi="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_Toc37 \h</w:instrText>
              <w:fldChar w:fldCharType="separate"/>
              <w:t xml:space="preserve">6</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left" w:pos="850" w:leader="none"/>
              <w:tab w:val="right" w:pos="9496" w:leader="dot"/>
            </w:tabs>
            <w:rPr>
              <w:rFonts w:ascii="Times New Roman" w:hAnsi="Times New Roman" w:cs="Times New Roman"/>
              <w:b w:val="0"/>
              <w:bCs w:val="0"/>
              <w:color w:val="000000" w:themeColor="text1"/>
              <w:u w:val="none"/>
              <w14:ligatures w14:val="none"/>
            </w:rPr>
          </w:pPr>
          <w:r>
            <w:rPr>
              <w:u w:val="none"/>
            </w:rPr>
          </w:r>
          <w:hyperlink w:tooltip="#_Toc38" w:anchor="_Toc38" w:history="1">
            <w:r>
              <w:rPr>
                <w:rFonts w:ascii="Times New Roman" w:hAnsi="Times New Roman" w:eastAsia="Times New Roman" w:cs="Times New Roman"/>
                <w:b w:val="0"/>
                <w:bCs w:val="0"/>
                <w:color w:val="000000" w:themeColor="text1"/>
                <w:u w:val="none"/>
              </w:rPr>
              <w:t xml:space="preserve">1.4.</w:t>
            </w:r>
            <w:r>
              <w:rPr>
                <w:rStyle w:val="1120"/>
                <w:rFonts w:ascii="Times New Roman" w:hAnsi="Times New Roman" w:eastAsia="Times New Roman" w:cs="Times New Roman"/>
                <w:b w:val="0"/>
                <w:bCs w:val="0"/>
                <w:color w:val="000000" w:themeColor="text1"/>
                <w:u w:val="none"/>
              </w:rPr>
              <w:t xml:space="preserve"> Место и сроки оказания Услуг</w:t>
            </w:r>
            <w:r>
              <w:rPr>
                <w:rStyle w:val="1120"/>
                <w:rFonts w:ascii="Times New Roman" w:hAnsi="Times New Roman" w:cs="Times New Roman"/>
                <w:b w:val="0"/>
                <w:bCs w:val="0"/>
                <w:color w:val="000000" w:themeColor="text1"/>
                <w:u w:val="none"/>
                <w14:ligatures w14:val="none"/>
              </w:rPr>
            </w:r>
            <w:r>
              <w:rPr>
                <w:b w:val="0"/>
                <w:bCs w:val="0"/>
                <w:color w:val="000000" w:themeColor="text1"/>
                <w:u w:val="none"/>
              </w:rPr>
              <w:tab/>
            </w:r>
            <w:r>
              <w:rPr>
                <w:b w:val="0"/>
                <w:bCs w:val="0"/>
                <w:color w:val="000000" w:themeColor="text1"/>
                <w:u w:val="none"/>
              </w:rPr>
              <w:fldChar w:fldCharType="begin"/>
              <w:instrText xml:space="preserve">PAGEREF _Toc38 \h</w:instrText>
              <w:fldChar w:fldCharType="separate"/>
              <w:t xml:space="preserve">6</w:t>
              <w:fldChar w:fldCharType="end"/>
            </w:r>
          </w:hyperlink>
          <w:r>
            <w:rPr>
              <w:rFonts w:ascii="Times New Roman" w:hAnsi="Times New Roman" w:cs="Times New Roman"/>
              <w:b w:val="0"/>
              <w:bCs w:val="0"/>
              <w:color w:val="000000" w:themeColor="text1"/>
              <w:u w:val="none"/>
              <w14:ligatures w14:val="none"/>
            </w:rPr>
          </w:r>
          <w:r>
            <w:rPr>
              <w:rFonts w:ascii="Times New Roman" w:hAnsi="Times New Roman" w:cs="Times New Roman"/>
              <w:b w:val="0"/>
              <w:bCs w:val="0"/>
              <w:color w:val="000000" w:themeColor="text1"/>
              <w:u w:val="none"/>
              <w14:ligatures w14:val="none"/>
            </w:rPr>
          </w:r>
        </w:p>
        <w:p>
          <w:pPr>
            <w:pStyle w:val="1025"/>
            <w:tabs>
              <w:tab w:val="left" w:pos="567" w:leader="none"/>
              <w:tab w:val="right" w:pos="9496" w:leader="dot"/>
            </w:tabs>
            <w:rPr>
              <w:rFonts w:ascii="Times New Roman" w:hAnsi="Times New Roman" w:cs="Times New Roman"/>
              <w:b w:val="0"/>
              <w:bCs w:val="0"/>
              <w:color w:val="000000" w:themeColor="text1"/>
              <w:u w:val="none"/>
              <w14:ligatures w14:val="none"/>
            </w:rPr>
          </w:pPr>
          <w:r>
            <w:rPr>
              <w:u w:val="none"/>
            </w:rPr>
          </w:r>
          <w:hyperlink w:tooltip="#_Toc39" w:anchor="_Toc39" w:history="1">
            <w:r>
              <w:rPr>
                <w:rFonts w:ascii="Times New Roman" w:hAnsi="Times New Roman" w:eastAsia="Times New Roman" w:cs="Times New Roman"/>
                <w:b w:val="0"/>
                <w:bCs w:val="0"/>
                <w:color w:val="000000" w:themeColor="text1"/>
                <w:u w:val="none"/>
              </w:rPr>
              <w:t xml:space="preserve">2.</w:t>
            </w:r>
            <w:r>
              <w:rPr>
                <w:rFonts w:ascii="Times New Roman" w:hAnsi="Times New Roman" w:eastAsia="Times New Roman" w:cs="Times New Roman"/>
                <w:b w:val="0"/>
                <w:bCs w:val="0"/>
                <w:color w:val="000000" w:themeColor="text1"/>
                <w:u w:val="none"/>
              </w:rPr>
              <w:t xml:space="preserve"> </w:t>
            </w:r>
            <w:r>
              <w:rPr>
                <w:rStyle w:val="1120"/>
                <w:rFonts w:ascii="Times New Roman" w:hAnsi="Times New Roman" w:eastAsia="Times New Roman" w:cs="Times New Roman"/>
                <w:b w:val="0"/>
                <w:bCs w:val="0"/>
                <w:color w:val="000000" w:themeColor="text1"/>
                <w:u w:val="none"/>
              </w:rPr>
              <w:t xml:space="preserve">Характеристика Услуг</w:t>
            </w:r>
            <w:r>
              <w:rPr>
                <w:rStyle w:val="1120"/>
                <w:rFonts w:ascii="Times New Roman" w:hAnsi="Times New Roman" w:cs="Times New Roman"/>
                <w:b w:val="0"/>
                <w:bCs w:val="0"/>
                <w:color w:val="000000" w:themeColor="text1"/>
                <w:u w:val="none"/>
                <w14:ligatures w14:val="none"/>
              </w:rPr>
            </w:r>
            <w:r>
              <w:rPr>
                <w:b w:val="0"/>
                <w:bCs w:val="0"/>
                <w:color w:val="000000" w:themeColor="text1"/>
                <w:u w:val="none"/>
              </w:rPr>
              <w:tab/>
            </w:r>
            <w:r>
              <w:rPr>
                <w:b w:val="0"/>
                <w:bCs w:val="0"/>
                <w:color w:val="000000" w:themeColor="text1"/>
                <w:u w:val="none"/>
              </w:rPr>
              <w:fldChar w:fldCharType="begin"/>
              <w:instrText xml:space="preserve">PAGEREF _Toc39 \h</w:instrText>
              <w:fldChar w:fldCharType="separate"/>
              <w:t xml:space="preserve">7</w:t>
              <w:fldChar w:fldCharType="end"/>
            </w:r>
          </w:hyperlink>
          <w:r>
            <w:rPr>
              <w:rFonts w:ascii="Times New Roman" w:hAnsi="Times New Roman" w:cs="Times New Roman"/>
              <w:b w:val="0"/>
              <w:bCs w:val="0"/>
              <w:color w:val="000000" w:themeColor="text1"/>
              <w:u w:val="none"/>
              <w14:ligatures w14:val="none"/>
            </w:rPr>
          </w:r>
          <w:r>
            <w:rPr>
              <w:rFonts w:ascii="Times New Roman" w:hAnsi="Times New Roman" w:cs="Times New Roman"/>
              <w:b w:val="0"/>
              <w:bCs w:val="0"/>
              <w:color w:val="000000" w:themeColor="text1"/>
              <w:u w:val="none"/>
              <w14:ligatures w14:val="none"/>
            </w:rPr>
          </w:r>
        </w:p>
        <w:p>
          <w:pPr>
            <w:pStyle w:val="1025"/>
            <w:tabs>
              <w:tab w:val="left" w:pos="850" w:leader="none"/>
              <w:tab w:val="right" w:pos="9496" w:leader="dot"/>
            </w:tabs>
            <w:rPr>
              <w:rFonts w:ascii="Times New Roman" w:hAnsi="Times New Roman" w:cs="Times New Roman"/>
              <w:b w:val="0"/>
              <w:bCs w:val="0"/>
              <w:color w:val="000000" w:themeColor="text1"/>
              <w:u w:val="none"/>
              <w14:ligatures w14:val="none"/>
            </w:rPr>
          </w:pPr>
          <w:r>
            <w:rPr>
              <w:u w:val="none"/>
            </w:rPr>
          </w:r>
          <w:hyperlink w:tooltip="#_Toc40" w:anchor="_Toc40" w:history="1">
            <w:r>
              <w:rPr>
                <w:rFonts w:ascii="Times New Roman" w:hAnsi="Times New Roman" w:eastAsia="Times New Roman" w:cs="Times New Roman"/>
                <w:b w:val="0"/>
                <w:bCs w:val="0"/>
                <w:color w:val="000000" w:themeColor="text1"/>
                <w:u w:val="none"/>
              </w:rPr>
              <w:t xml:space="preserve">2.1.</w:t>
            </w:r>
            <w:r>
              <w:rPr>
                <w:rFonts w:ascii="Times New Roman" w:hAnsi="Times New Roman" w:eastAsia="Times New Roman" w:cs="Times New Roman"/>
                <w:b w:val="0"/>
                <w:bCs w:val="0"/>
                <w:color w:val="000000" w:themeColor="text1"/>
                <w:u w:val="none"/>
              </w:rPr>
              <w:t xml:space="preserve"> </w:t>
            </w:r>
            <w:r>
              <w:rPr>
                <w:rStyle w:val="1120"/>
                <w:rFonts w:ascii="Times New Roman" w:hAnsi="Times New Roman" w:eastAsia="Times New Roman" w:cs="Times New Roman"/>
                <w:b w:val="0"/>
                <w:bCs w:val="0"/>
                <w:color w:val="000000" w:themeColor="text1"/>
                <w:u w:val="none"/>
              </w:rPr>
              <w:t xml:space="preserve">Цели оказания Услуг</w:t>
            </w:r>
            <w:r>
              <w:rPr>
                <w:rStyle w:val="1120"/>
                <w:rFonts w:ascii="Times New Roman" w:hAnsi="Times New Roman" w:cs="Times New Roman"/>
                <w:b w:val="0"/>
                <w:bCs w:val="0"/>
                <w:color w:val="000000" w:themeColor="text1"/>
                <w:u w:val="none"/>
                <w14:ligatures w14:val="none"/>
              </w:rPr>
            </w:r>
            <w:r>
              <w:rPr>
                <w:b w:val="0"/>
                <w:bCs w:val="0"/>
                <w:color w:val="000000" w:themeColor="text1"/>
                <w:u w:val="none"/>
              </w:rPr>
              <w:tab/>
            </w:r>
            <w:r>
              <w:rPr>
                <w:b w:val="0"/>
                <w:bCs w:val="0"/>
                <w:color w:val="000000" w:themeColor="text1"/>
                <w:u w:val="none"/>
              </w:rPr>
              <w:fldChar w:fldCharType="begin"/>
              <w:instrText xml:space="preserve">PAGEREF _Toc40 \h</w:instrText>
              <w:fldChar w:fldCharType="separate"/>
              <w:t xml:space="preserve">7</w:t>
              <w:fldChar w:fldCharType="end"/>
            </w:r>
          </w:hyperlink>
          <w:r>
            <w:rPr>
              <w:rFonts w:ascii="Times New Roman" w:hAnsi="Times New Roman" w:cs="Times New Roman"/>
              <w:b w:val="0"/>
              <w:bCs w:val="0"/>
              <w:color w:val="000000" w:themeColor="text1"/>
              <w:u w:val="none"/>
              <w14:ligatures w14:val="none"/>
            </w:rPr>
          </w:r>
          <w:r>
            <w:rPr>
              <w:rFonts w:ascii="Times New Roman" w:hAnsi="Times New Roman" w:cs="Times New Roman"/>
              <w:b w:val="0"/>
              <w:bCs w:val="0"/>
              <w:color w:val="000000" w:themeColor="text1"/>
              <w:u w:val="none"/>
              <w14:ligatures w14:val="none"/>
            </w:rPr>
          </w:r>
        </w:p>
        <w:p>
          <w:pPr>
            <w:pStyle w:val="1025"/>
            <w:tabs>
              <w:tab w:val="left" w:pos="850" w:leader="none"/>
              <w:tab w:val="right" w:pos="9496" w:leader="dot"/>
            </w:tabs>
            <w:rPr>
              <w:rFonts w:ascii="Times New Roman" w:hAnsi="Times New Roman"/>
              <w:b w:val="0"/>
              <w:bCs w:val="0"/>
              <w:color w:val="000000" w:themeColor="text1"/>
              <w:u w:val="none"/>
            </w:rPr>
          </w:pPr>
          <w:r>
            <w:rPr>
              <w:u w:val="none"/>
            </w:rPr>
          </w:r>
          <w:hyperlink w:tooltip="#_Toc42" w:anchor="_Toc42" w:history="1">
            <w:r>
              <w:rPr>
                <w:rFonts w:ascii="Times New Roman" w:hAnsi="Times New Roman" w:eastAsia="Times New Roman" w:cs="Times New Roman"/>
                <w:b w:val="0"/>
                <w:bCs w:val="0"/>
                <w:color w:val="000000" w:themeColor="text1"/>
                <w:u w:val="none"/>
              </w:rPr>
              <w:t xml:space="preserve">2.2.</w:t>
            </w:r>
            <w:r>
              <w:rPr>
                <w:rFonts w:ascii="Times New Roman" w:hAnsi="Times New Roman" w:eastAsia="Times New Roman" w:cs="Times New Roman"/>
                <w:b w:val="0"/>
                <w:bCs w:val="0"/>
                <w:color w:val="000000" w:themeColor="text1"/>
                <w:u w:val="none"/>
              </w:rPr>
              <w:t xml:space="preserve"> </w:t>
            </w:r>
            <w:r>
              <w:rPr>
                <w:rStyle w:val="1120"/>
                <w:rFonts w:ascii="Times New Roman" w:hAnsi="Times New Roman" w:eastAsia="Times New Roman" w:cs="Times New Roman"/>
                <w:b w:val="0"/>
                <w:bCs w:val="0"/>
                <w:color w:val="000000" w:themeColor="text1"/>
                <w:u w:val="none"/>
              </w:rPr>
              <w:t xml:space="preserve">Результаты оказания Услуг</w:t>
            </w:r>
            <w:r>
              <w:rPr>
                <w:rStyle w:val="1120"/>
                <w:rFonts w:ascii="Times New Roman" w:hAnsi="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_Toc42 \h</w:instrText>
              <w:fldChar w:fldCharType="separate"/>
              <w:t xml:space="preserve">7</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left" w:pos="850" w:leader="none"/>
              <w:tab w:val="right" w:pos="9496" w:leader="dot"/>
            </w:tabs>
            <w:rPr>
              <w:rFonts w:ascii="Times New Roman" w:hAnsi="Times New Roman"/>
              <w:b w:val="0"/>
              <w:bCs w:val="0"/>
              <w:color w:val="000000" w:themeColor="text1"/>
              <w:u w:val="none"/>
            </w:rPr>
          </w:pPr>
          <w:r>
            <w:rPr>
              <w:u w:val="none"/>
            </w:rPr>
          </w:r>
          <w:hyperlink w:tooltip="#_Toc43" w:anchor="_Toc43" w:history="1">
            <w:r>
              <w:rPr>
                <w:rFonts w:ascii="Times New Roman" w:hAnsi="Times New Roman" w:eastAsia="Times New Roman" w:cs="Times New Roman"/>
                <w:b w:val="0"/>
                <w:bCs w:val="0"/>
                <w:color w:val="000000" w:themeColor="text1"/>
                <w:u w:val="none"/>
              </w:rPr>
              <w:t xml:space="preserve">2.3.</w:t>
            </w:r>
            <w:r>
              <w:rPr>
                <w:rFonts w:ascii="Times New Roman" w:hAnsi="Times New Roman" w:eastAsia="Times New Roman" w:cs="Times New Roman"/>
                <w:b w:val="0"/>
                <w:bCs w:val="0"/>
                <w:color w:val="000000" w:themeColor="text1"/>
                <w:u w:val="none"/>
              </w:rPr>
              <w:t xml:space="preserve"> </w:t>
            </w:r>
            <w:r>
              <w:rPr>
                <w:rStyle w:val="1120"/>
                <w:rFonts w:ascii="Times New Roman" w:hAnsi="Times New Roman"/>
                <w:b w:val="0"/>
                <w:bCs w:val="0"/>
                <w:color w:val="000000" w:themeColor="text1"/>
                <w:u w:val="none"/>
              </w:rPr>
              <w:t xml:space="preserve">Общие требования к качеству Услуг</w:t>
            </w:r>
            <w:r>
              <w:rPr>
                <w:rStyle w:val="1120"/>
                <w:rFonts w:ascii="Times New Roman" w:hAnsi="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_Toc43 \h</w:instrText>
              <w:fldChar w:fldCharType="separate"/>
              <w:t xml:space="preserve">7</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left" w:pos="567" w:leader="none"/>
              <w:tab w:val="right" w:pos="9496" w:leader="dot"/>
            </w:tabs>
            <w:rPr>
              <w:rFonts w:ascii="Times New Roman" w:hAnsi="Times New Roman" w:cs="Times New Roman"/>
              <w:b w:val="0"/>
              <w:bCs w:val="0"/>
              <w:color w:val="000000" w:themeColor="text1"/>
              <w:u w:val="none"/>
              <w14:ligatures w14:val="none"/>
            </w:rPr>
          </w:pPr>
          <w:r>
            <w:rPr>
              <w:u w:val="none"/>
            </w:rPr>
          </w:r>
          <w:hyperlink w:tooltip="#_Toc44" w:anchor="_Toc44" w:history="1">
            <w:r>
              <w:rPr>
                <w:rFonts w:ascii="Times New Roman" w:hAnsi="Times New Roman" w:eastAsia="Times New Roman" w:cs="Times New Roman"/>
                <w:b w:val="0"/>
                <w:bCs w:val="0"/>
                <w:color w:val="000000" w:themeColor="text1"/>
                <w:u w:val="none"/>
              </w:rPr>
              <w:t xml:space="preserve">3.</w:t>
            </w:r>
            <w:r>
              <w:rPr>
                <w:rFonts w:ascii="Times New Roman" w:hAnsi="Times New Roman" w:eastAsia="Times New Roman" w:cs="Times New Roman"/>
                <w:b w:val="0"/>
                <w:bCs w:val="0"/>
                <w:color w:val="000000" w:themeColor="text1"/>
                <w:u w:val="none"/>
              </w:rPr>
              <w:t xml:space="preserve"> </w:t>
            </w:r>
            <w:r>
              <w:rPr>
                <w:rStyle w:val="1120"/>
                <w:rFonts w:ascii="Times New Roman" w:hAnsi="Times New Roman" w:eastAsia="Times New Roman" w:cs="Times New Roman"/>
                <w:b w:val="0"/>
                <w:bCs w:val="0"/>
                <w:color w:val="000000" w:themeColor="text1"/>
                <w:u w:val="none"/>
              </w:rPr>
              <w:t xml:space="preserve">Общие требования к Услугам</w:t>
            </w:r>
            <w:r>
              <w:rPr>
                <w:rStyle w:val="1120"/>
                <w:rFonts w:ascii="Times New Roman" w:hAnsi="Times New Roman" w:cs="Times New Roman"/>
                <w:b w:val="0"/>
                <w:bCs w:val="0"/>
                <w:color w:val="000000" w:themeColor="text1"/>
                <w:u w:val="none"/>
                <w14:ligatures w14:val="none"/>
              </w:rPr>
            </w:r>
            <w:r>
              <w:rPr>
                <w:b w:val="0"/>
                <w:bCs w:val="0"/>
                <w:color w:val="000000" w:themeColor="text1"/>
                <w:u w:val="none"/>
              </w:rPr>
              <w:tab/>
            </w:r>
            <w:r>
              <w:rPr>
                <w:b w:val="0"/>
                <w:bCs w:val="0"/>
                <w:color w:val="000000" w:themeColor="text1"/>
                <w:u w:val="none"/>
              </w:rPr>
              <w:fldChar w:fldCharType="begin"/>
              <w:instrText xml:space="preserve">PAGEREF _Toc44 \h</w:instrText>
              <w:fldChar w:fldCharType="separate"/>
              <w:t xml:space="preserve">8</w:t>
              <w:fldChar w:fldCharType="end"/>
            </w:r>
          </w:hyperlink>
          <w:r>
            <w:rPr>
              <w:rFonts w:ascii="Times New Roman" w:hAnsi="Times New Roman" w:cs="Times New Roman"/>
              <w:b w:val="0"/>
              <w:bCs w:val="0"/>
              <w:color w:val="000000" w:themeColor="text1"/>
              <w:u w:val="none"/>
              <w14:ligatures w14:val="none"/>
            </w:rPr>
          </w:r>
          <w:r>
            <w:rPr>
              <w:rFonts w:ascii="Times New Roman" w:hAnsi="Times New Roman" w:cs="Times New Roman"/>
              <w:b w:val="0"/>
              <w:bCs w:val="0"/>
              <w:color w:val="000000" w:themeColor="text1"/>
              <w:u w:val="none"/>
              <w14:ligatures w14:val="none"/>
            </w:rPr>
          </w:r>
        </w:p>
        <w:p>
          <w:pPr>
            <w:pStyle w:val="1025"/>
            <w:tabs>
              <w:tab w:val="left" w:pos="850" w:leader="none"/>
              <w:tab w:val="right" w:pos="9496" w:leader="dot"/>
            </w:tabs>
            <w:rPr>
              <w:rFonts w:ascii="Times New Roman" w:hAnsi="Times New Roman"/>
              <w:b w:val="0"/>
              <w:bCs w:val="0"/>
              <w:color w:val="000000" w:themeColor="text1"/>
              <w:u w:val="none"/>
            </w:rPr>
          </w:pPr>
          <w:r>
            <w:rPr>
              <w:u w:val="none"/>
            </w:rPr>
          </w:r>
          <w:hyperlink w:tooltip="#_Toc45" w:anchor="_Toc45" w:history="1">
            <w:r>
              <w:rPr>
                <w:rFonts w:ascii="Times New Roman" w:hAnsi="Times New Roman" w:eastAsia="Times New Roman" w:cs="Times New Roman"/>
                <w:b w:val="0"/>
                <w:bCs w:val="0"/>
                <w:color w:val="000000" w:themeColor="text1"/>
                <w:u w:val="none"/>
              </w:rPr>
              <w:t xml:space="preserve">3.1.</w:t>
            </w:r>
            <w:r>
              <w:rPr>
                <w:rFonts w:ascii="Times New Roman" w:hAnsi="Times New Roman" w:eastAsia="Times New Roman" w:cs="Times New Roman"/>
                <w:b w:val="0"/>
                <w:bCs w:val="0"/>
                <w:color w:val="000000" w:themeColor="text1"/>
                <w:u w:val="none"/>
              </w:rPr>
              <w:t xml:space="preserve"> </w:t>
            </w:r>
            <w:r>
              <w:rPr>
                <w:rStyle w:val="1120"/>
                <w:b w:val="0"/>
                <w:bCs w:val="0"/>
                <w:color w:val="000000" w:themeColor="text1"/>
                <w:u w:val="none"/>
              </w:rPr>
            </w:r>
            <w:r>
              <w:rPr>
                <w:rStyle w:val="1120"/>
                <w:rFonts w:ascii="Times New Roman" w:hAnsi="Times New Roman"/>
                <w:b w:val="0"/>
                <w:bCs w:val="0"/>
                <w:color w:val="000000" w:themeColor="text1"/>
                <w:u w:val="none"/>
              </w:rPr>
              <w:t xml:space="preserve">Общее описание Объекта Услуг</w:t>
            </w:r>
            <w:r>
              <w:rPr>
                <w:rStyle w:val="1120"/>
                <w:rFonts w:ascii="Times New Roman" w:hAnsi="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_Toc45 \h</w:instrText>
              <w:fldChar w:fldCharType="separate"/>
              <w:t xml:space="preserve">8</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left" w:pos="850" w:leader="none"/>
              <w:tab w:val="right" w:pos="9496" w:leader="dot"/>
            </w:tabs>
            <w:rPr>
              <w:rFonts w:ascii="Times New Roman" w:hAnsi="Times New Roman"/>
              <w:b w:val="0"/>
              <w:bCs w:val="0"/>
              <w:color w:val="000000" w:themeColor="text1"/>
              <w:u w:val="none"/>
            </w:rPr>
          </w:pPr>
          <w:r>
            <w:rPr>
              <w:u w:val="none"/>
            </w:rPr>
          </w:r>
          <w:hyperlink w:tooltip="#_Toc46" w:anchor="_Toc46" w:history="1">
            <w:r>
              <w:rPr>
                <w:rFonts w:ascii="Times New Roman" w:hAnsi="Times New Roman" w:eastAsia="Times New Roman" w:cs="Times New Roman"/>
                <w:b w:val="0"/>
                <w:bCs w:val="0"/>
                <w:color w:val="000000" w:themeColor="text1"/>
                <w:u w:val="none"/>
              </w:rPr>
              <w:t xml:space="preserve">3.2.</w:t>
            </w:r>
            <w:r>
              <w:rPr>
                <w:rFonts w:ascii="Times New Roman" w:hAnsi="Times New Roman" w:eastAsia="Times New Roman" w:cs="Times New Roman"/>
                <w:b w:val="0"/>
                <w:bCs w:val="0"/>
                <w:color w:val="000000" w:themeColor="text1"/>
                <w:u w:val="none"/>
              </w:rPr>
              <w:t xml:space="preserve"> </w:t>
            </w:r>
            <w:r>
              <w:rPr>
                <w:rStyle w:val="1120"/>
                <w:rFonts w:ascii="Times New Roman" w:hAnsi="Times New Roman"/>
                <w:b w:val="0"/>
                <w:bCs w:val="0"/>
                <w:color w:val="000000" w:themeColor="text1"/>
                <w:u w:val="none"/>
              </w:rPr>
              <w:t xml:space="preserve">Состав Объекта Услуг</w:t>
            </w:r>
            <w:r>
              <w:rPr>
                <w:rStyle w:val="1120"/>
                <w:rFonts w:ascii="Times New Roman" w:hAnsi="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_Toc46 \h</w:instrText>
              <w:fldChar w:fldCharType="separate"/>
              <w:t xml:space="preserve">8</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left" w:pos="850" w:leader="none"/>
              <w:tab w:val="right" w:pos="9496" w:leader="dot"/>
            </w:tabs>
            <w:rPr>
              <w:rFonts w:ascii="Times New Roman" w:hAnsi="Times New Roman"/>
              <w:b w:val="0"/>
              <w:bCs w:val="0"/>
              <w:color w:val="000000" w:themeColor="text1"/>
              <w:u w:val="none"/>
            </w:rPr>
          </w:pPr>
          <w:r>
            <w:rPr>
              <w:u w:val="none"/>
            </w:rPr>
          </w:r>
          <w:hyperlink w:tooltip="#_Toc47" w:anchor="_Toc47" w:history="1">
            <w:r>
              <w:rPr>
                <w:rFonts w:ascii="Times New Roman" w:hAnsi="Times New Roman" w:eastAsia="Times New Roman" w:cs="Times New Roman"/>
                <w:b w:val="0"/>
                <w:bCs w:val="0"/>
                <w:color w:val="000000" w:themeColor="text1"/>
                <w:u w:val="none"/>
              </w:rPr>
              <w:t xml:space="preserve">3.3.</w:t>
            </w:r>
            <w:r>
              <w:rPr>
                <w:rFonts w:ascii="Times New Roman" w:hAnsi="Times New Roman" w:eastAsia="Times New Roman" w:cs="Times New Roman"/>
                <w:b w:val="0"/>
                <w:bCs w:val="0"/>
                <w:color w:val="000000" w:themeColor="text1"/>
                <w:u w:val="none"/>
              </w:rPr>
              <w:t xml:space="preserve"> </w:t>
            </w:r>
            <w:r>
              <w:rPr>
                <w:rStyle w:val="1120"/>
                <w:rFonts w:ascii="Times New Roman" w:hAnsi="Times New Roman"/>
                <w:b w:val="0"/>
                <w:bCs w:val="0"/>
                <w:color w:val="000000" w:themeColor="text1"/>
                <w:u w:val="none"/>
              </w:rPr>
              <w:t xml:space="preserve">Основные стандарты непрерывности Объекта Услуг по классам Критичности</w:t>
            </w:r>
            <w:r>
              <w:rPr>
                <w:rStyle w:val="1120"/>
                <w:rFonts w:ascii="Times New Roman" w:hAnsi="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_Toc47 \h</w:instrText>
              <w:fldChar w:fldCharType="separate"/>
              <w:t xml:space="preserve">10</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left" w:pos="850" w:leader="none"/>
              <w:tab w:val="right" w:pos="9496" w:leader="dot"/>
            </w:tabs>
            <w:rPr>
              <w:rFonts w:ascii="Times New Roman" w:hAnsi="Times New Roman"/>
              <w:b w:val="0"/>
              <w:bCs w:val="0"/>
              <w:color w:val="000000" w:themeColor="text1"/>
              <w:u w:val="none"/>
            </w:rPr>
          </w:pPr>
          <w:r>
            <w:rPr>
              <w:u w:val="none"/>
            </w:rPr>
          </w:r>
          <w:hyperlink w:tooltip="#_Toc48" w:anchor="_Toc48" w:history="1">
            <w:r>
              <w:rPr>
                <w:rFonts w:ascii="Times New Roman" w:hAnsi="Times New Roman" w:eastAsia="Times New Roman" w:cs="Times New Roman"/>
                <w:b w:val="0"/>
                <w:bCs w:val="0"/>
                <w:color w:val="000000" w:themeColor="text1"/>
                <w:u w:val="none"/>
              </w:rPr>
              <w:t xml:space="preserve">3.4.</w:t>
            </w:r>
            <w:r>
              <w:rPr>
                <w:rStyle w:val="1120"/>
                <w:rFonts w:ascii="Times New Roman" w:hAnsi="Times New Roman"/>
                <w:b w:val="0"/>
                <w:bCs w:val="0"/>
                <w:color w:val="000000" w:themeColor="text1"/>
                <w:u w:val="none"/>
              </w:rPr>
              <w:t xml:space="preserve"> Зона охвата Услуг</w:t>
            </w:r>
            <w:r>
              <w:rPr>
                <w:rStyle w:val="1120"/>
                <w:rFonts w:ascii="Times New Roman" w:hAnsi="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_Toc48 \h</w:instrText>
              <w:fldChar w:fldCharType="separate"/>
              <w:t xml:space="preserve">11</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left" w:pos="850" w:leader="none"/>
              <w:tab w:val="right" w:pos="9496" w:leader="dot"/>
            </w:tabs>
            <w:rPr>
              <w:rFonts w:ascii="Times New Roman" w:hAnsi="Times New Roman"/>
              <w:b w:val="0"/>
              <w:bCs w:val="0"/>
              <w:color w:val="000000" w:themeColor="text1"/>
              <w:u w:val="none"/>
            </w:rPr>
          </w:pPr>
          <w:r>
            <w:rPr>
              <w:u w:val="none"/>
            </w:rPr>
          </w:r>
          <w:hyperlink w:tooltip="#_Toc49" w:anchor="_Toc49" w:history="1">
            <w:r>
              <w:rPr>
                <w:rFonts w:ascii="Times New Roman" w:hAnsi="Times New Roman" w:eastAsia="Times New Roman" w:cs="Times New Roman"/>
                <w:b w:val="0"/>
                <w:bCs w:val="0"/>
                <w:color w:val="000000" w:themeColor="text1"/>
                <w:u w:val="none"/>
              </w:rPr>
              <w:t xml:space="preserve">3.5.</w:t>
            </w:r>
            <w:r>
              <w:rPr>
                <w:rFonts w:ascii="Times New Roman" w:hAnsi="Times New Roman" w:eastAsia="Times New Roman" w:cs="Times New Roman"/>
                <w:b w:val="0"/>
                <w:bCs w:val="0"/>
                <w:color w:val="000000" w:themeColor="text1"/>
                <w:u w:val="none"/>
              </w:rPr>
              <w:t xml:space="preserve"> </w:t>
            </w:r>
            <w:r>
              <w:rPr>
                <w:rStyle w:val="1120"/>
                <w:rFonts w:ascii="Times New Roman" w:hAnsi="Times New Roman"/>
                <w:b w:val="0"/>
                <w:bCs w:val="0"/>
                <w:color w:val="000000" w:themeColor="text1"/>
                <w:u w:val="none"/>
              </w:rPr>
              <w:t xml:space="preserve">Ограничения в части оказания Услуг</w:t>
            </w:r>
            <w:r>
              <w:rPr>
                <w:rStyle w:val="1120"/>
                <w:rFonts w:ascii="Times New Roman" w:hAnsi="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_Toc49 \h</w:instrText>
              <w:fldChar w:fldCharType="separate"/>
              <w:t xml:space="preserve">12</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left" w:pos="850" w:leader="none"/>
              <w:tab w:val="right" w:pos="9496" w:leader="dot"/>
            </w:tabs>
            <w:rPr>
              <w:rFonts w:ascii="Times New Roman" w:hAnsi="Times New Roman"/>
              <w:b w:val="0"/>
              <w:bCs w:val="0"/>
              <w:color w:val="000000" w:themeColor="text1"/>
              <w:u w:val="none"/>
            </w:rPr>
          </w:pPr>
          <w:r>
            <w:rPr>
              <w:u w:val="none"/>
            </w:rPr>
          </w:r>
          <w:hyperlink w:tooltip="#_Toc50" w:anchor="_Toc50" w:history="1">
            <w:r>
              <w:rPr>
                <w:rFonts w:ascii="Times New Roman" w:hAnsi="Times New Roman" w:eastAsia="Times New Roman" w:cs="Times New Roman"/>
                <w:b w:val="0"/>
                <w:bCs w:val="0"/>
                <w:color w:val="000000" w:themeColor="text1"/>
                <w:u w:val="none"/>
              </w:rPr>
              <w:t xml:space="preserve">3.6.</w:t>
            </w:r>
            <w:r>
              <w:rPr>
                <w:rStyle w:val="1120"/>
                <w:rFonts w:ascii="Times New Roman" w:hAnsi="Times New Roman"/>
                <w:b w:val="0"/>
                <w:bCs w:val="0"/>
                <w:color w:val="000000" w:themeColor="text1"/>
                <w:u w:val="none"/>
              </w:rPr>
              <w:t xml:space="preserve"> Требования к численности и квалификации персонала Исполнителя</w:t>
            </w:r>
            <w:r>
              <w:rPr>
                <w:rStyle w:val="1120"/>
                <w:rFonts w:ascii="Times New Roman" w:hAnsi="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_Toc50 \h</w:instrText>
              <w:fldChar w:fldCharType="separate"/>
              <w:t xml:space="preserve">12</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left" w:pos="850" w:leader="none"/>
              <w:tab w:val="right" w:pos="9496" w:leader="dot"/>
            </w:tabs>
            <w:rPr>
              <w:rFonts w:ascii="Times New Roman" w:hAnsi="Times New Roman"/>
              <w:b w:val="0"/>
              <w:bCs w:val="0"/>
              <w:color w:val="000000" w:themeColor="text1"/>
              <w:u w:val="none"/>
            </w:rPr>
          </w:pPr>
          <w:r>
            <w:rPr>
              <w:u w:val="none"/>
            </w:rPr>
          </w:r>
          <w:hyperlink w:tooltip="#_Toc51" w:anchor="_Toc51" w:history="1">
            <w:r>
              <w:rPr>
                <w:rFonts w:ascii="Times New Roman" w:hAnsi="Times New Roman" w:eastAsia="Times New Roman" w:cs="Times New Roman"/>
                <w:b w:val="0"/>
                <w:bCs w:val="0"/>
                <w:color w:val="000000" w:themeColor="text1"/>
                <w:u w:val="none"/>
              </w:rPr>
              <w:t xml:space="preserve">3.7.</w:t>
            </w:r>
            <w:r>
              <w:rPr>
                <w:rFonts w:ascii="Times New Roman" w:hAnsi="Times New Roman" w:eastAsia="Times New Roman" w:cs="Times New Roman"/>
                <w:b w:val="0"/>
                <w:bCs w:val="0"/>
                <w:color w:val="000000" w:themeColor="text1"/>
                <w:u w:val="none"/>
              </w:rPr>
              <w:t xml:space="preserve"> </w:t>
            </w:r>
            <w:r>
              <w:rPr>
                <w:rStyle w:val="1120"/>
                <w:rFonts w:ascii="Times New Roman" w:hAnsi="Times New Roman"/>
                <w:b w:val="0"/>
                <w:bCs w:val="0"/>
                <w:color w:val="000000" w:themeColor="text1"/>
                <w:u w:val="none"/>
              </w:rPr>
              <w:t xml:space="preserve">Требования к режимам работы Объекта Услуг</w:t>
            </w:r>
            <w:r>
              <w:rPr>
                <w:rStyle w:val="1120"/>
                <w:rFonts w:ascii="Times New Roman" w:hAnsi="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_Toc51 \h</w:instrText>
              <w:fldChar w:fldCharType="separate"/>
              <w:t xml:space="preserve">13</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left" w:pos="567" w:leader="none"/>
              <w:tab w:val="right" w:pos="9496" w:leader="dot"/>
            </w:tabs>
            <w:rPr>
              <w:rFonts w:ascii="Times New Roman Полужирный" w:hAnsi="Times New Roman Полужирный"/>
              <w:b w:val="0"/>
              <w:bCs w:val="0"/>
              <w:color w:val="000000" w:themeColor="text1"/>
              <w:u w:val="none"/>
            </w:rPr>
          </w:pPr>
          <w:r>
            <w:rPr>
              <w:u w:val="none"/>
            </w:rPr>
          </w:r>
          <w:hyperlink w:tooltip="#_Toc52" w:anchor="_Toc52" w:history="1">
            <w:r>
              <w:rPr>
                <w:rFonts w:ascii="Times New Roman Полужирный" w:hAnsi="Times New Roman Полужирный" w:eastAsia="Times New Roman" w:cs="Times New Roman"/>
                <w:b w:val="0"/>
                <w:bCs w:val="0"/>
                <w:color w:val="000000" w:themeColor="text1"/>
                <w:u w:val="none"/>
              </w:rPr>
              <w:t xml:space="preserve">4.</w:t>
            </w:r>
            <w:r>
              <w:rPr>
                <w:rStyle w:val="1120"/>
                <w:rFonts w:ascii="Times New Roman Полужирный" w:hAnsi="Times New Roman Полужирный"/>
                <w:b w:val="0"/>
                <w:bCs w:val="0"/>
                <w:color w:val="000000" w:themeColor="text1"/>
                <w:u w:val="none"/>
              </w:rPr>
              <w:t xml:space="preserve"> Требования к видам обеспечения</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_Toc52 \h</w:instrText>
              <w:fldChar w:fldCharType="separate"/>
              <w:t xml:space="preserve">13</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5"/>
            <w:tabs>
              <w:tab w:val="left" w:pos="850" w:leader="none"/>
              <w:tab w:val="right" w:pos="9496" w:leader="dot"/>
            </w:tabs>
            <w:rPr>
              <w:rFonts w:ascii="Times New Roman Полужирный" w:hAnsi="Times New Roman Полужирный"/>
              <w:b w:val="0"/>
              <w:bCs w:val="0"/>
              <w:color w:val="000000" w:themeColor="text1"/>
              <w:u w:val="none"/>
            </w:rPr>
          </w:pPr>
          <w:r>
            <w:rPr>
              <w:u w:val="none"/>
            </w:rPr>
          </w:r>
          <w:hyperlink w:tooltip="#_Toc53" w:anchor="_Toc53" w:history="1">
            <w:r>
              <w:rPr>
                <w:rFonts w:ascii="Times New Roman Полужирный" w:hAnsi="Times New Roman Полужирный" w:eastAsia="Times New Roman" w:cs="Times New Roman"/>
                <w:b w:val="0"/>
                <w:bCs w:val="0"/>
                <w:color w:val="000000" w:themeColor="text1"/>
                <w:u w:val="none"/>
              </w:rPr>
              <w:t xml:space="preserve">4.1.</w:t>
            </w:r>
            <w:r>
              <w:rPr>
                <w:rFonts w:ascii="Times New Roman Полужирный" w:hAnsi="Times New Roman Полужирный" w:eastAsia="Times New Roman" w:cs="Times New Roman"/>
                <w:b w:val="0"/>
                <w:bCs w:val="0"/>
                <w:color w:val="000000" w:themeColor="text1"/>
                <w:u w:val="none"/>
              </w:rPr>
              <w:t xml:space="preserve"> </w:t>
            </w:r>
            <w:r>
              <w:rPr>
                <w:rStyle w:val="1120"/>
                <w:rFonts w:ascii="Times New Roman Полужирный" w:hAnsi="Times New Roman Полужирный"/>
                <w:b w:val="0"/>
                <w:bCs w:val="0"/>
                <w:color w:val="000000" w:themeColor="text1"/>
                <w:u w:val="none"/>
              </w:rPr>
              <w:t xml:space="preserve">Требование к документационному обеспечению</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_Toc53 \h</w:instrText>
              <w:fldChar w:fldCharType="separate"/>
              <w:t xml:space="preserve">13</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5"/>
            <w:tabs>
              <w:tab w:val="left" w:pos="850" w:leader="none"/>
              <w:tab w:val="right" w:pos="9496" w:leader="dot"/>
            </w:tabs>
            <w:rPr>
              <w:rFonts w:ascii="Times New Roman Полужирный" w:hAnsi="Times New Roman Полужирный"/>
              <w:b w:val="0"/>
              <w:bCs w:val="0"/>
              <w:color w:val="000000" w:themeColor="text1"/>
              <w:u w:val="none"/>
            </w:rPr>
          </w:pPr>
          <w:r>
            <w:rPr>
              <w:u w:val="none"/>
            </w:rPr>
          </w:r>
          <w:hyperlink w:tooltip="#_Toc54" w:anchor="_Toc54" w:history="1">
            <w:r>
              <w:rPr>
                <w:rFonts w:ascii="Times New Roman Полужирный" w:hAnsi="Times New Roman Полужирный" w:eastAsia="Times New Roman" w:cs="Times New Roman"/>
                <w:b w:val="0"/>
                <w:bCs w:val="0"/>
                <w:color w:val="000000" w:themeColor="text1"/>
                <w:u w:val="none"/>
              </w:rPr>
              <w:t xml:space="preserve">4.2.</w:t>
            </w:r>
            <w:r>
              <w:rPr>
                <w:rStyle w:val="1120"/>
                <w:rFonts w:ascii="Times New Roman Полужирный" w:hAnsi="Times New Roman Полужирный"/>
                <w:b w:val="0"/>
                <w:bCs w:val="0"/>
                <w:color w:val="000000" w:themeColor="text1"/>
                <w:u w:val="none"/>
              </w:rPr>
              <w:t xml:space="preserve"> Требования к организационному обеспечению</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_Toc54 \h</w:instrText>
              <w:fldChar w:fldCharType="separate"/>
              <w:t xml:space="preserve">13</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5"/>
            <w:tabs>
              <w:tab w:val="left" w:pos="91" w:leader="none"/>
              <w:tab w:val="right" w:pos="9496" w:leader="dot"/>
            </w:tabs>
            <w:rPr>
              <w:rFonts w:hint="eastAsia" w:ascii="Times New Roman" w:hAnsi="Times New Roman" w:cs="Times New Roman"/>
              <w:b w:val="0"/>
              <w:bCs w:val="0"/>
              <w:color w:val="000000" w:themeColor="text1"/>
              <w:u w:val="none"/>
            </w:rPr>
          </w:pPr>
          <w:r>
            <w:rPr>
              <w:u w:val="none"/>
            </w:rPr>
          </w:r>
          <w:hyperlink w:tooltip="#_Toc55" w:anchor="_Toc55" w:history="1">
            <w:r>
              <w:rPr>
                <w:rStyle w:val="1120"/>
                <w:b/>
                <w:bCs/>
                <w:u w:val="single"/>
              </w:rPr>
            </w:r>
            <w:r>
              <w:rPr>
                <w:rStyle w:val="1120"/>
                <w:rFonts w:ascii="Times New Roman" w:hAnsi="Times New Roman" w:eastAsia="Times New Roman" w:cs="Times New Roman"/>
                <w:b w:val="0"/>
                <w:bCs w:val="0"/>
                <w:color w:val="000000" w:themeColor="text1"/>
                <w:u w:val="none"/>
              </w:rPr>
              <w:t xml:space="preserve">5. Требования к защите информации и информационной безопасности</w:t>
            </w:r>
            <w:r>
              <w:rPr>
                <w:rStyle w:val="1120"/>
                <w:rFonts w:hint="eastAsia" w:ascii="Times New Roman" w:hAnsi="Times New Roman" w:cs="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_Toc55 \h</w:instrText>
              <w:fldChar w:fldCharType="separate"/>
              <w:t xml:space="preserve">14</w:t>
              <w:fldChar w:fldCharType="end"/>
            </w:r>
          </w:hyperlink>
          <w:r>
            <w:rPr>
              <w:rFonts w:hint="eastAsia" w:ascii="Times New Roman" w:hAnsi="Times New Roman" w:cs="Times New Roman"/>
              <w:b w:val="0"/>
              <w:bCs w:val="0"/>
              <w:color w:val="000000" w:themeColor="text1"/>
              <w:u w:val="none"/>
            </w:rPr>
          </w:r>
          <w:r>
            <w:rPr>
              <w:rFonts w:hint="eastAsia" w:ascii="Times New Roman" w:hAnsi="Times New Roman" w:cs="Times New Roman"/>
              <w:b w:val="0"/>
              <w:bCs w:val="0"/>
              <w:color w:val="000000" w:themeColor="text1"/>
              <w:u w:val="none"/>
            </w:rPr>
          </w:r>
        </w:p>
        <w:p>
          <w:pPr>
            <w:pStyle w:val="1025"/>
            <w:tabs>
              <w:tab w:val="right" w:pos="9496" w:leader="dot"/>
            </w:tabs>
            <w:rPr>
              <w:rFonts w:hint="eastAsia" w:ascii="Times New Roman" w:hAnsi="Times New Roman" w:cs="Times New Roman"/>
              <w:b w:val="0"/>
              <w:bCs w:val="0"/>
              <w:color w:val="000000" w:themeColor="text1"/>
              <w:u w:val="none"/>
            </w:rPr>
            <w:suppressLineNumbers w:val="0"/>
          </w:pPr>
          <w:r>
            <w:rPr>
              <w:u w:val="none"/>
            </w:rPr>
          </w:r>
          <w:hyperlink w:tooltip="#_Toc56" w:anchor="_Toc56" w:history="1">
            <w:r>
              <w:rPr>
                <w:rStyle w:val="1120"/>
                <w:b/>
                <w:bCs/>
                <w:u w:val="single"/>
              </w:rPr>
            </w:r>
            <w:r>
              <w:rPr>
                <w:rStyle w:val="1120"/>
                <w:rFonts w:ascii="Times New Roman" w:hAnsi="Times New Roman" w:eastAsia="Times New Roman" w:cs="Times New Roman"/>
                <w:b w:val="0"/>
                <w:bCs w:val="0"/>
                <w:color w:val="000000" w:themeColor="text1"/>
                <w:u w:val="none"/>
              </w:rPr>
              <w:t xml:space="preserve">5.1</w:t>
            </w:r>
            <w:r>
              <w:rPr>
                <w:rStyle w:val="1120"/>
                <w:rFonts w:ascii="Times New Roman" w:hAnsi="Times New Roman" w:eastAsia="Times New Roman" w:cs="Times New Roman"/>
                <w:b w:val="0"/>
                <w:bCs w:val="0"/>
                <w:color w:val="000000" w:themeColor="text1"/>
                <w:u w:val="none"/>
              </w:rPr>
              <w:t xml:space="preserve">.</w:t>
            </w:r>
            <w:r>
              <w:rPr>
                <w:rStyle w:val="1120"/>
                <w:rFonts w:ascii="Times New Roman" w:hAnsi="Times New Roman" w:eastAsia="Times New Roman" w:cs="Times New Roman"/>
                <w:b w:val="0"/>
                <w:bCs w:val="0"/>
                <w:color w:val="000000" w:themeColor="text1"/>
                <w:u w:val="none"/>
              </w:rPr>
              <w:t xml:space="preserve"> </w:t>
            </w:r>
            <w:r>
              <w:rPr>
                <w:rStyle w:val="1120"/>
                <w:rFonts w:ascii="Times New Roman" w:hAnsi="Times New Roman" w:eastAsia="Times New Roman" w:cs="Times New Roman"/>
                <w:b w:val="0"/>
                <w:bCs w:val="0"/>
                <w:color w:val="000000" w:themeColor="text1"/>
                <w:u w:val="none"/>
              </w:rPr>
              <w:t xml:space="preserve">Общие требования</w:t>
            </w:r>
            <w:r>
              <w:rPr>
                <w:rStyle w:val="1120"/>
                <w:rFonts w:hint="eastAsia" w:ascii="Times New Roman" w:hAnsi="Times New Roman" w:cs="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_Toc56 \h</w:instrText>
              <w:fldChar w:fldCharType="separate"/>
              <w:t xml:space="preserve">14</w:t>
              <w:fldChar w:fldCharType="end"/>
            </w:r>
          </w:hyperlink>
          <w:r>
            <w:rPr>
              <w:rFonts w:hint="eastAsia" w:ascii="Times New Roman" w:hAnsi="Times New Roman" w:cs="Times New Roman"/>
              <w:b w:val="0"/>
              <w:bCs w:val="0"/>
              <w:color w:val="000000" w:themeColor="text1"/>
              <w:u w:val="none"/>
            </w:rPr>
          </w:r>
          <w:r>
            <w:rPr>
              <w:rFonts w:hint="eastAsia" w:ascii="Times New Roman" w:hAnsi="Times New Roman" w:cs="Times New Roman"/>
              <w:b w:val="0"/>
              <w:bCs w:val="0"/>
              <w:color w:val="000000" w:themeColor="text1"/>
              <w:u w:val="none"/>
            </w:rPr>
          </w:r>
        </w:p>
        <w:p>
          <w:pPr>
            <w:pStyle w:val="1025"/>
            <w:tabs>
              <w:tab w:val="left" w:pos="91" w:leader="none"/>
              <w:tab w:val="right" w:pos="9496" w:leader="dot"/>
            </w:tabs>
            <w:rPr>
              <w:rFonts w:hint="eastAsia" w:ascii="Times New Roman" w:hAnsi="Times New Roman" w:cs="Times New Roman"/>
              <w:b w:val="0"/>
              <w:bCs w:val="0"/>
              <w:color w:val="000000" w:themeColor="text1"/>
              <w:u w:val="none"/>
            </w:rPr>
            <w:suppressLineNumbers w:val="0"/>
          </w:pPr>
          <w:r>
            <w:rPr>
              <w:u w:val="none"/>
            </w:rPr>
          </w:r>
          <w:hyperlink w:tooltip="#_Toc57" w:anchor="_Toc57" w:history="1">
            <w:r>
              <w:rPr>
                <w:rStyle w:val="1120"/>
                <w:b/>
                <w:bCs/>
                <w:u w:val="single"/>
              </w:rPr>
            </w:r>
            <w:r>
              <w:rPr>
                <w:rStyle w:val="1120"/>
                <w:rFonts w:ascii="Times New Roman" w:hAnsi="Times New Roman" w:eastAsia="Times New Roman" w:cs="Times New Roman"/>
                <w:b w:val="0"/>
                <w:bCs w:val="0"/>
                <w:color w:val="000000" w:themeColor="text1"/>
                <w:u w:val="none"/>
              </w:rPr>
              <w:t xml:space="preserve">5.2. </w:t>
            </w:r>
            <w:r>
              <w:rPr>
                <w:rStyle w:val="1120"/>
                <w:rFonts w:ascii="Times New Roman" w:hAnsi="Times New Roman" w:eastAsia="Times New Roman" w:cs="Times New Roman"/>
                <w:b w:val="0"/>
                <w:bCs w:val="0"/>
                <w:color w:val="000000" w:themeColor="text1"/>
                <w:u w:val="none"/>
              </w:rPr>
              <w:t xml:space="preserve">Требования к организации удалённого доступа</w:t>
            </w:r>
            <w:r>
              <w:rPr>
                <w:rStyle w:val="1120"/>
                <w:rFonts w:hint="eastAsia" w:ascii="Times New Roman" w:hAnsi="Times New Roman" w:cs="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_Toc57 \h</w:instrText>
              <w:fldChar w:fldCharType="separate"/>
              <w:t xml:space="preserve">14</w:t>
              <w:fldChar w:fldCharType="end"/>
            </w:r>
          </w:hyperlink>
          <w:r>
            <w:rPr>
              <w:rFonts w:hint="eastAsia" w:ascii="Times New Roman" w:hAnsi="Times New Roman" w:cs="Times New Roman"/>
              <w:b w:val="0"/>
              <w:bCs w:val="0"/>
              <w:color w:val="000000" w:themeColor="text1"/>
              <w:u w:val="none"/>
            </w:rPr>
          </w:r>
          <w:r>
            <w:rPr>
              <w:rFonts w:hint="eastAsia" w:ascii="Times New Roman" w:hAnsi="Times New Roman" w:cs="Times New Roman"/>
              <w:b w:val="0"/>
              <w:bCs w:val="0"/>
              <w:color w:val="000000" w:themeColor="text1"/>
              <w:u w:val="none"/>
            </w:rPr>
          </w:r>
        </w:p>
        <w:p>
          <w:pPr>
            <w:pStyle w:val="1025"/>
            <w:tabs>
              <w:tab w:val="right" w:pos="9496" w:leader="dot"/>
            </w:tabs>
            <w:rPr>
              <w:rFonts w:hint="eastAsia" w:ascii="Times New Roman" w:hAnsi="Times New Roman" w:cs="Times New Roman"/>
              <w:b w:val="0"/>
              <w:bCs w:val="0"/>
              <w:color w:val="000000" w:themeColor="text1"/>
              <w:u w:val="none"/>
            </w:rPr>
            <w:suppressLineNumbers w:val="0"/>
          </w:pPr>
          <w:r>
            <w:rPr>
              <w:u w:val="none"/>
            </w:rPr>
          </w:r>
          <w:hyperlink w:tooltip="#_Toc58" w:anchor="_Toc58" w:history="1">
            <w:r>
              <w:rPr>
                <w:rStyle w:val="1120"/>
                <w:b/>
                <w:bCs/>
                <w:u w:val="single"/>
              </w:rPr>
            </w:r>
            <w:r>
              <w:rPr>
                <w:rStyle w:val="1120"/>
                <w:rFonts w:ascii="Times New Roman" w:hAnsi="Times New Roman" w:eastAsia="Times New Roman" w:cs="Times New Roman"/>
                <w:b w:val="0"/>
                <w:bCs w:val="0"/>
                <w:color w:val="000000" w:themeColor="text1"/>
                <w:u w:val="none"/>
              </w:rPr>
              <w:t xml:space="preserve">5.3. </w:t>
            </w:r>
            <w:r>
              <w:rPr>
                <w:rStyle w:val="1120"/>
                <w:rFonts w:ascii="Times New Roman" w:hAnsi="Times New Roman" w:eastAsia="Times New Roman" w:cs="Times New Roman"/>
                <w:b w:val="0"/>
                <w:bCs w:val="0"/>
                <w:color w:val="000000" w:themeColor="text1"/>
                <w:u w:val="none"/>
              </w:rPr>
              <w:t xml:space="preserve">Требования к АРМ специалистов Исполнителя</w:t>
            </w:r>
            <w:r>
              <w:rPr>
                <w:rStyle w:val="1120"/>
                <w:rFonts w:hint="eastAsia" w:ascii="Times New Roman" w:hAnsi="Times New Roman" w:cs="Times New Roman"/>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_Toc58 \h</w:instrText>
              <w:fldChar w:fldCharType="separate"/>
              <w:t xml:space="preserve">14</w:t>
              <w:fldChar w:fldCharType="end"/>
            </w:r>
          </w:hyperlink>
          <w:r>
            <w:rPr>
              <w:rFonts w:hint="eastAsia" w:ascii="Times New Roman" w:hAnsi="Times New Roman" w:cs="Times New Roman"/>
              <w:b w:val="0"/>
              <w:bCs w:val="0"/>
              <w:color w:val="000000" w:themeColor="text1"/>
              <w:u w:val="none"/>
            </w:rPr>
          </w:r>
          <w:r>
            <w:rPr>
              <w:rFonts w:hint="eastAsia" w:ascii="Times New Roman" w:hAnsi="Times New Roman" w:cs="Times New Roman"/>
              <w:b w:val="0"/>
              <w:bCs w:val="0"/>
              <w:color w:val="000000" w:themeColor="text1"/>
              <w:u w:val="none"/>
            </w:rPr>
          </w:r>
        </w:p>
        <w:p>
          <w:pPr>
            <w:pStyle w:val="1025"/>
            <w:tabs>
              <w:tab w:val="right" w:pos="9496" w:leader="dot"/>
            </w:tabs>
            <w:rPr>
              <w:rFonts w:ascii="Times New Roman Полужирный" w:hAnsi="Times New Roman Полужирный"/>
              <w:b w:val="0"/>
              <w:bCs w:val="0"/>
              <w:color w:val="000000" w:themeColor="text1"/>
              <w:u w:val="none"/>
            </w:rPr>
          </w:pPr>
          <w:r>
            <w:rPr>
              <w:u w:val="none"/>
            </w:rPr>
          </w:r>
          <w:hyperlink w:tooltip="#_Toc59" w:anchor="_Toc59" w:history="1">
            <w:r>
              <w:rPr>
                <w:rStyle w:val="1120"/>
                <w:b/>
                <w:bCs/>
                <w:u w:val="single"/>
              </w:rPr>
            </w:r>
            <w:r>
              <w:rPr>
                <w:rStyle w:val="1120"/>
                <w:rFonts w:ascii="Times New Roman Полужирный" w:hAnsi="Times New Roman Полужирный"/>
                <w:b w:val="0"/>
                <w:bCs w:val="0"/>
                <w:color w:val="000000" w:themeColor="text1"/>
                <w:u w:val="none"/>
              </w:rPr>
              <w:t xml:space="preserve">6. Перечень и порядок оказания Услуг</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_Toc59 \h</w:instrText>
              <w:fldChar w:fldCharType="separate"/>
              <w:t xml:space="preserve">15</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5"/>
            <w:tabs>
              <w:tab w:val="right" w:pos="9496" w:leader="dot"/>
            </w:tabs>
            <w:rPr>
              <w:rFonts w:ascii="Times New Roman Полужирный" w:hAnsi="Times New Roman Полужирный"/>
              <w:b w:val="0"/>
              <w:bCs w:val="0"/>
              <w:color w:val="000000" w:themeColor="text1"/>
              <w:u w:val="none"/>
            </w:rPr>
          </w:pPr>
          <w:r>
            <w:rPr>
              <w:u w:val="none"/>
            </w:rPr>
          </w:r>
          <w:hyperlink w:tooltip="#_Toc60" w:anchor="_Toc60" w:history="1">
            <w:r>
              <w:rPr>
                <w:rStyle w:val="1120"/>
                <w:b/>
                <w:bCs/>
                <w:u w:val="single"/>
              </w:rPr>
            </w:r>
            <w:r>
              <w:rPr>
                <w:rStyle w:val="1120"/>
                <w:rFonts w:ascii="Times New Roman Полужирный" w:hAnsi="Times New Roman Полужирный"/>
                <w:b w:val="0"/>
                <w:bCs w:val="0"/>
                <w:color w:val="000000" w:themeColor="text1"/>
                <w:u w:val="none"/>
              </w:rPr>
              <w:t xml:space="preserve">6.1. </w:t>
            </w:r>
            <w:r>
              <w:rPr>
                <w:rStyle w:val="1120"/>
                <w:rFonts w:ascii="Times New Roman Полужирный" w:hAnsi="Times New Roman Полужирный"/>
                <w:b w:val="0"/>
                <w:bCs w:val="0"/>
                <w:color w:val="000000" w:themeColor="text1"/>
                <w:u w:val="none"/>
              </w:rPr>
              <w:t xml:space="preserve">Требования к перечню Услуг и содержанию работ</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_Toc60 \h</w:instrText>
              <w:fldChar w:fldCharType="separate"/>
              <w:t xml:space="preserve">15</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5"/>
            <w:tabs>
              <w:tab w:val="right" w:pos="9496" w:leader="dot"/>
            </w:tabs>
            <w:rPr>
              <w:rFonts w:ascii="Times New Roman Полужирный" w:hAnsi="Times New Roman Полужирный"/>
              <w:b w:val="0"/>
              <w:bCs w:val="0"/>
              <w:color w:val="000000" w:themeColor="text1"/>
              <w:u w:val="none"/>
            </w:rPr>
          </w:pPr>
          <w:r>
            <w:rPr>
              <w:u w:val="none"/>
            </w:rPr>
          </w:r>
          <w:hyperlink w:tooltip="#_Toc61" w:anchor="_Toc61" w:history="1">
            <w:r>
              <w:rPr>
                <w:rStyle w:val="1120"/>
                <w:b/>
                <w:bCs/>
                <w:u w:val="single"/>
              </w:rPr>
            </w:r>
            <w:r>
              <w:rPr>
                <w:rStyle w:val="1120"/>
                <w:rFonts w:ascii="Times New Roman Полужирный" w:hAnsi="Times New Roman Полужирный"/>
                <w:b w:val="0"/>
                <w:bCs w:val="0"/>
                <w:color w:val="000000" w:themeColor="text1"/>
                <w:u w:val="none"/>
              </w:rPr>
              <w:t xml:space="preserve">6.2. Порядок оказания Услуг</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_Toc61 \h</w:instrText>
              <w:fldChar w:fldCharType="separate"/>
              <w:t xml:space="preserve">16</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5"/>
            <w:tabs>
              <w:tab w:val="right" w:pos="9496" w:leader="dot"/>
            </w:tabs>
            <w:rPr>
              <w:rFonts w:ascii="Times New Roman Полужирный" w:hAnsi="Times New Roman Полужирный"/>
              <w:b w:val="0"/>
              <w:bCs w:val="0"/>
              <w:color w:val="000000" w:themeColor="text1"/>
              <w:u w:val="none"/>
            </w:rPr>
          </w:pPr>
          <w:r>
            <w:rPr>
              <w:u w:val="none"/>
            </w:rPr>
          </w:r>
          <w:hyperlink w:tooltip="#_Toc62" w:anchor="_Toc62" w:history="1">
            <w:r>
              <w:rPr>
                <w:rStyle w:val="1120"/>
                <w:b/>
                <w:bCs/>
                <w:u w:val="single"/>
              </w:rPr>
            </w:r>
            <w:r>
              <w:rPr>
                <w:rStyle w:val="1120"/>
                <w:rFonts w:ascii="Times New Roman Полужирный" w:hAnsi="Times New Roman Полужирный"/>
                <w:b w:val="0"/>
                <w:bCs w:val="0"/>
                <w:color w:val="000000" w:themeColor="text1"/>
                <w:u w:val="none"/>
              </w:rPr>
              <w:t xml:space="preserve">7. </w:t>
            </w:r>
            <w:r>
              <w:rPr>
                <w:rStyle w:val="1120"/>
                <w:rFonts w:ascii="Times New Roman Полужирный" w:hAnsi="Times New Roman Полужирный"/>
                <w:b w:val="0"/>
                <w:bCs w:val="0"/>
                <w:color w:val="000000" w:themeColor="text1"/>
                <w:u w:val="none"/>
              </w:rPr>
              <w:t xml:space="preserve">Перечень приложений</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_Toc62 \h</w:instrText>
              <w:fldChar w:fldCharType="separate"/>
              <w:t xml:space="preserve">16</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6"/>
            <w:tabs>
              <w:tab w:val="right" w:pos="9496" w:leader="dot"/>
            </w:tabs>
            <w:rPr>
              <w:rFonts w:ascii="Times New Roman" w:hAnsi="Times New Roman"/>
              <w:b w:val="0"/>
              <w:bCs w:val="0"/>
              <w:i/>
              <w:color w:val="000000" w:themeColor="text1"/>
              <w:u w:val="none"/>
            </w:rPr>
          </w:pPr>
          <w:r>
            <w:rPr>
              <w:u w:val="none"/>
            </w:rPr>
          </w:r>
          <w:hyperlink w:tooltip="#_Toc63" w:anchor="_Toc63" w:history="1">
            <w:r>
              <w:rPr>
                <w:rStyle w:val="1120"/>
                <w:b/>
                <w:bCs/>
                <w:u w:val="single"/>
              </w:rPr>
            </w:r>
            <w:r>
              <w:rPr>
                <w:rStyle w:val="1120"/>
                <w:rFonts w:ascii="Times New Roman" w:hAnsi="Times New Roman"/>
                <w:b w:val="0"/>
                <w:bCs w:val="0"/>
                <w:color w:val="000000" w:themeColor="text1"/>
                <w:u w:val="none"/>
                <w:lang w:eastAsia="ru-RU"/>
              </w:rPr>
              <w:t xml:space="preserve">Услуга 1. Обеспечение работоспособности Системы</w:t>
            </w:r>
            <w:r>
              <w:rPr>
                <w:rStyle w:val="1120"/>
                <w:rFonts w:ascii="Times New Roman" w:hAnsi="Times New Roman"/>
                <w:b w:val="0"/>
                <w:bCs w:val="0"/>
                <w:i/>
                <w:color w:val="000000" w:themeColor="text1"/>
                <w:u w:val="none"/>
                <w:lang w:eastAsia="ru-RU"/>
              </w:rPr>
            </w:r>
            <w:r>
              <w:rPr>
                <w:b w:val="0"/>
                <w:bCs w:val="0"/>
                <w:color w:val="000000" w:themeColor="text1"/>
                <w:u w:val="none"/>
              </w:rPr>
              <w:tab/>
            </w:r>
            <w:r>
              <w:rPr>
                <w:b w:val="0"/>
                <w:bCs w:val="0"/>
                <w:color w:val="000000" w:themeColor="text1"/>
                <w:u w:val="none"/>
              </w:rPr>
              <w:fldChar w:fldCharType="begin"/>
              <w:instrText xml:space="preserve">PAGEREF _Toc63 \h</w:instrText>
              <w:fldChar w:fldCharType="separate"/>
              <w:t xml:space="preserve">17</w:t>
              <w:fldChar w:fldCharType="end"/>
            </w:r>
          </w:hyperlink>
          <w:r>
            <w:rPr>
              <w:rFonts w:ascii="Times New Roman" w:hAnsi="Times New Roman"/>
              <w:b w:val="0"/>
              <w:bCs w:val="0"/>
              <w:i/>
              <w:color w:val="000000" w:themeColor="text1"/>
              <w:u w:val="none"/>
            </w:rPr>
          </w:r>
          <w:r>
            <w:rPr>
              <w:rFonts w:ascii="Times New Roman" w:hAnsi="Times New Roman"/>
              <w:b w:val="0"/>
              <w:bCs w:val="0"/>
              <w:i/>
              <w:color w:val="000000" w:themeColor="text1"/>
              <w:u w:val="none"/>
            </w:rPr>
          </w:r>
        </w:p>
        <w:p>
          <w:pPr>
            <w:pStyle w:val="1026"/>
            <w:tabs>
              <w:tab w:val="right" w:pos="9496" w:leader="dot"/>
            </w:tabs>
            <w:rPr>
              <w:rFonts w:ascii="Times New Roman" w:hAnsi="Times New Roman"/>
              <w:b w:val="0"/>
              <w:bCs w:val="0"/>
              <w:i/>
              <w:iCs/>
              <w:color w:val="000000" w:themeColor="text1"/>
              <w:u w:val="none"/>
            </w:rPr>
          </w:pPr>
          <w:r>
            <w:rPr>
              <w:u w:val="none"/>
            </w:rPr>
          </w:r>
          <w:hyperlink w:tooltip="#_Toc64" w:anchor="_Toc64" w:history="1">
            <w:r>
              <w:rPr>
                <w:rStyle w:val="1120"/>
                <w:b/>
                <w:bCs/>
                <w:u w:val="single"/>
              </w:rPr>
            </w:r>
            <w:r>
              <w:rPr>
                <w:rStyle w:val="1120"/>
                <w:rFonts w:ascii="Times New Roman" w:hAnsi="Times New Roman"/>
                <w:b w:val="0"/>
                <w:bCs w:val="0"/>
                <w:color w:val="000000" w:themeColor="text1"/>
                <w:u w:val="none"/>
                <w:lang w:eastAsia="ru-RU"/>
              </w:rPr>
              <w:t xml:space="preserve">Услуга 2. Поддержка Пользователей Системы</w:t>
            </w:r>
            <w:r>
              <w:rPr>
                <w:rStyle w:val="1120"/>
                <w:rFonts w:ascii="Times New Roman" w:hAnsi="Times New Roman"/>
                <w:b w:val="0"/>
                <w:bCs w:val="0"/>
                <w:i/>
                <w:iCs/>
                <w:color w:val="000000" w:themeColor="text1"/>
                <w:u w:val="none"/>
                <w:lang w:eastAsia="ru-RU"/>
              </w:rPr>
            </w:r>
            <w:r>
              <w:rPr>
                <w:b w:val="0"/>
                <w:bCs w:val="0"/>
                <w:color w:val="000000" w:themeColor="text1"/>
                <w:u w:val="none"/>
              </w:rPr>
              <w:tab/>
            </w:r>
            <w:r>
              <w:rPr>
                <w:b w:val="0"/>
                <w:bCs w:val="0"/>
                <w:color w:val="000000" w:themeColor="text1"/>
                <w:u w:val="none"/>
              </w:rPr>
              <w:fldChar w:fldCharType="begin"/>
              <w:instrText xml:space="preserve">PAGEREF _Toc64 \h</w:instrText>
              <w:fldChar w:fldCharType="separate"/>
              <w:t xml:space="preserve">18</w:t>
              <w:fldChar w:fldCharType="end"/>
            </w:r>
          </w:hyperlink>
          <w:r>
            <w:rPr>
              <w:rFonts w:ascii="Times New Roman" w:hAnsi="Times New Roman"/>
              <w:b w:val="0"/>
              <w:bCs w:val="0"/>
              <w:i/>
              <w:iCs/>
              <w:color w:val="000000" w:themeColor="text1"/>
              <w:u w:val="none"/>
            </w:rPr>
          </w:r>
          <w:r>
            <w:rPr>
              <w:rFonts w:ascii="Times New Roman" w:hAnsi="Times New Roman"/>
              <w:b w:val="0"/>
              <w:bCs w:val="0"/>
              <w:i/>
              <w:iCs/>
              <w:color w:val="000000" w:themeColor="text1"/>
              <w:u w:val="none"/>
            </w:rPr>
          </w:r>
        </w:p>
        <w:p>
          <w:pPr>
            <w:pStyle w:val="1026"/>
            <w:tabs>
              <w:tab w:val="right" w:pos="9496" w:leader="dot"/>
            </w:tabs>
            <w:rPr>
              <w:b w:val="0"/>
              <w:bCs w:val="0"/>
              <w:color w:val="000000" w:themeColor="text1"/>
              <w:highlight w:val="none"/>
              <w:u w:val="none"/>
            </w:rPr>
          </w:pPr>
          <w:r>
            <w:rPr>
              <w:u w:val="none"/>
            </w:rPr>
          </w:r>
          <w:hyperlink w:tooltip="#_Toc65" w:anchor="_Toc65" w:history="1">
            <w:r>
              <w:rPr>
                <w:rStyle w:val="1120"/>
                <w:b/>
                <w:bCs/>
                <w:u w:val="single"/>
              </w:rPr>
            </w:r>
            <w:r>
              <w:rPr>
                <w:rStyle w:val="1120"/>
                <w:rFonts w:ascii="Times New Roman" w:hAnsi="Times New Roman"/>
                <w:b w:val="0"/>
                <w:bCs w:val="0"/>
                <w:color w:val="000000" w:themeColor="text1"/>
                <w:u w:val="none"/>
                <w:lang w:eastAsia="ru-RU"/>
              </w:rPr>
              <w:t xml:space="preserve">Услуга 3. </w:t>
            </w:r>
            <w:r>
              <w:rPr>
                <w:rStyle w:val="1120"/>
                <w:rFonts w:ascii="Times New Roman" w:hAnsi="Times New Roman"/>
                <w:b w:val="0"/>
                <w:bCs w:val="0"/>
                <w:color w:val="000000" w:themeColor="text1"/>
                <w:u w:val="none"/>
                <w:lang w:eastAsia="ru-RU"/>
              </w:rPr>
              <w:t xml:space="preserve">Администрирование Системы</w:t>
            </w:r>
            <w:r>
              <w:rPr>
                <w:rStyle w:val="1120"/>
                <w:b w:val="0"/>
                <w:bCs w:val="0"/>
                <w:color w:val="000000" w:themeColor="text1"/>
                <w:highlight w:val="none"/>
                <w:u w:val="none"/>
              </w:rPr>
            </w:r>
            <w:r>
              <w:rPr>
                <w:b w:val="0"/>
                <w:bCs w:val="0"/>
                <w:color w:val="000000" w:themeColor="text1"/>
                <w:u w:val="none"/>
              </w:rPr>
              <w:tab/>
            </w:r>
            <w:r>
              <w:rPr>
                <w:b w:val="0"/>
                <w:bCs w:val="0"/>
                <w:color w:val="000000" w:themeColor="text1"/>
                <w:u w:val="none"/>
              </w:rPr>
              <w:fldChar w:fldCharType="begin"/>
              <w:instrText xml:space="preserve">PAGEREF _Toc65 \h</w:instrText>
              <w:fldChar w:fldCharType="separate"/>
              <w:t xml:space="preserve">19</w:t>
              <w:fldChar w:fldCharType="end"/>
            </w:r>
          </w:hyperlink>
          <w:r>
            <w:rPr>
              <w:b w:val="0"/>
              <w:bCs w:val="0"/>
              <w:color w:val="000000" w:themeColor="text1"/>
              <w:highlight w:val="none"/>
              <w:u w:val="none"/>
            </w:rPr>
          </w:r>
          <w:r>
            <w:rPr>
              <w:b w:val="0"/>
              <w:bCs w:val="0"/>
              <w:color w:val="000000" w:themeColor="text1"/>
              <w:highlight w:val="none"/>
              <w:u w:val="none"/>
            </w:rPr>
          </w:r>
        </w:p>
        <w:p>
          <w:pPr>
            <w:pStyle w:val="1026"/>
            <w:tabs>
              <w:tab w:val="right" w:pos="9496" w:leader="dot"/>
            </w:tabs>
            <w:rPr>
              <w:rFonts w:ascii="Times New Roman" w:hAnsi="Times New Roman"/>
              <w:b w:val="0"/>
              <w:bCs w:val="0"/>
              <w:color w:val="000000" w:themeColor="text1"/>
              <w:u w:val="none"/>
            </w:rPr>
          </w:pPr>
          <w:r>
            <w:rPr>
              <w:u w:val="none"/>
            </w:rPr>
          </w:r>
          <w:hyperlink w:tooltip="#_Toc66" w:anchor="_Toc66" w:history="1">
            <w:r>
              <w:rPr>
                <w:rStyle w:val="1120"/>
                <w:b/>
                <w:bCs/>
                <w:u w:val="single"/>
              </w:rPr>
            </w:r>
            <w:r>
              <w:rPr>
                <w:rStyle w:val="1120"/>
                <w:rFonts w:ascii="Times New Roman" w:hAnsi="Times New Roman"/>
                <w:b w:val="0"/>
                <w:bCs w:val="0"/>
                <w:color w:val="000000" w:themeColor="text1"/>
                <w:u w:val="none"/>
                <w:lang w:eastAsia="ru-RU"/>
              </w:rPr>
              <w:t xml:space="preserve">Услуга 4. Обновление </w:t>
            </w:r>
            <w:r>
              <w:rPr>
                <w:rStyle w:val="1120"/>
                <w:rFonts w:ascii="Times New Roman" w:hAnsi="Times New Roman"/>
                <w:b w:val="0"/>
                <w:bCs w:val="0"/>
                <w:color w:val="000000" w:themeColor="text1"/>
                <w:u w:val="none"/>
                <w:lang w:eastAsia="ru-RU"/>
              </w:rPr>
              <w:t xml:space="preserve">Системы</w:t>
            </w:r>
            <w:r>
              <w:rPr>
                <w:rStyle w:val="1120"/>
                <w:rFonts w:ascii="Times New Roman" w:hAnsi="Times New Roman"/>
                <w:b w:val="0"/>
                <w:bCs w:val="0"/>
                <w:color w:val="000000" w:themeColor="text1"/>
                <w:u w:val="none"/>
                <w:lang w:eastAsia="ru-RU"/>
              </w:rPr>
              <w:t xml:space="preserve"> </w:t>
            </w:r>
            <w:r>
              <w:rPr>
                <w:rStyle w:val="1120"/>
                <w:rFonts w:ascii="Times New Roman" w:hAnsi="Times New Roman"/>
                <w:b w:val="0"/>
                <w:bCs w:val="0"/>
                <w:color w:val="000000" w:themeColor="text1"/>
                <w:u w:val="none"/>
                <w:lang w:eastAsia="ru-RU"/>
              </w:rPr>
            </w:r>
            <w:r>
              <w:rPr>
                <w:b w:val="0"/>
                <w:bCs w:val="0"/>
                <w:color w:val="000000" w:themeColor="text1"/>
                <w:u w:val="none"/>
              </w:rPr>
              <w:tab/>
            </w:r>
            <w:r>
              <w:rPr>
                <w:b w:val="0"/>
                <w:bCs w:val="0"/>
                <w:color w:val="000000" w:themeColor="text1"/>
                <w:u w:val="none"/>
              </w:rPr>
              <w:fldChar w:fldCharType="begin"/>
              <w:instrText xml:space="preserve">PAGEREF _Toc66 \h</w:instrText>
              <w:fldChar w:fldCharType="separate"/>
              <w:t xml:space="preserve">19</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5"/>
            <w:tabs>
              <w:tab w:val="right" w:pos="9496" w:leader="dot"/>
            </w:tabs>
            <w:rPr>
              <w:rFonts w:ascii="Times New Roman Полужирный" w:hAnsi="Times New Roman Полужирный"/>
              <w:b w:val="0"/>
              <w:bCs w:val="0"/>
              <w:color w:val="000000" w:themeColor="text1"/>
              <w:u w:val="none"/>
            </w:rPr>
          </w:pPr>
          <w:r>
            <w:rPr>
              <w:u w:val="none"/>
            </w:rPr>
          </w:r>
          <w:hyperlink w:tooltip="#_Toc67" w:anchor="_Toc67" w:history="1">
            <w:r>
              <w:rPr>
                <w:rStyle w:val="1120"/>
                <w:b/>
                <w:bCs/>
                <w:u w:val="single"/>
              </w:rPr>
            </w:r>
            <w:r>
              <w:rPr>
                <w:rStyle w:val="1120"/>
                <w:rFonts w:ascii="Times New Roman Полужирный" w:hAnsi="Times New Roman Полужирный"/>
                <w:b w:val="0"/>
                <w:bCs w:val="0"/>
                <w:color w:val="000000" w:themeColor="text1"/>
                <w:u w:val="none"/>
              </w:rPr>
              <w:t xml:space="preserve">Перечень документов, передаваемых Заказчиком Исполнителю для оказания услуг по сопровождению Системы</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_Toc67 \h</w:instrText>
              <w:fldChar w:fldCharType="separate"/>
              <w:t xml:space="preserve">21</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5"/>
            <w:tabs>
              <w:tab w:val="right" w:pos="9496" w:leader="dot"/>
            </w:tabs>
            <w:rPr>
              <w:rFonts w:ascii="Times New Roman Полужирный" w:hAnsi="Times New Roman Полужирный"/>
              <w:b w:val="0"/>
              <w:bCs w:val="0"/>
              <w:color w:val="000000" w:themeColor="text1"/>
              <w:u w:val="none"/>
            </w:rPr>
          </w:pPr>
          <w:r>
            <w:rPr>
              <w:u w:val="none"/>
            </w:rPr>
          </w:r>
          <w:hyperlink w:tooltip="#_Toc68" w:anchor="_Toc68" w:history="1">
            <w:r>
              <w:rPr>
                <w:rStyle w:val="1120"/>
                <w:b/>
                <w:bCs/>
                <w:u w:val="single"/>
              </w:rPr>
            </w:r>
            <w:r>
              <w:rPr>
                <w:rStyle w:val="1120"/>
                <w:rFonts w:ascii="Times New Roman Полужирный" w:hAnsi="Times New Roman Полужирный"/>
                <w:b w:val="0"/>
                <w:bCs w:val="0"/>
                <w:color w:val="000000" w:themeColor="text1"/>
                <w:u w:val="none"/>
              </w:rPr>
              <w:t xml:space="preserve">Порядок оказания Услуг</w:t>
            </w:r>
            <w:r>
              <w:rPr>
                <w:rStyle w:val="1120"/>
                <w:rFonts w:ascii="Times New Roman Полужирный" w:hAnsi="Times New Roman Полужирный"/>
                <w:b w:val="0"/>
                <w:bCs w:val="0"/>
                <w:color w:val="000000" w:themeColor="text1"/>
                <w:u w:val="none"/>
              </w:rPr>
              <w:t xml:space="preserve"> по сопровождению Системы </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_Toc68 \h</w:instrText>
              <w:fldChar w:fldCharType="separate"/>
              <w:t xml:space="preserve">22</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5"/>
            <w:tabs>
              <w:tab w:val="left" w:pos="91" w:leader="none"/>
              <w:tab w:val="right" w:pos="9496" w:leader="dot"/>
            </w:tabs>
            <w:rPr>
              <w:rFonts w:ascii="Times New Roman Полужирный" w:hAnsi="Times New Roman Полужирный"/>
              <w:b w:val="0"/>
              <w:bCs w:val="0"/>
              <w:color w:val="000000" w:themeColor="text1"/>
              <w:u w:val="none"/>
            </w:rPr>
          </w:pPr>
          <w:r>
            <w:rPr>
              <w:u w:val="none"/>
            </w:rPr>
          </w:r>
          <w:hyperlink w:tooltip="#_Toc69" w:anchor="_Toc69" w:history="1">
            <w:r>
              <w:rPr>
                <w:rStyle w:val="1120"/>
                <w:b/>
                <w:bCs/>
                <w:u w:val="single"/>
              </w:rPr>
            </w:r>
            <w:r>
              <w:rPr>
                <w:rStyle w:val="1120"/>
                <w:rFonts w:ascii="Times New Roman" w:hAnsi="Times New Roman"/>
                <w:b w:val="0"/>
                <w:bCs w:val="0"/>
                <w:color w:val="000000" w:themeColor="text1"/>
                <w:u w:val="none"/>
                <w:lang w:eastAsia="ru-RU"/>
              </w:rPr>
              <w:tab/>
              <w:t xml:space="preserve">1. Общие положения</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_Toc69 \h</w:instrText>
              <w:fldChar w:fldCharType="separate"/>
              <w:t xml:space="preserve">22</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5"/>
            <w:tabs>
              <w:tab w:val="right" w:pos="9496" w:leader="dot"/>
            </w:tabs>
            <w:rPr>
              <w:rFonts w:ascii="Times New Roman Полужирный" w:hAnsi="Times New Roman Полужирный"/>
              <w:b w:val="0"/>
              <w:bCs w:val="0"/>
              <w:color w:val="000000" w:themeColor="text1"/>
              <w:u w:val="none"/>
            </w:rPr>
          </w:pPr>
          <w:r>
            <w:rPr>
              <w:u w:val="none"/>
            </w:rPr>
          </w:r>
          <w:hyperlink w:tooltip="#_Toc70" w:anchor="_Toc70" w:history="1">
            <w:r>
              <w:rPr>
                <w:rStyle w:val="1120"/>
                <w:b/>
                <w:bCs/>
                <w:u w:val="single"/>
              </w:rPr>
            </w:r>
            <w:r>
              <w:rPr>
                <w:rStyle w:val="1120"/>
                <w:rFonts w:ascii="Times New Roman Полужирный" w:hAnsi="Times New Roman Полужирный"/>
                <w:b w:val="0"/>
                <w:bCs w:val="0"/>
                <w:color w:val="000000" w:themeColor="text1"/>
                <w:u w:val="none"/>
              </w:rPr>
              <w:t xml:space="preserve">Формы отчётных документов</w:t>
            </w:r>
            <w:r>
              <w:rPr>
                <w:rStyle w:val="1120"/>
                <w:rFonts w:ascii="Times New Roman Полужирный" w:hAnsi="Times New Roman Полужирный"/>
                <w:b w:val="0"/>
                <w:bCs w:val="0"/>
                <w:color w:val="000000" w:themeColor="text1"/>
                <w:u w:val="none"/>
              </w:rPr>
            </w:r>
            <w:r>
              <w:rPr>
                <w:b w:val="0"/>
                <w:bCs w:val="0"/>
                <w:color w:val="000000" w:themeColor="text1"/>
                <w:u w:val="none"/>
              </w:rPr>
              <w:tab/>
            </w:r>
            <w:r>
              <w:rPr>
                <w:b w:val="0"/>
                <w:bCs w:val="0"/>
                <w:color w:val="000000" w:themeColor="text1"/>
                <w:u w:val="none"/>
              </w:rPr>
              <w:fldChar w:fldCharType="begin"/>
              <w:instrText xml:space="preserve">PAGEREF _Toc70 \h</w:instrText>
              <w:fldChar w:fldCharType="separate"/>
              <w:t xml:space="preserve">29</w:t>
              <w:fldChar w:fldCharType="end"/>
            </w:r>
          </w:hyperlink>
          <w:r>
            <w:rPr>
              <w:rFonts w:ascii="Times New Roman Полужирный" w:hAnsi="Times New Roman Полужирный"/>
              <w:b w:val="0"/>
              <w:bCs w:val="0"/>
              <w:color w:val="000000" w:themeColor="text1"/>
              <w:u w:val="none"/>
            </w:rPr>
          </w:r>
          <w:r>
            <w:rPr>
              <w:rFonts w:ascii="Times New Roman Полужирный" w:hAnsi="Times New Roman Полужирный"/>
              <w:b w:val="0"/>
              <w:bCs w:val="0"/>
              <w:color w:val="000000" w:themeColor="text1"/>
              <w:u w:val="none"/>
            </w:rPr>
          </w:r>
        </w:p>
        <w:p>
          <w:pPr>
            <w:pStyle w:val="1026"/>
            <w:tabs>
              <w:tab w:val="right" w:pos="9496" w:leader="dot"/>
            </w:tabs>
            <w:rPr>
              <w:rFonts w:ascii="Times New Roman" w:hAnsi="Times New Roman"/>
              <w:b w:val="0"/>
              <w:bCs w:val="0"/>
              <w:color w:val="000000" w:themeColor="text1"/>
              <w:u w:val="none"/>
            </w:rPr>
          </w:pPr>
          <w:r>
            <w:rPr>
              <w:u w:val="none"/>
            </w:rPr>
          </w:r>
          <w:hyperlink w:tooltip="#_Toc71" w:anchor="_Toc71" w:history="1">
            <w:r>
              <w:rPr>
                <w:rStyle w:val="1120"/>
                <w:b/>
                <w:bCs/>
                <w:u w:val="single"/>
              </w:rPr>
            </w:r>
            <w:r>
              <w:rPr>
                <w:rStyle w:val="1120"/>
                <w:rFonts w:ascii="Times New Roman" w:hAnsi="Times New Roman"/>
                <w:b w:val="0"/>
                <w:bCs w:val="0"/>
                <w:color w:val="000000" w:themeColor="text1"/>
                <w:u w:val="none"/>
                <w:lang w:eastAsia="ru-RU"/>
              </w:rPr>
              <w:t xml:space="preserve">Форма 1. Сводный отчёт по объёму оказанных Услуг</w:t>
            </w:r>
            <w:r>
              <w:rPr>
                <w:rStyle w:val="1120"/>
                <w:rFonts w:ascii="Times New Roman" w:hAnsi="Times New Roman"/>
                <w:b w:val="0"/>
                <w:bCs w:val="0"/>
                <w:color w:val="000000" w:themeColor="text1"/>
                <w:u w:val="none"/>
                <w:lang w:eastAsia="ru-RU"/>
              </w:rPr>
            </w:r>
            <w:r>
              <w:rPr>
                <w:b w:val="0"/>
                <w:bCs w:val="0"/>
                <w:color w:val="000000" w:themeColor="text1"/>
                <w:u w:val="none"/>
              </w:rPr>
              <w:tab/>
            </w:r>
            <w:r>
              <w:rPr>
                <w:b w:val="0"/>
                <w:bCs w:val="0"/>
                <w:color w:val="000000" w:themeColor="text1"/>
                <w:u w:val="none"/>
              </w:rPr>
              <w:fldChar w:fldCharType="begin"/>
              <w:instrText xml:space="preserve">PAGEREF _Toc71 \h</w:instrText>
              <w:fldChar w:fldCharType="separate"/>
              <w:t xml:space="preserve">29</w:t>
              <w:fldChar w:fldCharType="end"/>
            </w:r>
          </w:hyperlink>
          <w:r>
            <w:rPr>
              <w:rFonts w:ascii="Times New Roman" w:hAnsi="Times New Roman"/>
              <w:b w:val="0"/>
              <w:bCs w:val="0"/>
              <w:color w:val="000000" w:themeColor="text1"/>
              <w:u w:val="none"/>
            </w:rPr>
          </w:r>
          <w:r>
            <w:rPr>
              <w:rFonts w:ascii="Times New Roman" w:hAnsi="Times New Roman"/>
              <w:b w:val="0"/>
              <w:bCs w:val="0"/>
              <w:color w:val="000000" w:themeColor="text1"/>
              <w:u w:val="none"/>
            </w:rPr>
          </w:r>
        </w:p>
        <w:p>
          <w:pPr>
            <w:pStyle w:val="1026"/>
            <w:tabs>
              <w:tab w:val="right" w:pos="9496" w:leader="dot"/>
            </w:tabs>
            <w:rPr>
              <w:rFonts w:ascii="Times New Roman" w:hAnsi="Times New Roman"/>
              <w:u w:val="none"/>
            </w:rPr>
          </w:pPr>
          <w:r/>
          <w:hyperlink w:tooltip="#_Toc72" w:anchor="_Toc72" w:history="1">
            <w:r>
              <w:rPr>
                <w:rStyle w:val="1120"/>
                <w:b/>
                <w:bCs/>
                <w:u w:val="single"/>
              </w:rPr>
            </w:r>
            <w:r>
              <w:rPr>
                <w:rStyle w:val="1120"/>
                <w:rFonts w:ascii="Times New Roman" w:hAnsi="Times New Roman"/>
                <w:b w:val="0"/>
                <w:bCs w:val="0"/>
                <w:color w:val="000000" w:themeColor="text1"/>
                <w:u w:val="none"/>
                <w:lang w:eastAsia="ru-RU"/>
              </w:rPr>
              <w:t xml:space="preserve">Форма 2. Детальный отчёт по заявкам Пользователей за период с ____ по ____</w:t>
            </w:r>
            <w:r>
              <w:rPr>
                <w:rStyle w:val="1120"/>
                <w:rFonts w:ascii="Times New Roman" w:hAnsi="Times New Roman"/>
                <w:b w:val="0"/>
                <w:bCs w:val="0"/>
                <w:color w:val="000000" w:themeColor="text1"/>
                <w:u w:val="none"/>
                <w:lang w:eastAsia="ru-RU"/>
              </w:rPr>
            </w:r>
            <w:r>
              <w:rPr>
                <w:b w:val="0"/>
                <w:bCs w:val="0"/>
                <w:color w:val="000000" w:themeColor="text1"/>
                <w:u w:val="none"/>
              </w:rPr>
              <w:tab/>
            </w:r>
            <w:r>
              <w:rPr>
                <w:rFonts w:ascii="Times New Roman" w:hAnsi="Times New Roman" w:eastAsia="Times New Roman" w:cs="Times New Roman"/>
                <w:b w:val="0"/>
                <w:bCs w:val="0"/>
                <w:color w:val="000000" w:themeColor="text1"/>
                <w:u w:val="none"/>
              </w:rPr>
              <w:fldChar w:fldCharType="begin"/>
              <w:instrText xml:space="preserve">PAGEREF _Toc72 \h</w:instrText>
              <w:fldChar w:fldCharType="separate"/>
            </w:r>
            <w:r>
              <w:rPr>
                <w:rStyle w:val="1120"/>
                <w:rFonts w:ascii="Times New Roman" w:hAnsi="Times New Roman" w:eastAsia="Times New Roman" w:cs="Times New Roman"/>
                <w:b w:val="0"/>
                <w:bCs w:val="0"/>
                <w:color w:val="000000" w:themeColor="text1"/>
                <w:u w:val="single"/>
              </w:rPr>
              <w:t xml:space="preserve">3</w:t>
            </w:r>
            <w:r>
              <w:rPr>
                <w:rStyle w:val="1120"/>
                <w:rFonts w:ascii="Times New Roman" w:hAnsi="Times New Roman" w:eastAsia="Times New Roman" w:cs="Times New Roman"/>
                <w:b w:val="0"/>
                <w:bCs w:val="0"/>
                <w:color w:val="000000" w:themeColor="text1"/>
                <w:u w:val="single"/>
              </w:rPr>
              <w:t xml:space="preserve">1</w:t>
            </w:r>
            <w:r>
              <w:rPr>
                <w:rFonts w:ascii="Times New Roman" w:hAnsi="Times New Roman" w:eastAsia="Times New Roman" w:cs="Times New Roman"/>
                <w:b w:val="0"/>
                <w:bCs w:val="0"/>
                <w:color w:val="000000" w:themeColor="text1"/>
                <w:u w:val="none"/>
              </w:rPr>
            </w:r>
            <w:r>
              <w:rPr>
                <w:rFonts w:ascii="Times New Roman" w:hAnsi="Times New Roman" w:eastAsia="Times New Roman" w:cs="Times New Roman"/>
                <w:b w:val="0"/>
                <w:bCs w:val="0"/>
                <w:color w:val="000000" w:themeColor="text1"/>
                <w:u w:val="none"/>
              </w:rPr>
              <w:fldChar w:fldCharType="end"/>
            </w:r>
          </w:hyperlink>
          <w:r>
            <w:rPr>
              <w:rFonts w:ascii="Times New Roman" w:hAnsi="Times New Roman" w:eastAsia="Times New Roman" w:cs="Times New Roman"/>
              <w:b w:val="0"/>
              <w:bCs w:val="0"/>
              <w:u w:val="none"/>
            </w:rPr>
            <w:fldChar w:fldCharType="begin"/>
            <w:instrText xml:space="preserve">TOC \o "1-9" \h </w:instrText>
            <w:fldChar w:fldCharType="separate"/>
          </w:r>
          <w:r>
            <w:rPr>
              <w:rFonts w:ascii="Times New Roman" w:hAnsi="Times New Roman" w:eastAsia="Times New Roman" w:cs="Times New Roman"/>
              <w:b w:val="0"/>
              <w:bCs w:val="0"/>
              <w:u w:val="none"/>
            </w:rPr>
            <w:fldChar w:fldCharType="end"/>
          </w:r>
          <w:r>
            <w:rPr>
              <w:rFonts w:ascii="Times New Roman" w:hAnsi="Times New Roman"/>
              <w:u w:val="none"/>
            </w:rPr>
          </w:r>
          <w:r>
            <w:rPr>
              <w:rFonts w:ascii="Times New Roman" w:hAnsi="Times New Roman"/>
              <w:u w:val="none"/>
            </w:rPr>
          </w:r>
        </w:p>
      </w:sdtContent>
    </w:sdt>
    <w:p>
      <w:pPr>
        <w:spacing w:after="0" w:line="240" w:lineRule="auto"/>
        <w:widowControl w:val="off"/>
        <w:tabs>
          <w:tab w:val="left" w:pos="5040" w:leader="none"/>
        </w:tabs>
        <w:rPr>
          <w:rFonts w:ascii="Times New Roman" w:hAnsi="Times New Roman" w:eastAsia="Calibri"/>
          <w:sz w:val="28"/>
          <w:szCs w:val="28"/>
          <w:lang w:eastAsia="ru-RU"/>
        </w:rPr>
      </w:pPr>
      <w:r>
        <w:rPr>
          <w:rFonts w:ascii="Times New Roman" w:hAnsi="Times New Roman" w:eastAsia="Calibri"/>
          <w:sz w:val="28"/>
          <w:szCs w:val="28"/>
          <w:highlight w:val="none"/>
          <w:lang w:eastAsia="ru-RU"/>
        </w:rPr>
      </w:r>
      <w:r>
        <w:rPr>
          <w:rFonts w:ascii="Times New Roman" w:hAnsi="Times New Roman" w:eastAsia="Calibri"/>
          <w:sz w:val="28"/>
          <w:szCs w:val="28"/>
          <w:lang w:eastAsia="ru-RU"/>
        </w:rPr>
      </w:r>
      <w:r>
        <w:rPr>
          <w:rFonts w:ascii="Times New Roman" w:hAnsi="Times New Roman" w:eastAsia="Calibri"/>
          <w:sz w:val="28"/>
          <w:szCs w:val="28"/>
          <w:lang w:eastAsia="ru-RU"/>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rPr>
          <w:highlight w:val="none"/>
        </w:rPr>
      </w:r>
      <w:r>
        <w:rPr>
          <w:highlight w:val="none"/>
        </w:rPr>
      </w:r>
      <w:r>
        <w:rPr>
          <w:highlight w:val="none"/>
        </w:rPr>
      </w:r>
    </w:p>
    <w:p>
      <w:pPr>
        <w:rPr>
          <w:highlight w:val="none"/>
        </w:rPr>
        <w:outlineLvl w:val="0"/>
      </w:pPr>
      <w:r/>
      <w:bookmarkStart w:id="88" w:name="_Toc34"/>
      <w:r>
        <w:rPr>
          <w:rFonts w:ascii="Times New Roman Полужирный" w:hAnsi="Times New Roman Полужирный"/>
          <w:b/>
          <w:sz w:val="26"/>
          <w:szCs w:val="26"/>
        </w:rPr>
        <w:t xml:space="preserve">Общие сведения</w:t>
      </w:r>
      <w:bookmarkEnd w:id="88"/>
      <w:r>
        <w:rPr>
          <w:highlight w:val="none"/>
        </w:rPr>
      </w:r>
      <w:r>
        <w:rPr>
          <w:highlight w:val="none"/>
        </w:rPr>
      </w:r>
    </w:p>
    <w:p>
      <w:pPr>
        <w:pStyle w:val="1036"/>
        <w:numPr>
          <w:ilvl w:val="1"/>
          <w:numId w:val="38"/>
        </w:numPr>
        <w:ind w:left="0" w:firstLine="709"/>
        <w:jc w:val="both"/>
        <w:keepLines/>
        <w:keepNext/>
        <w:spacing w:after="0" w:line="240" w:lineRule="auto"/>
        <w:rPr>
          <w:rFonts w:ascii="Times New Roman Полужирный" w:hAnsi="Times New Roman Полужирный"/>
          <w:b/>
          <w:sz w:val="26"/>
          <w:szCs w:val="26"/>
        </w:rPr>
        <w:outlineLvl w:val="0"/>
      </w:pPr>
      <w:r/>
      <w:bookmarkStart w:id="89" w:name="_Toc35"/>
      <w:r/>
      <w:bookmarkStart w:id="4" w:name="_Ref113475662"/>
      <w:r>
        <w:rPr>
          <w:rFonts w:ascii="Times New Roman Полужирный" w:hAnsi="Times New Roman Полужирный"/>
          <w:b/>
          <w:sz w:val="26"/>
          <w:szCs w:val="26"/>
        </w:rPr>
        <w:t xml:space="preserve">Термины, определения и сокращения</w:t>
      </w:r>
      <w:bookmarkEnd w:id="4"/>
      <w:r/>
      <w:bookmarkEnd w:id="89"/>
      <w:r>
        <w:rPr>
          <w:rFonts w:ascii="Times New Roman Полужирный" w:hAnsi="Times New Roman Полужирный"/>
          <w:b/>
          <w:sz w:val="26"/>
          <w:szCs w:val="26"/>
        </w:rPr>
      </w:r>
      <w:r>
        <w:rPr>
          <w:rFonts w:ascii="Times New Roman Полужирный" w:hAnsi="Times New Roman Полужирный"/>
          <w:b/>
          <w:sz w:val="26"/>
          <w:szCs w:val="26"/>
        </w:rPr>
      </w:r>
    </w:p>
    <w:p>
      <w:pPr>
        <w:pStyle w:val="1036"/>
        <w:ind w:firstLine="578"/>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t xml:space="preserve"> Таблица </w:t>
      </w:r>
      <w:r>
        <w:rPr>
          <w:rFonts w:ascii="Times New Roman" w:hAnsi="Times New Roman"/>
          <w:sz w:val="20"/>
          <w:szCs w:val="20"/>
          <w:lang w:eastAsia="ru-RU"/>
        </w:rPr>
        <w:fldChar w:fldCharType="begin"/>
      </w:r>
      <w:r>
        <w:rPr>
          <w:rFonts w:ascii="Times New Roman" w:hAnsi="Times New Roman"/>
          <w:sz w:val="20"/>
          <w:szCs w:val="20"/>
          <w:lang w:eastAsia="ru-RU"/>
        </w:rPr>
        <w:instrText xml:space="preserve"> SEQ Табл. \* ARABIC </w:instrText>
      </w:r>
      <w:r>
        <w:rPr>
          <w:rFonts w:ascii="Times New Roman" w:hAnsi="Times New Roman"/>
          <w:sz w:val="20"/>
          <w:szCs w:val="20"/>
          <w:lang w:eastAsia="ru-RU"/>
        </w:rPr>
        <w:fldChar w:fldCharType="separate"/>
      </w:r>
      <w:r>
        <w:rPr>
          <w:rFonts w:ascii="Times New Roman" w:hAnsi="Times New Roman"/>
          <w:sz w:val="20"/>
          <w:szCs w:val="20"/>
          <w:lang w:eastAsia="ru-RU"/>
        </w:rPr>
        <w:t xml:space="preserve">1</w:t>
      </w:r>
      <w:r>
        <w:rPr>
          <w:rFonts w:ascii="Times New Roman" w:hAnsi="Times New Roman"/>
          <w:sz w:val="20"/>
          <w:szCs w:val="20"/>
          <w:lang w:eastAsia="ru-RU"/>
        </w:rPr>
        <w:fldChar w:fldCharType="end"/>
        <w:t xml:space="preserve">.</w:t>
      </w:r>
      <w:r>
        <w:rPr>
          <w:rFonts w:ascii="Times New Roman" w:hAnsi="Times New Roman"/>
          <w:sz w:val="20"/>
          <w:szCs w:val="20"/>
          <w:lang w:eastAsia="ru-RU"/>
        </w:rPr>
        <w:t xml:space="preserve"> Термины, определения и сокращения</w:t>
      </w:r>
      <w:r>
        <w:rPr>
          <w:rFonts w:ascii="Times New Roman" w:hAnsi="Times New Roman"/>
          <w:sz w:val="20"/>
          <w:szCs w:val="20"/>
          <w:lang w:eastAsia="ru-RU"/>
        </w:rPr>
      </w:r>
      <w:r>
        <w:rPr>
          <w:rFonts w:ascii="Times New Roman" w:hAnsi="Times New Roman"/>
          <w:sz w:val="20"/>
          <w:szCs w:val="20"/>
          <w:lang w:eastAsia="ru-RU"/>
        </w:rPr>
      </w:r>
    </w:p>
    <w:tbl>
      <w:tblPr>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2092"/>
        <w:gridCol w:w="74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shd w:val="clear" w:color="auto" w:fill="d9d9d9"/>
            <w:tcW w:w="2092" w:type="dxa"/>
            <w:vAlign w:val="center"/>
            <w:textDirection w:val="lrTb"/>
            <w:noWrap w:val="false"/>
          </w:tcPr>
          <w:p>
            <w:pPr>
              <w:pStyle w:val="1036"/>
              <w:jc w:val="center"/>
              <w:spacing w:after="0" w:line="240" w:lineRule="auto"/>
              <w:rPr>
                <w:rFonts w:ascii="Times New Roman" w:hAnsi="Times New Roman"/>
                <w:b/>
                <w:lang w:eastAsia="ru-RU"/>
              </w:rPr>
            </w:pPr>
            <w:r>
              <w:rPr>
                <w:rFonts w:ascii="Times New Roman" w:hAnsi="Times New Roman"/>
                <w:b/>
                <w:lang w:eastAsia="ru-RU"/>
              </w:rPr>
              <w:t xml:space="preserve">Сокращение, термин</w:t>
            </w:r>
            <w:r>
              <w:rPr>
                <w:rFonts w:ascii="Times New Roman" w:hAnsi="Times New Roman"/>
                <w:b/>
                <w:lang w:eastAsia="ru-RU"/>
              </w:rPr>
            </w:r>
            <w:r>
              <w:rPr>
                <w:rFonts w:ascii="Times New Roman" w:hAnsi="Times New Roman"/>
                <w:b/>
                <w:lang w:eastAsia="ru-RU"/>
              </w:rPr>
            </w:r>
          </w:p>
        </w:tc>
        <w:tc>
          <w:tcPr>
            <w:shd w:val="clear" w:color="auto" w:fill="d9d9d9"/>
            <w:tcW w:w="7401" w:type="dxa"/>
            <w:vAlign w:val="center"/>
            <w:textDirection w:val="lrTb"/>
            <w:noWrap w:val="false"/>
          </w:tcPr>
          <w:p>
            <w:pPr>
              <w:pStyle w:val="1036"/>
              <w:jc w:val="center"/>
              <w:spacing w:after="0" w:line="240" w:lineRule="auto"/>
              <w:rPr>
                <w:rFonts w:ascii="Times New Roman" w:hAnsi="Times New Roman"/>
                <w:b/>
                <w:lang w:eastAsia="ru-RU"/>
              </w:rPr>
            </w:pPr>
            <w:r>
              <w:rPr>
                <w:rFonts w:ascii="Times New Roman" w:hAnsi="Times New Roman"/>
                <w:b/>
                <w:lang w:eastAsia="ru-RU"/>
              </w:rPr>
              <w:t xml:space="preserve">Расшифровка сокращения, </w:t>
              <w:br w:type="textWrapping" w:clear="all"/>
              <w:t xml:space="preserve">определение</w:t>
            </w:r>
            <w:r>
              <w:rPr>
                <w:rFonts w:ascii="Times New Roman" w:hAnsi="Times New Roman"/>
                <w:b/>
                <w:lang w:eastAsia="ru-RU"/>
              </w:rPr>
            </w:r>
            <w:r>
              <w:rPr>
                <w:rFonts w:ascii="Times New Roman" w:hAnsi="Times New Roman"/>
                <w:b/>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АО</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Акционерное общество.</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Аппаратные компоненты</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Оборудование и серверы, в том числе виртуальные.</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АРМ</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Автоматизированное рабочее место.</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БД</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База данных.</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Версия ПО</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Официально выпущенная версия ПО, имеющая определенный номер.</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Время реакции</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Интервал времени между моментом регистрацией заявки пользователя Объекта Услуг специалистом Службы технической поддержки Исполнителя и моментом назначения заявки на Специалиста Службы технической поддержки Исполнителя.</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Время решения</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Время, в течение которого Служба технической поддержки Исполнителя должна решить запрос пользователя Объекта Услуг и описать решение без учёта времени уточнения </w:t>
            </w:r>
            <w:r>
              <w:rPr>
                <w:rFonts w:ascii="Times New Roman" w:hAnsi="Times New Roman"/>
                <w:lang w:eastAsia="ru-RU"/>
              </w:rPr>
              <w:t xml:space="preserve">у пользователя недостающей для решения запроса информации. Выполнение заявки также может откладываться (приостанавливаться) по другим, не зависящим от Исполнителя, причинам, из-за отсутствия пользователя или его неготовности к проведению необходимых работ.</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ГК</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Группа компаний «Россети».</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День</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В настоящем ТЗ днём называется рабочий день, если явно не указано иное.</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Договор</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Договор на оказание услуг, к которому данное ТЗ является неотъемлемым приложением.</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Заказчик</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ПАО «</w:t>
            </w:r>
            <w:r>
              <w:rPr>
                <w:rFonts w:ascii="Times New Roman" w:hAnsi="Times New Roman"/>
                <w:lang w:eastAsia="ru-RU"/>
              </w:rPr>
              <w:t xml:space="preserve">Россети Северо-Запад</w:t>
            </w:r>
            <w:r>
              <w:rPr>
                <w:rFonts w:ascii="Times New Roman" w:hAnsi="Times New Roman"/>
                <w:lang w:eastAsia="ru-RU"/>
              </w:rPr>
              <w:t xml:space="preserve">»</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Запрос на изменение (ЗНИ)</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Заявка пользователя Объекта Услуг на выполнение доработки или изменения Объекта Услуг. ЗНИ включает в себя детали предлагаемого изменения.</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Запрос на обслуживание (ЗНО)</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Запрос пользователя Объекта Услуг на информацию, консультацию или действие по управлению доступом к функциям и данным Объекта Услуг, который не связан с возникновением сбоя в работе Объекта Услуг.</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Заявка</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Обращение, составляемое пользователем Объекта Услуг и передаваемое в Службу технической поддержки Исполнителя с целью дальнейшего получения Услуг от Исполнителя.</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Злонамеренное действие</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Умышленное деяние, направленное на нанесение ущерба Заказчику.</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ИБ</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Информационная безопасность.</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ИВИ</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Информационно-вычислительная инфраструктура.</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Инцидент</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Незапланированное прерывание или снижение качества работы Объекта Услуг.</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ИС</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Информационная система.</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Исполнитель</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Исполнитель по договору на оказание услуг, определяется в результате конкурсных процедур.</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ИТ</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Информационные технологии.</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ИТ-решение</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Система, состоящая из персонала и комплекса средств автоматизации его деятельности, реализованная посредством ИТ.</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ЛНА</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Локальный нормативный акт.</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НСИ</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Нормативно-справочная информация.</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Обновление Объекта Услуг</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Новая </w:t>
            </w:r>
            <w:r>
              <w:rPr>
                <w:rFonts w:ascii="Times New Roman" w:hAnsi="Times New Roman"/>
                <w:lang w:eastAsia="ru-RU"/>
              </w:rPr>
              <w:t xml:space="preserve">версия Объекта Услуг, предназначенная для установки взамен либо в дополнение к существующей версии, в которой устранены выявленные дефекты ПО или выполнена доработка отдельных функций, направленная на повышение производительности или удобство эксплуатации.</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bookmarkStart w:id="6" w:name="_Hlk125455678"/>
            <w:r>
              <w:rPr>
                <w:rFonts w:ascii="Times New Roman" w:hAnsi="Times New Roman"/>
                <w:lang w:eastAsia="ru-RU"/>
              </w:rPr>
              <w:t xml:space="preserve">Объект Услуг, Объект</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Программное обеспечение Информационной системы ситуационно-аналитического центра «электронный оперативный журнал».</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bookmarkEnd w:id="6"/>
            <w:r>
              <w:rPr>
                <w:rFonts w:ascii="Times New Roman" w:hAnsi="Times New Roman"/>
                <w:lang w:eastAsia="ru-RU"/>
              </w:rPr>
              <w:t xml:space="preserve">ОЖУР ДЗО</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bookmarkStart w:id="7" w:name="RANGE!C15"/>
            <w:r>
              <w:rPr>
                <w:rFonts w:ascii="Times New Roman" w:hAnsi="Times New Roman"/>
                <w:lang w:eastAsia="ru-RU"/>
              </w:rPr>
              <w:t xml:space="preserve">Информационная система «Электронный оперативный журнал уровня ОСЦ (ЦУС)» для ДЗО ПАО «Россети»</w:t>
            </w:r>
            <w:bookmarkEnd w:id="7"/>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Опротестованная заявка</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Заявка Заказчика, не принятая им после исполнения, обоснованно возвращенная на доработку.</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ОРД</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Организационно-распорядительный документ.</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ОС</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Операционная система.</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ОЭ</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Опытная эксплуатация.</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ПАО</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Публичное акционерное общество.</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ПМИ</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Программа и методика испытаний.</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ППО</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Прикладное программное обеспечение.</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ПО</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Программное обеспечение.</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Пользователь</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Сотрудники Заказчика, использующие Объект Услуг в служебных целях. Также пользователями могут выступать сотрудники сторонних организаций, контрагентов Заказчика.</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Порядок</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Порядок оказания Услуг, являющийся Приложением к настоящему ТЗ.</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ПСИ</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Приёмо-сдаточные испытания.</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ПЭ</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Промышленная эксплуатация.</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САСП</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Система автоматизации службы поддержки пользователей (</w:t>
            </w:r>
            <w:r>
              <w:rPr>
                <w:rFonts w:ascii="Times New Roman" w:hAnsi="Times New Roman"/>
                <w:lang w:val="en-US" w:eastAsia="ru-RU"/>
              </w:rPr>
              <w:t xml:space="preserve">Help</w:t>
            </w:r>
            <w:r>
              <w:rPr>
                <w:rFonts w:ascii="Times New Roman" w:hAnsi="Times New Roman"/>
                <w:lang w:eastAsia="ru-RU"/>
              </w:rPr>
              <w:t xml:space="preserve"> </w:t>
            </w:r>
            <w:r>
              <w:rPr>
                <w:rFonts w:ascii="Times New Roman" w:hAnsi="Times New Roman"/>
                <w:bCs/>
                <w:iCs/>
                <w:lang w:val="en-US" w:eastAsia="en-US"/>
              </w:rPr>
              <w:t xml:space="preserve">Desk</w:t>
            </w:r>
            <w:r>
              <w:rPr>
                <w:rFonts w:ascii="Times New Roman" w:hAnsi="Times New Roman"/>
                <w:bCs/>
                <w:iCs/>
                <w:lang w:eastAsia="en-US"/>
              </w:rPr>
              <w:t xml:space="preserve">, </w:t>
            </w:r>
            <w:r>
              <w:rPr>
                <w:rFonts w:ascii="Times New Roman" w:hAnsi="Times New Roman"/>
                <w:bCs/>
                <w:iCs/>
                <w:lang w:val="en-US" w:eastAsia="en-US"/>
              </w:rPr>
              <w:t xml:space="preserve">Service</w:t>
            </w:r>
            <w:r>
              <w:rPr>
                <w:rFonts w:ascii="Times New Roman" w:hAnsi="Times New Roman"/>
                <w:bCs/>
                <w:iCs/>
                <w:lang w:eastAsia="en-US"/>
              </w:rPr>
              <w:t xml:space="preserve"> </w:t>
            </w:r>
            <w:r>
              <w:rPr>
                <w:rFonts w:ascii="Times New Roman" w:hAnsi="Times New Roman"/>
                <w:bCs/>
                <w:iCs/>
                <w:lang w:val="en-US" w:eastAsia="en-US"/>
              </w:rPr>
              <w:t xml:space="preserve">Desk</w:t>
            </w:r>
            <w:r>
              <w:rPr>
                <w:rFonts w:ascii="Times New Roman" w:hAnsi="Times New Roman"/>
                <w:bCs/>
                <w:iCs/>
                <w:lang w:eastAsia="en-US"/>
              </w:rPr>
              <w:t xml:space="preserve">)</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Сбой</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Потеря Объектом Услуг или его частью способности функционировать в соответствии с эксплуатационной документацией или предоставить требуемый результат. Сбой часто служит причиной Инцидента.</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Системное ПО</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Системное программное обеспечение — ПО, необходимое для обеспечения функционирования сервера или АРМ (ОС, необходимые драйверы).</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Служба технической поддержки</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Структурное или функциональное подразделение Исполнителя, предназначенное для оказания Услуг сопровождения Объекта Услуг в процессе его эксплуатации Пользователям.</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Соглашение</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Соглашение об уровне Услуг, Service Level Agreement (SLA), в котором определены целевые показатели качества услуг.</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Специалист Службы технической поддержки</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Сотрудник Исполнителя, который осуществляет рассмотрение, анализ и обработку поступающих заявок Пользователей в Службу технической поддержки.</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СТО</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Стандарт Организации.</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Стороны</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Совместно Заказчик и Исполнитель.</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СУБД</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Система управления базами данных.</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ТЗ</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Техническое задание.</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Услуги</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Услуги, оказываемые в соответствии с условиями данного ТЗ.</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Фиктивная заявка</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Заявка, самостоятельно созданная Специалистом Службы технической поддержки для искусственного увеличения объема оказанных услуг с целью обоснования нарушений Соглашения.</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Час</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lang w:eastAsia="ru-RU"/>
              </w:rPr>
              <w:t xml:space="preserve">В настоящем ТЗ часом называется один час рабочего времени суток в рабочих днях недели (с понедельника по пятницу), если явно не указано иное.</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bCs/>
                <w:lang w:eastAsia="ru-RU"/>
              </w:rPr>
              <w:t xml:space="preserve">1-я линия поддержки </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bCs/>
                <w:lang w:eastAsia="ru-RU"/>
              </w:rPr>
              <w:t xml:space="preserve">Группа специалистов </w:t>
            </w:r>
            <w:r>
              <w:rPr>
                <w:rFonts w:ascii="Times New Roman" w:hAnsi="Times New Roman"/>
                <w:bCs/>
                <w:lang w:eastAsia="ru-RU"/>
              </w:rPr>
              <w:t xml:space="preserve">Заказчика/</w:t>
            </w:r>
            <w:r>
              <w:rPr>
                <w:rFonts w:ascii="Times New Roman" w:hAnsi="Times New Roman"/>
                <w:bCs/>
                <w:lang w:eastAsia="ru-RU"/>
              </w:rPr>
              <w:t xml:space="preserve">Исполнителя, принимающая заявки Пользователей, обеспечивающая регистрацию всех поступающих заявок, предоставляющая консультации и методические разъяснения, обеспечивающая эскалацию зарегистрированных заявок в соответствующую службу 2-й линии поддержки.</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bCs/>
                <w:lang w:eastAsia="ru-RU"/>
              </w:rPr>
              <w:t xml:space="preserve">2-я линия поддержки</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bCs/>
                <w:lang w:eastAsia="ru-RU"/>
              </w:rPr>
              <w:t xml:space="preserve">Групп</w:t>
            </w:r>
            <w:r>
              <w:rPr>
                <w:rFonts w:ascii="Times New Roman" w:hAnsi="Times New Roman"/>
                <w:bCs/>
                <w:lang w:eastAsia="ru-RU"/>
              </w:rPr>
              <w:t xml:space="preserve">а специалистов Исполнителя, устраняющая сбои в работе программного обеспечения, оказывающая сложные справочно-консультационные услуги и т.д., по заявкам, поступившим с 1-й линии поддержки, а также выполняющая администрирование и устанавливающая обновления.</w:t>
            </w:r>
            <w:r>
              <w:rPr>
                <w:rFonts w:ascii="Times New Roman" w:hAnsi="Times New Roman"/>
                <w:lang w:eastAsia="ru-RU"/>
              </w:rPr>
            </w:r>
            <w:r>
              <w:rPr>
                <w:rFonts w:ascii="Times New Roman" w:hAnsi="Times New Roman"/>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2092"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bCs/>
                <w:lang w:eastAsia="ru-RU"/>
              </w:rPr>
              <w:t xml:space="preserve">3-я линия поддержки</w:t>
            </w:r>
            <w:r>
              <w:rPr>
                <w:rFonts w:ascii="Times New Roman" w:hAnsi="Times New Roman"/>
                <w:lang w:eastAsia="ru-RU"/>
              </w:rPr>
            </w:r>
            <w:r>
              <w:rPr>
                <w:rFonts w:ascii="Times New Roman" w:hAnsi="Times New Roman"/>
                <w:lang w:eastAsia="ru-RU"/>
              </w:rPr>
            </w:r>
          </w:p>
        </w:tc>
        <w:tc>
          <w:tcPr>
            <w:tcW w:w="7401" w:type="dxa"/>
            <w:vAlign w:val="top"/>
            <w:textDirection w:val="lrTb"/>
            <w:noWrap w:val="false"/>
          </w:tcPr>
          <w:p>
            <w:pPr>
              <w:pStyle w:val="1036"/>
              <w:spacing w:after="0" w:line="240" w:lineRule="auto"/>
              <w:rPr>
                <w:rFonts w:ascii="Times New Roman" w:hAnsi="Times New Roman"/>
                <w:lang w:eastAsia="ru-RU"/>
              </w:rPr>
            </w:pPr>
            <w:r>
              <w:rPr>
                <w:rFonts w:ascii="Times New Roman" w:hAnsi="Times New Roman"/>
                <w:bCs/>
                <w:lang w:eastAsia="ru-RU"/>
              </w:rPr>
              <w:t xml:space="preserve">Группа специалистов Исполнителя, устраняющая ошибки в программном обеспечении и т.д., по заявкам, поступающим со 2-й линии поддержки.</w:t>
            </w:r>
            <w:r>
              <w:rPr>
                <w:rFonts w:ascii="Times New Roman" w:hAnsi="Times New Roman"/>
                <w:lang w:eastAsia="ru-RU"/>
              </w:rPr>
            </w:r>
            <w:r>
              <w:rPr>
                <w:rFonts w:ascii="Times New Roman" w:hAnsi="Times New Roman"/>
                <w:lang w:eastAsia="ru-RU"/>
              </w:rPr>
            </w:r>
          </w:p>
        </w:tc>
      </w:tr>
    </w:tbl>
    <w:p>
      <w:pPr>
        <w:pStyle w:val="1036"/>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numPr>
          <w:ilvl w:val="1"/>
          <w:numId w:val="38"/>
        </w:numPr>
        <w:ind w:left="0" w:firstLine="709"/>
        <w:jc w:val="both"/>
        <w:keepLines/>
        <w:keepNext/>
        <w:spacing w:before="240" w:after="0" w:line="240" w:lineRule="auto"/>
        <w:rPr>
          <w:rFonts w:ascii="Times New Roman" w:hAnsi="Times New Roman"/>
          <w:b/>
          <w:sz w:val="26"/>
          <w:szCs w:val="26"/>
        </w:rPr>
        <w:outlineLvl w:val="0"/>
      </w:pPr>
      <w:r/>
      <w:bookmarkStart w:id="90" w:name="_Toc36"/>
      <w:r>
        <w:rPr>
          <w:rFonts w:ascii="Times New Roman" w:hAnsi="Times New Roman" w:eastAsia="Times New Roman" w:cs="Times New Roman"/>
          <w:b/>
          <w:bCs/>
          <w:sz w:val="26"/>
          <w:szCs w:val="26"/>
        </w:rPr>
        <w:t xml:space="preserve">Заказчик и Исполнитель</w:t>
      </w:r>
      <w:bookmarkEnd w:id="90"/>
      <w:r>
        <w:rPr>
          <w:rFonts w:ascii="Times New Roman" w:hAnsi="Times New Roman"/>
          <w:b/>
          <w:sz w:val="26"/>
          <w:szCs w:val="26"/>
        </w:rPr>
      </w:r>
      <w:r>
        <w:rPr>
          <w:rFonts w:ascii="Times New Roman" w:hAnsi="Times New Roman"/>
          <w:b/>
          <w:sz w:val="26"/>
          <w:szCs w:val="26"/>
        </w:rPr>
      </w:r>
    </w:p>
    <w:p>
      <w:pPr>
        <w:pStyle w:val="1036"/>
        <w:numPr>
          <w:ilvl w:val="2"/>
          <w:numId w:val="38"/>
        </w:numPr>
        <w:contextualSpacing/>
        <w:ind w:left="1276" w:hanging="567"/>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Заказчик: </w:t>
      </w:r>
      <w:r>
        <w:rPr>
          <w:rFonts w:ascii="Times New Roman" w:hAnsi="Times New Roman" w:eastAsia="Calibri"/>
          <w:sz w:val="26"/>
          <w:szCs w:val="26"/>
          <w:lang w:eastAsia="ru-RU"/>
        </w:rPr>
        <w:t xml:space="preserve">ПАО «</w:t>
      </w:r>
      <w:r>
        <w:rPr>
          <w:rFonts w:ascii="Times New Roman" w:hAnsi="Times New Roman" w:eastAsia="Calibri"/>
          <w:sz w:val="26"/>
          <w:szCs w:val="26"/>
          <w:lang w:eastAsia="ru-RU"/>
        </w:rPr>
        <w:t xml:space="preserve">Россети Северо-Запад</w:t>
      </w:r>
      <w:r>
        <w:rPr>
          <w:rFonts w:ascii="Times New Roman" w:hAnsi="Times New Roman" w:eastAsia="Calibri"/>
          <w:sz w:val="26"/>
          <w:szCs w:val="26"/>
          <w:lang w:eastAsia="ru-RU"/>
        </w:rPr>
        <w:t xml:space="preserve">»</w:t>
      </w:r>
      <w:r>
        <w:rPr>
          <w:rFonts w:ascii="Times New Roman" w:hAnsi="Times New Roman" w:eastAsia="Calibri"/>
          <w:sz w:val="26"/>
          <w:szCs w:val="26"/>
          <w:lang w:eastAsia="ru-RU"/>
        </w:rPr>
        <w:t xml:space="preserve">.</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Исполнитель: </w:t>
      </w:r>
      <w:r>
        <w:rPr>
          <w:rFonts w:ascii="Times New Roman" w:hAnsi="Times New Roman"/>
          <w:sz w:val="26"/>
          <w:szCs w:val="20"/>
          <w:lang w:eastAsia="ru-RU"/>
        </w:rPr>
        <w:t xml:space="preserve">Исполнитель по договору на оказание услуг определяется в результате конкурсных процедур</w:t>
      </w:r>
      <w:r>
        <w:rPr>
          <w:rFonts w:ascii="Times New Roman" w:hAnsi="Times New Roman" w:eastAsia="Calibri"/>
          <w:sz w:val="26"/>
          <w:szCs w:val="26"/>
          <w:lang w:eastAsia="ru-RU"/>
        </w:rPr>
        <w:t xml:space="preserve">.</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1"/>
          <w:numId w:val="38"/>
        </w:numPr>
        <w:ind w:left="0" w:firstLine="709"/>
        <w:jc w:val="both"/>
        <w:keepLines/>
        <w:keepNext/>
        <w:spacing w:before="240" w:after="0" w:line="240" w:lineRule="auto"/>
        <w:rPr>
          <w:rFonts w:ascii="Times New Roman" w:hAnsi="Times New Roman"/>
          <w:b/>
          <w:sz w:val="26"/>
          <w:szCs w:val="26"/>
        </w:rPr>
        <w:outlineLvl w:val="0"/>
      </w:pPr>
      <w:r/>
      <w:bookmarkStart w:id="91" w:name="_Toc37"/>
      <w:r>
        <w:rPr>
          <w:rFonts w:ascii="Times New Roman" w:hAnsi="Times New Roman" w:eastAsia="Times New Roman" w:cs="Times New Roman"/>
          <w:b/>
          <w:bCs/>
          <w:sz w:val="26"/>
          <w:szCs w:val="26"/>
        </w:rPr>
        <w:t xml:space="preserve">Полное и краткое наименование Услуг</w:t>
      </w:r>
      <w:bookmarkEnd w:id="91"/>
      <w:r>
        <w:rPr>
          <w:rFonts w:ascii="Times New Roman" w:hAnsi="Times New Roman"/>
          <w:b/>
          <w:sz w:val="26"/>
          <w:szCs w:val="26"/>
        </w:rPr>
      </w:r>
      <w:r>
        <w:rPr>
          <w:rFonts w:ascii="Times New Roman" w:hAnsi="Times New Roman"/>
          <w:b/>
          <w:sz w:val="26"/>
          <w:szCs w:val="26"/>
        </w:rPr>
      </w:r>
    </w:p>
    <w:p>
      <w:pPr>
        <w:pStyle w:val="1036"/>
        <w:numPr>
          <w:ilvl w:val="2"/>
          <w:numId w:val="38"/>
        </w:numPr>
        <w:contextualSpacing/>
        <w:ind w:left="0" w:firstLine="709"/>
        <w:jc w:val="both"/>
        <w:spacing w:before="0" w:after="0" w:line="240" w:lineRule="auto"/>
        <w:rPr>
          <w:rFonts w:ascii="Times New Roman" w:hAnsi="Times New Roman" w:eastAsia="Calibri"/>
          <w:sz w:val="26"/>
          <w:szCs w:val="26"/>
        </w:rPr>
        <w:suppressLineNumbers w:val="0"/>
      </w:pPr>
      <w:r>
        <w:rPr>
          <w:rFonts w:ascii="Times New Roman" w:hAnsi="Times New Roman" w:eastAsia="Calibri"/>
          <w:sz w:val="26"/>
          <w:szCs w:val="26"/>
          <w:lang w:eastAsia="ru-RU"/>
        </w:rPr>
        <w:t xml:space="preserve">Полное наименование: </w:t>
      </w:r>
      <w:r>
        <w:rPr>
          <w:rFonts w:ascii="Times New Roman" w:hAnsi="Times New Roman" w:eastAsia="Calibri"/>
          <w:sz w:val="26"/>
          <w:szCs w:val="26"/>
          <w:lang w:eastAsia="ru-RU"/>
        </w:rPr>
        <w:t xml:space="preserve">услуги по технической поддержке и сопровождению программного обеспечения информационной системы «Электронный оперативный журнал уровня ОСЦ (ЦУС)» для ПАО «</w:t>
      </w:r>
      <w:r>
        <w:rPr>
          <w:rFonts w:ascii="Times New Roman" w:hAnsi="Times New Roman" w:eastAsia="Calibri"/>
          <w:sz w:val="26"/>
          <w:szCs w:val="26"/>
          <w:lang w:eastAsia="ru-RU"/>
        </w:rPr>
        <w:t xml:space="preserve">Россети Северо-Запад</w:t>
      </w:r>
      <w:r>
        <w:rPr>
          <w:rFonts w:ascii="Times New Roman" w:hAnsi="Times New Roman" w:eastAsia="Calibri"/>
          <w:sz w:val="26"/>
          <w:szCs w:val="26"/>
          <w:lang w:eastAsia="ru-RU"/>
        </w:rPr>
        <w:t xml:space="preserve">» (далее – Система, ОЖУР ДЗО)</w:t>
      </w:r>
      <w:r>
        <w:rPr>
          <w:rFonts w:ascii="Times New Roman" w:hAnsi="Times New Roman" w:eastAsia="Calibri"/>
          <w:sz w:val="26"/>
          <w:szCs w:val="26"/>
          <w:lang w:eastAsia="ru-RU"/>
        </w:rPr>
        <w:t xml:space="preserve">.</w:t>
      </w:r>
      <w:r>
        <w:rPr>
          <w:rFonts w:ascii="Times New Roman" w:hAnsi="Times New Roman" w:eastAsia="Calibri"/>
          <w:sz w:val="26"/>
          <w:szCs w:val="26"/>
        </w:rPr>
      </w:r>
      <w:r>
        <w:rPr>
          <w:rFonts w:ascii="Times New Roman" w:hAnsi="Times New Roman" w:eastAsia="Calibri"/>
          <w:sz w:val="26"/>
          <w:szCs w:val="26"/>
        </w:rPr>
      </w:r>
    </w:p>
    <w:p>
      <w:pPr>
        <w:pStyle w:val="1036"/>
        <w:numPr>
          <w:ilvl w:val="2"/>
          <w:numId w:val="38"/>
        </w:numPr>
        <w:contextualSpacing/>
        <w:ind w:left="0" w:firstLine="709"/>
        <w:jc w:val="both"/>
        <w:spacing w:before="0" w:after="0" w:line="240" w:lineRule="auto"/>
        <w:rPr>
          <w:rFonts w:ascii="Times New Roman" w:hAnsi="Times New Roman" w:eastAsia="Calibri"/>
          <w:sz w:val="26"/>
          <w:szCs w:val="26"/>
        </w:rPr>
        <w:suppressLineNumbers w:val="0"/>
      </w:pPr>
      <w:r>
        <w:rPr>
          <w:rFonts w:ascii="Times New Roman" w:hAnsi="Times New Roman" w:eastAsia="Calibri"/>
          <w:sz w:val="26"/>
          <w:szCs w:val="26"/>
          <w:lang w:eastAsia="ru-RU"/>
        </w:rPr>
        <w:t xml:space="preserve">Краткое наименование: Услуги.</w:t>
      </w:r>
      <w:r>
        <w:rPr>
          <w:rFonts w:ascii="Times New Roman" w:hAnsi="Times New Roman" w:eastAsia="Calibri"/>
          <w:sz w:val="26"/>
          <w:szCs w:val="26"/>
        </w:rPr>
      </w:r>
      <w:r>
        <w:rPr>
          <w:rFonts w:ascii="Times New Roman" w:hAnsi="Times New Roman" w:eastAsia="Calibri"/>
          <w:sz w:val="26"/>
          <w:szCs w:val="26"/>
        </w:rPr>
      </w:r>
    </w:p>
    <w:p>
      <w:pPr>
        <w:pStyle w:val="1036"/>
        <w:numPr>
          <w:ilvl w:val="1"/>
          <w:numId w:val="38"/>
        </w:numPr>
        <w:ind w:left="0" w:firstLine="709"/>
        <w:jc w:val="both"/>
        <w:keepLines/>
        <w:keepNext/>
        <w:spacing w:before="240" w:after="0" w:line="240" w:lineRule="auto"/>
        <w:rPr>
          <w:rFonts w:ascii="Times New Roman" w:hAnsi="Times New Roman" w:cs="Times New Roman"/>
          <w:b/>
          <w:bCs/>
          <w:sz w:val="26"/>
          <w:szCs w:val="26"/>
          <w14:ligatures w14:val="none"/>
        </w:rPr>
        <w:outlineLvl w:val="0"/>
      </w:pPr>
      <w:r/>
      <w:bookmarkStart w:id="92" w:name="_Toc38"/>
      <w:r>
        <w:rPr>
          <w:rFonts w:ascii="Times New Roman" w:hAnsi="Times New Roman" w:eastAsia="Times New Roman" w:cs="Times New Roman"/>
          <w:b/>
          <w:bCs/>
          <w:sz w:val="26"/>
          <w:szCs w:val="26"/>
        </w:rPr>
        <w:t xml:space="preserve">Место и сроки оказания Услуг</w:t>
      </w:r>
      <w:bookmarkEnd w:id="92"/>
      <w:r>
        <w:rPr>
          <w:rFonts w:ascii="Times New Roman" w:hAnsi="Times New Roman" w:cs="Times New Roman"/>
          <w:b/>
          <w:bCs/>
          <w:sz w:val="26"/>
          <w:szCs w:val="26"/>
          <w14:ligatures w14:val="none"/>
        </w:rPr>
      </w:r>
      <w:r>
        <w:rPr>
          <w:rFonts w:ascii="Times New Roman" w:hAnsi="Times New Roman" w:cs="Times New Roman"/>
          <w:b/>
          <w:bCs/>
          <w:sz w:val="26"/>
          <w:szCs w:val="26"/>
          <w14:ligatures w14:val="none"/>
        </w:rPr>
      </w:r>
    </w:p>
    <w:p>
      <w:pPr>
        <w:pStyle w:val="1036"/>
        <w:numPr>
          <w:ilvl w:val="2"/>
          <w:numId w:val="38"/>
        </w:numPr>
        <w:contextualSpacing/>
        <w:ind w:left="0" w:firstLine="567"/>
        <w:jc w:val="both"/>
        <w:spacing w:after="0" w:line="240" w:lineRule="auto"/>
        <w:rPr>
          <w:rFonts w:ascii="Times New Roman" w:hAnsi="Times New Roman" w:cs="Times New Roman"/>
          <w:sz w:val="26"/>
          <w:szCs w:val="26"/>
        </w:rPr>
        <w:suppressLineNumbers w:val="0"/>
      </w:pPr>
      <w:r>
        <w:rPr>
          <w:rFonts w:ascii="Times New Roman" w:hAnsi="Times New Roman" w:eastAsia="Times New Roman" w:cs="Times New Roman"/>
          <w:sz w:val="26"/>
          <w:szCs w:val="26"/>
          <w:lang w:eastAsia="ru-RU"/>
        </w:rPr>
        <w:t xml:space="preserve">Место оказания Услуг: </w:t>
      </w:r>
      <w:r>
        <w:rPr>
          <w:rFonts w:ascii="Times New Roman" w:hAnsi="Times New Roman" w:eastAsia="Times New Roman" w:cs="Times New Roman"/>
          <w:sz w:val="26"/>
          <w:szCs w:val="26"/>
          <w:lang w:eastAsia="ru-RU"/>
        </w:rPr>
        <w:t xml:space="preserve">в </w:t>
      </w:r>
      <w:r>
        <w:rPr>
          <w:rFonts w:ascii="Times New Roman" w:hAnsi="Times New Roman" w:eastAsia="Times New Roman" w:cs="Times New Roman"/>
          <w:color w:val="000000" w:themeColor="text1"/>
          <w:sz w:val="26"/>
          <w:szCs w:val="26"/>
        </w:rPr>
        <w:t xml:space="preserve">офисах </w:t>
      </w:r>
      <w:r>
        <w:rPr>
          <w:rFonts w:ascii="Times New Roman" w:hAnsi="Times New Roman" w:eastAsia="Times New Roman" w:cs="Times New Roman"/>
          <w:color w:val="000000" w:themeColor="text1"/>
          <w:sz w:val="26"/>
          <w:szCs w:val="26"/>
        </w:rPr>
        <w:t xml:space="preserve">исполнительного аппарата и с</w:t>
      </w:r>
      <w:r>
        <w:rPr>
          <w:rFonts w:ascii="Times New Roman" w:hAnsi="Times New Roman" w:eastAsia="Times New Roman" w:cs="Times New Roman"/>
          <w:color w:val="000000" w:themeColor="text1"/>
          <w:sz w:val="26"/>
          <w:szCs w:val="26"/>
        </w:rPr>
        <w:t xml:space="preserve">труктурных подразделений </w:t>
      </w:r>
      <w:r>
        <w:rPr>
          <w:rFonts w:ascii="Times New Roman" w:hAnsi="Times New Roman" w:eastAsia="Times New Roman" w:cs="Times New Roman"/>
          <w:color w:val="000000" w:themeColor="text1"/>
          <w:sz w:val="26"/>
          <w:szCs w:val="26"/>
        </w:rPr>
        <w:t xml:space="preserve">ПАО «Россети Северо-Запад»</w:t>
      </w:r>
      <w:r>
        <w:rPr>
          <w:rFonts w:ascii="Times New Roman" w:hAnsi="Times New Roman" w:eastAsia="Times New Roman" w:cs="Times New Roman"/>
          <w:color w:val="000000" w:themeColor="text1"/>
          <w:sz w:val="26"/>
          <w:szCs w:val="26"/>
        </w:rPr>
        <w:t xml:space="preserve">,</w:t>
      </w:r>
      <w:r>
        <w:rPr>
          <w:rFonts w:ascii="Times New Roman" w:hAnsi="Times New Roman" w:eastAsia="Times New Roman" w:cs="Times New Roman"/>
          <w:color w:val="000000" w:themeColor="text1"/>
          <w:sz w:val="26"/>
          <w:szCs w:val="26"/>
        </w:rPr>
        <w:t xml:space="preserve"> перечень и адреса местонахождения которых указаны ниже: </w:t>
      </w:r>
      <w:r>
        <w:rPr>
          <w:rFonts w:ascii="Times New Roman" w:hAnsi="Times New Roman" w:cs="Times New Roman"/>
          <w:sz w:val="26"/>
          <w:szCs w:val="26"/>
        </w:rPr>
      </w:r>
      <w:r>
        <w:rPr>
          <w:rFonts w:ascii="Times New Roman" w:hAnsi="Times New Roman" w:cs="Times New Roman"/>
          <w:sz w:val="26"/>
          <w:szCs w:val="26"/>
        </w:rPr>
      </w:r>
    </w:p>
    <w:tbl>
      <w:tblPr>
        <w:tblStyle w:val="892"/>
        <w:tblW w:w="5000" w:type="pct"/>
        <w:tblLook w:val="04A0" w:firstRow="1" w:lastRow="0" w:firstColumn="1" w:lastColumn="0" w:noHBand="0" w:noVBand="1"/>
      </w:tblPr>
      <w:tblGrid>
        <w:gridCol w:w="750"/>
        <w:gridCol w:w="2548"/>
        <w:gridCol w:w="6188"/>
      </w:tblGrid>
      <w:tr>
        <w:tblPrEx/>
        <w:trPr>
          <w:trHeight w:val="441"/>
        </w:trPr>
        <w:tc>
          <w:tcPr>
            <w:tcW w:w="396" w:type="pct"/>
            <w:textDirection w:val="lrTb"/>
            <w:noWrap/>
          </w:tcPr>
          <w:p>
            <w:pPr>
              <w:jc w:val="center"/>
              <w:rPr>
                <w:rFonts w:ascii="Times New Roman" w:hAnsi="Times New Roman" w:cs="Times New Roman"/>
                <w:b/>
              </w:rPr>
            </w:pPr>
            <w:r>
              <w:rPr>
                <w:rFonts w:ascii="Times New Roman" w:hAnsi="Times New Roman" w:eastAsia="Times New Roman" w:cs="Times New Roman"/>
                <w:b/>
                <w:bCs/>
                <w:sz w:val="20"/>
                <w:szCs w:val="20"/>
              </w:rPr>
              <w:t xml:space="preserve">№ п/п</w:t>
            </w:r>
            <w:r>
              <w:rPr>
                <w:rFonts w:ascii="Times New Roman" w:hAnsi="Times New Roman" w:cs="Times New Roman"/>
                <w:b/>
              </w:rPr>
            </w:r>
            <w:r>
              <w:rPr>
                <w:rFonts w:ascii="Times New Roman" w:hAnsi="Times New Roman" w:cs="Times New Roman"/>
                <w:b/>
              </w:rPr>
            </w:r>
          </w:p>
        </w:tc>
        <w:tc>
          <w:tcPr>
            <w:tcW w:w="1343" w:type="pct"/>
            <w:textDirection w:val="lrTb"/>
            <w:noWrap/>
          </w:tcPr>
          <w:p>
            <w:pPr>
              <w:jc w:val="center"/>
              <w:rPr>
                <w:rFonts w:ascii="Times New Roman" w:hAnsi="Times New Roman" w:cs="Times New Roman"/>
                <w:b/>
              </w:rPr>
            </w:pPr>
            <w:r>
              <w:rPr>
                <w:rFonts w:ascii="Times New Roman" w:hAnsi="Times New Roman" w:eastAsia="Times New Roman" w:cs="Times New Roman"/>
                <w:b/>
                <w:bCs/>
                <w:sz w:val="20"/>
                <w:szCs w:val="20"/>
              </w:rPr>
              <w:t xml:space="preserve">Наименование </w:t>
            </w:r>
            <w:r>
              <w:rPr>
                <w:rFonts w:ascii="Times New Roman" w:hAnsi="Times New Roman" w:cs="Times New Roman"/>
                <w:b/>
              </w:rPr>
            </w:r>
            <w:r>
              <w:rPr>
                <w:rFonts w:ascii="Times New Roman" w:hAnsi="Times New Roman" w:cs="Times New Roman"/>
                <w:b/>
              </w:rPr>
            </w:r>
          </w:p>
          <w:p>
            <w:pPr>
              <w:jc w:val="center"/>
              <w:rPr>
                <w:rFonts w:ascii="Times New Roman" w:hAnsi="Times New Roman" w:cs="Times New Roman"/>
                <w:b/>
              </w:rPr>
            </w:pPr>
            <w:r>
              <w:rPr>
                <w:rFonts w:ascii="Times New Roman" w:hAnsi="Times New Roman" w:eastAsia="Times New Roman" w:cs="Times New Roman"/>
                <w:b/>
                <w:bCs/>
                <w:sz w:val="20"/>
                <w:szCs w:val="20"/>
              </w:rPr>
              <w:t xml:space="preserve">подразделения</w:t>
            </w:r>
            <w:r>
              <w:rPr>
                <w:rFonts w:ascii="Times New Roman" w:hAnsi="Times New Roman" w:cs="Times New Roman"/>
                <w:b/>
              </w:rPr>
            </w:r>
            <w:r>
              <w:rPr>
                <w:rFonts w:ascii="Times New Roman" w:hAnsi="Times New Roman" w:cs="Times New Roman"/>
                <w:b/>
              </w:rPr>
            </w:r>
          </w:p>
        </w:tc>
        <w:tc>
          <w:tcPr>
            <w:tcW w:w="3260" w:type="pct"/>
            <w:textDirection w:val="lrTb"/>
            <w:noWrap w:val="false"/>
          </w:tcPr>
          <w:p>
            <w:pPr>
              <w:jc w:val="center"/>
              <w:rPr>
                <w:rFonts w:ascii="Times New Roman" w:hAnsi="Times New Roman" w:cs="Times New Roman"/>
                <w:b/>
              </w:rPr>
            </w:pPr>
            <w:r>
              <w:rPr>
                <w:rFonts w:ascii="Times New Roman" w:hAnsi="Times New Roman" w:eastAsia="Times New Roman" w:cs="Times New Roman"/>
                <w:b/>
                <w:bCs/>
                <w:sz w:val="20"/>
                <w:szCs w:val="20"/>
              </w:rPr>
              <w:t xml:space="preserve">Полный юридический адрес подразделения</w:t>
            </w:r>
            <w:r>
              <w:rPr>
                <w:rFonts w:ascii="Times New Roman" w:hAnsi="Times New Roman" w:cs="Times New Roman"/>
                <w:b/>
              </w:rPr>
            </w:r>
            <w:r>
              <w:rPr>
                <w:rFonts w:ascii="Times New Roman" w:hAnsi="Times New Roman" w:cs="Times New Roman"/>
                <w:b/>
              </w:rPr>
            </w:r>
          </w:p>
        </w:tc>
      </w:tr>
      <w:tr>
        <w:tblPrEx/>
        <w:trPr>
          <w:trHeight w:val="567"/>
        </w:trPr>
        <w:tc>
          <w:tcPr>
            <w:tcW w:w="396" w:type="pct"/>
            <w:textDirection w:val="lrTb"/>
            <w:noWrap/>
          </w:tcPr>
          <w:p>
            <w:pPr>
              <w:pStyle w:val="876"/>
              <w:numPr>
                <w:ilvl w:val="0"/>
                <w:numId w:val="72"/>
              </w:numPr>
              <w:ind w:left="0" w:firstLine="0"/>
              <w:spacing w:line="276" w:lineRule="auto"/>
              <w:rPr>
                <w:rFonts w:ascii="Times New Roman" w:hAnsi="Times New Roman" w:cs="Times New Roman"/>
                <w:sz w:val="24"/>
                <w:szCs w:val="24"/>
              </w:rPr>
            </w:pPr>
            <w:r>
              <w:rPr>
                <w:rFonts w:ascii="Times New Roman" w:hAnsi="Times New Roman" w:eastAsia="Times New Roman" w:cs="Times New Roman"/>
                <w:sz w:val="20"/>
                <w:szCs w:val="20"/>
              </w:rPr>
            </w:r>
            <w:r>
              <w:rPr>
                <w:rFonts w:ascii="Times New Roman" w:hAnsi="Times New Roman" w:cs="Times New Roman"/>
                <w:sz w:val="24"/>
                <w:szCs w:val="24"/>
              </w:rPr>
            </w:r>
            <w:r>
              <w:rPr>
                <w:rFonts w:ascii="Times New Roman" w:hAnsi="Times New Roman" w:cs="Times New Roman"/>
                <w:sz w:val="24"/>
                <w:szCs w:val="24"/>
              </w:rPr>
            </w:r>
          </w:p>
        </w:tc>
        <w:tc>
          <w:tcPr>
            <w:tcW w:w="1343" w:type="pct"/>
            <w:textDirection w:val="lrTb"/>
            <w:noWrap/>
          </w:tcPr>
          <w:p>
            <w:pPr>
              <w:jc w:val="both"/>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eastAsia="Times New Roman" w:cs="Times New Roman"/>
                <w:sz w:val="20"/>
                <w:szCs w:val="20"/>
              </w:rPr>
              <w:t xml:space="preserve">Исполнительный аппарат</w:t>
            </w:r>
            <w:r>
              <w:rPr>
                <w:rFonts w:ascii="Times New Roman" w:hAnsi="Times New Roman" w:cs="Times New Roman"/>
                <w:sz w:val="20"/>
                <w:szCs w:val="20"/>
              </w:rPr>
            </w:r>
            <w:r>
              <w:rPr>
                <w:rFonts w:ascii="Times New Roman" w:hAnsi="Times New Roman" w:cs="Times New Roman"/>
                <w:sz w:val="20"/>
                <w:szCs w:val="20"/>
              </w:rPr>
            </w:r>
          </w:p>
        </w:tc>
        <w:tc>
          <w:tcPr>
            <w:tcW w:w="3260" w:type="pct"/>
            <w:textDirection w:val="lrTb"/>
            <w:noWrap/>
          </w:tcPr>
          <w:p>
            <w:pPr>
              <w:rPr>
                <w:rFonts w:ascii="Times New Roman" w:hAnsi="Times New Roman" w:cs="Times New Roman"/>
                <w:sz w:val="20"/>
                <w:szCs w:val="20"/>
              </w:rPr>
            </w:pPr>
            <w:r>
              <w:rPr>
                <w:rFonts w:ascii="Times New Roman" w:hAnsi="Times New Roman" w:eastAsia="Times New Roman" w:cs="Times New Roman"/>
                <w:sz w:val="20"/>
                <w:szCs w:val="20"/>
              </w:rPr>
              <w:t xml:space="preserve">196247, г. Санкт-Петербург, пл. Конституции, д.3, Лит. А</w:t>
            </w:r>
            <w:r>
              <w:rPr>
                <w:rFonts w:ascii="Times New Roman" w:hAnsi="Times New Roman" w:eastAsia="Times New Roman" w:cs="Times New Roman"/>
                <w:sz w:val="20"/>
                <w:szCs w:val="20"/>
              </w:rPr>
              <w:t xml:space="preserve">, пом. 16Н</w:t>
            </w:r>
            <w:r>
              <w:rPr>
                <w:rFonts w:ascii="Times New Roman" w:hAnsi="Times New Roman" w:cs="Times New Roman"/>
                <w:sz w:val="20"/>
                <w:szCs w:val="20"/>
              </w:rPr>
            </w:r>
            <w:r>
              <w:rPr>
                <w:rFonts w:ascii="Times New Roman" w:hAnsi="Times New Roman" w:cs="Times New Roman"/>
                <w:sz w:val="20"/>
                <w:szCs w:val="20"/>
              </w:rPr>
            </w:r>
          </w:p>
        </w:tc>
      </w:tr>
      <w:tr>
        <w:tblPrEx/>
        <w:trPr>
          <w:trHeight w:val="567"/>
        </w:trPr>
        <w:tc>
          <w:tcPr>
            <w:tcW w:w="396" w:type="pct"/>
            <w:textDirection w:val="lrTb"/>
            <w:noWrap/>
          </w:tcPr>
          <w:p>
            <w:pPr>
              <w:pStyle w:val="876"/>
              <w:numPr>
                <w:ilvl w:val="0"/>
                <w:numId w:val="72"/>
              </w:numPr>
              <w:ind w:left="0" w:firstLine="0"/>
              <w:spacing w:line="276" w:lineRule="auto"/>
              <w:rPr>
                <w:rFonts w:ascii="Times New Roman" w:hAnsi="Times New Roman" w:cs="Times New Roman"/>
                <w:sz w:val="24"/>
                <w:szCs w:val="24"/>
              </w:rPr>
            </w:pPr>
            <w:r>
              <w:rPr>
                <w:rFonts w:ascii="Times New Roman" w:hAnsi="Times New Roman" w:eastAsia="Times New Roman" w:cs="Times New Roman"/>
                <w:sz w:val="20"/>
                <w:szCs w:val="20"/>
              </w:rPr>
            </w:r>
            <w:r>
              <w:rPr>
                <w:rFonts w:ascii="Times New Roman" w:hAnsi="Times New Roman" w:cs="Times New Roman"/>
                <w:sz w:val="24"/>
                <w:szCs w:val="24"/>
              </w:rPr>
            </w:r>
            <w:r>
              <w:rPr>
                <w:rFonts w:ascii="Times New Roman" w:hAnsi="Times New Roman" w:cs="Times New Roman"/>
                <w:sz w:val="24"/>
                <w:szCs w:val="24"/>
              </w:rPr>
            </w:r>
          </w:p>
        </w:tc>
        <w:tc>
          <w:tcPr>
            <w:tcW w:w="1343" w:type="pct"/>
            <w:textDirection w:val="lrTb"/>
            <w:noWrap/>
          </w:tcPr>
          <w:p>
            <w:pPr>
              <w:jc w:val="both"/>
              <w:rPr>
                <w:rFonts w:ascii="Times New Roman" w:hAnsi="Times New Roman" w:cs="Times New Roman"/>
                <w:sz w:val="20"/>
                <w:szCs w:val="20"/>
              </w:rPr>
            </w:pPr>
            <w:r>
              <w:rPr>
                <w:rFonts w:ascii="Times New Roman" w:hAnsi="Times New Roman" w:eastAsia="Times New Roman" w:cs="Times New Roman"/>
                <w:sz w:val="20"/>
                <w:szCs w:val="20"/>
              </w:rPr>
              <w:t xml:space="preserve">Архангельский филиал</w:t>
            </w:r>
            <w:r>
              <w:rPr>
                <w:rFonts w:ascii="Times New Roman" w:hAnsi="Times New Roman" w:cs="Times New Roman"/>
                <w:sz w:val="20"/>
                <w:szCs w:val="20"/>
              </w:rPr>
            </w:r>
            <w:r>
              <w:rPr>
                <w:rFonts w:ascii="Times New Roman" w:hAnsi="Times New Roman" w:cs="Times New Roman"/>
                <w:sz w:val="20"/>
                <w:szCs w:val="20"/>
              </w:rPr>
            </w:r>
          </w:p>
        </w:tc>
        <w:tc>
          <w:tcPr>
            <w:tcW w:w="3260" w:type="pct"/>
            <w:textDirection w:val="lrTb"/>
            <w:noWrap/>
          </w:tcPr>
          <w:p>
            <w:pPr>
              <w:rPr>
                <w:rFonts w:ascii="Times New Roman" w:hAnsi="Times New Roman" w:cs="Times New Roman"/>
                <w:sz w:val="20"/>
                <w:szCs w:val="20"/>
              </w:rPr>
            </w:pPr>
            <w:r>
              <w:rPr>
                <w:rFonts w:ascii="Times New Roman" w:hAnsi="Times New Roman" w:eastAsia="Times New Roman" w:cs="Times New Roman"/>
                <w:sz w:val="20"/>
                <w:szCs w:val="20"/>
              </w:rPr>
              <w:t xml:space="preserve">183000, г. Архангельск, ул. Свободы, 3</w:t>
            </w:r>
            <w:r>
              <w:rPr>
                <w:rFonts w:ascii="Times New Roman" w:hAnsi="Times New Roman" w:cs="Times New Roman"/>
                <w:sz w:val="20"/>
                <w:szCs w:val="20"/>
              </w:rPr>
            </w:r>
            <w:r>
              <w:rPr>
                <w:rFonts w:ascii="Times New Roman" w:hAnsi="Times New Roman" w:cs="Times New Roman"/>
                <w:sz w:val="20"/>
                <w:szCs w:val="20"/>
              </w:rPr>
            </w:r>
          </w:p>
        </w:tc>
      </w:tr>
      <w:tr>
        <w:tblPrEx/>
        <w:trPr>
          <w:trHeight w:val="567"/>
        </w:trPr>
        <w:tc>
          <w:tcPr>
            <w:tcW w:w="396" w:type="pct"/>
            <w:textDirection w:val="lrTb"/>
            <w:noWrap/>
          </w:tcPr>
          <w:p>
            <w:pPr>
              <w:pStyle w:val="876"/>
              <w:numPr>
                <w:ilvl w:val="0"/>
                <w:numId w:val="72"/>
              </w:numPr>
              <w:ind w:left="0" w:firstLine="0"/>
              <w:spacing w:line="276" w:lineRule="auto"/>
              <w:rPr>
                <w:rFonts w:ascii="Times New Roman" w:hAnsi="Times New Roman" w:cs="Times New Roman"/>
                <w:sz w:val="24"/>
                <w:szCs w:val="24"/>
              </w:rPr>
            </w:pPr>
            <w:r>
              <w:rPr>
                <w:rFonts w:ascii="Times New Roman" w:hAnsi="Times New Roman" w:eastAsia="Times New Roman" w:cs="Times New Roman"/>
                <w:sz w:val="20"/>
                <w:szCs w:val="20"/>
              </w:rPr>
            </w:r>
            <w:r>
              <w:rPr>
                <w:rFonts w:ascii="Times New Roman" w:hAnsi="Times New Roman" w:cs="Times New Roman"/>
                <w:sz w:val="24"/>
                <w:szCs w:val="24"/>
              </w:rPr>
            </w:r>
            <w:r>
              <w:rPr>
                <w:rFonts w:ascii="Times New Roman" w:hAnsi="Times New Roman" w:cs="Times New Roman"/>
                <w:sz w:val="24"/>
                <w:szCs w:val="24"/>
              </w:rPr>
            </w:r>
          </w:p>
        </w:tc>
        <w:tc>
          <w:tcPr>
            <w:tcW w:w="1343" w:type="pct"/>
            <w:textDirection w:val="lrTb"/>
            <w:noWrap/>
          </w:tcPr>
          <w:p>
            <w:pPr>
              <w:jc w:val="both"/>
              <w:rPr>
                <w:rFonts w:ascii="Times New Roman" w:hAnsi="Times New Roman" w:cs="Times New Roman"/>
                <w:sz w:val="20"/>
                <w:szCs w:val="20"/>
              </w:rPr>
            </w:pPr>
            <w:r>
              <w:rPr>
                <w:rFonts w:ascii="Times New Roman" w:hAnsi="Times New Roman" w:eastAsia="Times New Roman" w:cs="Times New Roman"/>
                <w:sz w:val="20"/>
                <w:szCs w:val="20"/>
              </w:rPr>
              <w:t xml:space="preserve">Вологодский филиал</w:t>
            </w:r>
            <w:r>
              <w:rPr>
                <w:rFonts w:ascii="Times New Roman" w:hAnsi="Times New Roman" w:cs="Times New Roman"/>
                <w:sz w:val="20"/>
                <w:szCs w:val="20"/>
              </w:rPr>
            </w:r>
            <w:r>
              <w:rPr>
                <w:rFonts w:ascii="Times New Roman" w:hAnsi="Times New Roman" w:cs="Times New Roman"/>
                <w:sz w:val="20"/>
                <w:szCs w:val="20"/>
              </w:rPr>
            </w:r>
          </w:p>
        </w:tc>
        <w:tc>
          <w:tcPr>
            <w:tcW w:w="3260" w:type="pct"/>
            <w:textDirection w:val="lrTb"/>
            <w:noWrap/>
          </w:tcPr>
          <w:p>
            <w:pPr>
              <w:rPr>
                <w:rFonts w:ascii="Times New Roman" w:hAnsi="Times New Roman" w:cs="Times New Roman"/>
                <w:sz w:val="20"/>
                <w:szCs w:val="20"/>
              </w:rPr>
            </w:pPr>
            <w:r>
              <w:rPr>
                <w:rFonts w:ascii="Times New Roman" w:hAnsi="Times New Roman" w:eastAsia="Times New Roman" w:cs="Times New Roman"/>
                <w:sz w:val="20"/>
                <w:szCs w:val="20"/>
              </w:rPr>
              <w:t xml:space="preserve">160000, г. Вологда, Пречистенская наб., д. 68</w:t>
            </w:r>
            <w:r>
              <w:rPr>
                <w:rFonts w:ascii="Times New Roman" w:hAnsi="Times New Roman" w:cs="Times New Roman"/>
                <w:sz w:val="20"/>
                <w:szCs w:val="20"/>
              </w:rPr>
            </w:r>
            <w:r>
              <w:rPr>
                <w:rFonts w:ascii="Times New Roman" w:hAnsi="Times New Roman" w:cs="Times New Roman"/>
                <w:sz w:val="20"/>
                <w:szCs w:val="20"/>
              </w:rPr>
            </w:r>
          </w:p>
        </w:tc>
      </w:tr>
      <w:tr>
        <w:tblPrEx/>
        <w:trPr>
          <w:trHeight w:val="567"/>
        </w:trPr>
        <w:tc>
          <w:tcPr>
            <w:tcW w:w="396" w:type="pct"/>
            <w:textDirection w:val="lrTb"/>
            <w:noWrap/>
          </w:tcPr>
          <w:p>
            <w:pPr>
              <w:pStyle w:val="876"/>
              <w:numPr>
                <w:ilvl w:val="0"/>
                <w:numId w:val="72"/>
              </w:numPr>
              <w:ind w:left="0" w:firstLine="0"/>
              <w:spacing w:line="276" w:lineRule="auto"/>
              <w:rPr>
                <w:rFonts w:ascii="Times New Roman" w:hAnsi="Times New Roman" w:cs="Times New Roman"/>
                <w:sz w:val="24"/>
                <w:szCs w:val="24"/>
              </w:rPr>
            </w:pPr>
            <w:r>
              <w:rPr>
                <w:rFonts w:ascii="Times New Roman" w:hAnsi="Times New Roman" w:eastAsia="Times New Roman" w:cs="Times New Roman"/>
                <w:sz w:val="20"/>
                <w:szCs w:val="20"/>
              </w:rPr>
            </w:r>
            <w:r>
              <w:rPr>
                <w:rFonts w:ascii="Times New Roman" w:hAnsi="Times New Roman" w:cs="Times New Roman"/>
                <w:sz w:val="24"/>
                <w:szCs w:val="24"/>
              </w:rPr>
            </w:r>
            <w:r>
              <w:rPr>
                <w:rFonts w:ascii="Times New Roman" w:hAnsi="Times New Roman" w:cs="Times New Roman"/>
                <w:sz w:val="24"/>
                <w:szCs w:val="24"/>
              </w:rPr>
            </w:r>
          </w:p>
        </w:tc>
        <w:tc>
          <w:tcPr>
            <w:tcW w:w="1343" w:type="pct"/>
            <w:textDirection w:val="lrTb"/>
            <w:noWrap/>
          </w:tcPr>
          <w:p>
            <w:pPr>
              <w:jc w:val="both"/>
              <w:rPr>
                <w:rFonts w:ascii="Times New Roman" w:hAnsi="Times New Roman" w:cs="Times New Roman"/>
                <w:sz w:val="20"/>
                <w:szCs w:val="20"/>
              </w:rPr>
            </w:pPr>
            <w:r>
              <w:rPr>
                <w:rFonts w:ascii="Times New Roman" w:hAnsi="Times New Roman" w:eastAsia="Times New Roman" w:cs="Times New Roman"/>
                <w:sz w:val="20"/>
                <w:szCs w:val="20"/>
              </w:rPr>
              <w:t xml:space="preserve">Карельский филиал</w:t>
            </w:r>
            <w:r>
              <w:rPr>
                <w:rFonts w:ascii="Times New Roman" w:hAnsi="Times New Roman" w:cs="Times New Roman"/>
                <w:sz w:val="20"/>
                <w:szCs w:val="20"/>
              </w:rPr>
            </w:r>
            <w:r>
              <w:rPr>
                <w:rFonts w:ascii="Times New Roman" w:hAnsi="Times New Roman" w:cs="Times New Roman"/>
                <w:sz w:val="20"/>
                <w:szCs w:val="20"/>
              </w:rPr>
            </w:r>
          </w:p>
        </w:tc>
        <w:tc>
          <w:tcPr>
            <w:tcW w:w="3260" w:type="pct"/>
            <w:textDirection w:val="lrTb"/>
            <w:noWrap/>
          </w:tcPr>
          <w:p>
            <w:pPr>
              <w:rPr>
                <w:rFonts w:ascii="Times New Roman" w:hAnsi="Times New Roman" w:cs="Times New Roman"/>
                <w:sz w:val="20"/>
                <w:szCs w:val="20"/>
              </w:rPr>
            </w:pPr>
            <w:r>
              <w:rPr>
                <w:rFonts w:ascii="Times New Roman" w:hAnsi="Times New Roman" w:eastAsia="Times New Roman" w:cs="Times New Roman"/>
                <w:sz w:val="20"/>
                <w:szCs w:val="20"/>
              </w:rPr>
              <w:t xml:space="preserve">185035, г. Петрозаводск, ул. Кирова, д.45</w:t>
            </w:r>
            <w:r>
              <w:rPr>
                <w:rFonts w:ascii="Times New Roman" w:hAnsi="Times New Roman" w:cs="Times New Roman"/>
                <w:sz w:val="20"/>
                <w:szCs w:val="20"/>
              </w:rPr>
            </w:r>
            <w:r>
              <w:rPr>
                <w:rFonts w:ascii="Times New Roman" w:hAnsi="Times New Roman" w:cs="Times New Roman"/>
                <w:sz w:val="20"/>
                <w:szCs w:val="20"/>
              </w:rPr>
            </w:r>
          </w:p>
        </w:tc>
      </w:tr>
      <w:tr>
        <w:tblPrEx/>
        <w:trPr>
          <w:trHeight w:val="567"/>
        </w:trPr>
        <w:tc>
          <w:tcPr>
            <w:tcW w:w="396" w:type="pct"/>
            <w:textDirection w:val="lrTb"/>
            <w:noWrap/>
          </w:tcPr>
          <w:p>
            <w:pPr>
              <w:pStyle w:val="876"/>
              <w:numPr>
                <w:ilvl w:val="0"/>
                <w:numId w:val="72"/>
              </w:numPr>
              <w:ind w:left="0" w:firstLine="0"/>
              <w:spacing w:line="276" w:lineRule="auto"/>
              <w:rPr>
                <w:rFonts w:ascii="Times New Roman" w:hAnsi="Times New Roman" w:cs="Times New Roman"/>
                <w:sz w:val="24"/>
                <w:szCs w:val="24"/>
              </w:rPr>
            </w:pPr>
            <w:r>
              <w:rPr>
                <w:rFonts w:ascii="Times New Roman" w:hAnsi="Times New Roman" w:eastAsia="Times New Roman" w:cs="Times New Roman"/>
                <w:sz w:val="20"/>
                <w:szCs w:val="20"/>
              </w:rPr>
            </w:r>
            <w:r>
              <w:rPr>
                <w:rFonts w:ascii="Times New Roman" w:hAnsi="Times New Roman" w:cs="Times New Roman"/>
                <w:sz w:val="24"/>
                <w:szCs w:val="24"/>
              </w:rPr>
            </w:r>
            <w:r>
              <w:rPr>
                <w:rFonts w:ascii="Times New Roman" w:hAnsi="Times New Roman" w:cs="Times New Roman"/>
                <w:sz w:val="24"/>
                <w:szCs w:val="24"/>
              </w:rPr>
            </w:r>
          </w:p>
        </w:tc>
        <w:tc>
          <w:tcPr>
            <w:tcW w:w="1343" w:type="pct"/>
            <w:textDirection w:val="lrTb"/>
            <w:noWrap/>
          </w:tcPr>
          <w:p>
            <w:pPr>
              <w:jc w:val="both"/>
              <w:rPr>
                <w:rFonts w:ascii="Times New Roman" w:hAnsi="Times New Roman" w:cs="Times New Roman"/>
                <w:sz w:val="20"/>
                <w:szCs w:val="20"/>
              </w:rPr>
            </w:pPr>
            <w:r>
              <w:rPr>
                <w:rFonts w:ascii="Times New Roman" w:hAnsi="Times New Roman" w:eastAsia="Times New Roman" w:cs="Times New Roman"/>
                <w:sz w:val="20"/>
                <w:szCs w:val="20"/>
              </w:rPr>
              <w:t xml:space="preserve">Мурманский филиал</w:t>
            </w:r>
            <w:r>
              <w:rPr>
                <w:rFonts w:ascii="Times New Roman" w:hAnsi="Times New Roman" w:cs="Times New Roman"/>
                <w:sz w:val="20"/>
                <w:szCs w:val="20"/>
              </w:rPr>
            </w:r>
            <w:r>
              <w:rPr>
                <w:rFonts w:ascii="Times New Roman" w:hAnsi="Times New Roman" w:cs="Times New Roman"/>
                <w:sz w:val="20"/>
                <w:szCs w:val="20"/>
              </w:rPr>
            </w:r>
          </w:p>
        </w:tc>
        <w:tc>
          <w:tcPr>
            <w:tcW w:w="3260" w:type="pct"/>
            <w:textDirection w:val="lrTb"/>
            <w:noWrap/>
          </w:tcPr>
          <w:p>
            <w:pPr>
              <w:rPr>
                <w:rFonts w:ascii="Times New Roman" w:hAnsi="Times New Roman" w:cs="Times New Roman"/>
                <w:sz w:val="20"/>
                <w:szCs w:val="20"/>
              </w:rPr>
            </w:pPr>
            <w:r>
              <w:rPr>
                <w:rFonts w:ascii="Times New Roman" w:hAnsi="Times New Roman" w:eastAsia="Times New Roman" w:cs="Times New Roman"/>
                <w:sz w:val="20"/>
                <w:szCs w:val="20"/>
              </w:rPr>
              <w:t xml:space="preserve">184355, Мурманская обл., Кольский р-он, пгт. Мурмаши, ул. Кирова 2</w:t>
            </w:r>
            <w:r>
              <w:rPr>
                <w:rFonts w:ascii="Times New Roman" w:hAnsi="Times New Roman" w:cs="Times New Roman"/>
                <w:sz w:val="20"/>
                <w:szCs w:val="20"/>
              </w:rPr>
            </w:r>
            <w:r>
              <w:rPr>
                <w:rFonts w:ascii="Times New Roman" w:hAnsi="Times New Roman" w:cs="Times New Roman"/>
                <w:sz w:val="20"/>
                <w:szCs w:val="20"/>
              </w:rPr>
            </w:r>
          </w:p>
        </w:tc>
      </w:tr>
      <w:tr>
        <w:tblPrEx/>
        <w:trPr>
          <w:trHeight w:val="567"/>
        </w:trPr>
        <w:tc>
          <w:tcPr>
            <w:tcW w:w="396" w:type="pct"/>
            <w:textDirection w:val="lrTb"/>
            <w:noWrap/>
          </w:tcPr>
          <w:p>
            <w:pPr>
              <w:pStyle w:val="876"/>
              <w:numPr>
                <w:ilvl w:val="0"/>
                <w:numId w:val="72"/>
              </w:numPr>
              <w:ind w:left="0" w:firstLine="0"/>
              <w:spacing w:line="276" w:lineRule="auto"/>
              <w:rPr>
                <w:rFonts w:ascii="Times New Roman" w:hAnsi="Times New Roman" w:cs="Times New Roman"/>
                <w:sz w:val="24"/>
                <w:szCs w:val="24"/>
              </w:rPr>
            </w:pPr>
            <w:r>
              <w:rPr>
                <w:rFonts w:ascii="Times New Roman" w:hAnsi="Times New Roman" w:eastAsia="Times New Roman" w:cs="Times New Roman"/>
                <w:sz w:val="20"/>
                <w:szCs w:val="20"/>
              </w:rPr>
            </w:r>
            <w:r>
              <w:rPr>
                <w:rFonts w:ascii="Times New Roman" w:hAnsi="Times New Roman" w:cs="Times New Roman"/>
                <w:sz w:val="24"/>
                <w:szCs w:val="24"/>
              </w:rPr>
            </w:r>
            <w:r>
              <w:rPr>
                <w:rFonts w:ascii="Times New Roman" w:hAnsi="Times New Roman" w:cs="Times New Roman"/>
                <w:sz w:val="24"/>
                <w:szCs w:val="24"/>
              </w:rPr>
            </w:r>
          </w:p>
        </w:tc>
        <w:tc>
          <w:tcPr>
            <w:tcW w:w="1343" w:type="pct"/>
            <w:textDirection w:val="lrTb"/>
            <w:noWrap/>
          </w:tcPr>
          <w:p>
            <w:pPr>
              <w:jc w:val="both"/>
              <w:rPr>
                <w:rFonts w:ascii="Times New Roman" w:hAnsi="Times New Roman" w:cs="Times New Roman"/>
                <w:sz w:val="20"/>
                <w:szCs w:val="20"/>
              </w:rPr>
            </w:pPr>
            <w:r>
              <w:rPr>
                <w:rFonts w:ascii="Times New Roman" w:hAnsi="Times New Roman" w:eastAsia="Times New Roman" w:cs="Times New Roman"/>
                <w:sz w:val="20"/>
                <w:szCs w:val="20"/>
              </w:rPr>
              <w:t xml:space="preserve">Филиал в республике Коми</w:t>
            </w:r>
            <w:r>
              <w:rPr>
                <w:rFonts w:ascii="Times New Roman" w:hAnsi="Times New Roman" w:cs="Times New Roman"/>
                <w:sz w:val="20"/>
                <w:szCs w:val="20"/>
              </w:rPr>
            </w:r>
            <w:r>
              <w:rPr>
                <w:rFonts w:ascii="Times New Roman" w:hAnsi="Times New Roman" w:cs="Times New Roman"/>
                <w:sz w:val="20"/>
                <w:szCs w:val="20"/>
              </w:rPr>
            </w:r>
          </w:p>
        </w:tc>
        <w:tc>
          <w:tcPr>
            <w:tcW w:w="3260" w:type="pct"/>
            <w:textDirection w:val="lrTb"/>
            <w:noWrap/>
          </w:tcPr>
          <w:p>
            <w:pPr>
              <w:rPr>
                <w:rFonts w:ascii="Times New Roman" w:hAnsi="Times New Roman" w:cs="Times New Roman"/>
                <w:sz w:val="20"/>
                <w:szCs w:val="20"/>
              </w:rPr>
            </w:pPr>
            <w:r>
              <w:rPr>
                <w:rFonts w:ascii="Times New Roman" w:hAnsi="Times New Roman" w:eastAsia="Times New Roman" w:cs="Times New Roman"/>
                <w:sz w:val="20"/>
                <w:szCs w:val="20"/>
              </w:rPr>
              <w:t xml:space="preserve">167983, г. Сыктывкар, ул. Интернациональная, 94</w:t>
            </w:r>
            <w:r>
              <w:rPr>
                <w:rFonts w:ascii="Times New Roman" w:hAnsi="Times New Roman" w:cs="Times New Roman"/>
                <w:sz w:val="20"/>
                <w:szCs w:val="20"/>
              </w:rPr>
            </w:r>
            <w:r>
              <w:rPr>
                <w:rFonts w:ascii="Times New Roman" w:hAnsi="Times New Roman" w:cs="Times New Roman"/>
                <w:sz w:val="20"/>
                <w:szCs w:val="20"/>
              </w:rPr>
            </w:r>
          </w:p>
        </w:tc>
      </w:tr>
      <w:tr>
        <w:tblPrEx/>
        <w:trPr>
          <w:trHeight w:val="567"/>
        </w:trPr>
        <w:tc>
          <w:tcPr>
            <w:tcW w:w="396" w:type="pct"/>
            <w:textDirection w:val="lrTb"/>
            <w:noWrap/>
          </w:tcPr>
          <w:p>
            <w:pPr>
              <w:pStyle w:val="876"/>
              <w:numPr>
                <w:ilvl w:val="0"/>
                <w:numId w:val="72"/>
              </w:numPr>
              <w:ind w:left="0" w:firstLine="0"/>
              <w:spacing w:line="276" w:lineRule="auto"/>
              <w:rPr>
                <w:rFonts w:ascii="Times New Roman" w:hAnsi="Times New Roman" w:cs="Times New Roman"/>
                <w:sz w:val="24"/>
                <w:szCs w:val="24"/>
              </w:rPr>
            </w:pPr>
            <w:r>
              <w:rPr>
                <w:rFonts w:ascii="Times New Roman" w:hAnsi="Times New Roman" w:eastAsia="Times New Roman" w:cs="Times New Roman"/>
                <w:sz w:val="20"/>
                <w:szCs w:val="20"/>
              </w:rPr>
            </w:r>
            <w:r>
              <w:rPr>
                <w:rFonts w:ascii="Times New Roman" w:hAnsi="Times New Roman" w:cs="Times New Roman"/>
                <w:sz w:val="24"/>
                <w:szCs w:val="24"/>
              </w:rPr>
            </w:r>
            <w:r>
              <w:rPr>
                <w:rFonts w:ascii="Times New Roman" w:hAnsi="Times New Roman" w:cs="Times New Roman"/>
                <w:sz w:val="24"/>
                <w:szCs w:val="24"/>
              </w:rPr>
            </w:r>
          </w:p>
        </w:tc>
        <w:tc>
          <w:tcPr>
            <w:tcW w:w="1343" w:type="pct"/>
            <w:textDirection w:val="lrTb"/>
            <w:noWrap/>
          </w:tcPr>
          <w:p>
            <w:pPr>
              <w:jc w:val="both"/>
              <w:rPr>
                <w:rFonts w:ascii="Times New Roman" w:hAnsi="Times New Roman" w:cs="Times New Roman"/>
                <w:sz w:val="20"/>
                <w:szCs w:val="20"/>
              </w:rPr>
            </w:pPr>
            <w:r>
              <w:rPr>
                <w:rFonts w:ascii="Times New Roman" w:hAnsi="Times New Roman" w:eastAsia="Times New Roman" w:cs="Times New Roman"/>
                <w:sz w:val="20"/>
                <w:szCs w:val="20"/>
              </w:rPr>
              <w:t xml:space="preserve">Новгородский филиал</w:t>
            </w:r>
            <w:r>
              <w:rPr>
                <w:rFonts w:ascii="Times New Roman" w:hAnsi="Times New Roman" w:cs="Times New Roman"/>
                <w:sz w:val="20"/>
                <w:szCs w:val="20"/>
              </w:rPr>
            </w:r>
            <w:r>
              <w:rPr>
                <w:rFonts w:ascii="Times New Roman" w:hAnsi="Times New Roman" w:cs="Times New Roman"/>
                <w:sz w:val="20"/>
                <w:szCs w:val="20"/>
              </w:rPr>
            </w:r>
          </w:p>
        </w:tc>
        <w:tc>
          <w:tcPr>
            <w:tcW w:w="3260" w:type="pct"/>
            <w:textDirection w:val="lrTb"/>
            <w:noWrap/>
          </w:tcPr>
          <w:p>
            <w:pPr>
              <w:rPr>
                <w:rFonts w:ascii="Times New Roman" w:hAnsi="Times New Roman" w:cs="Times New Roman"/>
                <w:sz w:val="20"/>
                <w:szCs w:val="20"/>
              </w:rPr>
            </w:pPr>
            <w:r>
              <w:rPr>
                <w:rFonts w:ascii="Times New Roman" w:hAnsi="Times New Roman" w:eastAsia="Times New Roman" w:cs="Times New Roman"/>
                <w:sz w:val="20"/>
                <w:szCs w:val="20"/>
              </w:rPr>
              <w:t xml:space="preserve">173001, г. Великий Новгород, ул. Большая Санкт-Петербургская, 3</w:t>
            </w:r>
            <w:r>
              <w:rPr>
                <w:rFonts w:ascii="Times New Roman" w:hAnsi="Times New Roman" w:cs="Times New Roman"/>
                <w:sz w:val="20"/>
                <w:szCs w:val="20"/>
              </w:rPr>
            </w:r>
            <w:r>
              <w:rPr>
                <w:rFonts w:ascii="Times New Roman" w:hAnsi="Times New Roman" w:cs="Times New Roman"/>
                <w:sz w:val="20"/>
                <w:szCs w:val="20"/>
              </w:rPr>
            </w:r>
          </w:p>
        </w:tc>
      </w:tr>
      <w:tr>
        <w:tblPrEx/>
        <w:trPr>
          <w:trHeight w:val="567"/>
        </w:trPr>
        <w:tc>
          <w:tcPr>
            <w:tcW w:w="396" w:type="pct"/>
            <w:textDirection w:val="lrTb"/>
            <w:noWrap/>
          </w:tcPr>
          <w:p>
            <w:pPr>
              <w:pStyle w:val="876"/>
              <w:numPr>
                <w:ilvl w:val="0"/>
                <w:numId w:val="72"/>
              </w:numPr>
              <w:ind w:left="0" w:firstLine="0"/>
              <w:spacing w:line="276" w:lineRule="auto"/>
              <w:rPr>
                <w:rFonts w:ascii="Times New Roman" w:hAnsi="Times New Roman" w:cs="Times New Roman"/>
                <w:sz w:val="24"/>
                <w:szCs w:val="24"/>
              </w:rPr>
            </w:pPr>
            <w:r>
              <w:rPr>
                <w:rFonts w:ascii="Times New Roman" w:hAnsi="Times New Roman" w:eastAsia="Times New Roman" w:cs="Times New Roman"/>
                <w:sz w:val="20"/>
                <w:szCs w:val="20"/>
              </w:rPr>
            </w:r>
            <w:r>
              <w:rPr>
                <w:rFonts w:ascii="Times New Roman" w:hAnsi="Times New Roman" w:cs="Times New Roman"/>
                <w:sz w:val="24"/>
                <w:szCs w:val="24"/>
              </w:rPr>
            </w:r>
            <w:r>
              <w:rPr>
                <w:rFonts w:ascii="Times New Roman" w:hAnsi="Times New Roman" w:cs="Times New Roman"/>
                <w:sz w:val="24"/>
                <w:szCs w:val="24"/>
              </w:rPr>
            </w:r>
          </w:p>
        </w:tc>
        <w:tc>
          <w:tcPr>
            <w:tcW w:w="1343" w:type="pct"/>
            <w:textDirection w:val="lrTb"/>
            <w:noWrap/>
          </w:tcPr>
          <w:p>
            <w:pPr>
              <w:jc w:val="both"/>
              <w:rPr>
                <w:rFonts w:ascii="Times New Roman" w:hAnsi="Times New Roman" w:cs="Times New Roman"/>
                <w:sz w:val="20"/>
                <w:szCs w:val="20"/>
              </w:rPr>
            </w:pPr>
            <w:r>
              <w:rPr>
                <w:rFonts w:ascii="Times New Roman" w:hAnsi="Times New Roman" w:eastAsia="Times New Roman" w:cs="Times New Roman"/>
                <w:sz w:val="20"/>
                <w:szCs w:val="20"/>
              </w:rPr>
              <w:t xml:space="preserve">Псковский филиал</w:t>
            </w:r>
            <w:r>
              <w:rPr>
                <w:rFonts w:ascii="Times New Roman" w:hAnsi="Times New Roman" w:cs="Times New Roman"/>
                <w:sz w:val="20"/>
                <w:szCs w:val="20"/>
              </w:rPr>
            </w:r>
            <w:r>
              <w:rPr>
                <w:rFonts w:ascii="Times New Roman" w:hAnsi="Times New Roman" w:cs="Times New Roman"/>
                <w:sz w:val="20"/>
                <w:szCs w:val="20"/>
              </w:rPr>
            </w:r>
          </w:p>
        </w:tc>
        <w:tc>
          <w:tcPr>
            <w:tcW w:w="3260" w:type="pct"/>
            <w:textDirection w:val="lrTb"/>
            <w:noWrap/>
          </w:tcPr>
          <w:p>
            <w:pPr>
              <w:rPr>
                <w:rFonts w:ascii="Times New Roman" w:hAnsi="Times New Roman" w:cs="Times New Roman"/>
                <w:sz w:val="20"/>
                <w:szCs w:val="20"/>
              </w:rPr>
            </w:pPr>
            <w:r>
              <w:rPr>
                <w:rFonts w:ascii="Times New Roman" w:hAnsi="Times New Roman" w:eastAsia="Times New Roman" w:cs="Times New Roman"/>
                <w:sz w:val="20"/>
                <w:szCs w:val="20"/>
              </w:rPr>
              <w:t xml:space="preserve">18000, г. Псков, ул. Советская, 47-А. </w:t>
            </w:r>
            <w:r>
              <w:rPr>
                <w:rFonts w:ascii="Times New Roman" w:hAnsi="Times New Roman" w:cs="Times New Roman"/>
                <w:sz w:val="20"/>
                <w:szCs w:val="20"/>
              </w:rPr>
            </w:r>
            <w:r>
              <w:rPr>
                <w:rFonts w:ascii="Times New Roman" w:hAnsi="Times New Roman" w:cs="Times New Roman"/>
                <w:sz w:val="20"/>
                <w:szCs w:val="20"/>
              </w:rPr>
            </w:r>
          </w:p>
        </w:tc>
      </w:tr>
    </w:tbl>
    <w:p>
      <w:pPr>
        <w:jc w:val="both"/>
        <w:rPr>
          <w:rFonts w:ascii="Times New Roman" w:hAnsi="Times New Roman" w:cs="Times New Roman"/>
          <w:color w:val="000000" w:themeColor="text1"/>
          <w:sz w:val="26"/>
          <w:szCs w:val="26"/>
        </w:rPr>
      </w:pPr>
      <w:r>
        <w:rPr>
          <w:rFonts w:ascii="Times New Roman" w:hAnsi="Times New Roman" w:eastAsia="Times New Roman" w:cs="Times New Roman"/>
          <w:color w:val="000000" w:themeColor="text1"/>
          <w:sz w:val="26"/>
          <w:szCs w:val="26"/>
        </w:rPr>
        <w:t xml:space="preserve">По</w:t>
      </w:r>
      <w:r>
        <w:rPr>
          <w:rFonts w:ascii="Times New Roman" w:hAnsi="Times New Roman" w:eastAsia="Times New Roman" w:cs="Times New Roman"/>
          <w:color w:val="000000" w:themeColor="text1"/>
          <w:sz w:val="26"/>
          <w:szCs w:val="26"/>
        </w:rPr>
        <w:t xml:space="preserve"> </w:t>
      </w:r>
      <w:r>
        <w:rPr>
          <w:rFonts w:ascii="Times New Roman" w:hAnsi="Times New Roman" w:eastAsia="Times New Roman" w:cs="Times New Roman"/>
          <w:color w:val="000000" w:themeColor="text1"/>
          <w:sz w:val="26"/>
          <w:szCs w:val="26"/>
        </w:rPr>
        <w:t xml:space="preserve">согласованию с Заказчиком допустимо удаленное оказание Услуг.</w:t>
      </w:r>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p>
      <w:pPr>
        <w:pStyle w:val="1036"/>
        <w:numPr>
          <w:ilvl w:val="2"/>
          <w:numId w:val="38"/>
        </w:numPr>
        <w:contextualSpacing/>
        <w:ind w:left="1276" w:hanging="567"/>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Сроки оказания Услуг 12 месяцев с ежеквартальным актированием.</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ind w:left="709"/>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0"/>
          <w:numId w:val="38"/>
        </w:numPr>
        <w:jc w:val="both"/>
        <w:keepLines/>
        <w:keepNext/>
        <w:spacing w:after="0" w:line="240" w:lineRule="auto"/>
        <w:rPr>
          <w:rFonts w:ascii="Times New Roman" w:hAnsi="Times New Roman" w:cs="Times New Roman"/>
          <w:b/>
          <w:bCs/>
          <w:sz w:val="26"/>
          <w:szCs w:val="26"/>
          <w14:ligatures w14:val="none"/>
        </w:rPr>
        <w:outlineLvl w:val="0"/>
      </w:pPr>
      <w:r/>
      <w:bookmarkStart w:id="93" w:name="_Toc39"/>
      <w:r>
        <w:rPr>
          <w:rFonts w:ascii="Times New Roman" w:hAnsi="Times New Roman" w:eastAsia="Times New Roman" w:cs="Times New Roman"/>
          <w:b/>
          <w:bCs/>
          <w:sz w:val="26"/>
          <w:szCs w:val="26"/>
        </w:rPr>
        <w:t xml:space="preserve">Характеристика Услуг</w:t>
      </w:r>
      <w:bookmarkEnd w:id="93"/>
      <w:r>
        <w:rPr>
          <w:rFonts w:ascii="Times New Roman" w:hAnsi="Times New Roman" w:cs="Times New Roman"/>
          <w:b/>
          <w:bCs/>
          <w:sz w:val="26"/>
          <w:szCs w:val="26"/>
          <w14:ligatures w14:val="none"/>
        </w:rPr>
      </w:r>
      <w:r>
        <w:rPr>
          <w:rFonts w:ascii="Times New Roman" w:hAnsi="Times New Roman" w:cs="Times New Roman"/>
          <w:b/>
          <w:bCs/>
          <w:sz w:val="26"/>
          <w:szCs w:val="26"/>
          <w14:ligatures w14:val="none"/>
        </w:rPr>
      </w:r>
    </w:p>
    <w:p>
      <w:pPr>
        <w:pStyle w:val="1036"/>
        <w:numPr>
          <w:ilvl w:val="1"/>
          <w:numId w:val="38"/>
        </w:numPr>
        <w:ind w:left="0" w:firstLine="709"/>
        <w:jc w:val="both"/>
        <w:keepLines/>
        <w:keepNext/>
        <w:spacing w:before="240" w:after="0" w:line="240" w:lineRule="auto"/>
        <w:rPr>
          <w:rFonts w:ascii="Times New Roman" w:hAnsi="Times New Roman" w:cs="Times New Roman"/>
          <w:b/>
          <w:bCs/>
          <w:sz w:val="26"/>
          <w:szCs w:val="26"/>
          <w14:ligatures w14:val="none"/>
        </w:rPr>
        <w:outlineLvl w:val="0"/>
      </w:pPr>
      <w:r/>
      <w:bookmarkStart w:id="94" w:name="_Toc40"/>
      <w:r>
        <w:rPr>
          <w:rFonts w:ascii="Times New Roman" w:hAnsi="Times New Roman" w:eastAsia="Times New Roman" w:cs="Times New Roman"/>
          <w:b/>
          <w:bCs/>
          <w:sz w:val="26"/>
          <w:szCs w:val="26"/>
        </w:rPr>
        <w:t xml:space="preserve">Цели оказания Услуг</w:t>
      </w:r>
      <w:bookmarkEnd w:id="94"/>
      <w:r>
        <w:rPr>
          <w:rFonts w:ascii="Times New Roman" w:hAnsi="Times New Roman" w:cs="Times New Roman"/>
          <w:b/>
          <w:bCs/>
          <w:sz w:val="26"/>
          <w:szCs w:val="26"/>
          <w14:ligatures w14:val="none"/>
        </w:rPr>
      </w:r>
      <w:r>
        <w:rPr>
          <w:rFonts w:ascii="Times New Roman" w:hAnsi="Times New Roman" w:cs="Times New Roman"/>
          <w:b/>
          <w:bCs/>
          <w:sz w:val="26"/>
          <w:szCs w:val="26"/>
          <w14:ligatures w14:val="none"/>
        </w:rPr>
      </w:r>
    </w:p>
    <w:p>
      <w:pPr>
        <w:ind w:firstLine="709"/>
        <w:rPr>
          <w:rFonts w:ascii="Times New Roman" w:hAnsi="Times New Roman"/>
          <w:sz w:val="26"/>
          <w:szCs w:val="26"/>
        </w:rPr>
        <w:outlineLvl w:val="0"/>
      </w:pPr>
      <w:r/>
      <w:bookmarkStart w:id="95" w:name="_Toc41"/>
      <w:r>
        <w:rPr>
          <w:rFonts w:ascii="Times New Roman" w:hAnsi="Times New Roman" w:eastAsia="Calibri"/>
          <w:sz w:val="26"/>
          <w:szCs w:val="26"/>
        </w:rPr>
        <w:t xml:space="preserve">2.1.1.</w:t>
      </w:r>
      <w:r>
        <w:rPr>
          <w:rFonts w:ascii="Times New Roman" w:hAnsi="Times New Roman" w:eastAsia="Calibri"/>
          <w:sz w:val="26"/>
          <w:szCs w:val="26"/>
        </w:rPr>
        <w:t xml:space="preserve">Целями оказания Услуг являются обеспечение непрерывности бизнес-процессов Заказчика, автоматизация которых осуществляется с использованием </w:t>
      </w:r>
      <w:r>
        <w:rPr>
          <w:rFonts w:ascii="Times New Roman" w:hAnsi="Times New Roman" w:eastAsia="Calibri"/>
          <w:sz w:val="26"/>
          <w:szCs w:val="26"/>
        </w:rPr>
        <w:t xml:space="preserve">Объектов Услуг.</w:t>
      </w:r>
      <w:bookmarkEnd w:id="95"/>
      <w:r>
        <w:rPr>
          <w:rFonts w:ascii="Times New Roman" w:hAnsi="Times New Roman"/>
          <w:sz w:val="26"/>
          <w:szCs w:val="26"/>
        </w:rPr>
      </w:r>
      <w:r>
        <w:rPr>
          <w:rFonts w:ascii="Times New Roman" w:hAnsi="Times New Roman"/>
          <w:sz w:val="26"/>
          <w:szCs w:val="26"/>
        </w:rPr>
      </w:r>
    </w:p>
    <w:p>
      <w:pPr>
        <w:pStyle w:val="1036"/>
        <w:numPr>
          <w:ilvl w:val="1"/>
          <w:numId w:val="38"/>
        </w:numPr>
        <w:ind w:left="0" w:firstLine="709"/>
        <w:jc w:val="both"/>
        <w:keepLines/>
        <w:keepNext/>
        <w:spacing w:before="240" w:after="0" w:line="240" w:lineRule="auto"/>
        <w:rPr>
          <w:rFonts w:ascii="Times New Roman" w:hAnsi="Times New Roman"/>
          <w:b/>
          <w:sz w:val="26"/>
          <w:szCs w:val="26"/>
        </w:rPr>
        <w:outlineLvl w:val="0"/>
      </w:pPr>
      <w:r/>
      <w:bookmarkStart w:id="96" w:name="_Toc42"/>
      <w:r>
        <w:rPr>
          <w:rFonts w:ascii="Times New Roman" w:hAnsi="Times New Roman" w:eastAsia="Times New Roman" w:cs="Times New Roman"/>
          <w:b/>
          <w:bCs/>
          <w:sz w:val="26"/>
          <w:szCs w:val="26"/>
        </w:rPr>
        <w:t xml:space="preserve">Результаты оказания Услуг</w:t>
      </w:r>
      <w:bookmarkEnd w:id="96"/>
      <w:r>
        <w:rPr>
          <w:rFonts w:ascii="Times New Roman" w:hAnsi="Times New Roman"/>
          <w:b/>
          <w:sz w:val="26"/>
          <w:szCs w:val="26"/>
        </w:rPr>
      </w:r>
      <w:r>
        <w:rPr>
          <w:rFonts w:ascii="Times New Roman" w:hAnsi="Times New Roman"/>
          <w:b/>
          <w:sz w:val="26"/>
          <w:szCs w:val="26"/>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Результатами оказания Услуг являются: </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ИС Заказчика, функционирующая с соблюдением требований надежности в соответствии со степенью критичности Объекта Услуг для бизнеса;</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отработанные с соблюдением условий Соглашения заявки Пользователей;</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решённые с соблюдением условий Соглашения инциденты и устранённые сбои в работе </w:t>
      </w:r>
      <w:r>
        <w:rPr>
          <w:rFonts w:ascii="Times New Roman" w:hAnsi="Times New Roman" w:eastAsia="Calibri"/>
          <w:sz w:val="26"/>
          <w:szCs w:val="26"/>
          <w:lang w:eastAsia="ru-RU"/>
        </w:rPr>
        <w:t xml:space="preserve">Объекта</w:t>
      </w:r>
      <w:r>
        <w:rPr>
          <w:rFonts w:ascii="Times New Roman" w:hAnsi="Times New Roman" w:eastAsia="Calibri"/>
          <w:sz w:val="26"/>
          <w:szCs w:val="26"/>
          <w:lang w:eastAsia="ru-RU"/>
        </w:rPr>
        <w:t xml:space="preserve">.</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contextualSpacing/>
        <w:ind w:left="106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1"/>
          <w:numId w:val="38"/>
        </w:numPr>
        <w:ind w:left="0" w:firstLine="709"/>
        <w:jc w:val="both"/>
        <w:keepLines/>
        <w:keepNext/>
        <w:spacing w:before="240" w:after="0" w:line="240" w:lineRule="auto"/>
        <w:rPr>
          <w:rFonts w:ascii="Times New Roman" w:hAnsi="Times New Roman"/>
          <w:b/>
          <w:sz w:val="26"/>
          <w:szCs w:val="26"/>
        </w:rPr>
        <w:outlineLvl w:val="0"/>
      </w:pPr>
      <w:r/>
      <w:bookmarkStart w:id="97" w:name="_Toc43"/>
      <w:r>
        <w:rPr>
          <w:rFonts w:ascii="Times New Roman" w:hAnsi="Times New Roman"/>
          <w:b/>
          <w:bCs/>
          <w:sz w:val="26"/>
          <w:szCs w:val="26"/>
        </w:rPr>
        <w:t xml:space="preserve">Общие требования к качеству Услуг</w:t>
      </w:r>
      <w:bookmarkEnd w:id="97"/>
      <w:r>
        <w:rPr>
          <w:rFonts w:ascii="Times New Roman" w:hAnsi="Times New Roman"/>
          <w:b/>
          <w:sz w:val="26"/>
          <w:szCs w:val="26"/>
        </w:rPr>
      </w:r>
      <w:r>
        <w:rPr>
          <w:rFonts w:ascii="Times New Roman" w:hAnsi="Times New Roman"/>
          <w:b/>
          <w:sz w:val="26"/>
          <w:szCs w:val="26"/>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Качество оказываемых Исполнителем Услуг должно соответствовать требованиям действующего законодательства Российской Федерации и условиям заключенного Договора.</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Общие требования к качеству оказываемых Исполнителем Услуг определены положениями следующих государственных стандартов: </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ГОСТ ИСО 9001-2015. «Системы менеджмента качества. Требования»;</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ГОСТ 34.201-2020. «Информационная технология. Комплекс стандартов на автоматизированные системы. Виды, комплектность и обозначения документов при создании автоматизированных систем»;</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ГОСТ Р 59793-2021. «Информационные технологии. Комплекс стандартов на автоматизированные системы. Автоматизированные системы. Стадии создания»;</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ГОСТ Р 57193-2016. «Информационная технология. Системная инженерия. Процессы жизненного цикла систем»;</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ГОСТ Р ИСО/МЭК 14764-2002. «Информационная технология. Сопровождение программных средств».</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Дополнительные и специальные требования к порядку, условиям и качеству оказания Исполнителем Услуг содержатся в карточках услуг в приложении 1 к настоящему ТЗ.</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При оказании Услуг Исполнитель обязан соблюдать внутренние регламенты и процедуры, утверждённые Заказчиком. Необходимые документы с описанием регламентов и процедур предоставляются по требованию Исполнителя в согласованные сторонами сроки. </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contextualSpacing/>
        <w:ind w:left="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0"/>
          <w:numId w:val="38"/>
        </w:numPr>
        <w:jc w:val="both"/>
        <w:keepLines/>
        <w:keepNext/>
        <w:spacing w:after="0" w:line="240" w:lineRule="auto"/>
        <w:rPr>
          <w:rFonts w:ascii="Times New Roman" w:hAnsi="Times New Roman" w:cs="Times New Roman"/>
          <w:b/>
          <w:bCs/>
          <w:sz w:val="26"/>
          <w:szCs w:val="26"/>
          <w14:ligatures w14:val="none"/>
        </w:rPr>
        <w:outlineLvl w:val="0"/>
      </w:pPr>
      <w:r/>
      <w:bookmarkStart w:id="98" w:name="_Toc44"/>
      <w:r>
        <w:rPr>
          <w:rFonts w:ascii="Times New Roman" w:hAnsi="Times New Roman" w:eastAsia="Times New Roman" w:cs="Times New Roman"/>
          <w:b/>
          <w:bCs/>
          <w:sz w:val="26"/>
          <w:szCs w:val="26"/>
        </w:rPr>
        <w:t xml:space="preserve">Общие требования к Услугам</w:t>
      </w:r>
      <w:bookmarkEnd w:id="98"/>
      <w:r>
        <w:rPr>
          <w:rFonts w:ascii="Times New Roman" w:hAnsi="Times New Roman" w:cs="Times New Roman"/>
          <w:b/>
          <w:bCs/>
          <w:sz w:val="26"/>
          <w:szCs w:val="26"/>
          <w14:ligatures w14:val="none"/>
        </w:rPr>
      </w:r>
      <w:r>
        <w:rPr>
          <w:rFonts w:ascii="Times New Roman" w:hAnsi="Times New Roman" w:cs="Times New Roman"/>
          <w:b/>
          <w:bCs/>
          <w:sz w:val="26"/>
          <w:szCs w:val="26"/>
          <w14:ligatures w14:val="none"/>
        </w:rPr>
      </w:r>
    </w:p>
    <w:p>
      <w:pPr>
        <w:pStyle w:val="1036"/>
        <w:numPr>
          <w:ilvl w:val="1"/>
          <w:numId w:val="38"/>
        </w:numPr>
        <w:ind w:left="0" w:firstLine="709"/>
        <w:jc w:val="both"/>
        <w:keepLines/>
        <w:keepNext/>
        <w:spacing w:before="240" w:after="0" w:line="240" w:lineRule="auto"/>
        <w:rPr>
          <w:rFonts w:ascii="Times New Roman" w:hAnsi="Times New Roman"/>
          <w:b/>
          <w:sz w:val="26"/>
          <w:szCs w:val="26"/>
        </w:rPr>
        <w:outlineLvl w:val="0"/>
      </w:pPr>
      <w:r/>
      <w:bookmarkStart w:id="99" w:name="_Toc45"/>
      <w:r>
        <w:rPr>
          <w:rFonts w:ascii="Times New Roman" w:hAnsi="Times New Roman"/>
          <w:b/>
          <w:sz w:val="26"/>
          <w:szCs w:val="26"/>
        </w:rPr>
        <w:t xml:space="preserve">Общее описание Объекта Услуг</w:t>
      </w:r>
      <w:bookmarkEnd w:id="99"/>
      <w:r>
        <w:rPr>
          <w:rFonts w:ascii="Times New Roman" w:hAnsi="Times New Roman"/>
          <w:b/>
          <w:sz w:val="26"/>
          <w:szCs w:val="26"/>
        </w:rPr>
      </w:r>
      <w:r>
        <w:rPr>
          <w:rFonts w:ascii="Times New Roman" w:hAnsi="Times New Roman"/>
          <w:b/>
          <w:sz w:val="26"/>
          <w:szCs w:val="26"/>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bookmarkStart w:id="18" w:name="_Hlk63263632"/>
      <w:r>
        <w:rPr>
          <w:rFonts w:ascii="Times New Roman" w:hAnsi="Times New Roman" w:eastAsia="Calibri"/>
          <w:sz w:val="26"/>
          <w:szCs w:val="26"/>
          <w:lang w:eastAsia="ru-RU"/>
        </w:rPr>
        <w:t xml:space="preserve">Общее описание и основные характеристики Объекта Услуг приведены в карточке Объекта (Таблица 2)</w:t>
      </w:r>
      <w:r>
        <w:rPr>
          <w:rFonts w:ascii="Times New Roman" w:hAnsi="Times New Roman" w:eastAsia="Calibri"/>
          <w:sz w:val="26"/>
          <w:szCs w:val="26"/>
          <w:lang w:eastAsia="ru-RU"/>
        </w:rPr>
        <w:t xml:space="preserve">.</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jc w:val="both"/>
        <w:spacing w:after="0" w:line="240" w:lineRule="auto"/>
        <w:widowControl w:val="off"/>
        <w:tabs>
          <w:tab w:val="left" w:pos="1560" w:leader="none"/>
        </w:tabs>
        <w:rPr>
          <w:rFonts w:ascii="Times New Roman" w:hAnsi="Times New Roman"/>
          <w:bCs/>
          <w:i/>
          <w:sz w:val="26"/>
          <w:szCs w:val="26"/>
          <w:lang w:eastAsia="en-US"/>
        </w:rPr>
      </w:pPr>
      <w:r>
        <w:rPr>
          <w:rFonts w:ascii="Times New Roman" w:hAnsi="Times New Roman"/>
          <w:bCs/>
          <w:i/>
          <w:sz w:val="26"/>
          <w:szCs w:val="26"/>
          <w:lang w:eastAsia="en-US"/>
        </w:rPr>
      </w:r>
      <w:r>
        <w:rPr>
          <w:rFonts w:ascii="Times New Roman" w:hAnsi="Times New Roman"/>
          <w:bCs/>
          <w:i/>
          <w:sz w:val="26"/>
          <w:szCs w:val="26"/>
          <w:lang w:eastAsia="en-US"/>
        </w:rPr>
      </w:r>
      <w:r>
        <w:rPr>
          <w:rFonts w:ascii="Times New Roman" w:hAnsi="Times New Roman"/>
          <w:bCs/>
          <w:i/>
          <w:sz w:val="26"/>
          <w:szCs w:val="26"/>
          <w:lang w:eastAsia="en-US"/>
        </w:rPr>
      </w:r>
    </w:p>
    <w:p>
      <w:pPr>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highlight w:val="none"/>
          <w:lang w:eastAsia="ru-RU"/>
        </w:rPr>
      </w:r>
      <w:r>
        <w:rPr>
          <w:rFonts w:ascii="Times New Roman" w:hAnsi="Times New Roman"/>
          <w:sz w:val="20"/>
          <w:szCs w:val="20"/>
          <w:highlight w:val="none"/>
          <w:lang w:eastAsia="ru-RU"/>
        </w:rPr>
      </w:r>
      <w:r>
        <w:rPr>
          <w:rFonts w:ascii="Times New Roman" w:hAnsi="Times New Roman"/>
          <w:sz w:val="20"/>
          <w:szCs w:val="20"/>
          <w:lang w:eastAsia="ru-RU"/>
        </w:rPr>
      </w:r>
    </w:p>
    <w:p>
      <w:pPr>
        <w:pStyle w:val="1036"/>
        <w:jc w:val="right"/>
        <w:keepNext/>
        <w:spacing w:after="0" w:line="240" w:lineRule="auto"/>
        <w:widowControl w:val="off"/>
        <w:rPr>
          <w:rFonts w:ascii="Times New Roman" w:hAnsi="Times New Roman"/>
          <w:sz w:val="20"/>
          <w:szCs w:val="20"/>
          <w:highlight w:val="none"/>
          <w:lang w:eastAsia="ru-RU"/>
        </w:rPr>
      </w:pPr>
      <w:r/>
      <w:bookmarkStart w:id="19" w:name="_Ref113456039"/>
      <w:r>
        <w:rPr>
          <w:rFonts w:ascii="Times New Roman" w:hAnsi="Times New Roman"/>
          <w:sz w:val="20"/>
          <w:szCs w:val="20"/>
          <w:lang w:eastAsia="ru-RU"/>
        </w:rPr>
        <w:t xml:space="preserve">Таблица </w:t>
      </w:r>
      <w:r>
        <w:rPr>
          <w:rFonts w:ascii="Times New Roman" w:hAnsi="Times New Roman"/>
          <w:sz w:val="20"/>
          <w:szCs w:val="20"/>
          <w:lang w:eastAsia="ru-RU"/>
        </w:rPr>
        <w:fldChar w:fldCharType="begin"/>
      </w:r>
      <w:r>
        <w:rPr>
          <w:rFonts w:ascii="Times New Roman" w:hAnsi="Times New Roman"/>
          <w:sz w:val="20"/>
          <w:szCs w:val="20"/>
          <w:lang w:eastAsia="ru-RU"/>
        </w:rPr>
        <w:instrText xml:space="preserve"> SEQ Табл. \* ARABIC </w:instrText>
      </w:r>
      <w:r>
        <w:rPr>
          <w:rFonts w:ascii="Times New Roman" w:hAnsi="Times New Roman"/>
          <w:sz w:val="20"/>
          <w:szCs w:val="20"/>
          <w:lang w:eastAsia="ru-RU"/>
        </w:rPr>
        <w:fldChar w:fldCharType="separate"/>
      </w:r>
      <w:r>
        <w:rPr>
          <w:rFonts w:ascii="Times New Roman" w:hAnsi="Times New Roman"/>
          <w:sz w:val="20"/>
          <w:szCs w:val="20"/>
          <w:lang w:eastAsia="ru-RU"/>
        </w:rPr>
        <w:t xml:space="preserve">2</w:t>
      </w:r>
      <w:r>
        <w:rPr>
          <w:rFonts w:ascii="Times New Roman" w:hAnsi="Times New Roman"/>
          <w:sz w:val="20"/>
          <w:szCs w:val="20"/>
          <w:lang w:eastAsia="ru-RU"/>
        </w:rPr>
        <w:fldChar w:fldCharType="end"/>
      </w:r>
      <w:bookmarkEnd w:id="18"/>
      <w:r>
        <w:rPr>
          <w:rFonts w:ascii="Times New Roman" w:hAnsi="Times New Roman"/>
          <w:sz w:val="20"/>
          <w:szCs w:val="20"/>
          <w:lang w:eastAsia="ru-RU"/>
        </w:rPr>
        <w:t xml:space="preserve">.</w:t>
      </w:r>
      <w:r>
        <w:rPr>
          <w:rFonts w:ascii="Times New Roman" w:hAnsi="Times New Roman"/>
          <w:sz w:val="20"/>
          <w:szCs w:val="20"/>
          <w:lang w:eastAsia="ru-RU"/>
        </w:rPr>
        <w:t xml:space="preserve"> Карточка Объекта Услуг</w:t>
      </w:r>
      <w:r>
        <w:rPr>
          <w:rFonts w:ascii="Times New Roman" w:hAnsi="Times New Roman"/>
          <w:sz w:val="20"/>
          <w:szCs w:val="20"/>
          <w:highlight w:val="none"/>
          <w:lang w:eastAsia="ru-RU"/>
        </w:rPr>
      </w:r>
      <w:r>
        <w:rPr>
          <w:rFonts w:ascii="Times New Roman" w:hAnsi="Times New Roman"/>
          <w:sz w:val="20"/>
          <w:szCs w:val="20"/>
          <w:highlight w:val="none"/>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539"/>
        <w:gridCol w:w="2291"/>
        <w:gridCol w:w="66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shd w:val="clear" w:color="auto" w:fill="d9d9d9"/>
            <w:tcW w:w="539" w:type="dxa"/>
            <w:vAlign w:val="center"/>
            <w:textDirection w:val="lrTb"/>
            <w:noWrap w:val="false"/>
          </w:tcPr>
          <w:p>
            <w:pPr>
              <w:pStyle w:val="1036"/>
              <w:jc w:val="center"/>
              <w:spacing w:after="0" w:line="240" w:lineRule="auto"/>
              <w:rPr>
                <w:rFonts w:ascii="Times New Roman" w:hAnsi="Times New Roman" w:eastAsia="Calibri"/>
                <w:b/>
                <w:sz w:val="20"/>
                <w:szCs w:val="20"/>
                <w:lang w:eastAsia="ru-RU"/>
              </w:rPr>
            </w:pPr>
            <w:r>
              <w:rPr>
                <w:rFonts w:ascii="Times New Roman" w:hAnsi="Times New Roman" w:eastAsia="Calibri"/>
                <w:b/>
                <w:sz w:val="20"/>
                <w:szCs w:val="20"/>
                <w:lang w:eastAsia="ru-RU"/>
              </w:rPr>
              <w:t xml:space="preserve">№ п/п</w:t>
            </w:r>
            <w:r>
              <w:rPr>
                <w:rFonts w:ascii="Times New Roman" w:hAnsi="Times New Roman" w:eastAsia="Calibri"/>
                <w:b/>
                <w:sz w:val="20"/>
                <w:szCs w:val="20"/>
                <w:lang w:eastAsia="ru-RU"/>
              </w:rPr>
            </w:r>
            <w:r>
              <w:rPr>
                <w:rFonts w:ascii="Times New Roman" w:hAnsi="Times New Roman" w:eastAsia="Calibri"/>
                <w:b/>
                <w:sz w:val="20"/>
                <w:szCs w:val="20"/>
                <w:lang w:eastAsia="ru-RU"/>
              </w:rPr>
            </w:r>
          </w:p>
        </w:tc>
        <w:tc>
          <w:tcPr>
            <w:shd w:val="clear" w:color="auto" w:fill="d9d9d9"/>
            <w:tcW w:w="2291" w:type="dxa"/>
            <w:vAlign w:val="center"/>
            <w:textDirection w:val="lrTb"/>
            <w:noWrap w:val="false"/>
          </w:tcPr>
          <w:p>
            <w:pPr>
              <w:pStyle w:val="1036"/>
              <w:jc w:val="center"/>
              <w:spacing w:after="0" w:line="240" w:lineRule="auto"/>
              <w:rPr>
                <w:rFonts w:ascii="Times New Roman" w:hAnsi="Times New Roman" w:eastAsia="Calibri"/>
                <w:b/>
                <w:sz w:val="20"/>
                <w:szCs w:val="20"/>
                <w:lang w:eastAsia="ru-RU"/>
              </w:rPr>
            </w:pPr>
            <w:r>
              <w:rPr>
                <w:rFonts w:ascii="Times New Roman" w:hAnsi="Times New Roman" w:eastAsia="Calibri"/>
                <w:b/>
                <w:sz w:val="20"/>
                <w:szCs w:val="20"/>
                <w:lang w:eastAsia="ru-RU"/>
              </w:rPr>
              <w:t xml:space="preserve">Наименование характеристики </w:t>
              <w:br w:type="textWrapping" w:clear="all"/>
              <w:t xml:space="preserve">Объекта Услуг</w:t>
            </w:r>
            <w:r>
              <w:rPr>
                <w:rFonts w:ascii="Times New Roman" w:hAnsi="Times New Roman" w:eastAsia="Calibri"/>
                <w:b/>
                <w:sz w:val="20"/>
                <w:szCs w:val="20"/>
                <w:lang w:eastAsia="ru-RU"/>
              </w:rPr>
            </w:r>
            <w:r>
              <w:rPr>
                <w:rFonts w:ascii="Times New Roman" w:hAnsi="Times New Roman" w:eastAsia="Calibri"/>
                <w:b/>
                <w:sz w:val="20"/>
                <w:szCs w:val="20"/>
                <w:lang w:eastAsia="ru-RU"/>
              </w:rPr>
            </w:r>
          </w:p>
        </w:tc>
        <w:tc>
          <w:tcPr>
            <w:shd w:val="clear" w:color="auto" w:fill="d9d9d9"/>
            <w:tcW w:w="6656" w:type="dxa"/>
            <w:vAlign w:val="center"/>
            <w:textDirection w:val="lrTb"/>
            <w:noWrap w:val="false"/>
          </w:tcPr>
          <w:p>
            <w:pPr>
              <w:pStyle w:val="1036"/>
              <w:jc w:val="center"/>
              <w:spacing w:after="0" w:line="240" w:lineRule="auto"/>
              <w:rPr>
                <w:rFonts w:ascii="Times New Roman" w:hAnsi="Times New Roman" w:eastAsia="Calibri"/>
                <w:b/>
                <w:sz w:val="20"/>
                <w:szCs w:val="20"/>
                <w:lang w:eastAsia="ru-RU"/>
              </w:rPr>
            </w:pPr>
            <w:r>
              <w:rPr>
                <w:rFonts w:ascii="Times New Roman" w:hAnsi="Times New Roman" w:eastAsia="Calibri"/>
                <w:b/>
                <w:sz w:val="20"/>
                <w:szCs w:val="20"/>
                <w:lang w:eastAsia="ru-RU"/>
              </w:rPr>
              <w:t xml:space="preserve">Значение характеристики </w:t>
              <w:br w:type="textWrapping" w:clear="all"/>
              <w:t xml:space="preserve">Объекта Услуг</w:t>
            </w:r>
            <w:r>
              <w:rPr>
                <w:rFonts w:ascii="Times New Roman" w:hAnsi="Times New Roman" w:eastAsia="Calibri"/>
                <w:b/>
                <w:sz w:val="20"/>
                <w:szCs w:val="20"/>
                <w:lang w:eastAsia="ru-RU"/>
              </w:rPr>
            </w:r>
            <w:r>
              <w:rPr>
                <w:rFonts w:ascii="Times New Roman" w:hAnsi="Times New Roman" w:eastAsia="Calibri"/>
                <w:b/>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1</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291"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Вид Объекта Услуг</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6656"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iCs/>
                <w:sz w:val="20"/>
                <w:szCs w:val="20"/>
                <w:lang w:eastAsia="ru-RU"/>
              </w:rPr>
              <w:t xml:space="preserve">Программное обеспечение на базе платформы QuaSy СППР </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291"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Полное наименование Объекта Услуг</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6656" w:type="dxa"/>
            <w:vAlign w:val="top"/>
            <w:textDirection w:val="lrTb"/>
            <w:noWrap w:val="false"/>
          </w:tcPr>
          <w:p>
            <w:pPr>
              <w:pStyle w:val="1036"/>
              <w:spacing w:after="0" w:line="240" w:lineRule="auto"/>
              <w:rPr>
                <w:rFonts w:ascii="Times New Roman" w:hAnsi="Times New Roman" w:eastAsia="Calibri"/>
                <w:sz w:val="20"/>
                <w:szCs w:val="20"/>
                <w:highlight w:val="none"/>
                <w:lang w:eastAsia="ru-RU"/>
              </w:rPr>
            </w:pPr>
            <w:r>
              <w:rPr>
                <w:rFonts w:ascii="Times New Roman" w:hAnsi="Times New Roman"/>
                <w:sz w:val="20"/>
                <w:szCs w:val="20"/>
                <w:lang w:eastAsia="ru-RU"/>
              </w:rPr>
              <w:t xml:space="preserve">Программное обеспечение на базе платформы QuaSy СППР информационной системы «Электронный оперативный журнал уровня ОСЦ для ПАО «</w:t>
            </w:r>
            <w:r>
              <w:rPr>
                <w:rFonts w:ascii="Times New Roman" w:hAnsi="Times New Roman"/>
                <w:sz w:val="20"/>
                <w:szCs w:val="20"/>
                <w:lang w:eastAsia="ru-RU"/>
              </w:rPr>
              <w:t xml:space="preserve">Россети Северо-Запад</w:t>
            </w:r>
            <w:r>
              <w:rPr>
                <w:rFonts w:ascii="Times New Roman" w:hAnsi="Times New Roman"/>
                <w:sz w:val="20"/>
                <w:szCs w:val="20"/>
                <w:lang w:eastAsia="ru-RU"/>
              </w:rPr>
              <w:t xml:space="preserve">»</w:t>
            </w:r>
            <w:r>
              <w:rPr>
                <w:rFonts w:ascii="Times New Roman" w:hAnsi="Times New Roman"/>
                <w:sz w:val="20"/>
                <w:szCs w:val="20"/>
                <w:lang w:eastAsia="ru-RU"/>
              </w:rPr>
              <w:t xml:space="preserve">.</w:t>
            </w:r>
            <w:r>
              <w:rPr>
                <w:rFonts w:ascii="Times New Roman" w:hAnsi="Times New Roman"/>
                <w:sz w:val="20"/>
                <w:szCs w:val="20"/>
                <w:lang w:eastAsia="ru-RU"/>
              </w:rPr>
              <w:br w:type="textWrapping" w:clear="all"/>
            </w:r>
            <w:r>
              <w:rPr>
                <w:rFonts w:ascii="Times New Roman" w:hAnsi="Times New Roman" w:eastAsia="Calibri"/>
                <w:sz w:val="20"/>
                <w:szCs w:val="20"/>
                <w:lang w:eastAsia="ru-RU"/>
              </w:rPr>
              <w:t xml:space="preserve">«Оперативный журнал центров управления сетями дочерних зависимых обществ ПАО «Россети» ОЖУР – ЦУС ДЗО (</w:t>
            </w:r>
            <w:r>
              <w:rPr>
                <w:rFonts w:ascii="Times New Roman" w:hAnsi="Times New Roman" w:eastAsia="Calibri"/>
                <w:sz w:val="20"/>
                <w:szCs w:val="20"/>
                <w:lang w:val="en-US" w:eastAsia="ru-RU"/>
              </w:rPr>
              <w:t xml:space="preserve">Q</w:t>
            </w:r>
            <w:r>
              <w:rPr>
                <w:rFonts w:ascii="Times New Roman" w:hAnsi="Times New Roman" w:eastAsia="Calibri"/>
                <w:sz w:val="20"/>
                <w:szCs w:val="20"/>
                <w:lang w:eastAsia="ru-RU"/>
              </w:rPr>
              <w:t xml:space="preserve">: </w:t>
            </w:r>
            <w:r>
              <w:rPr>
                <w:rFonts w:ascii="Times New Roman" w:hAnsi="Times New Roman" w:eastAsia="Calibri"/>
                <w:sz w:val="20"/>
                <w:szCs w:val="20"/>
                <w:lang w:val="en-US" w:eastAsia="ru-RU"/>
              </w:rPr>
              <w:t xml:space="preserve">OJUR</w:t>
            </w:r>
            <w:r>
              <w:rPr>
                <w:rFonts w:ascii="Times New Roman" w:hAnsi="Times New Roman" w:eastAsia="Calibri"/>
                <w:sz w:val="20"/>
                <w:szCs w:val="20"/>
                <w:lang w:eastAsia="ru-RU"/>
              </w:rPr>
              <w:t xml:space="preserve">-</w:t>
            </w:r>
            <w:r>
              <w:rPr>
                <w:rFonts w:ascii="Times New Roman" w:hAnsi="Times New Roman" w:eastAsia="Calibri"/>
                <w:sz w:val="20"/>
                <w:szCs w:val="20"/>
                <w:lang w:val="en-US" w:eastAsia="ru-RU"/>
              </w:rPr>
              <w:t xml:space="preserve">TSUS</w:t>
            </w:r>
            <w:r>
              <w:rPr>
                <w:rFonts w:ascii="Times New Roman" w:hAnsi="Times New Roman" w:eastAsia="Calibri"/>
                <w:sz w:val="20"/>
                <w:szCs w:val="20"/>
                <w:lang w:eastAsia="ru-RU"/>
              </w:rPr>
              <w:t xml:space="preserve"> </w:t>
            </w:r>
            <w:r>
              <w:rPr>
                <w:rFonts w:ascii="Times New Roman" w:hAnsi="Times New Roman" w:eastAsia="Calibri"/>
                <w:sz w:val="20"/>
                <w:szCs w:val="20"/>
                <w:lang w:val="en-US" w:eastAsia="ru-RU"/>
              </w:rPr>
              <w:t xml:space="preserve">DZO</w:t>
            </w:r>
            <w:r>
              <w:rPr>
                <w:rFonts w:ascii="Times New Roman" w:hAnsi="Times New Roman" w:eastAsia="Calibri"/>
                <w:sz w:val="20"/>
                <w:szCs w:val="20"/>
                <w:lang w:eastAsia="ru-RU"/>
              </w:rPr>
              <w:t xml:space="preserve"> </w:t>
            </w:r>
            <w:r>
              <w:rPr>
                <w:rFonts w:ascii="Times New Roman" w:hAnsi="Times New Roman" w:eastAsia="Calibri"/>
                <w:sz w:val="20"/>
                <w:szCs w:val="20"/>
                <w:lang w:val="en-US" w:eastAsia="ru-RU"/>
              </w:rPr>
              <w:t xml:space="preserve">A</w:t>
            </w:r>
            <w:r>
              <w:rPr>
                <w:rFonts w:ascii="Times New Roman" w:hAnsi="Times New Roman" w:eastAsia="Calibri"/>
                <w:sz w:val="20"/>
                <w:szCs w:val="20"/>
                <w:lang w:eastAsia="ru-RU"/>
              </w:rPr>
              <w:t xml:space="preserve"> 1.0)» - Свидетельство о государственной регистрации программы для ЭВМ № 2016662022 от 28.10.2016</w:t>
              <w:br w:type="textWrapping" w:clear="all"/>
              <w:t xml:space="preserve">Номер лицензии:  </w:t>
            </w:r>
            <w:r>
              <w:rPr>
                <w:rFonts w:ascii="Times New Roman" w:hAnsi="Times New Roman" w:eastAsia="Calibri"/>
                <w:sz w:val="20"/>
                <w:szCs w:val="20"/>
                <w:lang w:eastAsia="ru-RU"/>
              </w:rPr>
              <w:t xml:space="preserve">17.34H.00.000.</w:t>
            </w:r>
            <w:r>
              <w:rPr>
                <w:rFonts w:ascii="Times New Roman" w:hAnsi="Times New Roman" w:eastAsia="Calibri"/>
                <w:sz w:val="20"/>
                <w:szCs w:val="20"/>
                <w:lang w:eastAsia="ru-RU"/>
              </w:rPr>
              <w:t xml:space="preserve">12</w:t>
            </w:r>
            <w:r>
              <w:rPr>
                <w:rFonts w:ascii="Times New Roman" w:hAnsi="Times New Roman" w:eastAsia="Calibri"/>
                <w:sz w:val="20"/>
                <w:szCs w:val="20"/>
                <w:lang w:eastAsia="ru-RU"/>
              </w:rPr>
            </w:r>
            <w:r>
              <w:rPr>
                <w:rFonts w:ascii="Times New Roman" w:hAnsi="Times New Roman" w:eastAsia="Calibri"/>
                <w:sz w:val="20"/>
                <w:szCs w:val="20"/>
                <w:highlight w:val="none"/>
                <w:lang w:eastAsia="ru-RU"/>
              </w:rPr>
            </w:r>
          </w:p>
          <w:p>
            <w:pPr>
              <w:spacing w:after="0" w:line="240" w:lineRule="auto"/>
              <w:rPr>
                <w:rFonts w:ascii="Times New Roman" w:hAnsi="Times New Roman" w:eastAsia="Calibri"/>
                <w:sz w:val="20"/>
                <w:szCs w:val="20"/>
                <w:highlight w:val="none"/>
                <w:lang w:eastAsia="ru-RU"/>
              </w:rPr>
            </w:pPr>
            <w:r>
              <w:rPr>
                <w:rFonts w:ascii="Times New Roman" w:hAnsi="Times New Roman" w:eastAsia="Calibri"/>
                <w:sz w:val="20"/>
                <w:szCs w:val="20"/>
                <w:highlight w:val="none"/>
                <w:lang w:eastAsia="ru-RU"/>
              </w:rPr>
              <w:t xml:space="preserve">Реестровая запись о регистрации объекта Услуг в едином реестре российских программ для ЭВМ - №2196 от 08.11.2016</w:t>
            </w:r>
            <w:r>
              <w:rPr>
                <w:rFonts w:ascii="Times New Roman" w:hAnsi="Times New Roman" w:eastAsia="Calibri"/>
                <w:sz w:val="20"/>
                <w:szCs w:val="20"/>
                <w:highlight w:val="none"/>
                <w:lang w:eastAsia="ru-RU"/>
              </w:rPr>
            </w:r>
            <w:r>
              <w:rPr>
                <w:rFonts w:ascii="Times New Roman" w:hAnsi="Times New Roman" w:eastAsia="Calibri"/>
                <w:sz w:val="20"/>
                <w:szCs w:val="20"/>
                <w:highlight w:val="none"/>
                <w:lang w:eastAsia="ru-RU"/>
              </w:rPr>
            </w:r>
            <w:r>
              <w:rPr>
                <w:rFonts w:ascii="Times New Roman" w:hAnsi="Times New Roman" w:eastAsia="Calibri"/>
                <w:sz w:val="20"/>
                <w:szCs w:val="20"/>
                <w:highlight w:val="none"/>
                <w:lang w:eastAsia="ru-RU"/>
              </w:rPr>
            </w:r>
            <w:r>
              <w:rPr>
                <w:rFonts w:ascii="Times New Roman" w:hAnsi="Times New Roman" w:eastAsia="Calibri"/>
                <w:sz w:val="20"/>
                <w:szCs w:val="20"/>
                <w:highlight w:val="none"/>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3</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291"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Сокращенное наименование Объекта Услуг</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6656"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sz w:val="20"/>
                <w:szCs w:val="20"/>
                <w:lang w:eastAsia="ru-RU"/>
              </w:rPr>
              <w:t xml:space="preserve">ОЖУР</w:t>
            </w:r>
            <w:r>
              <w:rPr>
                <w:rFonts w:ascii="Times New Roman" w:hAnsi="Times New Roman"/>
                <w:sz w:val="20"/>
                <w:szCs w:val="20"/>
                <w:lang w:eastAsia="ru-RU"/>
              </w:rPr>
              <w:t xml:space="preserve"> ДЗО</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6"/>
        </w:trPr>
        <w:tc>
          <w:tcPr>
            <w:tcW w:w="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4</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291"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Местонахождение Объекта Услуг</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6656" w:type="dxa"/>
            <w:vAlign w:val="top"/>
            <w:textDirection w:val="lrTb"/>
            <w:noWrap w:val="false"/>
          </w:tcPr>
          <w:p>
            <w:pPr>
              <w:rPr>
                <w:rFonts w:ascii="Times New Roman" w:hAnsi="Times New Roman" w:cs="Times New Roman"/>
                <w:color w:val="000000" w:themeColor="text1"/>
                <w:highlight w:val="yellow"/>
              </w:rPr>
            </w:pPr>
            <w:r>
              <w:rPr>
                <w:rFonts w:ascii="Times New Roman" w:hAnsi="Times New Roman" w:eastAsia="Times New Roman" w:cs="Times New Roman"/>
                <w:color w:val="000000" w:themeColor="text1"/>
                <w:sz w:val="20"/>
                <w:szCs w:val="20"/>
              </w:rPr>
              <w:t xml:space="preserve">196247, г. Санкт-Петербург, пл. Конституции,</w:t>
            </w:r>
            <w:r>
              <w:rPr>
                <w:rFonts w:ascii="Times New Roman" w:hAnsi="Times New Roman" w:eastAsia="Times New Roman" w:cs="Times New Roman"/>
                <w:color w:val="000000" w:themeColor="text1"/>
                <w:sz w:val="20"/>
                <w:szCs w:val="20"/>
              </w:rPr>
              <w:t xml:space="preserve"> </w:t>
            </w:r>
            <w:r>
              <w:rPr>
                <w:rFonts w:ascii="Times New Roman" w:hAnsi="Times New Roman" w:eastAsia="Times New Roman" w:cs="Times New Roman"/>
                <w:color w:val="000000" w:themeColor="text1"/>
                <w:sz w:val="20"/>
                <w:szCs w:val="20"/>
              </w:rPr>
              <w:t xml:space="preserve">д. 3 лит. А, помещение 16Н</w:t>
            </w:r>
            <w:r>
              <w:rPr>
                <w:rFonts w:ascii="Times New Roman" w:hAnsi="Times New Roman" w:eastAsia="Times New Roman" w:cs="Times New Roman"/>
                <w:i/>
                <w:iCs/>
                <w:color w:val="000000" w:themeColor="text1"/>
                <w:sz w:val="20"/>
                <w:szCs w:val="20"/>
              </w:rPr>
              <w:t xml:space="preserve"> </w:t>
            </w:r>
            <w:r>
              <w:rPr>
                <w:rFonts w:ascii="Times New Roman" w:hAnsi="Times New Roman" w:cs="Times New Roman"/>
                <w:color w:val="000000" w:themeColor="text1"/>
                <w:highlight w:val="yellow"/>
              </w:rPr>
            </w:r>
            <w:r>
              <w:rPr>
                <w:rFonts w:ascii="Times New Roman" w:hAnsi="Times New Roman" w:cs="Times New Roman"/>
                <w:color w:val="000000" w:themeColor="text1"/>
                <w:highlight w:val="yellow"/>
              </w:rPr>
            </w:r>
          </w:p>
          <w:p>
            <w:pPr>
              <w:pStyle w:val="1036"/>
              <w:spacing w:after="0" w:line="240" w:lineRule="auto"/>
              <w:rPr>
                <w:rFonts w:ascii="Times New Roman" w:hAnsi="Times New Roman" w:eastAsia="Calibri"/>
                <w:sz w:val="20"/>
                <w:szCs w:val="20"/>
                <w:lang w:eastAsia="ru-RU"/>
              </w:rPr>
            </w:pPr>
            <w:r>
              <w:rPr>
                <w:rFonts w:ascii="Times New Roman" w:hAnsi="Times New Roman"/>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5</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291"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Реквизиты внутреннего документа Заказчика о переводе Объекта Услуг в ПЭ</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6656"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iCs/>
                <w:sz w:val="20"/>
                <w:szCs w:val="20"/>
                <w:lang w:eastAsia="ru-RU"/>
              </w:rPr>
              <w:t xml:space="preserve">Распоряжение ПАО «Россети» от 26.01.2016 № 27р «О вводе в постоянную эксплуатацию информационной системы «Электронный оперативный журнал Ситуационно-аналитического центра ПАО</w:t>
            </w:r>
            <w:r>
              <w:rPr>
                <w:rFonts w:ascii="Times New Roman" w:hAnsi="Times New Roman" w:eastAsia="Calibri"/>
                <w:iCs/>
                <w:sz w:val="20"/>
                <w:szCs w:val="20"/>
                <w:lang w:val="en-US" w:eastAsia="ru-RU"/>
              </w:rPr>
              <w:t xml:space="preserve"> </w:t>
            </w:r>
            <w:r>
              <w:rPr>
                <w:rFonts w:ascii="Times New Roman" w:hAnsi="Times New Roman" w:eastAsia="Calibri"/>
                <w:iCs/>
                <w:sz w:val="20"/>
                <w:szCs w:val="20"/>
                <w:lang w:eastAsia="ru-RU"/>
              </w:rPr>
              <w:t xml:space="preserve">«Россети»</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061"/>
        </w:trPr>
        <w:tc>
          <w:tcPr>
            <w:tcW w:w="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6</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291"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Общее описание Объекта Услуг</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6656" w:type="dxa"/>
            <w:vAlign w:val="top"/>
            <w:textDirection w:val="lrTb"/>
            <w:noWrap w:val="false"/>
          </w:tcPr>
          <w:p>
            <w:pPr>
              <w:pStyle w:val="1036"/>
              <w:spacing w:after="0" w:line="240" w:lineRule="auto"/>
              <w:rPr>
                <w:rStyle w:val="1120"/>
                <w:rFonts w:ascii="Times New Roman" w:hAnsi="Times New Roman" w:eastAsia="Calibri"/>
                <w:iCs/>
                <w:sz w:val="20"/>
                <w:szCs w:val="20"/>
                <w:highlight w:val="none"/>
                <w:lang w:eastAsia="ru-RU"/>
              </w:rPr>
            </w:pPr>
            <w:r>
              <w:rPr>
                <w:rFonts w:ascii="Times New Roman" w:hAnsi="Times New Roman" w:eastAsia="Calibri"/>
                <w:iCs/>
                <w:sz w:val="20"/>
                <w:szCs w:val="20"/>
                <w:lang w:eastAsia="ru-RU"/>
              </w:rPr>
              <w:t xml:space="preserve">Система распределенных интегрированных электронных оперативных журналов предназна</w:t>
            </w:r>
            <w:r>
              <w:rPr>
                <w:rFonts w:ascii="Times New Roman" w:hAnsi="Times New Roman" w:eastAsia="Calibri"/>
                <w:iCs/>
                <w:sz w:val="20"/>
                <w:szCs w:val="20"/>
                <w:lang w:eastAsia="ru-RU"/>
              </w:rPr>
              <w:t xml:space="preserve">чена для организации деятельности оперативного и оперативно-технического персонала, деятельности персонала ситуационно-аналитических центров, центров мониторинга, контроля и управления, а также оперативных штабов крупномасштабных предприятий и организаций.</w:t>
            </w:r>
            <w:r>
              <w:rPr>
                <w:rFonts w:ascii="Times New Roman" w:hAnsi="Times New Roman" w:eastAsia="Calibri"/>
                <w:iCs/>
                <w:sz w:val="20"/>
                <w:szCs w:val="20"/>
                <w:lang w:eastAsia="ru-RU"/>
              </w:rPr>
              <w:br w:type="textWrapping" w:clear="all"/>
              <w:t xml:space="preserve">Адрес ресурса: </w:t>
            </w:r>
            <w:hyperlink r:id="rId14" w:tooltip="https://ozhurdzo.rosseti.ru" w:history="1">
              <w:r>
                <w:rPr>
                  <w:rStyle w:val="1120"/>
                  <w:rFonts w:ascii="Times New Roman" w:hAnsi="Times New Roman" w:eastAsia="Calibri"/>
                  <w:iCs/>
                  <w:sz w:val="20"/>
                  <w:szCs w:val="20"/>
                  <w:lang w:eastAsia="ru-RU"/>
                </w:rPr>
                <w:t xml:space="preserve">https://ozhurdzo.rosseti.ru</w:t>
              </w:r>
              <w:r>
                <w:rPr>
                  <w:rStyle w:val="1120"/>
                  <w:rFonts w:ascii="Times New Roman" w:hAnsi="Times New Roman" w:eastAsia="Calibri"/>
                  <w:iCs/>
                  <w:sz w:val="20"/>
                  <w:szCs w:val="20"/>
                  <w:highlight w:val="none"/>
                  <w:lang w:eastAsia="ru-RU"/>
                </w:rPr>
              </w:r>
            </w:hyperlink>
            <w:r>
              <w:rPr>
                <w:rStyle w:val="1120"/>
                <w:rFonts w:ascii="Times New Roman" w:hAnsi="Times New Roman" w:eastAsia="Calibri"/>
                <w:iCs/>
                <w:sz w:val="20"/>
                <w:szCs w:val="20"/>
                <w:highlight w:val="none"/>
                <w:lang w:eastAsia="ru-RU"/>
              </w:rPr>
            </w:r>
            <w:r>
              <w:rPr>
                <w:rStyle w:val="1120"/>
                <w:rFonts w:ascii="Times New Roman" w:hAnsi="Times New Roman" w:eastAsia="Calibri"/>
                <w:iCs/>
                <w:sz w:val="20"/>
                <w:szCs w:val="20"/>
                <w:highlight w:val="none"/>
                <w:lang w:eastAsia="ru-RU"/>
              </w:rPr>
            </w:r>
          </w:p>
          <w:p>
            <w:pPr>
              <w:spacing w:after="0" w:line="240" w:lineRule="auto"/>
              <w:rPr>
                <w:rFonts w:ascii="Times New Roman" w:hAnsi="Times New Roman" w:eastAsia="Calibri"/>
                <w:sz w:val="20"/>
                <w:szCs w:val="20"/>
                <w:lang w:eastAsia="ru-RU"/>
              </w:rPr>
            </w:pPr>
            <w:r>
              <w:rPr>
                <w:rFonts w:ascii="Times New Roman" w:hAnsi="Times New Roman" w:eastAsia="Calibri"/>
                <w:iCs/>
                <w:sz w:val="20"/>
                <w:szCs w:val="20"/>
                <w:highlight w:val="none"/>
                <w:lang w:eastAsia="ru-RU"/>
              </w:rPr>
              <w:t xml:space="preserve">Функциональный Заказчик: департамент оперативно-технологического и ситуационного управления</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7</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291"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Класс Критичности в соответствии с Таблицей 4</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6656" w:type="dxa"/>
            <w:vAlign w:val="top"/>
            <w:textDirection w:val="lrTb"/>
            <w:noWrap w:val="false"/>
          </w:tcPr>
          <w:p>
            <w:pPr>
              <w:pStyle w:val="1036"/>
              <w:spacing w:after="0" w:line="240" w:lineRule="auto"/>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Критические для бизнеса</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r>
    </w:tbl>
    <w:p>
      <w:pPr>
        <w:pStyle w:val="1036"/>
        <w:numPr>
          <w:ilvl w:val="1"/>
          <w:numId w:val="38"/>
        </w:numPr>
        <w:jc w:val="both"/>
        <w:keepLines/>
        <w:keepNext/>
        <w:spacing w:before="240" w:after="0" w:line="240" w:lineRule="auto"/>
        <w:rPr>
          <w:rFonts w:ascii="Times New Roman" w:hAnsi="Times New Roman"/>
          <w:b/>
          <w:sz w:val="26"/>
          <w:szCs w:val="26"/>
        </w:rPr>
        <w:outlineLvl w:val="0"/>
      </w:pPr>
      <w:r/>
      <w:bookmarkStart w:id="100" w:name="_Toc46"/>
      <w:r/>
      <w:bookmarkStart w:id="20" w:name="_Ref114480910"/>
      <w:r>
        <w:rPr>
          <w:rFonts w:ascii="Times New Roman" w:hAnsi="Times New Roman"/>
          <w:b/>
          <w:sz w:val="26"/>
          <w:szCs w:val="26"/>
        </w:rPr>
        <w:t xml:space="preserve">Состав Объекта Услуг</w:t>
      </w:r>
      <w:bookmarkEnd w:id="19"/>
      <w:r/>
      <w:bookmarkEnd w:id="20"/>
      <w:r/>
      <w:bookmarkEnd w:id="100"/>
      <w:r>
        <w:rPr>
          <w:rFonts w:ascii="Times New Roman" w:hAnsi="Times New Roman"/>
          <w:b/>
          <w:sz w:val="26"/>
          <w:szCs w:val="26"/>
        </w:rPr>
      </w:r>
      <w:r>
        <w:rPr>
          <w:rFonts w:ascii="Times New Roman" w:hAnsi="Times New Roman"/>
          <w:b/>
          <w:sz w:val="26"/>
          <w:szCs w:val="26"/>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iCs/>
          <w:sz w:val="26"/>
          <w:szCs w:val="26"/>
          <w:lang w:eastAsia="ru-RU"/>
        </w:rPr>
        <w:t xml:space="preserve">Объект Услуг</w:t>
      </w:r>
      <w:r>
        <w:rPr>
          <w:rFonts w:ascii="Times New Roman" w:hAnsi="Times New Roman" w:eastAsia="Calibri"/>
          <w:sz w:val="26"/>
          <w:szCs w:val="26"/>
          <w:lang w:eastAsia="ru-RU"/>
        </w:rPr>
        <w:t xml:space="preserve"> включает программные компоненты, указанные в Таблице 3</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jc w:val="right"/>
        <w:keepNext/>
        <w:spacing w:after="0" w:line="240" w:lineRule="auto"/>
        <w:widowControl w:val="off"/>
        <w:rPr>
          <w:rFonts w:ascii="Times New Roman" w:hAnsi="Times New Roman"/>
          <w:sz w:val="20"/>
          <w:szCs w:val="20"/>
          <w:lang w:eastAsia="ru-RU"/>
        </w:rPr>
      </w:pPr>
      <w:r/>
      <w:bookmarkStart w:id="22" w:name="_Ref113545709"/>
      <w:r>
        <w:rPr>
          <w:rFonts w:ascii="Times New Roman" w:hAnsi="Times New Roman"/>
          <w:sz w:val="20"/>
          <w:szCs w:val="20"/>
          <w:lang w:eastAsia="ru-RU"/>
        </w:rPr>
      </w:r>
      <w:r>
        <w:rPr>
          <w:rFonts w:ascii="Times New Roman" w:hAnsi="Times New Roman"/>
          <w:sz w:val="20"/>
          <w:szCs w:val="20"/>
          <w:lang w:eastAsia="ru-RU"/>
        </w:rPr>
      </w:r>
    </w:p>
    <w:p>
      <w:pPr>
        <w:pStyle w:val="1036"/>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t xml:space="preserve">Таблица </w:t>
      </w:r>
      <w:r>
        <w:rPr>
          <w:rFonts w:ascii="Times New Roman" w:hAnsi="Times New Roman"/>
          <w:sz w:val="20"/>
          <w:szCs w:val="20"/>
          <w:lang w:eastAsia="ru-RU"/>
        </w:rPr>
        <w:fldChar w:fldCharType="begin"/>
      </w:r>
      <w:r>
        <w:rPr>
          <w:rFonts w:ascii="Times New Roman" w:hAnsi="Times New Roman"/>
          <w:sz w:val="20"/>
          <w:szCs w:val="20"/>
          <w:lang w:eastAsia="ru-RU"/>
        </w:rPr>
        <w:instrText xml:space="preserve"> SEQ Табл. \* ARABIC </w:instrText>
      </w:r>
      <w:r>
        <w:rPr>
          <w:rFonts w:ascii="Times New Roman" w:hAnsi="Times New Roman"/>
          <w:sz w:val="20"/>
          <w:szCs w:val="20"/>
          <w:lang w:eastAsia="ru-RU"/>
        </w:rPr>
        <w:fldChar w:fldCharType="separate"/>
      </w:r>
      <w:r>
        <w:rPr>
          <w:rFonts w:ascii="Times New Roman" w:hAnsi="Times New Roman"/>
          <w:sz w:val="20"/>
          <w:szCs w:val="20"/>
          <w:lang w:eastAsia="ru-RU"/>
        </w:rPr>
        <w:t xml:space="preserve">3</w:t>
      </w:r>
      <w:r>
        <w:rPr>
          <w:rFonts w:ascii="Times New Roman" w:hAnsi="Times New Roman"/>
          <w:sz w:val="20"/>
          <w:szCs w:val="20"/>
          <w:lang w:eastAsia="ru-RU"/>
        </w:rPr>
        <w:fldChar w:fldCharType="end"/>
      </w:r>
      <w:r>
        <w:rPr>
          <w:rFonts w:ascii="Times New Roman" w:hAnsi="Times New Roman"/>
          <w:sz w:val="20"/>
          <w:szCs w:val="20"/>
          <w:lang w:eastAsia="ru-RU"/>
        </w:rPr>
        <w:t xml:space="preserve">.</w:t>
      </w:r>
      <w:r>
        <w:rPr>
          <w:rFonts w:ascii="Times New Roman" w:hAnsi="Times New Roman"/>
          <w:sz w:val="20"/>
          <w:szCs w:val="20"/>
          <w:lang w:eastAsia="ru-RU"/>
        </w:rPr>
        <w:t xml:space="preserve"> Программные и аппаратные компоненты Объекта Услуг</w:t>
      </w:r>
      <w:r>
        <w:rPr>
          <w:rFonts w:ascii="Times New Roman" w:hAnsi="Times New Roman"/>
          <w:sz w:val="20"/>
          <w:szCs w:val="20"/>
          <w:lang w:eastAsia="ru-RU"/>
        </w:rPr>
      </w:r>
      <w:r>
        <w:rPr>
          <w:rFonts w:ascii="Times New Roman" w:hAnsi="Times New Roman"/>
          <w:sz w:val="20"/>
          <w:szCs w:val="20"/>
          <w:lang w:eastAsia="ru-RU"/>
        </w:rPr>
      </w:r>
    </w:p>
    <w:tbl>
      <w:tblPr>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616"/>
        <w:gridCol w:w="2963"/>
        <w:gridCol w:w="1971"/>
        <w:gridCol w:w="1971"/>
        <w:gridCol w:w="19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40"/>
        </w:trPr>
        <w:tc>
          <w:tcPr>
            <w:shd w:val="clear" w:color="auto" w:fill="d9d9d9"/>
            <w:tcW w:w="616" w:type="dxa"/>
            <w:vAlign w:val="center"/>
            <w:textDirection w:val="lrTb"/>
            <w:noWrap w:val="false"/>
          </w:tcPr>
          <w:p>
            <w:pPr>
              <w:pStyle w:val="1036"/>
              <w:jc w:val="center"/>
              <w:spacing w:after="0" w:line="240" w:lineRule="auto"/>
              <w:rPr>
                <w:rFonts w:ascii="Times New Roman" w:hAnsi="Times New Roman" w:eastAsia="Calibri"/>
                <w:sz w:val="26"/>
                <w:szCs w:val="26"/>
                <w:lang w:eastAsia="ru-RU"/>
              </w:rPr>
            </w:pPr>
            <w:r>
              <w:rPr>
                <w:rFonts w:ascii="Times New Roman" w:hAnsi="Times New Roman" w:eastAsia="Calibri"/>
                <w:b/>
                <w:sz w:val="20"/>
                <w:szCs w:val="20"/>
                <w:lang w:eastAsia="ru-RU"/>
              </w:rPr>
              <w:t xml:space="preserve">№ п/п</w:t>
            </w:r>
            <w:r>
              <w:rPr>
                <w:rFonts w:ascii="Times New Roman" w:hAnsi="Times New Roman" w:eastAsia="Calibri"/>
                <w:sz w:val="26"/>
                <w:szCs w:val="26"/>
                <w:lang w:eastAsia="ru-RU"/>
              </w:rPr>
            </w:r>
            <w:r>
              <w:rPr>
                <w:rFonts w:ascii="Times New Roman" w:hAnsi="Times New Roman" w:eastAsia="Calibri"/>
                <w:sz w:val="26"/>
                <w:szCs w:val="26"/>
                <w:lang w:eastAsia="ru-RU"/>
              </w:rPr>
            </w:r>
          </w:p>
        </w:tc>
        <w:tc>
          <w:tcPr>
            <w:shd w:val="clear" w:color="auto" w:fill="d9d9d9"/>
            <w:tcW w:w="2963" w:type="dxa"/>
            <w:vAlign w:val="center"/>
            <w:textDirection w:val="lrTb"/>
            <w:noWrap w:val="false"/>
          </w:tcPr>
          <w:p>
            <w:pPr>
              <w:pStyle w:val="1036"/>
              <w:jc w:val="center"/>
              <w:spacing w:after="0" w:line="240" w:lineRule="auto"/>
              <w:rPr>
                <w:rFonts w:ascii="Times New Roman" w:hAnsi="Times New Roman" w:eastAsia="Calibri"/>
                <w:b/>
                <w:sz w:val="20"/>
                <w:szCs w:val="20"/>
                <w:lang w:eastAsia="ru-RU"/>
              </w:rPr>
            </w:pPr>
            <w:r>
              <w:rPr>
                <w:rFonts w:ascii="Times New Roman" w:hAnsi="Times New Roman" w:eastAsia="Calibri"/>
                <w:b/>
                <w:sz w:val="20"/>
                <w:szCs w:val="20"/>
                <w:lang w:eastAsia="ru-RU"/>
              </w:rPr>
              <w:t xml:space="preserve">Наименование компонента Объекта Услуг</w:t>
            </w:r>
            <w:r>
              <w:rPr>
                <w:rFonts w:ascii="Times New Roman" w:hAnsi="Times New Roman" w:eastAsia="Calibri"/>
                <w:b/>
                <w:sz w:val="20"/>
                <w:szCs w:val="20"/>
                <w:lang w:eastAsia="ru-RU"/>
              </w:rPr>
            </w:r>
            <w:r>
              <w:rPr>
                <w:rFonts w:ascii="Times New Roman" w:hAnsi="Times New Roman" w:eastAsia="Calibri"/>
                <w:b/>
                <w:sz w:val="20"/>
                <w:szCs w:val="20"/>
                <w:lang w:eastAsia="ru-RU"/>
              </w:rPr>
            </w:r>
          </w:p>
        </w:tc>
        <w:tc>
          <w:tcPr>
            <w:shd w:val="clear" w:color="auto" w:fill="d9d9d9"/>
            <w:tcW w:w="1971" w:type="dxa"/>
            <w:vAlign w:val="top"/>
            <w:textDirection w:val="lrTb"/>
            <w:noWrap w:val="false"/>
          </w:tcPr>
          <w:p>
            <w:pPr>
              <w:pStyle w:val="1036"/>
              <w:jc w:val="center"/>
              <w:spacing w:after="0" w:line="240" w:lineRule="auto"/>
              <w:rPr>
                <w:rFonts w:ascii="Times New Roman" w:hAnsi="Times New Roman" w:eastAsia="Calibri"/>
                <w:b/>
                <w:sz w:val="20"/>
                <w:szCs w:val="20"/>
                <w:lang w:eastAsia="ru-RU"/>
              </w:rPr>
            </w:pPr>
            <w:r>
              <w:rPr>
                <w:rFonts w:ascii="Times New Roman" w:hAnsi="Times New Roman" w:eastAsia="Calibri"/>
                <w:b/>
                <w:iCs/>
                <w:sz w:val="20"/>
                <w:szCs w:val="20"/>
                <w:lang w:eastAsia="ru-RU"/>
              </w:rPr>
              <w:t xml:space="preserve">Наименование производителя компонента</w:t>
            </w:r>
            <w:r>
              <w:rPr>
                <w:rFonts w:ascii="Times New Roman" w:hAnsi="Times New Roman" w:eastAsia="Calibri"/>
                <w:b/>
                <w:sz w:val="20"/>
                <w:szCs w:val="20"/>
                <w:lang w:eastAsia="ru-RU"/>
              </w:rPr>
            </w:r>
            <w:r>
              <w:rPr>
                <w:rFonts w:ascii="Times New Roman" w:hAnsi="Times New Roman" w:eastAsia="Calibri"/>
                <w:b/>
                <w:sz w:val="20"/>
                <w:szCs w:val="20"/>
                <w:lang w:eastAsia="ru-RU"/>
              </w:rPr>
            </w:r>
          </w:p>
        </w:tc>
        <w:tc>
          <w:tcPr>
            <w:shd w:val="clear" w:color="auto" w:fill="d9d9d9"/>
            <w:tcW w:w="1971" w:type="dxa"/>
            <w:vAlign w:val="center"/>
            <w:textDirection w:val="lrTb"/>
            <w:noWrap w:val="false"/>
          </w:tcPr>
          <w:p>
            <w:pPr>
              <w:pStyle w:val="1036"/>
              <w:jc w:val="center"/>
              <w:spacing w:after="0" w:line="240" w:lineRule="auto"/>
              <w:rPr>
                <w:rFonts w:ascii="Times New Roman" w:hAnsi="Times New Roman" w:eastAsia="Calibri"/>
                <w:b/>
                <w:sz w:val="20"/>
                <w:szCs w:val="20"/>
                <w:lang w:eastAsia="ru-RU"/>
              </w:rPr>
            </w:pPr>
            <w:r>
              <w:rPr>
                <w:rFonts w:ascii="Times New Roman" w:hAnsi="Times New Roman" w:eastAsia="Calibri"/>
                <w:b/>
                <w:sz w:val="20"/>
                <w:szCs w:val="20"/>
                <w:lang w:eastAsia="ru-RU"/>
              </w:rPr>
              <w:t xml:space="preserve">Тип компонента Объекта Услуг</w:t>
            </w:r>
            <w:r>
              <w:rPr>
                <w:rFonts w:ascii="Times New Roman" w:hAnsi="Times New Roman" w:eastAsia="Calibri"/>
                <w:b/>
                <w:sz w:val="20"/>
                <w:szCs w:val="20"/>
                <w:lang w:eastAsia="ru-RU"/>
              </w:rPr>
            </w:r>
            <w:r>
              <w:rPr>
                <w:rFonts w:ascii="Times New Roman" w:hAnsi="Times New Roman" w:eastAsia="Calibri"/>
                <w:b/>
                <w:sz w:val="20"/>
                <w:szCs w:val="20"/>
                <w:lang w:eastAsia="ru-RU"/>
              </w:rPr>
            </w:r>
          </w:p>
        </w:tc>
        <w:tc>
          <w:tcPr>
            <w:shd w:val="clear" w:color="auto" w:fill="d9d9d9"/>
            <w:tcW w:w="1972" w:type="dxa"/>
            <w:vAlign w:val="center"/>
            <w:textDirection w:val="lrTb"/>
            <w:noWrap w:val="false"/>
          </w:tcPr>
          <w:p>
            <w:pPr>
              <w:pStyle w:val="1036"/>
              <w:jc w:val="center"/>
              <w:spacing w:after="0" w:line="240" w:lineRule="auto"/>
              <w:rPr>
                <w:rFonts w:ascii="Times New Roman" w:hAnsi="Times New Roman" w:eastAsia="Calibri"/>
                <w:b/>
                <w:sz w:val="20"/>
                <w:szCs w:val="20"/>
                <w:lang w:eastAsia="ru-RU"/>
              </w:rPr>
            </w:pPr>
            <w:r>
              <w:rPr>
                <w:rFonts w:ascii="Times New Roman" w:hAnsi="Times New Roman" w:eastAsia="Calibri"/>
                <w:b/>
                <w:sz w:val="20"/>
                <w:szCs w:val="20"/>
                <w:lang w:eastAsia="ru-RU"/>
              </w:rPr>
              <w:t xml:space="preserve">Категория компонента Объекта Услуг</w:t>
            </w:r>
            <w:r>
              <w:rPr>
                <w:rFonts w:ascii="Times New Roman" w:hAnsi="Times New Roman" w:eastAsia="Calibri"/>
                <w:b/>
                <w:sz w:val="20"/>
                <w:szCs w:val="20"/>
                <w:lang w:eastAsia="ru-RU"/>
              </w:rPr>
            </w:r>
            <w:r>
              <w:rPr>
                <w:rFonts w:ascii="Times New Roman" w:hAnsi="Times New Roman" w:eastAsia="Calibri"/>
                <w:b/>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16"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1</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963" w:type="dxa"/>
            <w:vAlign w:val="top"/>
            <w:textDirection w:val="lrTb"/>
            <w:noWrap w:val="false"/>
          </w:tcPr>
          <w:p>
            <w:pPr>
              <w:pStyle w:val="1036"/>
              <w:spacing w:after="0" w:line="240" w:lineRule="auto"/>
              <w:rPr>
                <w:rFonts w:ascii="Times New Roman" w:hAnsi="Times New Roman" w:eastAsia="Calibri"/>
                <w:i/>
                <w:iCs/>
                <w:sz w:val="20"/>
                <w:szCs w:val="20"/>
                <w:lang w:eastAsia="ru-RU"/>
              </w:rPr>
            </w:pPr>
            <w:r>
              <w:rPr>
                <w:rFonts w:ascii="Times New Roman" w:hAnsi="Times New Roman"/>
                <w:sz w:val="20"/>
                <w:szCs w:val="20"/>
                <w:lang w:eastAsia="ru-RU"/>
              </w:rPr>
              <w:t xml:space="preserve">Подсистема управления идентификацией, авторизацией и доступом: qSecurity</w:t>
            </w:r>
            <w:r>
              <w:rPr>
                <w:rFonts w:ascii="Times New Roman" w:hAnsi="Times New Roman" w:eastAsia="Calibri"/>
                <w:i/>
                <w:iCs/>
                <w:sz w:val="20"/>
                <w:szCs w:val="20"/>
                <w:lang w:eastAsia="ru-RU"/>
              </w:rPr>
            </w:r>
            <w:r>
              <w:rPr>
                <w:rFonts w:ascii="Times New Roman" w:hAnsi="Times New Roman" w:eastAsia="Calibri"/>
                <w:i/>
                <w:iCs/>
                <w:sz w:val="20"/>
                <w:szCs w:val="20"/>
                <w:lang w:eastAsia="ru-RU"/>
              </w:rPr>
            </w:r>
          </w:p>
        </w:tc>
        <w:tc>
          <w:tcPr>
            <w:tcW w:w="1971"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ООО «ДАН РОУЗ»</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971"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sz w:val="20"/>
                <w:szCs w:val="20"/>
                <w:lang w:eastAsia="ru-RU"/>
              </w:rPr>
              <w:t xml:space="preserve">Программные компоненты</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97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sz w:val="20"/>
                <w:szCs w:val="20"/>
                <w:lang w:eastAsia="ru-RU"/>
              </w:rPr>
              <w:t xml:space="preserve">Прикладное ПО</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16"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963" w:type="dxa"/>
            <w:vAlign w:val="top"/>
            <w:textDirection w:val="lrTb"/>
            <w:noWrap w:val="false"/>
          </w:tcPr>
          <w:p>
            <w:pPr>
              <w:pStyle w:val="1036"/>
              <w:spacing w:after="0" w:line="240" w:lineRule="auto"/>
              <w:rPr>
                <w:rFonts w:ascii="Times New Roman" w:hAnsi="Times New Roman" w:eastAsia="Calibri"/>
                <w:i/>
                <w:iCs/>
                <w:sz w:val="20"/>
                <w:szCs w:val="20"/>
                <w:lang w:eastAsia="ru-RU"/>
              </w:rPr>
            </w:pPr>
            <w:r>
              <w:rPr>
                <w:rFonts w:ascii="Times New Roman" w:hAnsi="Times New Roman"/>
                <w:sz w:val="20"/>
                <w:szCs w:val="20"/>
                <w:lang w:eastAsia="ru-RU"/>
              </w:rPr>
              <w:t xml:space="preserve">Подсистема ведения учётных записей и репозитариев: qReps</w:t>
            </w:r>
            <w:r>
              <w:rPr>
                <w:rFonts w:ascii="Times New Roman" w:hAnsi="Times New Roman" w:eastAsia="Calibri"/>
                <w:i/>
                <w:iCs/>
                <w:sz w:val="20"/>
                <w:szCs w:val="20"/>
                <w:lang w:eastAsia="ru-RU"/>
              </w:rPr>
            </w:r>
            <w:r>
              <w:rPr>
                <w:rFonts w:ascii="Times New Roman" w:hAnsi="Times New Roman" w:eastAsia="Calibri"/>
                <w:i/>
                <w:iCs/>
                <w:sz w:val="20"/>
                <w:szCs w:val="20"/>
                <w:lang w:eastAsia="ru-RU"/>
              </w:rPr>
            </w:r>
          </w:p>
        </w:tc>
        <w:tc>
          <w:tcPr>
            <w:tcW w:w="1971" w:type="dxa"/>
            <w:vAlign w:val="top"/>
            <w:textDirection w:val="lrTb"/>
            <w:noWrap w:val="false"/>
          </w:tcPr>
          <w:p>
            <w:r>
              <w:rPr>
                <w:rFonts w:ascii="Times New Roman" w:hAnsi="Times New Roman" w:eastAsia="Calibri"/>
                <w:sz w:val="20"/>
                <w:szCs w:val="20"/>
                <w:lang w:eastAsia="ru-RU"/>
              </w:rPr>
              <w:t xml:space="preserve">ООО «ДАН РОУЗ»</w:t>
            </w:r>
            <w:r>
              <w:rPr>
                <w:rFonts w:ascii="Times New Roman" w:hAnsi="Times New Roman" w:eastAsia="Calibri"/>
                <w:sz w:val="20"/>
                <w:szCs w:val="20"/>
                <w:lang w:eastAsia="ru-RU"/>
              </w:rPr>
            </w:r>
            <w:r/>
          </w:p>
        </w:tc>
        <w:tc>
          <w:tcPr>
            <w:tcW w:w="1971" w:type="dxa"/>
            <w:vAlign w:val="top"/>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sz w:val="20"/>
                <w:szCs w:val="20"/>
                <w:lang w:eastAsia="ru-RU"/>
              </w:rPr>
              <w:t xml:space="preserve">Программные компоненты</w:t>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c>
          <w:tcPr>
            <w:tcW w:w="197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sz w:val="20"/>
                <w:szCs w:val="20"/>
                <w:lang w:eastAsia="ru-RU"/>
              </w:rPr>
              <w:t xml:space="preserve">Прикладное ПО</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16"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3</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963" w:type="dxa"/>
            <w:vAlign w:val="top"/>
            <w:textDirection w:val="lrTb"/>
            <w:noWrap w:val="false"/>
          </w:tcPr>
          <w:p>
            <w:pPr>
              <w:pStyle w:val="1036"/>
              <w:spacing w:after="0" w:line="240" w:lineRule="auto"/>
              <w:rPr>
                <w:rFonts w:ascii="Times New Roman" w:hAnsi="Times New Roman" w:eastAsia="Calibri"/>
                <w:i/>
                <w:iCs/>
                <w:sz w:val="20"/>
                <w:szCs w:val="20"/>
                <w:lang w:eastAsia="ru-RU"/>
              </w:rPr>
            </w:pPr>
            <w:r>
              <w:rPr>
                <w:rFonts w:ascii="Times New Roman" w:hAnsi="Times New Roman"/>
                <w:sz w:val="20"/>
                <w:szCs w:val="20"/>
                <w:lang w:eastAsia="ru-RU"/>
              </w:rPr>
              <w:t xml:space="preserve">Подсистема II контура для организации деятельности персонала: qOJUR</w:t>
            </w:r>
            <w:r>
              <w:rPr>
                <w:rFonts w:ascii="Times New Roman" w:hAnsi="Times New Roman" w:eastAsia="Calibri"/>
                <w:i/>
                <w:iCs/>
                <w:sz w:val="20"/>
                <w:szCs w:val="20"/>
                <w:lang w:eastAsia="ru-RU"/>
              </w:rPr>
            </w:r>
            <w:r>
              <w:rPr>
                <w:rFonts w:ascii="Times New Roman" w:hAnsi="Times New Roman" w:eastAsia="Calibri"/>
                <w:i/>
                <w:iCs/>
                <w:sz w:val="20"/>
                <w:szCs w:val="20"/>
                <w:lang w:eastAsia="ru-RU"/>
              </w:rPr>
            </w:r>
          </w:p>
        </w:tc>
        <w:tc>
          <w:tcPr>
            <w:tcW w:w="1971" w:type="dxa"/>
            <w:vAlign w:val="top"/>
            <w:textDirection w:val="lrTb"/>
            <w:noWrap w:val="false"/>
          </w:tcPr>
          <w:p>
            <w:r>
              <w:rPr>
                <w:rFonts w:ascii="Times New Roman" w:hAnsi="Times New Roman" w:eastAsia="Calibri"/>
                <w:sz w:val="20"/>
                <w:szCs w:val="20"/>
                <w:lang w:eastAsia="ru-RU"/>
              </w:rPr>
              <w:t xml:space="preserve">ООО «ДАН РОУЗ»</w:t>
            </w:r>
            <w:r>
              <w:rPr>
                <w:rFonts w:ascii="Times New Roman" w:hAnsi="Times New Roman" w:eastAsia="Calibri"/>
                <w:sz w:val="20"/>
                <w:szCs w:val="20"/>
                <w:lang w:eastAsia="ru-RU"/>
              </w:rPr>
            </w:r>
            <w:r/>
          </w:p>
        </w:tc>
        <w:tc>
          <w:tcPr>
            <w:tcW w:w="1971" w:type="dxa"/>
            <w:vAlign w:val="top"/>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sz w:val="20"/>
                <w:szCs w:val="20"/>
                <w:lang w:eastAsia="ru-RU"/>
              </w:rPr>
              <w:t xml:space="preserve">Программные компоненты</w:t>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c>
          <w:tcPr>
            <w:tcW w:w="197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sz w:val="20"/>
                <w:szCs w:val="20"/>
                <w:lang w:eastAsia="ru-RU"/>
              </w:rPr>
              <w:t xml:space="preserve">Прикладное ПО</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16"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4</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963" w:type="dxa"/>
            <w:vAlign w:val="top"/>
            <w:textDirection w:val="lrTb"/>
            <w:noWrap w:val="false"/>
          </w:tcPr>
          <w:p>
            <w:pPr>
              <w:pStyle w:val="1036"/>
              <w:spacing w:after="0" w:line="240" w:lineRule="auto"/>
              <w:rPr>
                <w:rFonts w:ascii="Times New Roman" w:hAnsi="Times New Roman" w:eastAsia="Calibri"/>
                <w:i/>
                <w:iCs/>
                <w:sz w:val="20"/>
                <w:szCs w:val="20"/>
                <w:lang w:eastAsia="ru-RU"/>
              </w:rPr>
            </w:pPr>
            <w:r>
              <w:rPr>
                <w:rFonts w:ascii="Times New Roman" w:hAnsi="Times New Roman"/>
                <w:sz w:val="20"/>
                <w:szCs w:val="20"/>
                <w:lang w:eastAsia="ru-RU"/>
              </w:rPr>
              <w:t xml:space="preserve">Подсистема отчётности: qReports</w:t>
            </w:r>
            <w:r>
              <w:rPr>
                <w:rFonts w:ascii="Times New Roman" w:hAnsi="Times New Roman" w:eastAsia="Calibri"/>
                <w:i/>
                <w:iCs/>
                <w:sz w:val="20"/>
                <w:szCs w:val="20"/>
                <w:lang w:eastAsia="ru-RU"/>
              </w:rPr>
            </w:r>
            <w:r>
              <w:rPr>
                <w:rFonts w:ascii="Times New Roman" w:hAnsi="Times New Roman" w:eastAsia="Calibri"/>
                <w:i/>
                <w:iCs/>
                <w:sz w:val="20"/>
                <w:szCs w:val="20"/>
                <w:lang w:eastAsia="ru-RU"/>
              </w:rPr>
            </w:r>
          </w:p>
        </w:tc>
        <w:tc>
          <w:tcPr>
            <w:tcW w:w="1971"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t xml:space="preserve">ООО «ДАН РОУЗ»</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971" w:type="dxa"/>
            <w:vAlign w:val="top"/>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sz w:val="20"/>
                <w:szCs w:val="20"/>
                <w:lang w:eastAsia="ru-RU"/>
              </w:rPr>
              <w:t xml:space="preserve">Программные компоненты</w:t>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c>
          <w:tcPr>
            <w:tcW w:w="197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sz w:val="20"/>
                <w:szCs w:val="20"/>
                <w:lang w:eastAsia="ru-RU"/>
              </w:rPr>
              <w:t xml:space="preserve">Прикладное ПО</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616" w:type="dxa"/>
            <w:vAlign w:val="top"/>
            <w:textDirection w:val="lrTb"/>
            <w:noWrap w:val="false"/>
          </w:tcPr>
          <w:p>
            <w:pPr>
              <w:pStyle w:val="1036"/>
              <w:jc w:val="center"/>
              <w:spacing w:after="0" w:line="240" w:lineRule="auto"/>
              <w:rPr>
                <w:rFonts w:ascii="Times New Roman" w:hAnsi="Times New Roman" w:eastAsia="Calibri"/>
                <w:sz w:val="20"/>
                <w:szCs w:val="20"/>
                <w:lang w:val="en-US" w:eastAsia="ru-RU"/>
              </w:rPr>
            </w:pPr>
            <w:r>
              <w:rPr>
                <w:rFonts w:ascii="Times New Roman" w:hAnsi="Times New Roman" w:eastAsia="Calibri"/>
                <w:sz w:val="20"/>
                <w:szCs w:val="20"/>
                <w:lang w:val="en-US" w:eastAsia="ru-RU"/>
              </w:rPr>
              <w:t xml:space="preserve">5</w:t>
            </w:r>
            <w:r>
              <w:rPr>
                <w:rFonts w:ascii="Times New Roman" w:hAnsi="Times New Roman" w:eastAsia="Calibri"/>
                <w:sz w:val="20"/>
                <w:szCs w:val="20"/>
                <w:lang w:val="en-US" w:eastAsia="ru-RU"/>
              </w:rPr>
            </w:r>
            <w:r>
              <w:rPr>
                <w:rFonts w:ascii="Times New Roman" w:hAnsi="Times New Roman" w:eastAsia="Calibri"/>
                <w:sz w:val="20"/>
                <w:szCs w:val="20"/>
                <w:lang w:val="en-US" w:eastAsia="ru-RU"/>
              </w:rPr>
            </w:r>
          </w:p>
        </w:tc>
        <w:tc>
          <w:tcPr>
            <w:tcW w:w="2963" w:type="dxa"/>
            <w:vAlign w:val="top"/>
            <w:textDirection w:val="lrTb"/>
            <w:noWrap w:val="false"/>
          </w:tcPr>
          <w:p>
            <w:pPr>
              <w:pStyle w:val="1036"/>
              <w:spacing w:after="0" w:line="240" w:lineRule="auto"/>
              <w:rPr>
                <w:rFonts w:ascii="Times New Roman" w:hAnsi="Times New Roman" w:eastAsia="Calibri"/>
                <w:i/>
                <w:iCs/>
                <w:sz w:val="20"/>
                <w:szCs w:val="20"/>
                <w:lang w:eastAsia="ru-RU"/>
              </w:rPr>
            </w:pPr>
            <w:r>
              <w:rPr>
                <w:rFonts w:ascii="Times New Roman" w:hAnsi="Times New Roman"/>
                <w:sz w:val="20"/>
                <w:szCs w:val="20"/>
                <w:lang w:eastAsia="ru-RU"/>
              </w:rPr>
              <w:t xml:space="preserve">Web-сервис интеграции qIntegration</w:t>
            </w:r>
            <w:r>
              <w:rPr>
                <w:rFonts w:ascii="Times New Roman" w:hAnsi="Times New Roman" w:eastAsia="Calibri"/>
                <w:i/>
                <w:iCs/>
                <w:sz w:val="20"/>
                <w:szCs w:val="20"/>
                <w:lang w:eastAsia="ru-RU"/>
              </w:rPr>
            </w:r>
            <w:r>
              <w:rPr>
                <w:rFonts w:ascii="Times New Roman" w:hAnsi="Times New Roman" w:eastAsia="Calibri"/>
                <w:i/>
                <w:iCs/>
                <w:sz w:val="20"/>
                <w:szCs w:val="20"/>
                <w:lang w:eastAsia="ru-RU"/>
              </w:rPr>
            </w:r>
          </w:p>
        </w:tc>
        <w:tc>
          <w:tcPr>
            <w:tcW w:w="1971"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t xml:space="preserve">ООО «ДАН РОУЗ»</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971" w:type="dxa"/>
            <w:vAlign w:val="top"/>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sz w:val="20"/>
                <w:szCs w:val="20"/>
                <w:lang w:eastAsia="ru-RU"/>
              </w:rPr>
              <w:t xml:space="preserve">Программные компоненты</w:t>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c>
          <w:tcPr>
            <w:tcW w:w="197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sz w:val="20"/>
                <w:szCs w:val="20"/>
                <w:lang w:eastAsia="ru-RU"/>
              </w:rPr>
              <w:t xml:space="preserve">Интеграционные механизмы</w:t>
            </w:r>
            <w:r>
              <w:rPr>
                <w:rFonts w:ascii="Times New Roman" w:hAnsi="Times New Roman" w:eastAsia="Calibri"/>
                <w:sz w:val="20"/>
                <w:szCs w:val="20"/>
                <w:lang w:eastAsia="ru-RU"/>
              </w:rPr>
            </w:r>
            <w:r>
              <w:rPr>
                <w:rFonts w:ascii="Times New Roman" w:hAnsi="Times New Roman" w:eastAsia="Calibri"/>
                <w:sz w:val="20"/>
                <w:szCs w:val="20"/>
                <w:lang w:eastAsia="ru-RU"/>
              </w:rPr>
            </w:r>
          </w:p>
        </w:tc>
      </w:tr>
    </w:tbl>
    <w:p>
      <w:pPr>
        <w:pStyle w:val="1036"/>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Перечень программных и </w:t>
      </w:r>
      <w:r>
        <w:rPr>
          <w:rFonts w:ascii="Times New Roman" w:hAnsi="Times New Roman"/>
          <w:sz w:val="26"/>
          <w:szCs w:val="20"/>
          <w:lang w:eastAsia="ru-RU"/>
        </w:rPr>
        <w:t xml:space="preserve">аппаратных </w:t>
      </w:r>
      <w:r>
        <w:rPr>
          <w:rFonts w:ascii="Times New Roman" w:hAnsi="Times New Roman" w:eastAsia="Calibri"/>
          <w:sz w:val="26"/>
          <w:szCs w:val="26"/>
          <w:lang w:eastAsia="ru-RU"/>
        </w:rPr>
        <w:t xml:space="preserve">компонентов </w:t>
      </w:r>
      <w:r>
        <w:rPr>
          <w:rFonts w:ascii="Times New Roman" w:hAnsi="Times New Roman" w:eastAsia="Calibri"/>
          <w:iCs/>
          <w:sz w:val="26"/>
          <w:szCs w:val="26"/>
          <w:lang w:eastAsia="ru-RU"/>
        </w:rPr>
        <w:t xml:space="preserve">Объекта Услуг</w:t>
      </w:r>
      <w:r>
        <w:rPr>
          <w:rFonts w:ascii="Times New Roman" w:hAnsi="Times New Roman" w:eastAsia="Calibri"/>
          <w:iCs/>
          <w:sz w:val="26"/>
          <w:szCs w:val="26"/>
          <w:lang w:eastAsia="ru-RU"/>
        </w:rPr>
        <w:t xml:space="preserve"> в разрезе категорий</w:t>
      </w:r>
      <w:r>
        <w:rPr>
          <w:rFonts w:ascii="Times New Roman" w:hAnsi="Times New Roman" w:eastAsia="Calibri"/>
          <w:sz w:val="26"/>
          <w:szCs w:val="26"/>
          <w:lang w:eastAsia="ru-RU"/>
        </w:rPr>
        <w:t xml:space="preserve">, в отношении которых оказываются Услуги сопровождения по настоящему ТЗ (приведены в п. </w:t>
      </w:r>
      <w:r>
        <w:rPr>
          <w:rFonts w:ascii="Times New Roman" w:hAnsi="Times New Roman" w:eastAsia="Calibri"/>
          <w:sz w:val="26"/>
          <w:szCs w:val="26"/>
          <w:lang w:eastAsia="ru-RU"/>
        </w:rPr>
        <w:fldChar w:fldCharType="begin"/>
      </w:r>
      <w:r>
        <w:rPr>
          <w:rFonts w:ascii="Times New Roman" w:hAnsi="Times New Roman" w:eastAsia="Calibri"/>
          <w:sz w:val="26"/>
          <w:szCs w:val="26"/>
          <w:lang w:eastAsia="ru-RU"/>
        </w:rPr>
        <w:instrText xml:space="preserve"> REF _Ref113470315 \r \h </w:instrText>
      </w:r>
      <w:r>
        <w:rPr>
          <w:rFonts w:ascii="Times New Roman" w:hAnsi="Times New Roman" w:eastAsia="Calibri"/>
          <w:sz w:val="26"/>
          <w:szCs w:val="26"/>
          <w:lang w:eastAsia="ru-RU"/>
        </w:rPr>
        <w:instrText xml:space="preserve"> \* MERGEFORMAT </w:instrText>
      </w:r>
      <w:r>
        <w:rPr>
          <w:rFonts w:ascii="Times New Roman" w:hAnsi="Times New Roman" w:eastAsia="Calibri"/>
          <w:sz w:val="26"/>
          <w:szCs w:val="26"/>
          <w:lang w:eastAsia="ru-RU"/>
        </w:rPr>
        <w:fldChar w:fldCharType="separate"/>
      </w:r>
      <w:r>
        <w:rPr>
          <w:rFonts w:ascii="Times New Roman" w:hAnsi="Times New Roman" w:eastAsia="Calibri"/>
          <w:sz w:val="26"/>
          <w:szCs w:val="26"/>
          <w:lang w:eastAsia="ru-RU"/>
        </w:rPr>
        <w:t xml:space="preserve">3.4</w:t>
      </w:r>
      <w:r>
        <w:rPr>
          <w:rFonts w:ascii="Times New Roman" w:hAnsi="Times New Roman" w:eastAsia="Calibri"/>
          <w:sz w:val="26"/>
          <w:szCs w:val="26"/>
          <w:lang w:eastAsia="ru-RU"/>
        </w:rPr>
        <w:fldChar w:fldCharType="end"/>
      </w:r>
      <w:r>
        <w:rPr>
          <w:rFonts w:ascii="Times New Roman" w:hAnsi="Times New Roman" w:eastAsia="Calibri"/>
          <w:sz w:val="26"/>
          <w:szCs w:val="26"/>
          <w:lang w:eastAsia="ru-RU"/>
        </w:rPr>
        <w:t xml:space="preserve">).</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1276" w:hanging="567"/>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Структурная схема </w:t>
      </w:r>
      <w:r>
        <w:rPr>
          <w:rFonts w:ascii="Times New Roman" w:hAnsi="Times New Roman" w:eastAsia="Calibri"/>
          <w:iCs/>
          <w:sz w:val="26"/>
          <w:szCs w:val="26"/>
          <w:lang w:eastAsia="ru-RU"/>
        </w:rPr>
        <w:t xml:space="preserve">Объекта Услуг</w:t>
      </w:r>
      <w:r>
        <w:rPr>
          <w:rFonts w:ascii="Times New Roman" w:hAnsi="Times New Roman" w:eastAsia="Calibri"/>
          <w:i/>
          <w:iCs/>
          <w:sz w:val="26"/>
          <w:szCs w:val="26"/>
          <w:lang w:eastAsia="ru-RU"/>
        </w:rPr>
        <w:t xml:space="preserve"> </w:t>
      </w:r>
      <w:r>
        <w:rPr>
          <w:rFonts w:ascii="Times New Roman" w:hAnsi="Times New Roman" w:eastAsia="Calibri"/>
          <w:sz w:val="26"/>
          <w:szCs w:val="26"/>
          <w:lang w:eastAsia="ru-RU"/>
        </w:rPr>
        <w:t xml:space="preserve">приведена на рисунке ниже:</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mc:AlternateContent>
          <mc:Choice Requires="wpg">
            <w:drawing>
              <wp:inline xmlns:wp="http://schemas.openxmlformats.org/drawingml/2006/wordprocessingDrawing" distT="0" distB="0" distL="0" distR="0">
                <wp:extent cx="5648665" cy="2650902"/>
                <wp:effectExtent l="6350" t="6350" r="6350" b="6350"/>
                <wp:docPr id="1" name="_x0000_i1026"/>
                <wp:cNvGraphicFramePr/>
                <a:graphic xmlns:a="http://schemas.openxmlformats.org/drawingml/2006/main">
                  <a:graphicData uri="http://schemas.openxmlformats.org/drawingml/2006/picture">
                    <pic:pic xmlns:pic="http://schemas.openxmlformats.org/drawingml/2006/picture">
                      <pic:nvPicPr>
                        <pic:cNvPr id="360813893" name=""/>
                        <pic:cNvPicPr/>
                        <pic:nvPr/>
                      </pic:nvPicPr>
                      <pic:blipFill>
                        <a:blip r:embed="rId15"/>
                        <a:stretch/>
                      </pic:blipFill>
                      <pic:spPr bwMode="auto">
                        <a:xfrm flipH="0" flipV="0">
                          <a:off x="0" y="0"/>
                          <a:ext cx="5648664" cy="2650902"/>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44.78pt;height:208.73pt;mso-wrap-distance-left:0.00pt;mso-wrap-distance-top:0.00pt;mso-wrap-distance-right:0.00pt;mso-wrap-distance-bottom:0.00pt;" stroked="f">
                <v:path textboxrect="0,0,0,0"/>
                <v:imagedata r:id="rId15" o:title=""/>
              </v:shape>
            </w:pict>
          </mc:Fallback>
        </mc:AlternateConten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pStyle w:val="1036"/>
        <w:jc w:val="center"/>
        <w:spacing w:after="0" w:line="240" w:lineRule="auto"/>
        <w:rPr>
          <w:rFonts w:ascii="Times New Roman" w:hAnsi="Times New Roman" w:eastAsia="Calibri"/>
          <w:iCs/>
          <w:sz w:val="20"/>
          <w:szCs w:val="20"/>
          <w:lang w:eastAsia="ru-RU"/>
        </w:rPr>
      </w:pPr>
      <w:r>
        <w:rPr>
          <w:rFonts w:ascii="Times New Roman" w:hAnsi="Times New Roman" w:eastAsia="Calibri"/>
          <w:sz w:val="20"/>
          <w:szCs w:val="20"/>
          <w:lang w:eastAsia="ru-RU"/>
        </w:rPr>
        <w:t xml:space="preserve">Рисунок 1. Структурная схема </w:t>
      </w:r>
      <w:r>
        <w:rPr>
          <w:rFonts w:ascii="Times New Roman" w:hAnsi="Times New Roman" w:eastAsia="Calibri"/>
          <w:iCs/>
          <w:sz w:val="20"/>
          <w:szCs w:val="20"/>
          <w:lang w:eastAsia="ru-RU"/>
        </w:rPr>
        <w:t xml:space="preserve">ИС ОЖУР</w:t>
      </w:r>
      <w:r>
        <w:rPr>
          <w:rFonts w:ascii="Times New Roman" w:hAnsi="Times New Roman" w:eastAsia="Calibri"/>
          <w:iCs/>
          <w:sz w:val="20"/>
          <w:szCs w:val="20"/>
          <w:lang w:eastAsia="ru-RU"/>
        </w:rPr>
        <w:t xml:space="preserve"> </w:t>
      </w:r>
      <w:r>
        <w:rPr>
          <w:rFonts w:ascii="Times New Roman" w:hAnsi="Times New Roman" w:eastAsia="Calibri"/>
          <w:iCs/>
          <w:sz w:val="20"/>
          <w:szCs w:val="20"/>
          <w:lang w:eastAsia="ru-RU"/>
        </w:rPr>
      </w:r>
      <w:r>
        <w:rPr>
          <w:rFonts w:ascii="Times New Roman" w:hAnsi="Times New Roman" w:eastAsia="Calibri"/>
          <w:iCs/>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pStyle w:val="1036"/>
        <w:numPr>
          <w:ilvl w:val="2"/>
          <w:numId w:val="38"/>
        </w:numPr>
        <w:contextualSpacing/>
        <w:ind w:left="993" w:hanging="284"/>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Функциональная схема </w:t>
      </w:r>
      <w:r>
        <w:rPr>
          <w:rFonts w:ascii="Times New Roman" w:hAnsi="Times New Roman" w:eastAsia="Calibri"/>
          <w:iCs/>
          <w:sz w:val="26"/>
          <w:szCs w:val="26"/>
          <w:lang w:eastAsia="ru-RU"/>
        </w:rPr>
        <w:t xml:space="preserve">Объекта Услуг</w:t>
      </w:r>
      <w:r>
        <w:rPr>
          <w:rFonts w:ascii="Times New Roman" w:hAnsi="Times New Roman" w:eastAsia="Calibri"/>
          <w:i/>
          <w:iCs/>
          <w:sz w:val="26"/>
          <w:szCs w:val="26"/>
          <w:lang w:eastAsia="ru-RU"/>
        </w:rPr>
        <w:t xml:space="preserve"> </w:t>
      </w:r>
      <w:r>
        <w:rPr>
          <w:rFonts w:ascii="Times New Roman" w:hAnsi="Times New Roman" w:eastAsia="Calibri"/>
          <w:sz w:val="26"/>
          <w:szCs w:val="26"/>
          <w:lang w:eastAsia="ru-RU"/>
        </w:rPr>
        <w:t xml:space="preserve">приведена на рисунке ниже:</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contextualSpacing/>
        <w:ind w:left="709" w:hanging="709"/>
        <w:jc w:val="both"/>
        <w:spacing w:after="0" w:line="240" w:lineRule="auto"/>
        <w:rPr>
          <w:lang w:eastAsia="ru-RU"/>
        </w:rPr>
      </w:pPr>
      <w:r>
        <w:rPr>
          <w:lang w:eastAsia="ru-RU"/>
        </w:rPr>
      </w:r>
      <w:r>
        <w:rPr>
          <w:lang w:eastAsia="ru-RU"/>
        </w:rPr>
        <mc:AlternateContent>
          <mc:Choice Requires="wpg">
            <w:drawing>
              <wp:inline xmlns:wp="http://schemas.openxmlformats.org/drawingml/2006/wordprocessingDrawing" distT="0" distB="0" distL="0" distR="0">
                <wp:extent cx="6001090" cy="3977586"/>
                <wp:effectExtent l="6350" t="6350" r="6350" b="6350"/>
                <wp:docPr id="2" name="_x0000_i1027"/>
                <wp:cNvGraphicFramePr/>
                <a:graphic xmlns:a="http://schemas.openxmlformats.org/drawingml/2006/main">
                  <a:graphicData uri="http://schemas.openxmlformats.org/drawingml/2006/picture">
                    <pic:pic xmlns:pic="http://schemas.openxmlformats.org/drawingml/2006/picture">
                      <pic:nvPicPr>
                        <pic:cNvPr id="944439285" name=""/>
                        <pic:cNvPicPr/>
                        <pic:nvPr/>
                      </pic:nvPicPr>
                      <pic:blipFill>
                        <a:blip r:embed="rId16"/>
                        <a:stretch/>
                      </pic:blipFill>
                      <pic:spPr bwMode="auto">
                        <a:xfrm flipH="0" flipV="0">
                          <a:off x="0" y="0"/>
                          <a:ext cx="6001089" cy="397758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72.53pt;height:313.20pt;mso-wrap-distance-left:0.00pt;mso-wrap-distance-top:0.00pt;mso-wrap-distance-right:0.00pt;mso-wrap-distance-bottom:0.00pt;" stroked="f">
                <v:path textboxrect="0,0,0,0"/>
                <v:imagedata r:id="rId16" o:title=""/>
              </v:shape>
            </w:pict>
          </mc:Fallback>
        </mc:AlternateContent>
      </w:r>
      <w:r>
        <w:rPr>
          <w:lang w:eastAsia="ru-RU"/>
        </w:rPr>
      </w:r>
      <w:r>
        <w:rPr>
          <w:lang w:eastAsia="ru-RU"/>
        </w:rPr>
      </w:r>
    </w:p>
    <w:p>
      <w:pPr>
        <w:pStyle w:val="1036"/>
        <w:contextualSpacing/>
        <w:ind w:left="709" w:hanging="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Рисунок 2. Функциональная схема </w:t>
      </w:r>
      <w:r>
        <w:rPr>
          <w:rFonts w:ascii="Times New Roman" w:hAnsi="Times New Roman" w:eastAsia="Calibri"/>
          <w:iCs/>
          <w:sz w:val="20"/>
          <w:szCs w:val="20"/>
          <w:lang w:eastAsia="ru-RU"/>
        </w:rPr>
        <w:t xml:space="preserve">ИС ОЖУР</w:t>
      </w:r>
      <w:r>
        <w:rPr>
          <w:rFonts w:ascii="Times New Roman" w:hAnsi="Times New Roman" w:eastAsia="Calibri"/>
          <w:iCs/>
          <w:sz w:val="20"/>
          <w:szCs w:val="20"/>
          <w:lang w:eastAsia="ru-RU"/>
        </w:rPr>
        <w:t xml:space="preserve"> </w:t>
      </w:r>
      <w:r>
        <w:rPr>
          <w:rFonts w:ascii="Times New Roman" w:hAnsi="Times New Roman" w:eastAsia="Calibri"/>
          <w:sz w:val="20"/>
          <w:szCs w:val="20"/>
          <w:lang w:eastAsia="ru-RU"/>
        </w:rPr>
      </w:r>
      <w:r>
        <w:rPr>
          <w:rFonts w:ascii="Times New Roman" w:hAnsi="Times New Roman" w:eastAsia="Calibri"/>
          <w:sz w:val="20"/>
          <w:szCs w:val="20"/>
          <w:lang w:eastAsia="ru-RU"/>
        </w:rPr>
      </w:r>
    </w:p>
    <w:p>
      <w:pPr>
        <w:pStyle w:val="1036"/>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1"/>
          <w:numId w:val="38"/>
        </w:numPr>
        <w:ind w:left="0" w:firstLine="709"/>
        <w:jc w:val="both"/>
        <w:keepLines/>
        <w:keepNext/>
        <w:spacing w:before="240" w:after="0" w:line="240" w:lineRule="auto"/>
        <w:rPr>
          <w:rFonts w:ascii="Times New Roman" w:hAnsi="Times New Roman"/>
          <w:b/>
          <w:sz w:val="26"/>
          <w:szCs w:val="26"/>
        </w:rPr>
        <w:outlineLvl w:val="0"/>
      </w:pPr>
      <w:r/>
      <w:bookmarkStart w:id="101" w:name="_Toc47"/>
      <w:r>
        <w:rPr>
          <w:rFonts w:ascii="Times New Roman" w:hAnsi="Times New Roman"/>
          <w:b/>
          <w:sz w:val="26"/>
          <w:szCs w:val="26"/>
        </w:rPr>
        <w:t xml:space="preserve">Основные стандарты непрерывности Объекта Услуг по классам Критичности</w:t>
      </w:r>
      <w:bookmarkEnd w:id="22"/>
      <w:r/>
      <w:bookmarkEnd w:id="101"/>
      <w:r>
        <w:rPr>
          <w:rFonts w:ascii="Times New Roman" w:hAnsi="Times New Roman"/>
          <w:b/>
          <w:sz w:val="26"/>
          <w:szCs w:val="26"/>
        </w:rPr>
      </w:r>
      <w:r>
        <w:rPr>
          <w:rFonts w:ascii="Times New Roman" w:hAnsi="Times New Roman"/>
          <w:b/>
          <w:sz w:val="26"/>
          <w:szCs w:val="26"/>
        </w:rPr>
      </w:r>
    </w:p>
    <w:p>
      <w:pPr>
        <w:pStyle w:val="1036"/>
        <w:ind w:firstLine="709"/>
        <w:jc w:val="both"/>
        <w:spacing w:after="0" w:line="240" w:lineRule="auto"/>
        <w:widowControl w:val="off"/>
        <w:tabs>
          <w:tab w:val="left" w:pos="1560" w:leader="none"/>
        </w:tabs>
        <w:rPr>
          <w:rFonts w:ascii="Times New Roman" w:hAnsi="Times New Roman" w:eastAsia="Calibri"/>
          <w:sz w:val="26"/>
          <w:szCs w:val="26"/>
          <w:lang w:eastAsia="ru-RU"/>
        </w:rPr>
      </w:pPr>
      <w:r>
        <w:rPr>
          <w:rFonts w:ascii="Times New Roman" w:hAnsi="Times New Roman" w:eastAsia="Calibri"/>
          <w:sz w:val="26"/>
          <w:szCs w:val="26"/>
          <w:lang w:eastAsia="ru-RU"/>
        </w:rPr>
        <w:t xml:space="preserve">В отношении Объекта Услуг применимы требования в части соответствия основным стандартам непрерывности по классам Критичности для ИС, утверждённым в </w:t>
      </w:r>
      <w:r>
        <w:rPr>
          <w:rFonts w:ascii="Times New Roman" w:hAnsi="Times New Roman" w:eastAsia="Calibri"/>
          <w:iCs/>
          <w:sz w:val="26"/>
          <w:szCs w:val="26"/>
          <w:lang w:eastAsia="ru-RU"/>
        </w:rPr>
        <w:t xml:space="preserve">ПАО «Россети»</w:t>
      </w:r>
      <w:r>
        <w:rPr>
          <w:rFonts w:ascii="Times New Roman" w:hAnsi="Times New Roman" w:eastAsia="Calibri"/>
          <w:sz w:val="26"/>
          <w:szCs w:val="26"/>
          <w:lang w:eastAsia="ru-RU"/>
        </w:rPr>
        <w:t xml:space="preserve">:</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критически важные - приложения, работающие постоянно в режиме «боевого дежурства» 24х7х365, выход из строя которых влечёт за собой невосполнимые потери для бизнеса, в т.ч. угрозу жизни и здоровью персонала и населения; </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критические для бизнеса - критические для управления приложения, с режимом работы 24х7х365, выход из строя которых влечёт за собой значительные потери и ущерб для Заказчика;</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важные для бизнеса - обычные приложения, не требующие работы в реальном времени, с режимом работы 8х5;</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поддерживающие - не критические для управления приложения, в случае отказа которых </w:t>
      </w:r>
      <w:r>
        <w:rPr>
          <w:rFonts w:ascii="Times New Roman" w:hAnsi="Times New Roman" w:eastAsia="Calibri"/>
          <w:iCs/>
          <w:sz w:val="26"/>
          <w:szCs w:val="26"/>
          <w:lang w:eastAsia="ru-RU"/>
        </w:rPr>
        <w:t xml:space="preserve">ПАО «Россети»</w:t>
      </w:r>
      <w:r>
        <w:rPr>
          <w:rFonts w:ascii="Times New Roman" w:hAnsi="Times New Roman" w:eastAsia="Calibri"/>
          <w:i/>
          <w:iCs/>
          <w:sz w:val="26"/>
          <w:szCs w:val="26"/>
          <w:lang w:eastAsia="ru-RU"/>
        </w:rPr>
        <w:t xml:space="preserve"> </w:t>
      </w:r>
      <w:r>
        <w:rPr>
          <w:rFonts w:ascii="Times New Roman" w:hAnsi="Times New Roman" w:eastAsia="Calibri"/>
          <w:sz w:val="26"/>
          <w:szCs w:val="26"/>
          <w:lang w:eastAsia="ru-RU"/>
        </w:rPr>
        <w:t xml:space="preserve">остается способным выполнять возложенную на него миссию без потери качества.</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97"/>
        <w:rPr>
          <w:lang w:eastAsia="ru-RU"/>
          <w14:ligatures w14:val="none"/>
        </w:rPr>
      </w:pPr>
      <w:r>
        <w:rPr>
          <w:rFonts w:ascii="Times New Roman" w:hAnsi="Times New Roman" w:eastAsia="Calibri"/>
          <w:sz w:val="26"/>
          <w:szCs w:val="26"/>
          <w:lang w:eastAsia="ru-RU"/>
        </w:rPr>
        <w:t xml:space="preserve">Основные стандарты непрерывности Объекта Услуг по классам Критичности, принятые у Заказчика, приведены в таблице 4. </w:t>
      </w:r>
      <w:r>
        <w:rPr>
          <w:lang w:eastAsia="ru-RU"/>
          <w14:ligatures w14:val="none"/>
        </w:rPr>
      </w:r>
      <w:r>
        <w:rPr>
          <w:lang w:eastAsia="ru-RU"/>
          <w14:ligatures w14:val="none"/>
        </w:rPr>
      </w:r>
    </w:p>
    <w:p>
      <w:pPr>
        <w:pStyle w:val="1036"/>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highlight w:val="none"/>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jc w:val="right"/>
        <w:keepNext/>
        <w:spacing w:after="0" w:line="240" w:lineRule="auto"/>
        <w:widowControl w:val="off"/>
        <w:rPr>
          <w:rFonts w:ascii="Times New Roman" w:hAnsi="Times New Roman"/>
          <w:sz w:val="20"/>
          <w:szCs w:val="20"/>
          <w:highlight w:val="none"/>
          <w:lang w:eastAsia="ru-RU"/>
        </w:rPr>
      </w:pPr>
      <w:r/>
      <w:bookmarkStart w:id="24" w:name="_Ref117243478"/>
      <w:r>
        <w:rPr>
          <w:rFonts w:ascii="Times New Roman" w:hAnsi="Times New Roman"/>
          <w:sz w:val="20"/>
          <w:szCs w:val="20"/>
          <w:lang w:eastAsia="ru-RU"/>
        </w:rPr>
        <w:t xml:space="preserve">Таблица </w:t>
      </w:r>
      <w:r>
        <w:rPr>
          <w:rFonts w:ascii="Times New Roman" w:hAnsi="Times New Roman"/>
          <w:sz w:val="20"/>
          <w:szCs w:val="20"/>
          <w:lang w:eastAsia="ru-RU"/>
        </w:rPr>
        <w:fldChar w:fldCharType="begin"/>
      </w:r>
      <w:r>
        <w:rPr>
          <w:rFonts w:ascii="Times New Roman" w:hAnsi="Times New Roman"/>
          <w:sz w:val="20"/>
          <w:szCs w:val="20"/>
          <w:lang w:eastAsia="ru-RU"/>
        </w:rPr>
        <w:instrText xml:space="preserve"> SEQ Табл. \* ARABIC </w:instrText>
      </w:r>
      <w:r>
        <w:rPr>
          <w:rFonts w:ascii="Times New Roman" w:hAnsi="Times New Roman"/>
          <w:sz w:val="20"/>
          <w:szCs w:val="20"/>
          <w:lang w:eastAsia="ru-RU"/>
        </w:rPr>
        <w:fldChar w:fldCharType="separate"/>
      </w:r>
      <w:r>
        <w:rPr>
          <w:rFonts w:ascii="Times New Roman" w:hAnsi="Times New Roman"/>
          <w:sz w:val="20"/>
          <w:szCs w:val="20"/>
          <w:lang w:eastAsia="ru-RU"/>
        </w:rPr>
        <w:t xml:space="preserve">4</w:t>
      </w:r>
      <w:r>
        <w:rPr>
          <w:rFonts w:ascii="Times New Roman" w:hAnsi="Times New Roman"/>
          <w:sz w:val="20"/>
          <w:szCs w:val="20"/>
          <w:lang w:eastAsia="ru-RU"/>
        </w:rPr>
        <w:fldChar w:fldCharType="end"/>
      </w:r>
      <w:r>
        <w:rPr>
          <w:rFonts w:ascii="Times New Roman" w:hAnsi="Times New Roman"/>
          <w:sz w:val="20"/>
          <w:szCs w:val="20"/>
          <w:lang w:eastAsia="ru-RU"/>
        </w:rPr>
        <w:t xml:space="preserve">.</w:t>
      </w:r>
      <w:r>
        <w:rPr>
          <w:rFonts w:ascii="Times New Roman" w:hAnsi="Times New Roman"/>
          <w:sz w:val="20"/>
          <w:szCs w:val="20"/>
          <w:lang w:eastAsia="ru-RU"/>
        </w:rPr>
        <w:t xml:space="preserve"> Класс Критичности</w:t>
      </w:r>
      <w:r>
        <w:rPr>
          <w:rFonts w:ascii="Times New Roman" w:hAnsi="Times New Roman"/>
          <w:sz w:val="20"/>
          <w:szCs w:val="20"/>
          <w:highlight w:val="none"/>
          <w:lang w:eastAsia="ru-RU"/>
        </w:rPr>
      </w:r>
      <w:r>
        <w:rPr>
          <w:rFonts w:ascii="Times New Roman" w:hAnsi="Times New Roman"/>
          <w:sz w:val="20"/>
          <w:szCs w:val="20"/>
          <w:highlight w:val="none"/>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562"/>
        <w:gridCol w:w="2385"/>
        <w:gridCol w:w="1594"/>
        <w:gridCol w:w="1634"/>
        <w:gridCol w:w="1443"/>
        <w:gridCol w:w="18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shd w:val="clear" w:color="auto" w:fill="d9d9d9"/>
            <w:tcW w:w="562" w:type="dxa"/>
            <w:vAlign w:val="center"/>
            <w:vMerge w:val="restart"/>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eastAsia="Calibri"/>
                <w:b/>
                <w:bCs/>
                <w:sz w:val="20"/>
                <w:szCs w:val="20"/>
                <w:lang w:eastAsia="ru-RU"/>
              </w:rPr>
              <w:t xml:space="preserve">№ п/п</w:t>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c>
          <w:tcPr>
            <w:shd w:val="clear" w:color="auto" w:fill="d9d9d9"/>
            <w:tcW w:w="2385" w:type="dxa"/>
            <w:vAlign w:val="center"/>
            <w:vMerge w:val="restart"/>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eastAsia="Calibri"/>
                <w:b/>
                <w:bCs/>
                <w:sz w:val="20"/>
                <w:szCs w:val="20"/>
                <w:lang w:eastAsia="ru-RU"/>
              </w:rPr>
              <w:t xml:space="preserve">Наименование характеристики</w:t>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c>
          <w:tcPr>
            <w:gridSpan w:val="4"/>
            <w:shd w:val="clear" w:color="auto" w:fill="d9d9d9"/>
            <w:tcW w:w="6539" w:type="dxa"/>
            <w:vAlign w:val="center"/>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eastAsia="Calibri"/>
                <w:b/>
                <w:bCs/>
                <w:sz w:val="20"/>
                <w:szCs w:val="20"/>
                <w:lang w:eastAsia="ru-RU"/>
              </w:rPr>
              <w:t xml:space="preserve">Классификация критичности Объекта Услуг</w:t>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shd w:val="clear" w:color="auto" w:fill="d9d9d9"/>
            <w:tcW w:w="562" w:type="dxa"/>
            <w:vAlign w:val="center"/>
            <w:vMerge w:val="continue"/>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eastAsia="Calibri"/>
                <w:b/>
                <w:bCs/>
                <w:sz w:val="20"/>
                <w:szCs w:val="20"/>
                <w:lang w:eastAsia="ru-RU"/>
              </w:rPr>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c>
          <w:tcPr>
            <w:shd w:val="clear" w:color="auto" w:fill="d9d9d9"/>
            <w:tcW w:w="2385" w:type="dxa"/>
            <w:vAlign w:val="center"/>
            <w:vMerge w:val="continue"/>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eastAsia="Calibri"/>
                <w:b/>
                <w:bCs/>
                <w:sz w:val="20"/>
                <w:szCs w:val="20"/>
                <w:lang w:eastAsia="ru-RU"/>
              </w:rPr>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c>
          <w:tcPr>
            <w:shd w:val="clear" w:color="auto" w:fill="d9d9d9"/>
            <w:tcW w:w="1594" w:type="dxa"/>
            <w:vAlign w:val="center"/>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eastAsia="Calibri"/>
                <w:b/>
                <w:bCs/>
                <w:sz w:val="20"/>
                <w:szCs w:val="20"/>
                <w:lang w:eastAsia="ru-RU"/>
              </w:rPr>
              <w:t xml:space="preserve">Критически важные</w:t>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c>
          <w:tcPr>
            <w:shd w:val="clear" w:color="auto" w:fill="d9d9d9"/>
            <w:tcW w:w="1634" w:type="dxa"/>
            <w:vAlign w:val="center"/>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eastAsia="Calibri"/>
                <w:b/>
                <w:bCs/>
                <w:sz w:val="20"/>
                <w:szCs w:val="20"/>
                <w:lang w:eastAsia="ru-RU"/>
              </w:rPr>
              <w:t xml:space="preserve">Критические для бизнеса</w:t>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c>
          <w:tcPr>
            <w:shd w:val="clear" w:color="auto" w:fill="d9d9d9"/>
            <w:tcW w:w="1443" w:type="dxa"/>
            <w:vAlign w:val="center"/>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eastAsia="Calibri"/>
                <w:b/>
                <w:bCs/>
                <w:sz w:val="20"/>
                <w:szCs w:val="20"/>
                <w:lang w:eastAsia="ru-RU"/>
              </w:rPr>
              <w:t xml:space="preserve">Важные для бизнеса</w:t>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c>
          <w:tcPr>
            <w:shd w:val="clear" w:color="auto" w:fill="d9d9d9"/>
            <w:tcW w:w="1868" w:type="dxa"/>
            <w:vAlign w:val="center"/>
            <w:textDirection w:val="lrTb"/>
            <w:noWrap w:val="false"/>
          </w:tcPr>
          <w:p>
            <w:pPr>
              <w:pStyle w:val="1036"/>
              <w:jc w:val="center"/>
              <w:spacing w:after="0" w:line="240" w:lineRule="auto"/>
              <w:rPr>
                <w:rFonts w:ascii="Times New Roman" w:hAnsi="Times New Roman" w:eastAsia="Calibri"/>
                <w:b/>
                <w:bCs/>
                <w:sz w:val="20"/>
                <w:szCs w:val="20"/>
                <w:lang w:eastAsia="ru-RU"/>
              </w:rPr>
            </w:pPr>
            <w:r>
              <w:rPr>
                <w:rFonts w:ascii="Times New Roman" w:hAnsi="Times New Roman" w:eastAsia="Calibri"/>
                <w:b/>
                <w:bCs/>
                <w:sz w:val="20"/>
                <w:szCs w:val="20"/>
                <w:lang w:eastAsia="ru-RU"/>
              </w:rPr>
              <w:t xml:space="preserve">Поддерживающие</w:t>
            </w:r>
            <w:r>
              <w:rPr>
                <w:rFonts w:ascii="Times New Roman" w:hAnsi="Times New Roman" w:eastAsia="Calibri"/>
                <w:b/>
                <w:bCs/>
                <w:sz w:val="20"/>
                <w:szCs w:val="20"/>
                <w:lang w:eastAsia="ru-RU"/>
              </w:rPr>
            </w:r>
            <w:r>
              <w:rPr>
                <w:rFonts w:ascii="Times New Roman" w:hAnsi="Times New Roman" w:eastAsia="Calibri"/>
                <w:b/>
                <w:bCs/>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6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1</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385" w:type="dxa"/>
            <w:vAlign w:val="center"/>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Целевая доступность</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59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99,96%</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63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99,73%</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443"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99,20%</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868"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98,00%</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6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385" w:type="dxa"/>
            <w:vAlign w:val="center"/>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Возможные внеплановые </w:t>
              <w:br w:type="textWrapping" w:clear="all"/>
              <w:t xml:space="preserve">простои в месяц</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59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18 мин</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63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 ч</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443"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~6 ч</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868"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~14 ч</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6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3</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385" w:type="dxa"/>
            <w:vAlign w:val="center"/>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Время восстановления </w:t>
              <w:br w:type="textWrapping" w:clear="all"/>
              <w:t xml:space="preserve">при аварии (RTO)</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59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30 мин</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63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4 ч</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443"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24 ч</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868"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72 ч</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6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4</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385" w:type="dxa"/>
            <w:vAlign w:val="center"/>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Срок утраты данных при аварии (RPO)</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59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~0</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63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8 ч</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443"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24 ч</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868"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24 ч</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6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5</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385" w:type="dxa"/>
            <w:vAlign w:val="center"/>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Требуемый режим работы системы</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59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24x7x365</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63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24x7</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443"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8x5</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868"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8x5</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6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6</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385" w:type="dxa"/>
            <w:vAlign w:val="center"/>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Доступность ИТ специалистов</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59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24x7</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634"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24x7/8x5</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443"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8x5</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1868" w:type="dxa"/>
            <w:vAlign w:val="center"/>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8x5</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62"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7</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385" w:type="dxa"/>
            <w:vAlign w:val="center"/>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Время проведения техобслуживания</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gridSpan w:val="4"/>
            <w:tcW w:w="6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В зависимости от Объекта Услуг 23:00-03:00 / 20:00-06:00</w:t>
            </w:r>
            <w:r>
              <w:rPr>
                <w:rFonts w:ascii="Times New Roman" w:hAnsi="Times New Roman" w:eastAsia="Calibri"/>
                <w:sz w:val="20"/>
                <w:szCs w:val="20"/>
                <w:lang w:eastAsia="ru-RU"/>
              </w:rPr>
            </w:r>
            <w:r>
              <w:rPr>
                <w:rFonts w:ascii="Times New Roman" w:hAnsi="Times New Roman" w:eastAsia="Calibri"/>
                <w:sz w:val="20"/>
                <w:szCs w:val="20"/>
                <w:lang w:eastAsia="ru-RU"/>
              </w:rPr>
            </w:r>
          </w:p>
        </w:tc>
      </w:tr>
    </w:tbl>
    <w:p>
      <w:pPr>
        <w:pStyle w:val="1036"/>
        <w:numPr>
          <w:ilvl w:val="1"/>
          <w:numId w:val="38"/>
        </w:numPr>
        <w:ind w:left="0" w:firstLine="709"/>
        <w:jc w:val="both"/>
        <w:keepLines/>
        <w:keepNext/>
        <w:spacing w:before="240" w:after="0" w:line="240" w:lineRule="auto"/>
        <w:rPr>
          <w:rFonts w:ascii="Times New Roman" w:hAnsi="Times New Roman"/>
          <w:b/>
          <w:sz w:val="26"/>
          <w:szCs w:val="26"/>
        </w:rPr>
        <w:outlineLvl w:val="0"/>
      </w:pPr>
      <w:r/>
      <w:bookmarkStart w:id="102" w:name="_Toc48"/>
      <w:r/>
      <w:bookmarkStart w:id="25" w:name="_Ref113470315"/>
      <w:r>
        <w:rPr>
          <w:rFonts w:ascii="Times New Roman" w:hAnsi="Times New Roman"/>
          <w:b/>
          <w:sz w:val="26"/>
          <w:szCs w:val="26"/>
        </w:rPr>
        <w:t xml:space="preserve">Зона охвата Услуг</w:t>
      </w:r>
      <w:bookmarkEnd w:id="24"/>
      <w:r/>
      <w:bookmarkEnd w:id="25"/>
      <w:r/>
      <w:bookmarkEnd w:id="102"/>
      <w:r>
        <w:rPr>
          <w:rFonts w:ascii="Times New Roman" w:hAnsi="Times New Roman"/>
          <w:b/>
          <w:sz w:val="26"/>
          <w:szCs w:val="26"/>
        </w:rPr>
      </w:r>
      <w:r>
        <w:rPr>
          <w:rFonts w:ascii="Times New Roman" w:hAnsi="Times New Roman"/>
          <w:b/>
          <w:sz w:val="26"/>
          <w:szCs w:val="26"/>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Программные, </w:t>
      </w:r>
      <w:r>
        <w:rPr>
          <w:rFonts w:ascii="Times New Roman" w:hAnsi="Times New Roman"/>
          <w:sz w:val="26"/>
          <w:szCs w:val="20"/>
          <w:lang w:eastAsia="ru-RU"/>
        </w:rPr>
        <w:t xml:space="preserve">аппаратные и инженерные </w:t>
      </w:r>
      <w:r>
        <w:rPr>
          <w:rFonts w:ascii="Times New Roman" w:hAnsi="Times New Roman" w:eastAsia="Calibri"/>
          <w:sz w:val="26"/>
          <w:szCs w:val="26"/>
          <w:lang w:eastAsia="ru-RU"/>
        </w:rPr>
        <w:t xml:space="preserve">компоненты Объекта Услуг, в отношении которых оказываются Услуги в соответствии с настоящим ТЗ, указаны в </w:t>
      </w:r>
      <w:r>
        <w:rPr>
          <w:rFonts w:ascii="Times New Roman" w:hAnsi="Times New Roman" w:eastAsia="Calibri"/>
          <w:sz w:val="26"/>
          <w:szCs w:val="26"/>
          <w:lang w:eastAsia="ru-RU"/>
        </w:rPr>
        <w:fldChar w:fldCharType="begin"/>
      </w:r>
      <w:r>
        <w:rPr>
          <w:rFonts w:ascii="Times New Roman" w:hAnsi="Times New Roman" w:eastAsia="Calibri"/>
          <w:sz w:val="26"/>
          <w:szCs w:val="26"/>
          <w:lang w:eastAsia="ru-RU"/>
        </w:rPr>
        <w:instrText xml:space="preserve"> REF _Ref113469686 \h  \* MERGEFORMAT </w:instrText>
      </w:r>
      <w:r>
        <w:rPr>
          <w:rFonts w:ascii="Times New Roman" w:hAnsi="Times New Roman" w:eastAsia="Calibri"/>
          <w:sz w:val="26"/>
          <w:szCs w:val="26"/>
          <w:lang w:eastAsia="ru-RU"/>
        </w:rPr>
        <w:fldChar w:fldCharType="separate"/>
      </w:r>
      <w:r>
        <w:rPr>
          <w:rFonts w:ascii="Times New Roman" w:hAnsi="Times New Roman" w:eastAsia="Calibri"/>
          <w:sz w:val="26"/>
          <w:szCs w:val="26"/>
          <w:lang w:eastAsia="ru-RU"/>
        </w:rPr>
        <w:t xml:space="preserve">Таблица 5</w:t>
      </w:r>
      <w:r>
        <w:rPr>
          <w:rFonts w:ascii="Times New Roman" w:hAnsi="Times New Roman" w:eastAsia="Calibri"/>
          <w:sz w:val="26"/>
          <w:szCs w:val="26"/>
          <w:lang w:eastAsia="ru-RU"/>
        </w:rPr>
        <w:fldChar w:fldCharType="end"/>
      </w:r>
      <w:r>
        <w:rPr>
          <w:rFonts w:ascii="Times New Roman" w:hAnsi="Times New Roman" w:eastAsia="Calibri"/>
          <w:sz w:val="26"/>
          <w:szCs w:val="26"/>
          <w:lang w:eastAsia="ru-RU"/>
        </w:rPr>
        <w:t xml:space="preserve"> «Зона охвата Услуг».</w:t>
      </w:r>
      <w:r>
        <w:rPr>
          <w:rFonts w:ascii="Times New Roman" w:hAnsi="Times New Roman" w:eastAsia="Calibri"/>
          <w:sz w:val="26"/>
          <w:szCs w:val="26"/>
          <w:lang w:eastAsia="ru-RU"/>
        </w:rPr>
      </w:r>
      <w:r>
        <w:rPr>
          <w:rFonts w:ascii="Times New Roman" w:hAnsi="Times New Roman" w:eastAsia="Calibri"/>
          <w:sz w:val="26"/>
          <w:szCs w:val="26"/>
          <w:lang w:eastAsia="ru-RU"/>
        </w:rPr>
      </w:r>
    </w:p>
    <w:p>
      <w:pPr>
        <w:contextualSpacing/>
        <w:ind w:left="1069" w:firstLine="0"/>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highlight w:val="none"/>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jc w:val="right"/>
        <w:keepNext/>
        <w:spacing w:after="0" w:line="240" w:lineRule="auto"/>
        <w:widowControl w:val="off"/>
        <w:rPr>
          <w:rFonts w:ascii="Times New Roman" w:hAnsi="Times New Roman"/>
          <w:sz w:val="20"/>
          <w:szCs w:val="20"/>
          <w:lang w:eastAsia="ru-RU"/>
        </w:rPr>
      </w:pPr>
      <w:r/>
      <w:bookmarkStart w:id="27" w:name="_Ref113469686"/>
      <w:r>
        <w:rPr>
          <w:rFonts w:ascii="Times New Roman" w:hAnsi="Times New Roman"/>
          <w:sz w:val="20"/>
          <w:szCs w:val="20"/>
          <w:lang w:eastAsia="ru-RU"/>
        </w:rPr>
        <w:t xml:space="preserve">Таблица </w:t>
      </w:r>
      <w:r>
        <w:rPr>
          <w:rFonts w:ascii="Times New Roman" w:hAnsi="Times New Roman"/>
          <w:sz w:val="20"/>
          <w:szCs w:val="20"/>
          <w:lang w:eastAsia="ru-RU"/>
        </w:rPr>
        <w:fldChar w:fldCharType="begin"/>
      </w:r>
      <w:r>
        <w:rPr>
          <w:rFonts w:ascii="Times New Roman" w:hAnsi="Times New Roman"/>
          <w:sz w:val="20"/>
          <w:szCs w:val="20"/>
          <w:lang w:eastAsia="ru-RU"/>
        </w:rPr>
        <w:instrText xml:space="preserve"> SEQ Табл. \* ARABIC </w:instrText>
      </w:r>
      <w:r>
        <w:rPr>
          <w:rFonts w:ascii="Times New Roman" w:hAnsi="Times New Roman"/>
          <w:sz w:val="20"/>
          <w:szCs w:val="20"/>
          <w:lang w:eastAsia="ru-RU"/>
        </w:rPr>
        <w:fldChar w:fldCharType="separate"/>
      </w:r>
      <w:r>
        <w:rPr>
          <w:rFonts w:ascii="Times New Roman" w:hAnsi="Times New Roman"/>
          <w:sz w:val="20"/>
          <w:szCs w:val="20"/>
          <w:lang w:eastAsia="ru-RU"/>
        </w:rPr>
        <w:t xml:space="preserve">5</w:t>
      </w:r>
      <w:r>
        <w:rPr>
          <w:rFonts w:ascii="Times New Roman" w:hAnsi="Times New Roman"/>
          <w:sz w:val="20"/>
          <w:szCs w:val="20"/>
          <w:lang w:eastAsia="ru-RU"/>
        </w:rPr>
        <w:fldChar w:fldCharType="end"/>
      </w:r>
      <w:r>
        <w:rPr>
          <w:rFonts w:ascii="Times New Roman" w:hAnsi="Times New Roman"/>
          <w:sz w:val="20"/>
          <w:szCs w:val="20"/>
          <w:lang w:eastAsia="ru-RU"/>
        </w:rPr>
        <w:t xml:space="preserve">.</w:t>
      </w:r>
      <w:r>
        <w:rPr>
          <w:rFonts w:ascii="Times New Roman" w:hAnsi="Times New Roman"/>
          <w:sz w:val="20"/>
          <w:szCs w:val="20"/>
          <w:lang w:eastAsia="ru-RU"/>
        </w:rPr>
        <w:t xml:space="preserve"> Зона охвата Услуг *</w:t>
      </w:r>
      <w:r>
        <w:rPr>
          <w:rFonts w:ascii="Times New Roman" w:hAnsi="Times New Roman"/>
          <w:sz w:val="20"/>
          <w:szCs w:val="20"/>
          <w:lang w:eastAsia="ru-RU"/>
        </w:rPr>
      </w:r>
      <w:r>
        <w:rPr>
          <w:rFonts w:ascii="Times New Roman" w:hAnsi="Times New Roman"/>
          <w:sz w:val="20"/>
          <w:szCs w:val="20"/>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532"/>
        <w:gridCol w:w="2321"/>
        <w:gridCol w:w="1212"/>
        <w:gridCol w:w="54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shd w:val="clear" w:color="auto" w:fill="d9d9d9"/>
            <w:tcW w:w="532" w:type="dxa"/>
            <w:vAlign w:val="center"/>
            <w:textDirection w:val="lrTb"/>
            <w:noWrap w:val="false"/>
          </w:tcPr>
          <w:p>
            <w:pPr>
              <w:pStyle w:val="1036"/>
              <w:jc w:val="center"/>
              <w:spacing w:after="0" w:line="240" w:lineRule="auto"/>
              <w:rPr>
                <w:rFonts w:ascii="Times New Roman" w:hAnsi="Times New Roman" w:eastAsia="Calibri"/>
                <w:iCs/>
                <w:sz w:val="20"/>
                <w:szCs w:val="20"/>
                <w:lang w:eastAsia="ru-RU"/>
              </w:rPr>
            </w:pPr>
            <w:r>
              <w:rPr>
                <w:rFonts w:ascii="Times New Roman" w:hAnsi="Times New Roman" w:eastAsia="Calibri"/>
                <w:b/>
                <w:sz w:val="20"/>
                <w:szCs w:val="20"/>
                <w:lang w:eastAsia="ru-RU"/>
              </w:rPr>
              <w:t xml:space="preserve">№ п/п</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shd w:val="clear" w:color="auto" w:fill="d9d9d9"/>
            <w:tcW w:w="2321" w:type="dxa"/>
            <w:vAlign w:val="center"/>
            <w:textDirection w:val="lrTb"/>
            <w:noWrap w:val="false"/>
          </w:tcPr>
          <w:p>
            <w:pPr>
              <w:pStyle w:val="1036"/>
              <w:jc w:val="center"/>
              <w:spacing w:after="0" w:line="240" w:lineRule="auto"/>
              <w:rPr>
                <w:rFonts w:ascii="Times New Roman" w:hAnsi="Times New Roman" w:eastAsia="Calibri"/>
                <w:iCs/>
                <w:sz w:val="20"/>
                <w:szCs w:val="20"/>
                <w:lang w:eastAsia="ru-RU"/>
              </w:rPr>
            </w:pPr>
            <w:r>
              <w:rPr>
                <w:rFonts w:ascii="Times New Roman" w:hAnsi="Times New Roman" w:eastAsia="Calibri"/>
                <w:b/>
                <w:sz w:val="20"/>
                <w:szCs w:val="20"/>
                <w:lang w:eastAsia="ru-RU"/>
              </w:rPr>
              <w:t xml:space="preserve">Категория компонента Объекта Услуг</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shd w:val="clear" w:color="auto" w:fill="d9d9d9"/>
            <w:tcW w:w="1212" w:type="dxa"/>
            <w:vAlign w:val="center"/>
            <w:textDirection w:val="lrTb"/>
            <w:noWrap w:val="false"/>
          </w:tcPr>
          <w:p>
            <w:pPr>
              <w:pStyle w:val="1036"/>
              <w:jc w:val="center"/>
              <w:spacing w:after="0" w:line="240" w:lineRule="auto"/>
              <w:rPr>
                <w:rFonts w:ascii="Times New Roman" w:hAnsi="Times New Roman" w:eastAsia="Calibri"/>
                <w:b/>
                <w:iCs/>
                <w:sz w:val="20"/>
                <w:szCs w:val="20"/>
                <w:lang w:eastAsia="ru-RU"/>
              </w:rPr>
            </w:pPr>
            <w:r>
              <w:rPr>
                <w:rFonts w:ascii="Times New Roman" w:hAnsi="Times New Roman" w:eastAsia="Calibri"/>
                <w:b/>
                <w:iCs/>
                <w:sz w:val="20"/>
                <w:szCs w:val="20"/>
                <w:lang w:eastAsia="ru-RU"/>
              </w:rPr>
              <w:t xml:space="preserve">Входит в зону охвата Услуг</w:t>
            </w:r>
            <w:r>
              <w:rPr>
                <w:rFonts w:ascii="Times New Roman" w:hAnsi="Times New Roman" w:eastAsia="Calibri"/>
                <w:b/>
                <w:iCs/>
                <w:sz w:val="20"/>
                <w:szCs w:val="20"/>
                <w:lang w:eastAsia="ru-RU"/>
              </w:rPr>
            </w:r>
            <w:r>
              <w:rPr>
                <w:rFonts w:ascii="Times New Roman" w:hAnsi="Times New Roman" w:eastAsia="Calibri"/>
                <w:b/>
                <w:iCs/>
                <w:sz w:val="20"/>
                <w:szCs w:val="20"/>
                <w:lang w:eastAsia="ru-RU"/>
              </w:rPr>
            </w:r>
          </w:p>
        </w:tc>
        <w:tc>
          <w:tcPr>
            <w:shd w:val="clear" w:color="auto" w:fill="d9d9d9"/>
            <w:tcW w:w="5421" w:type="dxa"/>
            <w:vAlign w:val="center"/>
            <w:textDirection w:val="lrTb"/>
            <w:noWrap w:val="false"/>
          </w:tcPr>
          <w:p>
            <w:pPr>
              <w:pStyle w:val="1036"/>
              <w:jc w:val="center"/>
              <w:spacing w:after="0" w:line="240" w:lineRule="auto"/>
              <w:rPr>
                <w:rFonts w:ascii="Times New Roman" w:hAnsi="Times New Roman" w:eastAsia="Calibri"/>
                <w:b/>
                <w:iCs/>
                <w:sz w:val="20"/>
                <w:szCs w:val="20"/>
                <w:lang w:eastAsia="ru-RU"/>
              </w:rPr>
            </w:pPr>
            <w:r>
              <w:rPr>
                <w:rFonts w:ascii="Times New Roman" w:hAnsi="Times New Roman" w:eastAsia="Calibri"/>
                <w:b/>
                <w:iCs/>
                <w:sz w:val="20"/>
                <w:szCs w:val="20"/>
                <w:lang w:eastAsia="ru-RU"/>
              </w:rPr>
              <w:t xml:space="preserve">Наименование</w:t>
            </w:r>
            <w:r>
              <w:rPr>
                <w:rFonts w:ascii="Times New Roman" w:hAnsi="Times New Roman" w:eastAsia="Calibri"/>
                <w:b/>
                <w:sz w:val="20"/>
                <w:szCs w:val="20"/>
                <w:lang w:eastAsia="ru-RU"/>
              </w:rPr>
              <w:t xml:space="preserve"> компонентов </w:t>
              <w:br w:type="textWrapping" w:clear="all"/>
              <w:t xml:space="preserve">Объекта Услуг</w:t>
            </w:r>
            <w:r>
              <w:rPr>
                <w:rFonts w:ascii="Times New Roman" w:hAnsi="Times New Roman" w:eastAsia="Calibri"/>
                <w:b/>
                <w:iCs/>
                <w:sz w:val="20"/>
                <w:szCs w:val="20"/>
                <w:lang w:eastAsia="ru-RU"/>
              </w:rPr>
            </w:r>
            <w:r>
              <w:rPr>
                <w:rFonts w:ascii="Times New Roman" w:hAnsi="Times New Roman" w:eastAsia="Calibri"/>
                <w:b/>
                <w:iCs/>
                <w:sz w:val="20"/>
                <w:szCs w:val="20"/>
                <w:lang w:eastAsia="ru-RU"/>
              </w:rPr>
            </w:r>
          </w:p>
        </w:tc>
      </w:tr>
      <w:tr>
        <w:tblPrEx/>
        <w:trPr/>
        <w:tc>
          <w:tcPr>
            <w:tcW w:w="532" w:type="dxa"/>
            <w:vAlign w:val="top"/>
            <w:vMerge w:val="restart"/>
            <w:textDirection w:val="lrTb"/>
            <w:noWrap w:val="false"/>
          </w:tcPr>
          <w:p>
            <w:pPr>
              <w:pStyle w:val="1036"/>
              <w:jc w:val="center"/>
              <w:spacing w:after="0" w:line="240" w:lineRule="auto"/>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1</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tcW w:w="2321" w:type="dxa"/>
            <w:vAlign w:val="top"/>
            <w:vMerge w:val="restart"/>
            <w:textDirection w:val="lrTb"/>
            <w:noWrap w:val="false"/>
          </w:tcPr>
          <w:p>
            <w:pPr>
              <w:pStyle w:val="1036"/>
              <w:jc w:val="both"/>
              <w:spacing w:after="0" w:line="240" w:lineRule="auto"/>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Прикладное ПО</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tcW w:w="1212" w:type="dxa"/>
            <w:vAlign w:val="top"/>
            <w:vMerge w:val="restart"/>
            <w:textDirection w:val="lrTb"/>
            <w:noWrap w:val="false"/>
          </w:tcPr>
          <w:p>
            <w:pPr>
              <w:pStyle w:val="1036"/>
              <w:jc w:val="center"/>
              <w:spacing w:after="0" w:line="240" w:lineRule="auto"/>
              <w:rPr>
                <w:rFonts w:ascii="Times New Roman" w:hAnsi="Times New Roman" w:eastAsia="Calibri"/>
                <w:iCs/>
                <w:sz w:val="20"/>
                <w:szCs w:val="20"/>
                <w:lang w:eastAsia="ru-RU"/>
              </w:rPr>
            </w:pPr>
            <w:r>
              <w:rPr>
                <w:rFonts w:ascii="Times New Roman" w:hAnsi="Times New Roman" w:eastAsia="Calibri"/>
                <w:sz w:val="20"/>
                <w:szCs w:val="20"/>
                <w:lang w:eastAsia="ru-RU"/>
              </w:rPr>
              <w:t xml:space="preserve">[v]</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tcW w:w="5421" w:type="dxa"/>
            <w:vAlign w:val="top"/>
            <w:vMerge w:val="restart"/>
            <w:textDirection w:val="lrTb"/>
            <w:noWrap w:val="false"/>
          </w:tcPr>
          <w:p>
            <w:pPr>
              <w:pStyle w:val="1036"/>
              <w:numPr>
                <w:ilvl w:val="0"/>
                <w:numId w:val="56"/>
              </w:numPr>
              <w:contextualSpacing/>
              <w:jc w:val="both"/>
              <w:spacing w:after="0" w:line="240" w:lineRule="auto"/>
              <w:tabs>
                <w:tab w:val="left" w:pos="220" w:leader="none"/>
              </w:tabs>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Подсистема управления идентификацией, авторизацией и доступом: qSecurity</w:t>
            </w:r>
            <w:r>
              <w:rPr>
                <w:rFonts w:ascii="Times New Roman" w:hAnsi="Times New Roman" w:eastAsia="Calibri"/>
                <w:iCs/>
                <w:sz w:val="20"/>
                <w:szCs w:val="20"/>
                <w:lang w:eastAsia="ru-RU"/>
              </w:rPr>
            </w:r>
            <w:r>
              <w:rPr>
                <w:rFonts w:ascii="Times New Roman" w:hAnsi="Times New Roman" w:eastAsia="Calibri"/>
                <w:iCs/>
                <w:sz w:val="20"/>
                <w:szCs w:val="20"/>
                <w:lang w:eastAsia="ru-RU"/>
              </w:rPr>
            </w:r>
          </w:p>
          <w:p>
            <w:pPr>
              <w:pStyle w:val="1036"/>
              <w:numPr>
                <w:ilvl w:val="0"/>
                <w:numId w:val="56"/>
              </w:numPr>
              <w:contextualSpacing/>
              <w:jc w:val="both"/>
              <w:spacing w:after="0" w:line="240" w:lineRule="auto"/>
              <w:tabs>
                <w:tab w:val="left" w:pos="220" w:leader="none"/>
              </w:tabs>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Подсистема ведения учётных записей и репозитариев: qReps</w:t>
            </w:r>
            <w:r>
              <w:rPr>
                <w:rFonts w:ascii="Times New Roman" w:hAnsi="Times New Roman" w:eastAsia="Calibri"/>
                <w:iCs/>
                <w:sz w:val="20"/>
                <w:szCs w:val="20"/>
                <w:lang w:eastAsia="ru-RU"/>
              </w:rPr>
            </w:r>
            <w:r>
              <w:rPr>
                <w:rFonts w:ascii="Times New Roman" w:hAnsi="Times New Roman" w:eastAsia="Calibri"/>
                <w:iCs/>
                <w:sz w:val="20"/>
                <w:szCs w:val="20"/>
                <w:lang w:eastAsia="ru-RU"/>
              </w:rPr>
            </w:r>
          </w:p>
          <w:p>
            <w:pPr>
              <w:pStyle w:val="1036"/>
              <w:numPr>
                <w:ilvl w:val="0"/>
                <w:numId w:val="56"/>
              </w:numPr>
              <w:contextualSpacing/>
              <w:jc w:val="both"/>
              <w:spacing w:after="0" w:line="240" w:lineRule="auto"/>
              <w:tabs>
                <w:tab w:val="left" w:pos="220" w:leader="none"/>
              </w:tabs>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Подсистема II контура для организации деятельности персонала: qOJUR</w:t>
            </w:r>
            <w:r>
              <w:rPr>
                <w:rFonts w:ascii="Times New Roman" w:hAnsi="Times New Roman" w:eastAsia="Calibri"/>
                <w:iCs/>
                <w:sz w:val="20"/>
                <w:szCs w:val="20"/>
                <w:lang w:eastAsia="ru-RU"/>
              </w:rPr>
            </w:r>
            <w:r>
              <w:rPr>
                <w:rFonts w:ascii="Times New Roman" w:hAnsi="Times New Roman" w:eastAsia="Calibri"/>
                <w:iCs/>
                <w:sz w:val="20"/>
                <w:szCs w:val="20"/>
                <w:lang w:eastAsia="ru-RU"/>
              </w:rPr>
            </w:r>
          </w:p>
          <w:p>
            <w:pPr>
              <w:pStyle w:val="1036"/>
              <w:numPr>
                <w:ilvl w:val="0"/>
                <w:numId w:val="56"/>
              </w:numPr>
              <w:contextualSpacing/>
              <w:jc w:val="both"/>
              <w:spacing w:after="0" w:line="240" w:lineRule="auto"/>
              <w:tabs>
                <w:tab w:val="left" w:pos="220" w:leader="none"/>
              </w:tabs>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Подсистема отчётности: qReports</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r>
      <w:tr>
        <w:tblPrEx/>
        <w:trPr/>
        <w:tc>
          <w:tcPr>
            <w:tcW w:w="532" w:type="dxa"/>
            <w:vAlign w:val="top"/>
            <w:vMerge w:val="restart"/>
            <w:textDirection w:val="lrTb"/>
            <w:noWrap w:val="false"/>
          </w:tcPr>
          <w:p>
            <w:pPr>
              <w:pStyle w:val="1036"/>
              <w:jc w:val="center"/>
              <w:spacing w:after="0" w:line="240" w:lineRule="auto"/>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2</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tcW w:w="2321" w:type="dxa"/>
            <w:vAlign w:val="top"/>
            <w:vMerge w:val="restart"/>
            <w:textDirection w:val="lrTb"/>
            <w:noWrap w:val="false"/>
          </w:tcPr>
          <w:p>
            <w:pPr>
              <w:pStyle w:val="1036"/>
              <w:jc w:val="both"/>
              <w:spacing w:after="0" w:line="240" w:lineRule="auto"/>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Интеграционные механизмы</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tcW w:w="1212" w:type="dxa"/>
            <w:vAlign w:val="top"/>
            <w:vMerge w:val="restart"/>
            <w:textDirection w:val="lrTb"/>
            <w:noWrap w:val="false"/>
          </w:tcPr>
          <w:p>
            <w:pPr>
              <w:pStyle w:val="1036"/>
              <w:jc w:val="center"/>
              <w:spacing w:after="0" w:line="240" w:lineRule="auto"/>
              <w:rPr>
                <w:rFonts w:ascii="Times New Roman" w:hAnsi="Times New Roman" w:eastAsia="Calibri"/>
                <w:iCs/>
                <w:sz w:val="20"/>
                <w:szCs w:val="20"/>
                <w:lang w:eastAsia="ru-RU"/>
              </w:rPr>
            </w:pPr>
            <w:r>
              <w:rPr>
                <w:rFonts w:ascii="Times New Roman" w:hAnsi="Times New Roman" w:eastAsia="Calibri"/>
                <w:sz w:val="20"/>
                <w:szCs w:val="20"/>
                <w:lang w:eastAsia="ru-RU"/>
              </w:rPr>
              <w:t xml:space="preserve">[v]</w:t>
            </w:r>
            <w:r>
              <w:rPr>
                <w:rFonts w:ascii="Times New Roman" w:hAnsi="Times New Roman" w:eastAsia="Calibri"/>
                <w:iCs/>
                <w:sz w:val="20"/>
                <w:szCs w:val="20"/>
                <w:lang w:eastAsia="ru-RU"/>
              </w:rPr>
            </w:r>
            <w:r>
              <w:rPr>
                <w:rFonts w:ascii="Times New Roman" w:hAnsi="Times New Roman" w:eastAsia="Calibri"/>
                <w:iCs/>
                <w:sz w:val="20"/>
                <w:szCs w:val="20"/>
                <w:lang w:eastAsia="ru-RU"/>
              </w:rPr>
            </w:r>
          </w:p>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5421" w:type="dxa"/>
            <w:vAlign w:val="top"/>
            <w:vMerge w:val="restart"/>
            <w:textDirection w:val="lrTb"/>
            <w:noWrap w:val="false"/>
          </w:tcPr>
          <w:p>
            <w:pPr>
              <w:pStyle w:val="1036"/>
              <w:numPr>
                <w:ilvl w:val="0"/>
                <w:numId w:val="57"/>
              </w:numPr>
              <w:contextualSpacing/>
              <w:jc w:val="both"/>
              <w:spacing w:after="0" w:line="240" w:lineRule="auto"/>
              <w:tabs>
                <w:tab w:val="left" w:pos="220" w:leader="none"/>
              </w:tabs>
              <w:rPr>
                <w:rFonts w:ascii="Times New Roman" w:hAnsi="Times New Roman" w:eastAsia="Calibri"/>
                <w:iCs/>
                <w:sz w:val="20"/>
                <w:szCs w:val="20"/>
                <w:lang w:eastAsia="ru-RU"/>
              </w:rPr>
            </w:pPr>
            <w:r>
              <w:rPr>
                <w:rFonts w:ascii="Times New Roman" w:hAnsi="Times New Roman" w:eastAsia="Calibri"/>
                <w:iCs/>
                <w:sz w:val="20"/>
                <w:szCs w:val="20"/>
                <w:lang w:eastAsia="ru-RU"/>
              </w:rPr>
            </w:r>
            <w:r>
              <w:rPr>
                <w:rFonts w:ascii="Times New Roman" w:hAnsi="Times New Roman"/>
                <w:sz w:val="20"/>
                <w:szCs w:val="20"/>
                <w:lang w:eastAsia="ru-RU"/>
              </w:rPr>
              <w:t xml:space="preserve">Web-сервис интеграции qIntegration</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r>
      <w:tr>
        <w:tblPrEx/>
        <w:trPr/>
        <w:tc>
          <w:tcPr>
            <w:tcW w:w="532" w:type="dxa"/>
            <w:vAlign w:val="top"/>
            <w:vMerge w:val="restart"/>
            <w:textDirection w:val="lrTb"/>
            <w:noWrap w:val="false"/>
          </w:tcPr>
          <w:p>
            <w:pPr>
              <w:pStyle w:val="1036"/>
              <w:jc w:val="center"/>
              <w:spacing w:after="0" w:line="240" w:lineRule="auto"/>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3</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tcW w:w="2321" w:type="dxa"/>
            <w:vAlign w:val="top"/>
            <w:vMerge w:val="restart"/>
            <w:textDirection w:val="lrTb"/>
            <w:noWrap w:val="false"/>
          </w:tcPr>
          <w:p>
            <w:pPr>
              <w:pStyle w:val="1036"/>
              <w:jc w:val="both"/>
              <w:spacing w:after="0" w:line="240" w:lineRule="auto"/>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Системное ПО </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tcW w:w="1212" w:type="dxa"/>
            <w:vAlign w:val="top"/>
            <w:vMerge w:val="restart"/>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eastAsia="Calibri"/>
                <w:color w:val="000000" w:themeColor="text1"/>
              </w:rPr>
              <w:t xml:space="preserve">[x]</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5421" w:type="dxa"/>
            <w:vAlign w:val="top"/>
            <w:vMerge w:val="restart"/>
            <w:textDirection w:val="lrTb"/>
            <w:noWrap w:val="false"/>
          </w:tcPr>
          <w:p>
            <w:r/>
            <w:r/>
          </w:p>
        </w:tc>
      </w:tr>
      <w:tr>
        <w:tblPrEx/>
        <w:trPr/>
        <w:tc>
          <w:tcPr>
            <w:tcW w:w="532" w:type="dxa"/>
            <w:vAlign w:val="top"/>
            <w:vMerge w:val="restart"/>
            <w:textDirection w:val="lrTb"/>
            <w:noWrap w:val="false"/>
          </w:tcPr>
          <w:p>
            <w:pPr>
              <w:pStyle w:val="1036"/>
              <w:jc w:val="center"/>
              <w:spacing w:after="0" w:line="240" w:lineRule="auto"/>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4 </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tcW w:w="2321" w:type="dxa"/>
            <w:vAlign w:val="top"/>
            <w:vMerge w:val="restart"/>
            <w:textDirection w:val="lrTb"/>
            <w:noWrap w:val="false"/>
          </w:tcPr>
          <w:p>
            <w:pPr>
              <w:pStyle w:val="1036"/>
              <w:jc w:val="both"/>
              <w:spacing w:after="0" w:line="240" w:lineRule="auto"/>
              <w:rPr>
                <w:rFonts w:ascii="Times New Roman" w:hAnsi="Times New Roman" w:eastAsia="Calibri"/>
                <w:iCs/>
                <w:sz w:val="20"/>
                <w:szCs w:val="20"/>
                <w:lang w:eastAsia="ru-RU"/>
              </w:rPr>
            </w:pPr>
            <w:r>
              <w:rPr>
                <w:rFonts w:ascii="Times New Roman" w:hAnsi="Times New Roman" w:eastAsia="Calibri"/>
                <w:iCs/>
                <w:sz w:val="20"/>
                <w:szCs w:val="20"/>
                <w:lang w:eastAsia="ru-RU"/>
              </w:rPr>
            </w:r>
            <w:r>
              <w:rPr>
                <w:rFonts w:ascii="Times New Roman" w:hAnsi="Times New Roman" w:eastAsia="Calibri"/>
                <w:iCs/>
                <w:sz w:val="20"/>
                <w:szCs w:val="20"/>
                <w:lang w:eastAsia="ru-RU"/>
              </w:rPr>
              <w:t xml:space="preserve">Виртуальная ИВИ </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tcW w:w="1212" w:type="dxa"/>
            <w:vAlign w:val="top"/>
            <w:vMerge w:val="restart"/>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eastAsia="Calibri"/>
                <w:color w:val="000000" w:themeColor="text1"/>
              </w:rPr>
              <w:t xml:space="preserve">[x]</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5421" w:type="dxa"/>
            <w:vAlign w:val="top"/>
            <w:vMerge w:val="restart"/>
            <w:textDirection w:val="lrTb"/>
            <w:noWrap w:val="false"/>
          </w:tcPr>
          <w:p>
            <w:r/>
            <w:r/>
          </w:p>
        </w:tc>
      </w:tr>
      <w:tr>
        <w:tblPrEx/>
        <w:trPr/>
        <w:tc>
          <w:tcPr>
            <w:tcW w:w="532" w:type="dxa"/>
            <w:vAlign w:val="top"/>
            <w:vMerge w:val="restart"/>
            <w:textDirection w:val="lrTb"/>
            <w:noWrap w:val="false"/>
          </w:tcPr>
          <w:p>
            <w:pPr>
              <w:pStyle w:val="1036"/>
              <w:jc w:val="center"/>
              <w:spacing w:after="0" w:line="240" w:lineRule="auto"/>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5</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tcW w:w="2321" w:type="dxa"/>
            <w:vAlign w:val="top"/>
            <w:vMerge w:val="restart"/>
            <w:textDirection w:val="lrTb"/>
            <w:noWrap w:val="false"/>
          </w:tcPr>
          <w:p>
            <w:pPr>
              <w:pStyle w:val="1036"/>
              <w:jc w:val="both"/>
              <w:spacing w:after="0" w:line="240" w:lineRule="auto"/>
              <w:rPr>
                <w:rFonts w:ascii="Times New Roman" w:hAnsi="Times New Roman" w:eastAsia="Calibri"/>
                <w:iCs/>
                <w:sz w:val="20"/>
                <w:szCs w:val="20"/>
                <w:lang w:eastAsia="ru-RU"/>
              </w:rPr>
            </w:pPr>
            <w:r>
              <w:rPr>
                <w:rFonts w:ascii="Times New Roman" w:hAnsi="Times New Roman" w:eastAsia="Calibri"/>
                <w:iCs/>
                <w:sz w:val="20"/>
                <w:szCs w:val="20"/>
                <w:lang w:eastAsia="ru-RU"/>
              </w:rPr>
              <w:t xml:space="preserve">Аппаратная ИВИ</w:t>
            </w:r>
            <w:r>
              <w:rPr>
                <w:rFonts w:ascii="Times New Roman" w:hAnsi="Times New Roman" w:eastAsia="Calibri"/>
                <w:iCs/>
                <w:sz w:val="20"/>
                <w:szCs w:val="20"/>
                <w:lang w:eastAsia="ru-RU"/>
              </w:rPr>
            </w:r>
            <w:r>
              <w:rPr>
                <w:rFonts w:ascii="Times New Roman" w:hAnsi="Times New Roman" w:eastAsia="Calibri"/>
                <w:iCs/>
                <w:sz w:val="20"/>
                <w:szCs w:val="20"/>
                <w:lang w:eastAsia="ru-RU"/>
              </w:rPr>
            </w:r>
          </w:p>
        </w:tc>
        <w:tc>
          <w:tcPr>
            <w:tcW w:w="1212" w:type="dxa"/>
            <w:vAlign w:val="top"/>
            <w:vMerge w:val="restart"/>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eastAsia="Calibri"/>
                <w:color w:val="000000" w:themeColor="text1"/>
              </w:rPr>
              <w:t xml:space="preserve">[x]</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5421" w:type="dxa"/>
            <w:vAlign w:val="top"/>
            <w:vMerge w:val="restart"/>
            <w:textDirection w:val="lrTb"/>
            <w:noWrap w:val="false"/>
          </w:tcPr>
          <w:p>
            <w:r/>
            <w:r/>
          </w:p>
        </w:tc>
      </w:tr>
    </w:tbl>
    <w:p>
      <w:pPr>
        <w:pStyle w:val="1036"/>
        <w:jc w:val="both"/>
        <w:spacing w:after="0" w:line="240" w:lineRule="auto"/>
        <w:rPr>
          <w:rFonts w:ascii="Times New Roman" w:hAnsi="Times New Roman" w:eastAsia="Calibri"/>
          <w:i/>
          <w:iCs/>
          <w:sz w:val="20"/>
          <w:szCs w:val="20"/>
          <w:lang w:eastAsia="ru-RU"/>
        </w:rPr>
      </w:pPr>
      <w:r>
        <w:rPr>
          <w:rFonts w:ascii="Times New Roman" w:hAnsi="Times New Roman" w:eastAsia="Calibri"/>
          <w:i/>
          <w:iCs/>
          <w:sz w:val="20"/>
          <w:szCs w:val="20"/>
          <w:lang w:eastAsia="ru-RU"/>
        </w:rPr>
        <w:t xml:space="preserve">*Компоненты Объекта, в отношении которых в соответствии с настоящим ТЗ оказываются Услуги, отмечены в Зоне охвата Услуги знаком [v]. В противном случае – знаком [</w:t>
      </w:r>
      <w:r>
        <w:rPr>
          <w:rFonts w:ascii="Times New Roman" w:hAnsi="Times New Roman" w:eastAsia="Calibri"/>
          <w:i/>
          <w:iCs/>
          <w:sz w:val="20"/>
          <w:szCs w:val="20"/>
          <w:lang w:val="en-US" w:eastAsia="ru-RU"/>
        </w:rPr>
        <w:t xml:space="preserve">x</w:t>
      </w:r>
      <w:r>
        <w:rPr>
          <w:rFonts w:ascii="Times New Roman" w:hAnsi="Times New Roman" w:eastAsia="Calibri"/>
          <w:i/>
          <w:iCs/>
          <w:sz w:val="20"/>
          <w:szCs w:val="20"/>
          <w:lang w:eastAsia="ru-RU"/>
        </w:rPr>
        <w:t xml:space="preserve">].</w:t>
      </w:r>
      <w:r>
        <w:rPr>
          <w:rFonts w:ascii="Times New Roman" w:hAnsi="Times New Roman" w:eastAsia="Calibri"/>
          <w:i/>
          <w:iCs/>
          <w:sz w:val="20"/>
          <w:szCs w:val="20"/>
          <w:lang w:eastAsia="ru-RU"/>
        </w:rPr>
      </w:r>
      <w:r>
        <w:rPr>
          <w:rFonts w:ascii="Times New Roman" w:hAnsi="Times New Roman" w:eastAsia="Calibri"/>
          <w:i/>
          <w:iCs/>
          <w:sz w:val="20"/>
          <w:szCs w:val="20"/>
          <w:lang w:eastAsia="ru-RU"/>
        </w:rPr>
      </w:r>
    </w:p>
    <w:p>
      <w:pPr>
        <w:pStyle w:val="1036"/>
        <w:numPr>
          <w:ilvl w:val="1"/>
          <w:numId w:val="38"/>
        </w:numPr>
        <w:ind w:left="0" w:firstLine="709"/>
        <w:jc w:val="both"/>
        <w:keepLines/>
        <w:keepNext/>
        <w:spacing w:before="240" w:after="0" w:line="240" w:lineRule="auto"/>
        <w:rPr>
          <w:rFonts w:ascii="Times New Roman" w:hAnsi="Times New Roman"/>
          <w:b/>
          <w:sz w:val="26"/>
          <w:szCs w:val="26"/>
        </w:rPr>
        <w:outlineLvl w:val="0"/>
      </w:pPr>
      <w:r/>
      <w:bookmarkStart w:id="103" w:name="_Toc49"/>
      <w:r/>
      <w:bookmarkEnd w:id="27"/>
      <w:r/>
      <w:bookmarkStart w:id="28" w:name="_Ref113476436"/>
      <w:r>
        <w:rPr>
          <w:rFonts w:ascii="Times New Roman" w:hAnsi="Times New Roman"/>
          <w:b/>
          <w:sz w:val="26"/>
          <w:szCs w:val="26"/>
        </w:rPr>
        <w:t xml:space="preserve">Ограничения в части оказания Услуг</w:t>
      </w:r>
      <w:bookmarkEnd w:id="28"/>
      <w:r/>
      <w:bookmarkEnd w:id="103"/>
      <w:r>
        <w:rPr>
          <w:rFonts w:ascii="Times New Roman" w:hAnsi="Times New Roman"/>
          <w:b/>
          <w:sz w:val="26"/>
          <w:szCs w:val="26"/>
        </w:rPr>
      </w:r>
      <w:r>
        <w:rPr>
          <w:rFonts w:ascii="Times New Roman" w:hAnsi="Times New Roman"/>
          <w:b/>
          <w:sz w:val="26"/>
          <w:szCs w:val="26"/>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Услуги </w:t>
      </w:r>
      <w:r>
        <w:rPr>
          <w:rFonts w:ascii="Times New Roman" w:hAnsi="Times New Roman" w:eastAsia="Calibri"/>
          <w:iCs/>
          <w:sz w:val="26"/>
          <w:szCs w:val="26"/>
          <w:lang w:eastAsia="ru-RU"/>
        </w:rPr>
        <w:t xml:space="preserve">не включают </w:t>
      </w:r>
      <w:r>
        <w:rPr>
          <w:rFonts w:ascii="Times New Roman" w:hAnsi="Times New Roman" w:eastAsia="Calibri"/>
          <w:sz w:val="26"/>
          <w:szCs w:val="26"/>
          <w:lang w:eastAsia="ru-RU"/>
        </w:rPr>
        <w:t xml:space="preserve">работы по настройке, ремонту или замене каких-либо аппаратных компонентов Объекта Услуг.</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Услуги </w:t>
      </w:r>
      <w:r>
        <w:rPr>
          <w:rFonts w:ascii="Times New Roman" w:hAnsi="Times New Roman" w:eastAsia="Calibri"/>
          <w:iCs/>
          <w:sz w:val="26"/>
          <w:szCs w:val="26"/>
          <w:lang w:eastAsia="ru-RU"/>
        </w:rPr>
        <w:t xml:space="preserve">не включают </w:t>
      </w:r>
      <w:r>
        <w:rPr>
          <w:rFonts w:ascii="Times New Roman" w:hAnsi="Times New Roman" w:eastAsia="Calibri"/>
          <w:sz w:val="26"/>
          <w:szCs w:val="26"/>
          <w:lang w:eastAsia="ru-RU"/>
        </w:rPr>
        <w:t xml:space="preserve">устранение последствий, возникших в результате:</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злонамеренных действий Заказчика или третьих лиц по отношению к Объекту Услуг;</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действий Заказчика или третьих лиц, если они были совершены вопреки эксплуатационной документации на Объект Услуг;</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проблем, относящихся к сторонним программным, аппаратным или инженерным</w:t>
      </w:r>
      <w:r>
        <w:rPr>
          <w:rFonts w:ascii="Times New Roman" w:hAnsi="Times New Roman" w:eastAsia="Calibri"/>
          <w:i/>
          <w:iCs/>
          <w:sz w:val="20"/>
          <w:szCs w:val="20"/>
          <w:lang w:eastAsia="ru-RU"/>
        </w:rPr>
        <w:t xml:space="preserve"> </w:t>
      </w:r>
      <w:r>
        <w:rPr>
          <w:rFonts w:ascii="Times New Roman" w:hAnsi="Times New Roman" w:eastAsia="Calibri"/>
          <w:sz w:val="26"/>
          <w:szCs w:val="26"/>
          <w:lang w:eastAsia="ru-RU"/>
        </w:rPr>
        <w:t xml:space="preserve">компонентам, не входящим в состав Объекта Услуг;</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использования Заказчиком в составе Объекта Услуг аппаратных компонентов, не соответствующих требованиям к Объекту Услуг;</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использования Заказчиком Объекта Услуг в среде, способом или в целях, для которых Объект Услуг не был предназначен;</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установки, перенастройки, модификации программных, аппаратных или инженерных компонентов Объекта Услуг без предварительного уведомления Исполнителя.</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Исполнение задач, связанных с устранением вышеуказанных последствий, реализуется </w:t>
      </w:r>
      <w:r>
        <w:rPr>
          <w:rFonts w:ascii="Times New Roman" w:hAnsi="Times New Roman" w:eastAsia="Calibri"/>
          <w:iCs/>
          <w:sz w:val="26"/>
          <w:szCs w:val="26"/>
          <w:lang w:eastAsia="ru-RU"/>
        </w:rPr>
        <w:t xml:space="preserve">вне параметров Соглашения и не является штатным процессом оказания Услуг</w:t>
      </w:r>
      <w:r>
        <w:rPr>
          <w:rFonts w:ascii="Times New Roman" w:hAnsi="Times New Roman" w:eastAsia="Calibri"/>
          <w:sz w:val="26"/>
          <w:szCs w:val="26"/>
          <w:lang w:eastAsia="ru-RU"/>
        </w:rPr>
        <w:t xml:space="preserve">.</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Услуги не включают обучение Пользователей работе с Объектом Услуг, а также не включают выдачу сертификатов, подтверждающих квалификацию Пользователей для работы с Объектом Услуг.</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Услуги не включают участие специалистов Исполнителя в различного рода мероприятиях Заказчика, связанных с Объектом Услуг, например, в программах тестирования возможностей Объекта Услуг, в совещаниях, посвященных проектам внедрения смежных </w:t>
      </w:r>
      <w:r>
        <w:rPr>
          <w:rFonts w:ascii="Times New Roman" w:hAnsi="Times New Roman" w:eastAsia="Calibri"/>
          <w:sz w:val="26"/>
          <w:szCs w:val="26"/>
          <w:lang w:eastAsia="ru-RU"/>
        </w:rPr>
        <w:t xml:space="preserve">ИС Заказчика, если иное не указано в составе конкретной услуги. Все задачи, связанные с Услугами, подаются Заказчиком в виде заявок в Службу технической поддержки Исполнителя, в том числе и по вопросам взаимодействия Объекта Услуг со смежными ИС Заказчика.</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1"/>
          <w:numId w:val="38"/>
        </w:numPr>
        <w:ind w:left="0" w:firstLine="709"/>
        <w:jc w:val="both"/>
        <w:keepLines/>
        <w:keepNext/>
        <w:spacing w:before="240" w:after="0" w:line="240" w:lineRule="auto"/>
        <w:rPr>
          <w:rFonts w:ascii="Times New Roman" w:hAnsi="Times New Roman"/>
          <w:b/>
          <w:sz w:val="26"/>
          <w:szCs w:val="26"/>
        </w:rPr>
        <w:outlineLvl w:val="0"/>
      </w:pPr>
      <w:r/>
      <w:bookmarkStart w:id="104" w:name="_Toc50"/>
      <w:r>
        <w:rPr>
          <w:rFonts w:ascii="Times New Roman" w:hAnsi="Times New Roman"/>
          <w:b/>
          <w:sz w:val="26"/>
          <w:szCs w:val="26"/>
        </w:rPr>
        <w:t xml:space="preserve">Требования к численности и квалификации персонала Исполнителя</w:t>
      </w:r>
      <w:bookmarkEnd w:id="104"/>
      <w:r>
        <w:rPr>
          <w:rFonts w:ascii="Times New Roman" w:hAnsi="Times New Roman"/>
          <w:b/>
          <w:sz w:val="26"/>
          <w:szCs w:val="26"/>
        </w:rPr>
      </w:r>
      <w:r>
        <w:rPr>
          <w:rFonts w:ascii="Times New Roman" w:hAnsi="Times New Roman"/>
          <w:b/>
          <w:sz w:val="26"/>
          <w:szCs w:val="26"/>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Уровень квалификации и количество персонала Исполнителя должны быть достаточными для успешного оказания Услуг.</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Состав специалистов Службы технической поддержки определяется Исполнителем в зависимости от линии технической поддержки и содержания оказываемых Услуг.</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Порядок оказания Услуг Исполнителем должен соответствовать принятой у Заказчика сервисно-ресурсной модели управления ИТ ГК, функционирующей по модульному принципу (Таблица 6):</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p>
      <w:pPr>
        <w:pStyle w:val="1036"/>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t xml:space="preserve">Таблица 6. </w:t>
      </w:r>
      <w:r>
        <w:rPr>
          <w:rFonts w:ascii="Times New Roman" w:hAnsi="Times New Roman"/>
          <w:sz w:val="20"/>
          <w:szCs w:val="20"/>
          <w:lang w:eastAsia="ru-RU"/>
        </w:rPr>
        <w:t xml:space="preserve"> Сервисно-ресурсная модель управления ИТ</w:t>
      </w:r>
      <w:r>
        <w:rPr>
          <w:rFonts w:ascii="Times New Roman" w:hAnsi="Times New Roman"/>
          <w:sz w:val="20"/>
          <w:szCs w:val="20"/>
          <w:lang w:eastAsia="ru-RU"/>
        </w:rPr>
      </w:r>
      <w:r>
        <w:rPr>
          <w:rFonts w:ascii="Times New Roman" w:hAnsi="Times New Roman"/>
          <w:sz w:val="20"/>
          <w:szCs w:val="20"/>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1303"/>
        <w:gridCol w:w="1558"/>
        <w:gridCol w:w="1645"/>
        <w:gridCol w:w="1726"/>
        <w:gridCol w:w="1560"/>
        <w:gridCol w:w="1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1303" w:type="dxa"/>
            <w:vAlign w:val="top"/>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1-я линия поддержки</w:t>
            </w:r>
            <w:r>
              <w:rPr>
                <w:rFonts w:ascii="Times New Roman" w:hAnsi="Times New Roman"/>
                <w:bCs/>
                <w:iCs/>
                <w:lang w:eastAsia="en-US"/>
              </w:rPr>
            </w:r>
            <w:r>
              <w:rPr>
                <w:rFonts w:ascii="Times New Roman" w:hAnsi="Times New Roman"/>
                <w:bCs/>
                <w:iCs/>
                <w:lang w:eastAsia="en-US"/>
              </w:rPr>
            </w:r>
          </w:p>
        </w:tc>
        <w:tc>
          <w:tcPr>
            <w:gridSpan w:val="3"/>
            <w:tcW w:w="4929" w:type="dxa"/>
            <w:vAlign w:val="top"/>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Служба поддержки пользователей</w:t>
              <w:br w:type="textWrapping" w:clear="all"/>
              <w:t xml:space="preserve">Группа мониторинга ИТ-инфраструктуры</w:t>
            </w:r>
            <w:r>
              <w:rPr>
                <w:rFonts w:ascii="Times New Roman" w:hAnsi="Times New Roman"/>
                <w:bCs/>
                <w:iCs/>
                <w:lang w:eastAsia="en-US"/>
              </w:rPr>
            </w:r>
            <w:r>
              <w:rPr>
                <w:rFonts w:ascii="Times New Roman" w:hAnsi="Times New Roman"/>
                <w:bCs/>
                <w:iCs/>
                <w:lang w:eastAsia="en-US"/>
              </w:rPr>
            </w:r>
          </w:p>
        </w:tc>
        <w:tc>
          <w:tcPr>
            <w:tcW w:w="1560" w:type="dxa"/>
            <w:vAlign w:val="top"/>
            <w:vMerge w:val="restart"/>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САСП Заказчика)</w:t>
            </w:r>
            <w:r>
              <w:rPr>
                <w:rFonts w:ascii="Times New Roman" w:hAnsi="Times New Roman"/>
                <w:bCs/>
                <w:iCs/>
                <w:lang w:eastAsia="en-US"/>
              </w:rPr>
            </w:r>
            <w:r>
              <w:rPr>
                <w:rFonts w:ascii="Times New Roman" w:hAnsi="Times New Roman"/>
                <w:bCs/>
                <w:iCs/>
                <w:lang w:eastAsia="en-US"/>
              </w:rPr>
            </w:r>
          </w:p>
        </w:tc>
        <w:tc>
          <w:tcPr>
            <w:tcW w:w="1694" w:type="dxa"/>
            <w:vAlign w:val="top"/>
            <w:vMerge w:val="restart"/>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Служба организации сервисной деятельности, выделенный сервис-менеджер</w:t>
            </w:r>
            <w:r>
              <w:rPr>
                <w:rFonts w:ascii="Times New Roman" w:hAnsi="Times New Roman"/>
                <w:bCs/>
                <w:iCs/>
                <w:lang w:eastAsia="en-US"/>
              </w:rPr>
            </w:r>
            <w:r>
              <w:rPr>
                <w:rFonts w:ascii="Times New Roman" w:hAnsi="Times New Roman"/>
                <w:bCs/>
                <w:iCs/>
                <w:lang w:eastAsia="en-US"/>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1303" w:type="dxa"/>
            <w:vAlign w:val="top"/>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2-я линия поддержки</w:t>
            </w:r>
            <w:r>
              <w:rPr>
                <w:rFonts w:ascii="Times New Roman" w:hAnsi="Times New Roman"/>
                <w:bCs/>
                <w:iCs/>
                <w:lang w:eastAsia="en-US"/>
              </w:rPr>
            </w:r>
            <w:r>
              <w:rPr>
                <w:rFonts w:ascii="Times New Roman" w:hAnsi="Times New Roman"/>
                <w:bCs/>
                <w:iCs/>
                <w:lang w:eastAsia="en-US"/>
              </w:rPr>
            </w:r>
          </w:p>
        </w:tc>
        <w:tc>
          <w:tcPr>
            <w:gridSpan w:val="2"/>
            <w:tcW w:w="3203" w:type="dxa"/>
            <w:vAlign w:val="top"/>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Группа поддержки </w:t>
              <w:br w:type="textWrapping" w:clear="all"/>
              <w:t xml:space="preserve">ИТ-инфраструктуры</w:t>
            </w:r>
            <w:r>
              <w:rPr>
                <w:rFonts w:ascii="Times New Roman" w:hAnsi="Times New Roman"/>
                <w:bCs/>
                <w:iCs/>
                <w:lang w:eastAsia="en-US"/>
              </w:rPr>
            </w:r>
            <w:r>
              <w:rPr>
                <w:rFonts w:ascii="Times New Roman" w:hAnsi="Times New Roman"/>
                <w:bCs/>
                <w:iCs/>
                <w:lang w:eastAsia="en-US"/>
              </w:rPr>
            </w:r>
          </w:p>
        </w:tc>
        <w:tc>
          <w:tcPr>
            <w:tcW w:w="1726" w:type="dxa"/>
            <w:vAlign w:val="top"/>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Группа функционального развития и поддержки Пользователей</w:t>
            </w:r>
            <w:r>
              <w:rPr>
                <w:rFonts w:ascii="Times New Roman" w:hAnsi="Times New Roman"/>
                <w:bCs/>
                <w:iCs/>
                <w:lang w:eastAsia="en-US"/>
              </w:rPr>
            </w:r>
            <w:r>
              <w:rPr>
                <w:rFonts w:ascii="Times New Roman" w:hAnsi="Times New Roman"/>
                <w:bCs/>
                <w:iCs/>
                <w:lang w:eastAsia="en-US"/>
              </w:rPr>
            </w:r>
          </w:p>
        </w:tc>
        <w:tc>
          <w:tcPr>
            <w:tcW w:w="1560" w:type="dxa"/>
            <w:vAlign w:val="top"/>
            <w:vMerge w:val="continue"/>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r>
            <w:r>
              <w:rPr>
                <w:rFonts w:ascii="Times New Roman" w:hAnsi="Times New Roman"/>
                <w:bCs/>
                <w:iCs/>
                <w:lang w:eastAsia="en-US"/>
              </w:rPr>
            </w:r>
            <w:r>
              <w:rPr>
                <w:rFonts w:ascii="Times New Roman" w:hAnsi="Times New Roman"/>
                <w:bCs/>
                <w:iCs/>
                <w:lang w:eastAsia="en-US"/>
              </w:rPr>
            </w:r>
          </w:p>
        </w:tc>
        <w:tc>
          <w:tcPr>
            <w:tcW w:w="1694" w:type="dxa"/>
            <w:vAlign w:val="top"/>
            <w:vMerge w:val="continue"/>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r>
            <w:r>
              <w:rPr>
                <w:rFonts w:ascii="Times New Roman" w:hAnsi="Times New Roman"/>
                <w:bCs/>
                <w:iCs/>
                <w:lang w:eastAsia="en-US"/>
              </w:rPr>
            </w:r>
            <w:r>
              <w:rPr>
                <w:rFonts w:ascii="Times New Roman" w:hAnsi="Times New Roman"/>
                <w:bCs/>
                <w:iCs/>
                <w:lang w:eastAsia="en-US"/>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1303" w:type="dxa"/>
            <w:vAlign w:val="top"/>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3-я линия поддержки</w:t>
            </w:r>
            <w:r>
              <w:rPr>
                <w:rFonts w:ascii="Times New Roman" w:hAnsi="Times New Roman"/>
                <w:bCs/>
                <w:iCs/>
                <w:lang w:eastAsia="en-US"/>
              </w:rPr>
            </w:r>
            <w:r>
              <w:rPr>
                <w:rFonts w:ascii="Times New Roman" w:hAnsi="Times New Roman"/>
                <w:bCs/>
                <w:iCs/>
                <w:lang w:eastAsia="en-US"/>
              </w:rPr>
            </w:r>
          </w:p>
        </w:tc>
        <w:tc>
          <w:tcPr>
            <w:tcW w:w="1558" w:type="dxa"/>
            <w:vAlign w:val="top"/>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Производители системного ПО и оборудования</w:t>
            </w:r>
            <w:r>
              <w:rPr>
                <w:rFonts w:ascii="Times New Roman" w:hAnsi="Times New Roman"/>
                <w:bCs/>
                <w:iCs/>
                <w:lang w:eastAsia="en-US"/>
              </w:rPr>
            </w:r>
            <w:r>
              <w:rPr>
                <w:rFonts w:ascii="Times New Roman" w:hAnsi="Times New Roman"/>
                <w:bCs/>
                <w:iCs/>
                <w:lang w:eastAsia="en-US"/>
              </w:rPr>
            </w:r>
          </w:p>
        </w:tc>
        <w:tc>
          <w:tcPr>
            <w:tcW w:w="1645" w:type="dxa"/>
            <w:vAlign w:val="top"/>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Служба эксплуатации ЦОД, производители оборудования ЦОД</w:t>
            </w:r>
            <w:r>
              <w:rPr>
                <w:rFonts w:ascii="Times New Roman" w:hAnsi="Times New Roman"/>
                <w:bCs/>
                <w:iCs/>
                <w:lang w:eastAsia="en-US"/>
              </w:rPr>
            </w:r>
            <w:r>
              <w:rPr>
                <w:rFonts w:ascii="Times New Roman" w:hAnsi="Times New Roman"/>
                <w:bCs/>
                <w:iCs/>
                <w:lang w:eastAsia="en-US"/>
              </w:rPr>
            </w:r>
          </w:p>
        </w:tc>
        <w:tc>
          <w:tcPr>
            <w:tcW w:w="1726" w:type="dxa"/>
            <w:vAlign w:val="top"/>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Производители функционального ПО, средств разработки</w:t>
            </w:r>
            <w:r>
              <w:rPr>
                <w:rFonts w:ascii="Times New Roman" w:hAnsi="Times New Roman"/>
                <w:bCs/>
                <w:iCs/>
                <w:lang w:eastAsia="en-US"/>
              </w:rPr>
            </w:r>
            <w:r>
              <w:rPr>
                <w:rFonts w:ascii="Times New Roman" w:hAnsi="Times New Roman"/>
                <w:bCs/>
                <w:iCs/>
                <w:lang w:eastAsia="en-US"/>
              </w:rPr>
            </w:r>
          </w:p>
        </w:tc>
        <w:tc>
          <w:tcPr>
            <w:tcW w:w="1560" w:type="dxa"/>
            <w:vAlign w:val="top"/>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t xml:space="preserve">Возможны сторонние САСП</w:t>
            </w:r>
            <w:r>
              <w:rPr>
                <w:rFonts w:ascii="Times New Roman" w:hAnsi="Times New Roman"/>
                <w:bCs/>
                <w:iCs/>
                <w:lang w:eastAsia="en-US"/>
              </w:rPr>
            </w:r>
            <w:r>
              <w:rPr>
                <w:rFonts w:ascii="Times New Roman" w:hAnsi="Times New Roman"/>
                <w:bCs/>
                <w:iCs/>
                <w:lang w:eastAsia="en-US"/>
              </w:rPr>
            </w:r>
          </w:p>
        </w:tc>
        <w:tc>
          <w:tcPr>
            <w:tcW w:w="1694" w:type="dxa"/>
            <w:vAlign w:val="top"/>
            <w:vMerge w:val="continue"/>
            <w:textDirection w:val="lrTb"/>
            <w:noWrap w:val="false"/>
          </w:tcPr>
          <w:p>
            <w:pPr>
              <w:pStyle w:val="1036"/>
              <w:jc w:val="center"/>
              <w:spacing w:after="0" w:line="240" w:lineRule="auto"/>
              <w:widowControl w:val="off"/>
              <w:tabs>
                <w:tab w:val="left" w:pos="1134" w:leader="none"/>
              </w:tabs>
              <w:rPr>
                <w:rFonts w:ascii="Times New Roman" w:hAnsi="Times New Roman"/>
                <w:bCs/>
                <w:iCs/>
                <w:lang w:eastAsia="en-US"/>
              </w:rPr>
            </w:pPr>
            <w:r>
              <w:rPr>
                <w:rFonts w:ascii="Times New Roman" w:hAnsi="Times New Roman"/>
                <w:bCs/>
                <w:iCs/>
                <w:lang w:eastAsia="en-US"/>
              </w:rPr>
            </w:r>
            <w:r>
              <w:rPr>
                <w:rFonts w:ascii="Times New Roman" w:hAnsi="Times New Roman"/>
                <w:bCs/>
                <w:iCs/>
                <w:lang w:eastAsia="en-US"/>
              </w:rPr>
            </w:r>
            <w:r>
              <w:rPr>
                <w:rFonts w:ascii="Times New Roman" w:hAnsi="Times New Roman"/>
                <w:bCs/>
                <w:iCs/>
                <w:lang w:eastAsia="en-US"/>
              </w:rPr>
            </w:r>
          </w:p>
        </w:tc>
      </w:tr>
    </w:tbl>
    <w:p>
      <w:pPr>
        <w:pStyle w:val="1036"/>
        <w:numPr>
          <w:ilvl w:val="1"/>
          <w:numId w:val="38"/>
        </w:numPr>
        <w:ind w:left="0" w:firstLine="709"/>
        <w:jc w:val="both"/>
        <w:keepLines/>
        <w:keepNext/>
        <w:spacing w:before="240" w:after="0" w:line="240" w:lineRule="auto"/>
        <w:rPr>
          <w:rFonts w:ascii="Times New Roman" w:hAnsi="Times New Roman"/>
          <w:b/>
          <w:sz w:val="26"/>
          <w:szCs w:val="26"/>
        </w:rPr>
        <w:outlineLvl w:val="0"/>
      </w:pPr>
      <w:r/>
      <w:bookmarkStart w:id="105" w:name="_Toc51"/>
      <w:r>
        <w:rPr>
          <w:rFonts w:ascii="Times New Roman" w:hAnsi="Times New Roman"/>
          <w:b/>
          <w:sz w:val="26"/>
          <w:szCs w:val="26"/>
        </w:rPr>
        <w:t xml:space="preserve">Требования к режимам работы Объекта Услуг</w:t>
      </w:r>
      <w:bookmarkEnd w:id="105"/>
      <w:r>
        <w:rPr>
          <w:rFonts w:ascii="Times New Roman" w:hAnsi="Times New Roman"/>
          <w:b/>
          <w:sz w:val="26"/>
          <w:szCs w:val="26"/>
        </w:rPr>
      </w:r>
      <w:r>
        <w:rPr>
          <w:rFonts w:ascii="Times New Roman" w:hAnsi="Times New Roman"/>
          <w:b/>
          <w:sz w:val="26"/>
          <w:szCs w:val="26"/>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Определены следующие режимы работы </w:t>
      </w:r>
      <w:r>
        <w:rPr>
          <w:rFonts w:ascii="Times New Roman" w:hAnsi="Times New Roman" w:eastAsia="Calibri"/>
          <w:iCs/>
          <w:sz w:val="26"/>
          <w:szCs w:val="26"/>
          <w:lang w:eastAsia="ru-RU"/>
        </w:rPr>
        <w:t xml:space="preserve">Объекта Услуг</w:t>
      </w:r>
      <w:r>
        <w:rPr>
          <w:rFonts w:ascii="Times New Roman" w:hAnsi="Times New Roman" w:eastAsia="Calibri"/>
          <w:sz w:val="26"/>
          <w:szCs w:val="26"/>
          <w:lang w:eastAsia="ru-RU"/>
        </w:rPr>
        <w:t xml:space="preserve">:</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штатный;</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аварийный;</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режим обслуживания.</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1418"/>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Основным режимом </w:t>
      </w:r>
      <w:r>
        <w:rPr>
          <w:rFonts w:ascii="Times New Roman" w:hAnsi="Times New Roman" w:eastAsia="Calibri"/>
          <w:iCs/>
          <w:sz w:val="26"/>
          <w:szCs w:val="26"/>
          <w:lang w:eastAsia="ru-RU"/>
        </w:rPr>
        <w:t xml:space="preserve">Объекта Услуг</w:t>
      </w:r>
      <w:r>
        <w:rPr>
          <w:rFonts w:ascii="Times New Roman" w:hAnsi="Times New Roman" w:eastAsia="Calibri"/>
          <w:sz w:val="26"/>
          <w:szCs w:val="26"/>
          <w:lang w:eastAsia="ru-RU"/>
        </w:rPr>
        <w:t xml:space="preserve"> является штатный режим. В этом режиме работают все настроенные функции </w:t>
      </w:r>
      <w:r>
        <w:rPr>
          <w:rFonts w:ascii="Times New Roman" w:hAnsi="Times New Roman" w:eastAsia="Calibri"/>
          <w:iCs/>
          <w:sz w:val="26"/>
          <w:szCs w:val="26"/>
          <w:lang w:eastAsia="ru-RU"/>
        </w:rPr>
        <w:t xml:space="preserve">Объекта Услуг</w:t>
      </w:r>
      <w:r>
        <w:rPr>
          <w:rFonts w:ascii="Times New Roman" w:hAnsi="Times New Roman" w:eastAsia="Calibri"/>
          <w:sz w:val="26"/>
          <w:szCs w:val="26"/>
          <w:lang w:eastAsia="ru-RU"/>
        </w:rPr>
        <w:t xml:space="preserve">.</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Аварийный режим работы </w:t>
      </w:r>
      <w:r>
        <w:rPr>
          <w:rFonts w:ascii="Times New Roman" w:hAnsi="Times New Roman" w:eastAsia="Calibri"/>
          <w:iCs/>
          <w:sz w:val="26"/>
          <w:szCs w:val="26"/>
          <w:lang w:eastAsia="ru-RU"/>
        </w:rPr>
        <w:t xml:space="preserve">Объекта Услуг </w:t>
      </w:r>
      <w:r>
        <w:rPr>
          <w:rFonts w:ascii="Times New Roman" w:hAnsi="Times New Roman" w:eastAsia="Calibri"/>
          <w:sz w:val="26"/>
          <w:szCs w:val="26"/>
          <w:lang w:eastAsia="ru-RU"/>
        </w:rPr>
        <w:t xml:space="preserve">характеризуется отказом одной или нескольких функций </w:t>
      </w:r>
      <w:r>
        <w:rPr>
          <w:rFonts w:ascii="Times New Roman" w:hAnsi="Times New Roman" w:eastAsia="Calibri"/>
          <w:iCs/>
          <w:sz w:val="26"/>
          <w:szCs w:val="26"/>
          <w:lang w:eastAsia="ru-RU"/>
        </w:rPr>
        <w:t xml:space="preserve">Объекта</w:t>
      </w:r>
      <w:r>
        <w:rPr>
          <w:rFonts w:ascii="Times New Roman" w:hAnsi="Times New Roman" w:eastAsia="Calibri"/>
          <w:sz w:val="26"/>
          <w:szCs w:val="26"/>
          <w:lang w:eastAsia="ru-RU"/>
        </w:rPr>
        <w:t xml:space="preserve">.</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Режим обслуживания </w:t>
      </w:r>
      <w:r>
        <w:rPr>
          <w:rFonts w:ascii="Times New Roman" w:hAnsi="Times New Roman" w:eastAsia="Calibri"/>
          <w:iCs/>
          <w:sz w:val="26"/>
          <w:szCs w:val="26"/>
          <w:lang w:eastAsia="ru-RU"/>
        </w:rPr>
        <w:t xml:space="preserve">Объекта Услуг</w:t>
      </w:r>
      <w:r>
        <w:rPr>
          <w:rFonts w:ascii="Times New Roman" w:hAnsi="Times New Roman" w:eastAsia="Calibri"/>
          <w:sz w:val="26"/>
          <w:szCs w:val="26"/>
          <w:lang w:eastAsia="ru-RU"/>
        </w:rPr>
        <w:t xml:space="preserve"> должен использоваться для выполнения операций настройки, обновления, обслуживания программных компонентов </w:t>
      </w:r>
      <w:r>
        <w:rPr>
          <w:rFonts w:ascii="Times New Roman" w:hAnsi="Times New Roman" w:eastAsia="Calibri"/>
          <w:iCs/>
          <w:sz w:val="26"/>
          <w:szCs w:val="26"/>
          <w:lang w:eastAsia="ru-RU"/>
        </w:rPr>
        <w:t xml:space="preserve">Объекта</w:t>
      </w:r>
      <w:r>
        <w:rPr>
          <w:rFonts w:ascii="Times New Roman" w:hAnsi="Times New Roman" w:eastAsia="Calibri"/>
          <w:sz w:val="26"/>
          <w:szCs w:val="26"/>
          <w:lang w:eastAsia="ru-RU"/>
        </w:rPr>
        <w:t xml:space="preserve">. В данном режиме функции </w:t>
      </w:r>
      <w:r>
        <w:rPr>
          <w:rFonts w:ascii="Times New Roman" w:hAnsi="Times New Roman" w:eastAsia="Calibri"/>
          <w:iCs/>
          <w:sz w:val="26"/>
          <w:szCs w:val="26"/>
          <w:lang w:eastAsia="ru-RU"/>
        </w:rPr>
        <w:t xml:space="preserve">Объекта</w:t>
      </w:r>
      <w:r>
        <w:rPr>
          <w:rFonts w:ascii="Times New Roman" w:hAnsi="Times New Roman" w:eastAsia="Calibri"/>
          <w:iCs/>
          <w:sz w:val="26"/>
          <w:szCs w:val="26"/>
          <w:lang w:eastAsia="ru-RU"/>
        </w:rPr>
        <w:t xml:space="preserve"> </w:t>
      </w:r>
      <w:r>
        <w:rPr>
          <w:rFonts w:ascii="Times New Roman" w:hAnsi="Times New Roman" w:eastAsia="Calibri"/>
          <w:sz w:val="26"/>
          <w:szCs w:val="26"/>
          <w:lang w:eastAsia="ru-RU"/>
        </w:rPr>
        <w:t xml:space="preserve">полностью или частично становятся недоступными для Пользователей. Технологические перерывы на обслуживание должны быть согласованы с Заказчиком. </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Все необходимые регламентные работы должны проводиться после согласования с Заказчиком в части объема, состава, времени и продолжительности.</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0"/>
          <w:numId w:val="38"/>
        </w:numPr>
        <w:jc w:val="both"/>
        <w:keepLines/>
        <w:keepNext/>
        <w:spacing w:before="240" w:after="0" w:line="240" w:lineRule="auto"/>
        <w:rPr>
          <w:rFonts w:ascii="Times New Roman Полужирный" w:hAnsi="Times New Roman Полужирный"/>
          <w:b/>
          <w:sz w:val="26"/>
          <w:szCs w:val="26"/>
        </w:rPr>
        <w:outlineLvl w:val="0"/>
      </w:pPr>
      <w:r/>
      <w:bookmarkStart w:id="106" w:name="_Toc52"/>
      <w:r>
        <w:rPr>
          <w:rFonts w:ascii="Times New Roman Полужирный" w:hAnsi="Times New Roman Полужирный"/>
          <w:b/>
          <w:sz w:val="26"/>
          <w:szCs w:val="26"/>
        </w:rPr>
        <w:t xml:space="preserve">Требования к видам обеспечения</w:t>
      </w:r>
      <w:bookmarkEnd w:id="106"/>
      <w:r>
        <w:rPr>
          <w:rFonts w:ascii="Times New Roman Полужирный" w:hAnsi="Times New Roman Полужирный"/>
          <w:b/>
          <w:sz w:val="26"/>
          <w:szCs w:val="26"/>
        </w:rPr>
      </w:r>
      <w:r>
        <w:rPr>
          <w:rFonts w:ascii="Times New Roman Полужирный" w:hAnsi="Times New Roman Полужирный"/>
          <w:b/>
          <w:sz w:val="26"/>
          <w:szCs w:val="26"/>
        </w:rPr>
      </w:r>
    </w:p>
    <w:p>
      <w:pPr>
        <w:pStyle w:val="1036"/>
        <w:numPr>
          <w:ilvl w:val="1"/>
          <w:numId w:val="38"/>
        </w:numPr>
        <w:jc w:val="both"/>
        <w:keepLines/>
        <w:keepNext/>
        <w:spacing w:before="240" w:after="0" w:line="240" w:lineRule="auto"/>
        <w:rPr>
          <w:rFonts w:ascii="Times New Roman Полужирный" w:hAnsi="Times New Roman Полужирный"/>
          <w:b/>
          <w:sz w:val="26"/>
          <w:szCs w:val="26"/>
        </w:rPr>
        <w:outlineLvl w:val="0"/>
      </w:pPr>
      <w:r/>
      <w:bookmarkStart w:id="107" w:name="_Toc53"/>
      <w:r>
        <w:rPr>
          <w:rFonts w:ascii="Times New Roman Полужирный" w:hAnsi="Times New Roman Полужирный"/>
          <w:b/>
          <w:sz w:val="26"/>
          <w:szCs w:val="26"/>
        </w:rPr>
        <w:t xml:space="preserve">Требование к документационному обеспечению</w:t>
      </w:r>
      <w:bookmarkEnd w:id="107"/>
      <w:r>
        <w:rPr>
          <w:rFonts w:ascii="Times New Roman Полужирный" w:hAnsi="Times New Roman Полужирный"/>
          <w:b/>
          <w:sz w:val="26"/>
          <w:szCs w:val="26"/>
        </w:rPr>
      </w:r>
      <w:r>
        <w:rPr>
          <w:rFonts w:ascii="Times New Roman Полужирный" w:hAnsi="Times New Roman Полужирный"/>
          <w:b/>
          <w:sz w:val="26"/>
          <w:szCs w:val="26"/>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Обновление и доработка </w:t>
      </w:r>
      <w:r>
        <w:rPr>
          <w:rFonts w:ascii="Times New Roman" w:hAnsi="Times New Roman" w:eastAsia="Calibri"/>
          <w:iCs/>
          <w:sz w:val="26"/>
          <w:szCs w:val="26"/>
          <w:lang w:eastAsia="ru-RU"/>
        </w:rPr>
        <w:t xml:space="preserve">Объекта Услуг</w:t>
      </w:r>
      <w:r>
        <w:rPr>
          <w:rFonts w:ascii="Times New Roman" w:hAnsi="Times New Roman" w:eastAsia="Calibri"/>
          <w:sz w:val="26"/>
          <w:szCs w:val="26"/>
          <w:lang w:eastAsia="ru-RU"/>
        </w:rPr>
        <w:t xml:space="preserve"> должны сопровождаться:</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предоставлением информации Пользователям по составу устанавливаемых обновлений / выполненных доработок Объекта Услуг в формате документа «Список изменений»;</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40"/>
        </w:numPr>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передаче</w:t>
      </w:r>
      <w:r>
        <w:rPr>
          <w:rFonts w:ascii="Times New Roman" w:hAnsi="Times New Roman" w:eastAsia="Calibri"/>
          <w:sz w:val="26"/>
          <w:szCs w:val="26"/>
          <w:lang w:eastAsia="ru-RU"/>
        </w:rPr>
        <w:t xml:space="preserve">й Исполнителем Заказчику обновленного пакета эксплуатационной документации, если обновление или доработка Объекта Услуг включает создание новых или изменение существующих прикладных функций Объекта Услуг, требующих соответствующих изменений в документации.</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contextualSpacing/>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1"/>
          <w:numId w:val="38"/>
        </w:numPr>
        <w:jc w:val="both"/>
        <w:keepLines/>
        <w:keepNext/>
        <w:spacing w:before="240" w:after="0" w:line="240" w:lineRule="auto"/>
        <w:rPr>
          <w:rFonts w:ascii="Times New Roman Полужирный" w:hAnsi="Times New Roman Полужирный"/>
          <w:b/>
          <w:sz w:val="26"/>
          <w:szCs w:val="26"/>
        </w:rPr>
        <w:outlineLvl w:val="0"/>
      </w:pPr>
      <w:r/>
      <w:bookmarkStart w:id="108" w:name="_Toc54"/>
      <w:r>
        <w:rPr>
          <w:rFonts w:ascii="Times New Roman Полужирный" w:hAnsi="Times New Roman Полужирный"/>
          <w:b/>
          <w:sz w:val="26"/>
          <w:szCs w:val="26"/>
        </w:rPr>
        <w:t xml:space="preserve">Требования к организационному обеспечению</w:t>
      </w:r>
      <w:bookmarkEnd w:id="108"/>
      <w:r>
        <w:rPr>
          <w:rFonts w:ascii="Times New Roman Полужирный" w:hAnsi="Times New Roman Полужирный"/>
          <w:b/>
          <w:sz w:val="26"/>
          <w:szCs w:val="26"/>
        </w:rPr>
      </w:r>
      <w:r>
        <w:rPr>
          <w:rFonts w:ascii="Times New Roman Полужирный" w:hAnsi="Times New Roman Полужирный"/>
          <w:b/>
          <w:sz w:val="26"/>
          <w:szCs w:val="26"/>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Стороны до начала оказания Услуг обмениваются сведениями об ответственных за оказание Услуг лицах, их контактных телефонах и адресах электронной почты. </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numPr>
          <w:ilvl w:val="2"/>
          <w:numId w:val="38"/>
        </w:numPr>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Взаимодействие Сторон должно быть организовано в соответствии с Порядком оказания услуг, приведённом в приложении 3 к настоящему ТЗ.</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858"/>
        <w:ind w:left="0" w:right="0" w:firstLine="0"/>
        <w:keepLines/>
        <w:pageBreakBefore w:val="0"/>
        <w:spacing w:before="240" w:after="0" w:line="240" w:lineRule="auto"/>
        <w:tabs>
          <w:tab w:val="clear" w:pos="1134" w:leader="none"/>
        </w:tabs>
        <w:rPr>
          <w:rFonts w:hint="eastAsia" w:ascii="Times New Roman" w:hAnsi="Times New Roman" w:cs="Times New Roman"/>
          <w:sz w:val="26"/>
          <w:szCs w:val="26"/>
        </w:rPr>
      </w:pPr>
      <w:r/>
      <w:bookmarkStart w:id="109" w:name="_Toc55"/>
      <w:r>
        <w:rPr>
          <w:rFonts w:ascii="Times New Roman" w:hAnsi="Times New Roman" w:eastAsia="Times New Roman" w:cs="Times New Roman"/>
        </w:rPr>
      </w:r>
      <w:bookmarkStart w:id="0" w:name="undefined"/>
      <w:r>
        <w:rPr>
          <w:rFonts w:ascii="Times New Roman" w:hAnsi="Times New Roman" w:eastAsia="Times New Roman" w:cs="Times New Roman"/>
        </w:rPr>
      </w:r>
      <w:bookmarkStart w:id="0" w:name="undefined"/>
      <w:r>
        <w:rPr>
          <w:rFonts w:ascii="Times New Roman" w:hAnsi="Times New Roman" w:eastAsia="Times New Roman" w:cs="Times New Roman"/>
          <w:sz w:val="26"/>
          <w:szCs w:val="26"/>
        </w:rPr>
        <w:tab/>
      </w:r>
      <w:r>
        <w:rPr>
          <w:rFonts w:ascii="Times New Roman" w:hAnsi="Times New Roman" w:eastAsia="Times New Roman" w:cs="Times New Roman"/>
          <w:b/>
          <w:bCs/>
          <w:sz w:val="26"/>
          <w:szCs w:val="26"/>
        </w:rPr>
        <w:t xml:space="preserve">5. Требования к защите информации и информационной безопасности</w:t>
      </w:r>
      <w:bookmarkEnd w:id="0"/>
      <w:r/>
      <w:bookmarkEnd w:id="109"/>
      <w:r>
        <w:rPr>
          <w:rFonts w:hint="eastAsia" w:ascii="Times New Roman" w:hAnsi="Times New Roman" w:cs="Times New Roman"/>
          <w:sz w:val="26"/>
          <w:szCs w:val="26"/>
        </w:rPr>
      </w:r>
      <w:r>
        <w:rPr>
          <w:rFonts w:hint="eastAsia" w:ascii="Times New Roman" w:hAnsi="Times New Roman" w:cs="Times New Roman"/>
          <w:sz w:val="26"/>
          <w:szCs w:val="26"/>
        </w:rPr>
      </w:r>
    </w:p>
    <w:p>
      <w:pPr>
        <w:pStyle w:val="858"/>
        <w:contextualSpacing w:val="0"/>
        <w:ind w:left="708" w:right="0" w:firstLine="0"/>
        <w:jc w:val="left"/>
        <w:keepLines/>
        <w:pageBreakBefore w:val="0"/>
        <w:spacing w:before="240" w:after="0" w:line="57" w:lineRule="atLeast"/>
        <w:tabs>
          <w:tab w:val="clear" w:pos="1134" w:leader="none"/>
        </w:tabs>
        <w:rPr>
          <w:rFonts w:hint="eastAsia" w:ascii="Times New Roman" w:hAnsi="Times New Roman" w:cs="Times New Roman"/>
          <w:sz w:val="26"/>
          <w:szCs w:val="26"/>
        </w:rPr>
        <w:suppressLineNumbers w:val="0"/>
      </w:pPr>
      <w:r/>
      <w:bookmarkStart w:id="110" w:name="_Toc56"/>
      <w:r>
        <w:rPr>
          <w:rFonts w:ascii="Times New Roman" w:hAnsi="Times New Roman" w:eastAsia="Times New Roman" w:cs="Times New Roman"/>
          <w:b/>
          <w:bCs/>
          <w:sz w:val="24"/>
          <w:szCs w:val="24"/>
        </w:rPr>
        <w:t xml:space="preserve">5.1</w:t>
      </w:r>
      <w:r>
        <w:rPr>
          <w:rFonts w:ascii="Times New Roman" w:hAnsi="Times New Roman" w:eastAsia="Times New Roman" w:cs="Times New Roman"/>
          <w:b/>
          <w:bCs/>
          <w:sz w:val="24"/>
          <w:szCs w:val="24"/>
        </w:rPr>
        <w:t xml:space="preserve">.</w:t>
      </w:r>
      <w:r>
        <w:rPr>
          <w:rFonts w:ascii="Times New Roman" w:hAnsi="Times New Roman" w:eastAsia="Times New Roman" w:cs="Times New Roman"/>
          <w:b/>
          <w:bCs/>
        </w:rPr>
        <w:t xml:space="preserve"> </w:t>
      </w:r>
      <w:bookmarkStart w:id="0" w:name="undefined"/>
      <w:r>
        <w:rPr>
          <w:rFonts w:ascii="Times New Roman" w:hAnsi="Times New Roman" w:eastAsia="Times New Roman" w:cs="Times New Roman"/>
          <w:b/>
          <w:bCs/>
        </w:rPr>
      </w:r>
      <w:bookmarkStart w:id="0" w:name="undefined"/>
      <w:r>
        <w:rPr>
          <w:rFonts w:ascii="Times New Roman" w:hAnsi="Times New Roman" w:eastAsia="Times New Roman" w:cs="Times New Roman"/>
          <w:b/>
          <w:bCs/>
          <w:sz w:val="26"/>
          <w:szCs w:val="26"/>
        </w:rPr>
        <w:t xml:space="preserve">Общие требования</w:t>
      </w:r>
      <w:bookmarkEnd w:id="0"/>
      <w:r/>
      <w:bookmarkEnd w:id="110"/>
      <w:r>
        <w:rPr>
          <w:rFonts w:hint="eastAsia" w:ascii="Times New Roman" w:hAnsi="Times New Roman" w:cs="Times New Roman"/>
          <w:sz w:val="26"/>
          <w:szCs w:val="26"/>
        </w:rPr>
      </w:r>
      <w:r>
        <w:rPr>
          <w:rFonts w:hint="eastAsia" w:ascii="Times New Roman" w:hAnsi="Times New Roman" w:cs="Times New Roman"/>
          <w:sz w:val="26"/>
          <w:szCs w:val="26"/>
        </w:rPr>
      </w:r>
    </w:p>
    <w:p>
      <w:pPr>
        <w:contextualSpacing w:val="0"/>
        <w:ind w:left="0" w:firstLine="709"/>
        <w:jc w:val="both"/>
        <w:spacing w:before="0" w:after="0" w:line="283" w:lineRule="atLeast"/>
        <w:rPr>
          <w:rFonts w:ascii="Times New Roman" w:hAnsi="Times New Roman" w:eastAsia="Times New Roman" w:cs="Times New Roman"/>
          <w:color w:val="000000" w:themeColor="text1"/>
          <w:sz w:val="26"/>
          <w:szCs w:val="26"/>
        </w:rPr>
        <w:suppressLineNumbers w:val="0"/>
      </w:pPr>
      <w:r>
        <w:rPr>
          <w:rFonts w:ascii="Times New Roman" w:hAnsi="Times New Roman" w:eastAsia="Times New Roman" w:cs="Times New Roman"/>
          <w:color w:val="000000" w:themeColor="text1"/>
          <w:sz w:val="26"/>
          <w:szCs w:val="26"/>
        </w:rPr>
        <w:t xml:space="preserve">5.1.1. Требо</w:t>
      </w:r>
      <w:r>
        <w:rPr>
          <w:rFonts w:ascii="Times New Roman" w:hAnsi="Times New Roman" w:eastAsia="Times New Roman" w:cs="Times New Roman"/>
          <w:color w:val="000000" w:themeColor="text1"/>
          <w:sz w:val="26"/>
          <w:szCs w:val="26"/>
        </w:rPr>
        <w:t xml:space="preserve">вания к защите информации и конфиденциальности, указанные в данном разделе ТЗ, дополняют требования, указанные в соответствующем разделе Договора. В случае противоречия требований данного раздела с положениями </w:t>
      </w:r>
      <w:r>
        <w:rPr>
          <w:rFonts w:ascii="Times New Roman" w:hAnsi="Times New Roman" w:eastAsia="Times New Roman" w:cs="Times New Roman"/>
          <w:color w:val="000000" w:themeColor="text1"/>
          <w:sz w:val="26"/>
          <w:szCs w:val="26"/>
        </w:rPr>
        <w:t xml:space="preserve">Договора, считать верными положения Договора. </w:t>
      </w:r>
      <w:r>
        <w:rPr>
          <w:rFonts w:ascii="Times New Roman" w:hAnsi="Times New Roman" w:eastAsia="Times New Roman" w:cs="Times New Roman"/>
          <w:color w:val="000000" w:themeColor="text1"/>
          <w:sz w:val="26"/>
          <w:szCs w:val="26"/>
        </w:rPr>
      </w:r>
      <w:r>
        <w:rPr>
          <w:rFonts w:ascii="Times New Roman" w:hAnsi="Times New Roman" w:eastAsia="Times New Roman" w:cs="Times New Roman"/>
          <w:color w:val="000000" w:themeColor="text1"/>
          <w:sz w:val="26"/>
          <w:szCs w:val="26"/>
        </w:rPr>
      </w:r>
    </w:p>
    <w:p>
      <w:pPr>
        <w:contextualSpacing w:val="0"/>
        <w:ind w:left="0" w:firstLine="709"/>
        <w:jc w:val="both"/>
        <w:spacing w:before="0" w:after="0" w:line="283" w:lineRule="atLeast"/>
        <w:rPr>
          <w:rFonts w:ascii="Times New Roman" w:hAnsi="Times New Roman" w:eastAsia="Times New Roman" w:cs="Times New Roman"/>
          <w:color w:val="000000" w:themeColor="text1"/>
          <w:sz w:val="26"/>
          <w:szCs w:val="26"/>
        </w:rPr>
        <w:suppressLineNumbers w:val="0"/>
      </w:pPr>
      <w:r>
        <w:rPr>
          <w:rFonts w:ascii="Times New Roman" w:hAnsi="Times New Roman" w:eastAsia="Times New Roman" w:cs="Times New Roman"/>
          <w:color w:val="000000" w:themeColor="text1"/>
          <w:sz w:val="26"/>
          <w:szCs w:val="26"/>
        </w:rPr>
        <w:t xml:space="preserve">5.1.2. </w:t>
      </w:r>
      <w:r>
        <w:rPr>
          <w:rFonts w:ascii="Times New Roman" w:hAnsi="Times New Roman" w:eastAsia="Times New Roman" w:cs="Times New Roman"/>
          <w:color w:val="000000" w:themeColor="text1"/>
          <w:sz w:val="26"/>
          <w:szCs w:val="26"/>
        </w:rPr>
        <w:t xml:space="preserve">Оказание Услуг должно выполняться в соответствии с Инструкцией по соблюдению требований информационной безопасности</w:t>
      </w:r>
      <w:r>
        <w:rPr>
          <w:rFonts w:ascii="Times New Roman" w:hAnsi="Times New Roman" w:eastAsia="Times New Roman" w:cs="Times New Roman"/>
          <w:color w:val="000000" w:themeColor="text1"/>
          <w:sz w:val="26"/>
          <w:szCs w:val="26"/>
        </w:rPr>
        <w:t xml:space="preserve"> (далее – Инструкция), утвержденной внутренним документом Заказчика.</w:t>
      </w:r>
      <w:r>
        <w:rPr>
          <w:rFonts w:ascii="Times New Roman" w:hAnsi="Times New Roman" w:eastAsia="Times New Roman" w:cs="Times New Roman"/>
          <w:color w:val="000000" w:themeColor="text1"/>
          <w:sz w:val="26"/>
          <w:szCs w:val="26"/>
        </w:rPr>
      </w:r>
      <w:r>
        <w:rPr>
          <w:rFonts w:ascii="Times New Roman" w:hAnsi="Times New Roman" w:eastAsia="Times New Roman" w:cs="Times New Roman"/>
          <w:color w:val="000000" w:themeColor="text1"/>
          <w:sz w:val="26"/>
          <w:szCs w:val="26"/>
        </w:rPr>
      </w:r>
    </w:p>
    <w:p>
      <w:pPr>
        <w:contextualSpacing w:val="0"/>
        <w:ind w:left="0" w:firstLine="709"/>
        <w:jc w:val="both"/>
        <w:spacing w:before="0" w:after="0" w:line="17" w:lineRule="atLeast"/>
        <w:rPr>
          <w:rFonts w:ascii="Times New Roman" w:hAnsi="Times New Roman" w:cs="Times New Roman"/>
          <w:color w:val="000000" w:themeColor="text1"/>
          <w:sz w:val="26"/>
          <w:szCs w:val="26"/>
        </w:rPr>
        <w:suppressLineNumbers w:val="0"/>
      </w:pPr>
      <w:r>
        <w:rPr>
          <w:rFonts w:ascii="Times New Roman" w:hAnsi="Times New Roman" w:eastAsia="Times New Roman" w:cs="Times New Roman"/>
          <w:color w:val="000000" w:themeColor="text1"/>
          <w:sz w:val="26"/>
          <w:szCs w:val="26"/>
          <w:highlight w:val="none"/>
        </w:rPr>
        <w:t xml:space="preserve">5.1.3. Любая </w:t>
      </w:r>
      <w:r>
        <w:rPr>
          <w:rFonts w:ascii="Times New Roman" w:hAnsi="Times New Roman" w:eastAsia="Times New Roman" w:cs="Times New Roman"/>
          <w:color w:val="000000" w:themeColor="text1"/>
          <w:sz w:val="26"/>
          <w:szCs w:val="26"/>
        </w:rPr>
        <w:t xml:space="preserve"> информация о функционировании информационной инфраструктуры Заказчика, ставшая известной Ис</w:t>
      </w:r>
      <w:r>
        <w:rPr>
          <w:rFonts w:ascii="Times New Roman" w:hAnsi="Times New Roman" w:eastAsia="Times New Roman" w:cs="Times New Roman"/>
          <w:color w:val="000000" w:themeColor="text1"/>
          <w:sz w:val="26"/>
          <w:szCs w:val="26"/>
        </w:rPr>
        <w:t xml:space="preserve">полнителю, не должна без разрешения или поруч</w:t>
      </w:r>
      <w:r>
        <w:rPr>
          <w:rFonts w:ascii="Times New Roman" w:hAnsi="Times New Roman" w:eastAsia="Times New Roman" w:cs="Times New Roman"/>
          <w:color w:val="000000" w:themeColor="text1"/>
          <w:sz w:val="26"/>
          <w:szCs w:val="26"/>
        </w:rPr>
        <w:t xml:space="preserve">ения Заказчика передаваться третьим лицам. При этом, ин</w:t>
      </w:r>
      <w:r>
        <w:rPr>
          <w:rFonts w:ascii="Times New Roman" w:hAnsi="Times New Roman" w:eastAsia="Times New Roman" w:cs="Times New Roman"/>
          <w:color w:val="000000" w:themeColor="text1"/>
          <w:sz w:val="26"/>
          <w:szCs w:val="26"/>
        </w:rPr>
        <w:t xml:space="preserve">формация, содержащаяся в заявках Заказчика в Службу технической поддержки Исполнителя, в случае если такие заявки входят в состав Услуг, может быть передана представителям производителя, используемого </w:t>
      </w:r>
      <w:r>
        <w:rPr>
          <w:rFonts w:ascii="Times New Roman" w:hAnsi="Times New Roman" w:eastAsia="Times New Roman" w:cs="Times New Roman"/>
          <w:sz w:val="26"/>
          <w:szCs w:val="26"/>
        </w:rPr>
        <w:t xml:space="preserve">ПО</w:t>
      </w:r>
      <w:r>
        <w:rPr>
          <w:rFonts w:ascii="Times New Roman" w:hAnsi="Times New Roman" w:eastAsia="Times New Roman" w:cs="Times New Roman"/>
          <w:color w:val="000000" w:themeColor="text1"/>
          <w:sz w:val="26"/>
          <w:szCs w:val="26"/>
        </w:rPr>
        <w:t xml:space="preserve">, если такие действия (передача информации) требуются для оказания Услуг.</w:t>
      </w:r>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p>
      <w:pPr>
        <w:contextualSpacing w:val="0"/>
        <w:ind w:left="0" w:firstLine="709"/>
        <w:jc w:val="both"/>
        <w:spacing w:before="0" w:after="0" w:line="17" w:lineRule="atLeast"/>
        <w:rPr>
          <w:rFonts w:ascii="Times New Roman" w:hAnsi="Times New Roman" w:cs="Times New Roman"/>
          <w:color w:val="000000" w:themeColor="text1"/>
          <w:sz w:val="26"/>
          <w:szCs w:val="26"/>
        </w:rPr>
        <w:suppressLineNumbers w:val="0"/>
      </w:pPr>
      <w:r>
        <w:rPr>
          <w:rFonts w:ascii="Times New Roman" w:hAnsi="Times New Roman" w:eastAsia="Times New Roman" w:cs="Times New Roman"/>
          <w:color w:val="000000" w:themeColor="text1"/>
          <w:sz w:val="26"/>
          <w:szCs w:val="26"/>
        </w:rPr>
        <w:t xml:space="preserve">5.1.4. Специалисты Исполнителя обязаны не препятствовать записи журналов событий, связанных с их вмешательством в работу Системы.</w:t>
      </w:r>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p>
      <w:pPr>
        <w:contextualSpacing w:val="0"/>
        <w:ind w:left="0" w:firstLine="709"/>
        <w:jc w:val="both"/>
        <w:spacing w:before="0" w:after="0" w:line="17" w:lineRule="atLeast"/>
        <w:rPr>
          <w:rFonts w:ascii="Times New Roman" w:hAnsi="Times New Roman" w:cs="Times New Roman"/>
          <w:color w:val="000000" w:themeColor="text1"/>
          <w:sz w:val="26"/>
          <w:szCs w:val="26"/>
        </w:rPr>
        <w:suppressLineNumbers w:val="0"/>
      </w:pPr>
      <w:r>
        <w:rPr>
          <w:rFonts w:ascii="Times New Roman" w:hAnsi="Times New Roman" w:eastAsia="Times New Roman" w:cs="Times New Roman"/>
          <w:color w:val="000000" w:themeColor="text1"/>
          <w:sz w:val="26"/>
          <w:szCs w:val="26"/>
        </w:rPr>
        <w:t xml:space="preserve">5.1.5. В случае проведения расследования инцидентов ИБ Исполнитель должен обеспечить полное содействие всех привлекаемых </w:t>
      </w:r>
      <w:r>
        <w:rPr>
          <w:rFonts w:ascii="Times New Roman" w:hAnsi="Times New Roman" w:eastAsia="Times New Roman" w:cs="Times New Roman"/>
          <w:color w:val="000000" w:themeColor="text1"/>
          <w:sz w:val="26"/>
          <w:szCs w:val="26"/>
        </w:rPr>
        <w:br/>
        <w:t xml:space="preserve">к обслуживанию Системы специалистов, предоставить необходимые пояснения, в том числе при необходимости в письменном и официальном виде.</w:t>
      </w:r>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p>
      <w:pPr>
        <w:pStyle w:val="858"/>
        <w:contextualSpacing w:val="0"/>
        <w:ind w:left="0" w:right="0" w:firstLine="0"/>
        <w:jc w:val="left"/>
        <w:keepLines/>
        <w:pageBreakBefore w:val="0"/>
        <w:spacing w:before="240" w:after="0" w:line="240" w:lineRule="auto"/>
        <w:tabs>
          <w:tab w:val="clear" w:pos="1134" w:leader="none"/>
        </w:tabs>
        <w:rPr>
          <w:rFonts w:hint="eastAsia" w:ascii="Times New Roman" w:hAnsi="Times New Roman" w:cs="Times New Roman"/>
          <w:sz w:val="26"/>
          <w:szCs w:val="26"/>
        </w:rPr>
        <w:suppressLineNumbers w:val="0"/>
      </w:pPr>
      <w:r/>
      <w:bookmarkStart w:id="111" w:name="_Toc57"/>
      <w:r>
        <w:rPr>
          <w:rFonts w:ascii="Times New Roman" w:hAnsi="Times New Roman" w:eastAsia="Times New Roman" w:cs="Times New Roman"/>
          <w:b/>
          <w:bCs/>
          <w:sz w:val="26"/>
          <w:szCs w:val="26"/>
        </w:rPr>
        <w:tab/>
        <w:t xml:space="preserve">5.2. </w:t>
      </w:r>
      <w:bookmarkStart w:id="0" w:name="undefined"/>
      <w:r>
        <w:rPr>
          <w:rFonts w:ascii="Times New Roman" w:hAnsi="Times New Roman" w:eastAsia="Times New Roman" w:cs="Times New Roman"/>
          <w:b/>
          <w:bCs/>
          <w:sz w:val="26"/>
          <w:szCs w:val="26"/>
        </w:rPr>
        <w:t xml:space="preserve">Требования к организации удалённого доступа</w:t>
      </w:r>
      <w:bookmarkEnd w:id="0"/>
      <w:r/>
      <w:bookmarkEnd w:id="111"/>
      <w:r>
        <w:rPr>
          <w:rFonts w:hint="eastAsia" w:ascii="Times New Roman" w:hAnsi="Times New Roman" w:cs="Times New Roman"/>
          <w:sz w:val="26"/>
          <w:szCs w:val="26"/>
        </w:rPr>
      </w:r>
      <w:r>
        <w:rPr>
          <w:rFonts w:hint="eastAsia" w:ascii="Times New Roman" w:hAnsi="Times New Roman" w:cs="Times New Roman"/>
          <w:sz w:val="26"/>
          <w:szCs w:val="26"/>
        </w:rPr>
      </w:r>
    </w:p>
    <w:p>
      <w:pPr>
        <w:contextualSpacing w:val="0"/>
        <w:ind w:left="0" w:firstLine="709"/>
        <w:jc w:val="both"/>
        <w:spacing w:before="0" w:after="200" w:line="283" w:lineRule="atLeast"/>
        <w:rPr>
          <w:rFonts w:ascii="Times New Roman" w:hAnsi="Times New Roman" w:cs="Times New Roman"/>
          <w:color w:val="000000" w:themeColor="text1"/>
          <w:sz w:val="26"/>
          <w:szCs w:val="26"/>
        </w:rPr>
        <w:suppressLineNumbers w:val="0"/>
      </w:pPr>
      <w:r>
        <w:rPr>
          <w:rFonts w:ascii="Times New Roman" w:hAnsi="Times New Roman" w:eastAsia="Times New Roman" w:cs="Times New Roman"/>
          <w:color w:val="000000" w:themeColor="text1"/>
          <w:sz w:val="26"/>
          <w:szCs w:val="26"/>
        </w:rPr>
        <w:t xml:space="preserve">Удаленный доступ в КСПД Заказчик</w:t>
      </w:r>
      <w:r>
        <w:rPr>
          <w:rFonts w:ascii="Times New Roman" w:hAnsi="Times New Roman" w:eastAsia="Times New Roman" w:cs="Times New Roman"/>
          <w:color w:val="000000" w:themeColor="text1"/>
          <w:sz w:val="26"/>
          <w:szCs w:val="26"/>
        </w:rPr>
        <w:t xml:space="preserve">а для оказания услуг предоставляется Исполните</w:t>
      </w:r>
      <w:r>
        <w:rPr>
          <w:rFonts w:ascii="Times New Roman" w:hAnsi="Times New Roman" w:eastAsia="Times New Roman" w:cs="Times New Roman"/>
          <w:color w:val="000000" w:themeColor="text1"/>
          <w:sz w:val="26"/>
          <w:szCs w:val="26"/>
        </w:rPr>
        <w:t xml:space="preserve">лю только на период выполнения договорных обязательств, по согласованию с работниками подразделения ИБ при условии наличия заключенного соглашения о конфиденциальности  и безусловном выполнении требований к АРМ специалистов Исполнителя, указанных в п. 5.3.</w:t>
      </w:r>
      <w:bookmarkStart w:id="0" w:name="undefined"/>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p>
      <w:pPr>
        <w:pStyle w:val="858"/>
        <w:contextualSpacing w:val="0"/>
        <w:ind w:left="0" w:right="0" w:firstLine="709"/>
        <w:jc w:val="left"/>
        <w:keepLines/>
        <w:pageBreakBefore w:val="0"/>
        <w:spacing w:before="240" w:after="0" w:line="57" w:lineRule="atLeast"/>
        <w:tabs>
          <w:tab w:val="clear" w:pos="1134" w:leader="none"/>
        </w:tabs>
        <w:rPr>
          <w:rFonts w:hint="eastAsia" w:ascii="Times New Roman" w:hAnsi="Times New Roman" w:cs="Times New Roman"/>
          <w:sz w:val="26"/>
          <w:szCs w:val="26"/>
        </w:rPr>
        <w:suppressLineNumbers w:val="0"/>
      </w:pPr>
      <w:r/>
      <w:bookmarkStart w:id="112" w:name="_Toc58"/>
      <w:r>
        <w:rPr>
          <w:rFonts w:ascii="Times New Roman" w:hAnsi="Times New Roman" w:eastAsia="Times New Roman" w:cs="Times New Roman"/>
          <w:b/>
          <w:bCs/>
          <w:sz w:val="26"/>
          <w:szCs w:val="26"/>
        </w:rPr>
        <w:t xml:space="preserve">5.3.  </w:t>
      </w:r>
      <w:bookmarkStart w:id="0" w:name="undefined"/>
      <w:r>
        <w:rPr>
          <w:rFonts w:ascii="Times New Roman" w:hAnsi="Times New Roman" w:eastAsia="Times New Roman" w:cs="Times New Roman"/>
          <w:b/>
          <w:bCs/>
          <w:sz w:val="26"/>
          <w:szCs w:val="26"/>
        </w:rPr>
        <w:t xml:space="preserve">Требования к АРМ специалистов Исполнителя</w:t>
      </w:r>
      <w:bookmarkEnd w:id="0"/>
      <w:r/>
      <w:bookmarkEnd w:id="112"/>
      <w:r>
        <w:rPr>
          <w:rFonts w:hint="eastAsia" w:ascii="Times New Roman" w:hAnsi="Times New Roman" w:cs="Times New Roman"/>
          <w:sz w:val="26"/>
          <w:szCs w:val="26"/>
        </w:rPr>
      </w:r>
      <w:r>
        <w:rPr>
          <w:rFonts w:hint="eastAsia" w:ascii="Times New Roman" w:hAnsi="Times New Roman" w:cs="Times New Roman"/>
          <w:sz w:val="26"/>
          <w:szCs w:val="26"/>
        </w:rPr>
      </w:r>
    </w:p>
    <w:p>
      <w:pPr>
        <w:contextualSpacing w:val="0"/>
        <w:ind w:left="0" w:firstLine="709"/>
        <w:jc w:val="both"/>
        <w:spacing w:before="0" w:after="0" w:line="65" w:lineRule="atLeast"/>
        <w:rPr>
          <w:rFonts w:ascii="Times New Roman" w:hAnsi="Times New Roman" w:cs="Times New Roman"/>
          <w:color w:val="000000" w:themeColor="text1"/>
          <w:sz w:val="26"/>
          <w:szCs w:val="26"/>
        </w:rPr>
        <w:suppressLineNumbers w:val="0"/>
      </w:pPr>
      <w:r>
        <w:rPr>
          <w:rFonts w:ascii="Times New Roman" w:hAnsi="Times New Roman" w:eastAsia="Times New Roman" w:cs="Times New Roman"/>
          <w:sz w:val="26"/>
          <w:szCs w:val="26"/>
        </w:rPr>
        <w:t xml:space="preserve">АРМ специалистов Исполнителя</w:t>
      </w:r>
      <w:r>
        <w:rPr>
          <w:rFonts w:ascii="Times New Roman" w:hAnsi="Times New Roman" w:eastAsia="Times New Roman" w:cs="Times New Roman"/>
          <w:color w:val="000000" w:themeColor="text1"/>
          <w:sz w:val="26"/>
          <w:szCs w:val="26"/>
        </w:rPr>
        <w:t xml:space="preserve">, используемые для оказания Услуг (в том числе удаленно) должны соответствовать следующим требованиям:</w:t>
      </w:r>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p>
      <w:pPr>
        <w:pStyle w:val="876"/>
        <w:numPr>
          <w:ilvl w:val="0"/>
          <w:numId w:val="68"/>
        </w:numPr>
        <w:contextualSpacing w:val="0"/>
        <w:ind w:left="0" w:firstLine="709"/>
        <w:jc w:val="both"/>
        <w:spacing w:before="0" w:after="0" w:line="65" w:lineRule="atLeast"/>
        <w:rPr>
          <w:rFonts w:ascii="Times New Roman" w:hAnsi="Times New Roman" w:cs="Times New Roman"/>
          <w:color w:val="000000" w:themeColor="text1"/>
          <w:sz w:val="26"/>
          <w:szCs w:val="26"/>
          <w:highlight w:val="white"/>
        </w:rPr>
        <w:suppressLineNumbers w:val="0"/>
      </w:pPr>
      <w:r>
        <w:rPr>
          <w:rFonts w:ascii="Times New Roman" w:hAnsi="Times New Roman" w:eastAsia="Times New Roman" w:cs="Times New Roman"/>
          <w:color w:val="000000" w:themeColor="text1"/>
          <w:sz w:val="26"/>
          <w:szCs w:val="26"/>
          <w:highlight w:val="white"/>
        </w:rPr>
        <w:t xml:space="preserve">на АРМ должно быть установлено антивирусное ПО, включенное в реестр российского ПО, с ежедневно обновляемыми антивирусными базами;</w:t>
      </w:r>
      <w:r>
        <w:rPr>
          <w:rFonts w:ascii="Times New Roman" w:hAnsi="Times New Roman" w:cs="Times New Roman"/>
          <w:color w:val="000000" w:themeColor="text1"/>
          <w:sz w:val="26"/>
          <w:szCs w:val="26"/>
          <w:highlight w:val="white"/>
        </w:rPr>
      </w:r>
      <w:r>
        <w:rPr>
          <w:rFonts w:ascii="Times New Roman" w:hAnsi="Times New Roman" w:cs="Times New Roman"/>
          <w:color w:val="000000" w:themeColor="text1"/>
          <w:sz w:val="26"/>
          <w:szCs w:val="26"/>
          <w:highlight w:val="white"/>
        </w:rPr>
      </w:r>
    </w:p>
    <w:p>
      <w:pPr>
        <w:pStyle w:val="876"/>
        <w:numPr>
          <w:ilvl w:val="0"/>
          <w:numId w:val="68"/>
        </w:numPr>
        <w:contextualSpacing w:val="0"/>
        <w:ind w:left="0" w:firstLine="709"/>
        <w:jc w:val="both"/>
        <w:spacing w:before="0" w:after="0" w:line="65" w:lineRule="atLeast"/>
        <w:rPr>
          <w:rFonts w:ascii="Times New Roman" w:hAnsi="Times New Roman" w:cs="Times New Roman"/>
          <w:color w:val="000000" w:themeColor="text1"/>
          <w:sz w:val="26"/>
          <w:szCs w:val="26"/>
          <w:highlight w:val="white"/>
        </w:rPr>
        <w:suppressLineNumbers w:val="0"/>
      </w:pPr>
      <w:r>
        <w:rPr>
          <w:rFonts w:ascii="Times New Roman" w:hAnsi="Times New Roman" w:eastAsia="Times New Roman" w:cs="Times New Roman"/>
          <w:color w:val="000000" w:themeColor="text1"/>
          <w:sz w:val="26"/>
          <w:szCs w:val="26"/>
          <w:highlight w:val="white"/>
        </w:rPr>
        <w:t xml:space="preserve">используемая ОС должна иметь установленные актуальные обновления безопасности;</w:t>
      </w:r>
      <w:r>
        <w:rPr>
          <w:rFonts w:ascii="Times New Roman" w:hAnsi="Times New Roman" w:cs="Times New Roman"/>
          <w:color w:val="000000" w:themeColor="text1"/>
          <w:sz w:val="26"/>
          <w:szCs w:val="26"/>
          <w:highlight w:val="white"/>
        </w:rPr>
      </w:r>
      <w:r>
        <w:rPr>
          <w:rFonts w:ascii="Times New Roman" w:hAnsi="Times New Roman" w:cs="Times New Roman"/>
          <w:color w:val="000000" w:themeColor="text1"/>
          <w:sz w:val="26"/>
          <w:szCs w:val="26"/>
          <w:highlight w:val="white"/>
        </w:rPr>
      </w:r>
    </w:p>
    <w:p>
      <w:pPr>
        <w:pStyle w:val="876"/>
        <w:numPr>
          <w:ilvl w:val="0"/>
          <w:numId w:val="68"/>
        </w:numPr>
        <w:contextualSpacing w:val="0"/>
        <w:ind w:left="0" w:firstLine="709"/>
        <w:jc w:val="both"/>
        <w:spacing w:before="0" w:after="0" w:line="65" w:lineRule="atLeast"/>
        <w:rPr>
          <w:rFonts w:ascii="Times New Roman" w:hAnsi="Times New Roman" w:cs="Times New Roman"/>
          <w:color w:val="000000" w:themeColor="text1"/>
          <w:sz w:val="26"/>
          <w:szCs w:val="26"/>
          <w:highlight w:val="white"/>
        </w:rPr>
        <w:suppressLineNumbers w:val="0"/>
      </w:pPr>
      <w:r>
        <w:rPr>
          <w:rFonts w:ascii="Times New Roman" w:hAnsi="Times New Roman" w:eastAsia="Times New Roman" w:cs="Times New Roman"/>
          <w:color w:val="000000" w:themeColor="text1"/>
          <w:sz w:val="26"/>
          <w:szCs w:val="26"/>
          <w:highlight w:val="white"/>
        </w:rPr>
        <w:t xml:space="preserve">пароль учетной записи должен состоять не менее чем из 12 символов, включая не менее трех</w:t>
      </w:r>
      <w:r>
        <w:rPr>
          <w:rFonts w:ascii="Times New Roman" w:hAnsi="Times New Roman" w:eastAsia="Times New Roman" w:cs="Times New Roman"/>
          <w:color w:val="000000" w:themeColor="text1"/>
          <w:sz w:val="26"/>
          <w:szCs w:val="26"/>
          <w:highlight w:val="white"/>
        </w:rPr>
        <w:t xml:space="preserve"> видо</w:t>
      </w:r>
      <w:r>
        <w:rPr>
          <w:rFonts w:ascii="Times New Roman" w:hAnsi="Times New Roman" w:eastAsia="Times New Roman" w:cs="Times New Roman"/>
          <w:color w:val="000000" w:themeColor="text1"/>
          <w:sz w:val="26"/>
          <w:szCs w:val="26"/>
          <w:highlight w:val="white"/>
        </w:rPr>
        <w:t xml:space="preserve">в символов (строчные латинские буквы, прописные латинские буквы, цифры и специальные символы), и не должны основываться на</w:t>
      </w:r>
      <w:r>
        <w:rPr>
          <w:rFonts w:ascii="Times New Roman" w:hAnsi="Times New Roman" w:eastAsia="Times New Roman" w:cs="Times New Roman"/>
          <w:color w:val="000000" w:themeColor="text1"/>
          <w:sz w:val="26"/>
          <w:szCs w:val="26"/>
          <w:highlight w:val="white"/>
        </w:rPr>
        <w:t xml:space="preserve"> </w:t>
      </w:r>
      <w:r>
        <w:rPr>
          <w:rFonts w:ascii="Times New Roman" w:hAnsi="Times New Roman" w:eastAsia="Times New Roman" w:cs="Times New Roman"/>
          <w:color w:val="000000" w:themeColor="text1"/>
          <w:sz w:val="26"/>
          <w:szCs w:val="26"/>
          <w:highlight w:val="white"/>
        </w:rPr>
        <w:t xml:space="preserve">типовых шаблонах, общепринятых сокращениях и идущих подряд на клавиатуре или в алфавите символов; хранение паролей в защищенном виде;</w:t>
      </w:r>
      <w:r>
        <w:rPr>
          <w:rFonts w:ascii="Times New Roman" w:hAnsi="Times New Roman" w:cs="Times New Roman"/>
          <w:color w:val="000000" w:themeColor="text1"/>
          <w:sz w:val="26"/>
          <w:szCs w:val="26"/>
          <w:highlight w:val="white"/>
        </w:rPr>
      </w:r>
      <w:r>
        <w:rPr>
          <w:rFonts w:ascii="Times New Roman" w:hAnsi="Times New Roman" w:cs="Times New Roman"/>
          <w:color w:val="000000" w:themeColor="text1"/>
          <w:sz w:val="26"/>
          <w:szCs w:val="26"/>
          <w:highlight w:val="white"/>
        </w:rPr>
      </w:r>
    </w:p>
    <w:p>
      <w:pPr>
        <w:pStyle w:val="876"/>
        <w:numPr>
          <w:ilvl w:val="0"/>
          <w:numId w:val="67"/>
        </w:numPr>
        <w:contextualSpacing w:val="0"/>
        <w:ind w:left="0" w:firstLine="709"/>
        <w:jc w:val="both"/>
        <w:spacing w:before="0" w:after="0" w:line="65" w:lineRule="atLeast"/>
        <w:rPr>
          <w:rFonts w:ascii="Times New Roman" w:hAnsi="Times New Roman" w:cs="Times New Roman"/>
          <w:color w:val="000000" w:themeColor="text1"/>
          <w:sz w:val="26"/>
          <w:szCs w:val="26"/>
        </w:rPr>
        <w:suppressLineNumbers w:val="0"/>
      </w:pPr>
      <w:r>
        <w:rPr>
          <w:rFonts w:ascii="Times New Roman" w:hAnsi="Times New Roman" w:eastAsia="Times New Roman" w:cs="Times New Roman"/>
          <w:color w:val="000000" w:themeColor="text1"/>
          <w:sz w:val="26"/>
          <w:szCs w:val="26"/>
        </w:rPr>
        <w:t xml:space="preserve">на АРМ не должно быть установленного ПО для организации удаленного доступа к информации или ОС (в </w:t>
      </w:r>
      <w:r>
        <w:rPr>
          <w:rFonts w:ascii="Times New Roman" w:hAnsi="Times New Roman" w:eastAsia="Times New Roman" w:cs="Times New Roman"/>
          <w:color w:val="000000" w:themeColor="text1"/>
          <w:sz w:val="26"/>
          <w:szCs w:val="26"/>
        </w:rPr>
        <w:t xml:space="preserve">т.ч.</w:t>
      </w:r>
      <w:r>
        <w:rPr>
          <w:rFonts w:ascii="Times New Roman" w:hAnsi="Times New Roman" w:eastAsia="Times New Roman" w:cs="Times New Roman"/>
          <w:color w:val="000000" w:themeColor="text1"/>
          <w:sz w:val="26"/>
          <w:szCs w:val="26"/>
        </w:rPr>
        <w:t xml:space="preserve"> программ типа </w:t>
      </w:r>
      <w:r>
        <w:rPr>
          <w:rFonts w:ascii="Times New Roman" w:hAnsi="Times New Roman" w:eastAsia="Times New Roman" w:cs="Times New Roman"/>
          <w:color w:val="000000" w:themeColor="text1"/>
          <w:sz w:val="26"/>
          <w:szCs w:val="26"/>
        </w:rPr>
        <w:t xml:space="preserve">TeamViewer</w:t>
      </w:r>
      <w:r>
        <w:rPr>
          <w:rFonts w:ascii="Times New Roman" w:hAnsi="Times New Roman" w:eastAsia="Times New Roman" w:cs="Times New Roman"/>
          <w:color w:val="000000" w:themeColor="text1"/>
          <w:sz w:val="26"/>
          <w:szCs w:val="26"/>
        </w:rPr>
        <w:t xml:space="preserve">, </w:t>
      </w:r>
      <w:r>
        <w:rPr>
          <w:rFonts w:ascii="Times New Roman" w:hAnsi="Times New Roman" w:eastAsia="Times New Roman" w:cs="Times New Roman"/>
          <w:color w:val="000000" w:themeColor="text1"/>
          <w:sz w:val="26"/>
          <w:szCs w:val="26"/>
        </w:rPr>
        <w:t xml:space="preserve">RAdmin и т.п.</w:t>
      </w:r>
      <w:r>
        <w:rPr>
          <w:rFonts w:ascii="Times New Roman" w:hAnsi="Times New Roman" w:eastAsia="Times New Roman" w:cs="Times New Roman"/>
          <w:color w:val="000000" w:themeColor="text1"/>
          <w:sz w:val="26"/>
          <w:szCs w:val="26"/>
        </w:rPr>
        <w:t xml:space="preserve">);</w:t>
      </w:r>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p>
      <w:pPr>
        <w:pStyle w:val="876"/>
        <w:numPr>
          <w:ilvl w:val="0"/>
          <w:numId w:val="67"/>
        </w:numPr>
        <w:contextualSpacing w:val="0"/>
        <w:ind w:left="0" w:firstLine="709"/>
        <w:jc w:val="both"/>
        <w:spacing w:before="0" w:after="0" w:line="65" w:lineRule="atLeast"/>
        <w:rPr>
          <w:rFonts w:ascii="Times New Roman" w:hAnsi="Times New Roman" w:cs="Times New Roman"/>
          <w:color w:val="000000" w:themeColor="text1"/>
          <w:sz w:val="26"/>
          <w:szCs w:val="26"/>
        </w:rPr>
        <w:suppressLineNumbers w:val="0"/>
      </w:pPr>
      <w:r>
        <w:rPr>
          <w:rFonts w:ascii="Times New Roman" w:hAnsi="Times New Roman" w:eastAsia="Times New Roman" w:cs="Times New Roman"/>
          <w:color w:val="000000" w:themeColor="text1"/>
          <w:sz w:val="26"/>
          <w:szCs w:val="26"/>
        </w:rPr>
        <w:t xml:space="preserve">АРМ должен находиться на территории, определённой условиями договора и/или технического задания. Не допускается указание услуг с использованием мобильных АРМ или общедоступных АРМ.</w:t>
      </w:r>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p>
      <w:pPr>
        <w:contextualSpacing w:val="0"/>
        <w:ind w:left="0" w:firstLine="709"/>
        <w:jc w:val="both"/>
        <w:spacing w:before="0" w:after="0" w:line="65" w:lineRule="atLeast"/>
        <w:rPr>
          <w:rFonts w:ascii="Times New Roman" w:hAnsi="Times New Roman" w:cs="Times New Roman"/>
          <w:color w:val="000000" w:themeColor="text1"/>
          <w:sz w:val="26"/>
          <w:szCs w:val="26"/>
        </w:rPr>
        <w:suppressLineNumbers w:val="0"/>
      </w:pPr>
      <w:r>
        <w:rPr>
          <w:rFonts w:ascii="Times New Roman" w:hAnsi="Times New Roman" w:eastAsia="Times New Roman" w:cs="Times New Roman"/>
          <w:color w:val="000000" w:themeColor="text1"/>
          <w:sz w:val="26"/>
          <w:szCs w:val="26"/>
          <w:highlight w:val="none"/>
        </w:rPr>
        <w:t xml:space="preserve">Исполнитель ознакомлен и обязан выполнять положения Инструкции по соблюдению </w:t>
      </w:r>
      <w:r>
        <w:rPr>
          <w:rFonts w:ascii="Times New Roman" w:hAnsi="Times New Roman" w:eastAsia="Times New Roman" w:cs="Times New Roman"/>
          <w:color w:val="000000" w:themeColor="text1"/>
          <w:sz w:val="26"/>
          <w:szCs w:val="26"/>
          <w:highlight w:val="none"/>
        </w:rPr>
        <w:t xml:space="preserve">требований информационной безопасности Заказчика, утвержденной Заказчиком в части касающейся Исполнителя, а также обязан обеспечить их исполнение субисполнителями (в случае привлечения). В течение одного календарного  дня с момента начала исполнения Догово</w:t>
      </w:r>
      <w:r>
        <w:rPr>
          <w:rFonts w:ascii="Times New Roman" w:hAnsi="Times New Roman" w:eastAsia="Times New Roman" w:cs="Times New Roman"/>
          <w:color w:val="000000" w:themeColor="text1"/>
          <w:sz w:val="26"/>
          <w:szCs w:val="26"/>
          <w:highlight w:val="none"/>
        </w:rPr>
        <w:t xml:space="preserve">ра Исполнитель обязан ознакомить своих работников и работников субисполнителя (в случае привлечения) с Инструкцией. В случае внесения Заказчиком изменений в Инструкцию, Исполнитель обязан руководствоваться актуальной Инструкцией, представленной Заказчиком.</w:t>
      </w:r>
      <w:r>
        <w:rPr>
          <w:rFonts w:ascii="Times New Roman" w:hAnsi="Times New Roman" w:cs="Times New Roman"/>
          <w:color w:val="000000" w:themeColor="text1"/>
          <w:sz w:val="26"/>
          <w:szCs w:val="26"/>
        </w:rPr>
      </w:r>
      <w:r>
        <w:rPr>
          <w:rFonts w:ascii="Times New Roman" w:hAnsi="Times New Roman" w:cs="Times New Roman"/>
          <w:color w:val="000000" w:themeColor="text1"/>
          <w:sz w:val="26"/>
          <w:szCs w:val="26"/>
        </w:rPr>
      </w:r>
    </w:p>
    <w:p>
      <w:pPr>
        <w:contextualSpacing w:val="0"/>
        <w:ind w:left="0" w:firstLine="709"/>
        <w:jc w:val="both"/>
        <w:spacing w:before="0" w:after="0" w:line="65" w:lineRule="atLeast"/>
        <w:rPr>
          <w:rFonts w:ascii="Times New Roman" w:hAnsi="Times New Roman" w:cs="Times New Roman"/>
          <w:color w:val="000000" w:themeColor="text1"/>
          <w:sz w:val="26"/>
          <w:szCs w:val="26"/>
          <w:highlight w:val="none"/>
        </w:rPr>
        <w:suppressLineNumbers w:val="0"/>
      </w:pPr>
      <w:r>
        <w:rPr>
          <w:rFonts w:ascii="Times New Roman" w:hAnsi="Times New Roman" w:eastAsia="Times New Roman" w:cs="Times New Roman"/>
          <w:color w:val="000000" w:themeColor="text1"/>
          <w:sz w:val="26"/>
          <w:szCs w:val="26"/>
          <w:highlight w:val="none"/>
        </w:rPr>
        <w:t xml:space="preserve">Исполнитель обязан д</w:t>
      </w:r>
      <w:r>
        <w:rPr>
          <w:rFonts w:ascii="Times New Roman" w:hAnsi="Times New Roman" w:eastAsia="Times New Roman" w:cs="Times New Roman"/>
          <w:color w:val="000000" w:themeColor="text1"/>
          <w:sz w:val="26"/>
          <w:szCs w:val="26"/>
          <w:highlight w:val="none"/>
        </w:rPr>
        <w:t xml:space="preserve">о момента подключения к информационно-телекоммуникационной и технологической инфраструктуре Заказчика</w:t>
      </w:r>
      <w:r>
        <w:rPr>
          <w:rFonts w:ascii="Times New Roman" w:hAnsi="Times New Roman" w:eastAsia="Times New Roman" w:cs="Times New Roman"/>
          <w:color w:val="000000" w:themeColor="text1"/>
          <w:sz w:val="26"/>
          <w:szCs w:val="26"/>
          <w:highlight w:val="none"/>
        </w:rPr>
        <w:t xml:space="preserve"> провести представителю Заказчика удаленную демонстрацию автоматизированных рабочих мест работников в целях проверки их соответствия требованиям Инструкции.</w:t>
      </w:r>
      <w:r>
        <w:rPr>
          <w:rFonts w:ascii="Times New Roman" w:hAnsi="Times New Roman" w:cs="Times New Roman"/>
          <w:color w:val="000000" w:themeColor="text1"/>
          <w:sz w:val="26"/>
          <w:szCs w:val="26"/>
          <w:highlight w:val="none"/>
        </w:rPr>
      </w:r>
      <w:r>
        <w:rPr>
          <w:rFonts w:ascii="Times New Roman" w:hAnsi="Times New Roman" w:cs="Times New Roman"/>
          <w:color w:val="000000" w:themeColor="text1"/>
          <w:sz w:val="26"/>
          <w:szCs w:val="26"/>
          <w:highlight w:val="none"/>
        </w:rPr>
      </w:r>
    </w:p>
    <w:p>
      <w:pPr>
        <w:contextualSpacing w:val="0"/>
        <w:ind w:left="0" w:firstLine="709"/>
        <w:jc w:val="both"/>
        <w:spacing w:before="0" w:after="0" w:line="65" w:lineRule="atLeast"/>
        <w:rPr>
          <w:rFonts w:ascii="Times New Roman" w:hAnsi="Times New Roman" w:cs="Times New Roman"/>
          <w:color w:val="000000" w:themeColor="text1"/>
          <w:sz w:val="26"/>
          <w:szCs w:val="26"/>
          <w:highlight w:val="none"/>
        </w:rPr>
        <w:suppressLineNumbers w:val="0"/>
      </w:pPr>
      <w:r>
        <w:rPr>
          <w:rFonts w:ascii="Times New Roman" w:hAnsi="Times New Roman" w:eastAsia="Times New Roman" w:cs="Times New Roman"/>
          <w:color w:val="000000" w:themeColor="text1"/>
          <w:sz w:val="26"/>
          <w:szCs w:val="26"/>
          <w:highlight w:val="none"/>
        </w:rPr>
        <w:t xml:space="preserve">В случае привлечения к исполнению субисполнителей Исполнитель обязан организовать удаленную демонстрацию автоматизированных рабочих мест работников субисполнителя.</w:t>
      </w:r>
      <w:r>
        <w:rPr>
          <w:rFonts w:ascii="Times New Roman" w:hAnsi="Times New Roman" w:cs="Times New Roman"/>
          <w:color w:val="000000" w:themeColor="text1"/>
          <w:sz w:val="26"/>
          <w:szCs w:val="26"/>
          <w:highlight w:val="none"/>
        </w:rPr>
      </w:r>
      <w:r>
        <w:rPr>
          <w:rFonts w:ascii="Times New Roman" w:hAnsi="Times New Roman" w:cs="Times New Roman"/>
          <w:color w:val="000000" w:themeColor="text1"/>
          <w:sz w:val="26"/>
          <w:szCs w:val="26"/>
          <w:highlight w:val="none"/>
        </w:rPr>
      </w:r>
    </w:p>
    <w:p>
      <w:pPr>
        <w:contextualSpacing w:val="0"/>
        <w:ind w:left="0" w:firstLine="709"/>
        <w:jc w:val="both"/>
        <w:spacing w:before="0" w:after="0" w:line="65" w:lineRule="atLeast"/>
        <w:rPr>
          <w:rFonts w:ascii="Times New Roman" w:hAnsi="Times New Roman" w:cs="Times New Roman"/>
          <w:color w:val="000000" w:themeColor="text1"/>
          <w:sz w:val="26"/>
          <w:szCs w:val="26"/>
          <w:highlight w:val="none"/>
        </w:rPr>
        <w:suppressLineNumbers w:val="0"/>
      </w:pPr>
      <w:r>
        <w:rPr>
          <w:rFonts w:ascii="Times New Roman" w:hAnsi="Times New Roman" w:eastAsia="Times New Roman" w:cs="Times New Roman"/>
          <w:color w:val="000000" w:themeColor="text1"/>
          <w:sz w:val="26"/>
          <w:szCs w:val="26"/>
          <w:highlight w:val="none"/>
        </w:rPr>
        <w:t xml:space="preserve">В случае не проведения Исполнителем удаленной демонстрации или выявления несоответствий автоматизированных рабочих мест работников Исполнителя (субисполнителя) требованиям Инструкции, удаленный доступ к информацион</w:t>
      </w:r>
      <w:r>
        <w:rPr>
          <w:rFonts w:ascii="Times New Roman" w:hAnsi="Times New Roman" w:eastAsia="Times New Roman" w:cs="Times New Roman"/>
          <w:color w:val="000000" w:themeColor="text1"/>
          <w:sz w:val="26"/>
          <w:szCs w:val="26"/>
          <w:highlight w:val="none"/>
        </w:rPr>
        <w:t xml:space="preserve">но-телекоммуникационной и технологической инфраструктуре Заказчика не предоставляется/приостанавливается до момента устранения несоответствий. В период устранения несоответствий обязательства по Договору исполняются Исполнителем очно на объектах Заказчика.</w:t>
      </w:r>
      <w:r>
        <w:rPr>
          <w:rFonts w:ascii="Times New Roman" w:hAnsi="Times New Roman" w:cs="Times New Roman"/>
          <w:color w:val="000000" w:themeColor="text1"/>
          <w:sz w:val="26"/>
          <w:szCs w:val="26"/>
          <w:highlight w:val="none"/>
        </w:rPr>
      </w:r>
      <w:r>
        <w:rPr>
          <w:rFonts w:ascii="Times New Roman" w:hAnsi="Times New Roman" w:cs="Times New Roman"/>
          <w:color w:val="000000" w:themeColor="text1"/>
          <w:sz w:val="26"/>
          <w:szCs w:val="26"/>
          <w:highlight w:val="none"/>
        </w:rPr>
      </w:r>
    </w:p>
    <w:p>
      <w:pPr>
        <w:contextualSpacing w:val="0"/>
        <w:ind w:left="0" w:firstLine="709"/>
        <w:jc w:val="both"/>
        <w:spacing w:before="0" w:after="0" w:line="65" w:lineRule="atLeast"/>
        <w:rPr>
          <w:rFonts w:ascii="Times New Roman" w:hAnsi="Times New Roman" w:cs="Times New Roman"/>
          <w:color w:val="000000" w:themeColor="text1"/>
          <w:sz w:val="26"/>
          <w:szCs w:val="26"/>
          <w:highlight w:val="none"/>
        </w:rPr>
        <w:suppressLineNumbers w:val="0"/>
      </w:pPr>
      <w:r>
        <w:rPr>
          <w:rFonts w:ascii="Times New Roman" w:hAnsi="Times New Roman" w:eastAsia="Times New Roman" w:cs="Times New Roman"/>
          <w:color w:val="000000" w:themeColor="text1"/>
          <w:sz w:val="26"/>
          <w:szCs w:val="26"/>
          <w:highlight w:val="none"/>
        </w:rPr>
      </w:r>
      <w:r>
        <w:rPr>
          <w:rFonts w:ascii="Times New Roman" w:hAnsi="Times New Roman" w:eastAsia="Times New Roman" w:cs="Times New Roman"/>
          <w:color w:val="000000" w:themeColor="text1"/>
          <w:sz w:val="26"/>
          <w:szCs w:val="26"/>
          <w:highlight w:val="none"/>
        </w:rPr>
        <w:t xml:space="preserve">В случае возникновения инцидента информационной безопасности в инфраструктуре Исполнителя, Исполнитель обязан незамедлительно проинформировать Заказчика по электронной почте </w:t>
      </w:r>
      <w:hyperlink w:history="1">
        <w:r>
          <w:rPr>
            <w:rStyle w:val="1018"/>
            <w:rFonts w:ascii="Times New Roman" w:hAnsi="Times New Roman" w:eastAsia="Times New Roman" w:cs="Times New Roman"/>
            <w:color w:val="000000" w:themeColor="text1"/>
            <w:sz w:val="26"/>
            <w:szCs w:val="26"/>
            <w:highlight w:val="none"/>
          </w:rPr>
          <w:t xml:space="preserve">Inform-IB@rosseti</w:t>
        </w:r>
      </w:hyperlink>
      <w:r>
        <w:rPr>
          <w:rFonts w:ascii="Times New Roman" w:hAnsi="Times New Roman" w:eastAsia="Times New Roman" w:cs="Times New Roman"/>
          <w:color w:val="000000" w:themeColor="text1"/>
          <w:sz w:val="26"/>
          <w:szCs w:val="26"/>
          <w:highlight w:val="none"/>
        </w:rPr>
        <w:t xml:space="preserve">-sz.ru, принять необходимые меры по</w:t>
      </w:r>
      <w:r>
        <w:rPr>
          <w:rFonts w:ascii="Times New Roman" w:hAnsi="Times New Roman" w:eastAsia="Times New Roman" w:cs="Times New Roman"/>
          <w:color w:val="000000" w:themeColor="text1"/>
          <w:sz w:val="26"/>
          <w:szCs w:val="26"/>
          <w:highlight w:val="none"/>
        </w:rPr>
        <w:t xml:space="preserve"> ликвидации последствий инцидента информационной безопасности, а также недопущению компрометации информации, полученной от Заказчика, и аутентификационных данных, используемых в информационно-телекоммуникационной и технологической инфраструктуре Заказчика.</w:t>
      </w:r>
      <w:r>
        <w:rPr>
          <w:rFonts w:ascii="Times New Roman" w:hAnsi="Times New Roman" w:cs="Times New Roman"/>
          <w:color w:val="000000" w:themeColor="text1"/>
          <w:sz w:val="26"/>
          <w:szCs w:val="26"/>
          <w:highlight w:val="none"/>
        </w:rPr>
      </w:r>
      <w:r>
        <w:rPr>
          <w:rFonts w:ascii="Times New Roman" w:hAnsi="Times New Roman" w:cs="Times New Roman"/>
          <w:color w:val="000000" w:themeColor="text1"/>
          <w:sz w:val="26"/>
          <w:szCs w:val="26"/>
          <w:highlight w:val="none"/>
        </w:rPr>
      </w:r>
    </w:p>
    <w:p>
      <w:pPr>
        <w:pStyle w:val="1036"/>
        <w:ind w:left="0" w:firstLine="709"/>
        <w:jc w:val="both"/>
        <w:keepLines/>
        <w:keepNext/>
        <w:spacing w:before="240" w:after="0" w:line="240" w:lineRule="auto"/>
        <w:rPr>
          <w:rFonts w:ascii="Times New Roman Полужирный" w:hAnsi="Times New Roman Полужирный"/>
          <w:b/>
          <w:sz w:val="26"/>
          <w:szCs w:val="26"/>
        </w:rPr>
        <w:outlineLvl w:val="0"/>
      </w:pPr>
      <w:r/>
      <w:bookmarkStart w:id="113" w:name="_Toc59"/>
      <w:r>
        <w:rPr>
          <w:rFonts w:ascii="Times New Roman Полужирный" w:hAnsi="Times New Roman Полужирный"/>
          <w:b/>
          <w:sz w:val="26"/>
          <w:szCs w:val="26"/>
        </w:rPr>
        <w:t xml:space="preserve">6. Перечень и порядок оказания Услуг</w:t>
      </w:r>
      <w:bookmarkEnd w:id="113"/>
      <w:r>
        <w:rPr>
          <w:rFonts w:ascii="Times New Roman Полужирный" w:hAnsi="Times New Roman Полужирный"/>
          <w:b/>
          <w:sz w:val="26"/>
          <w:szCs w:val="26"/>
        </w:rPr>
      </w:r>
      <w:r>
        <w:rPr>
          <w:rFonts w:ascii="Times New Roman Полужирный" w:hAnsi="Times New Roman Полужирный"/>
          <w:b/>
          <w:sz w:val="26"/>
          <w:szCs w:val="26"/>
        </w:rPr>
      </w:r>
    </w:p>
    <w:p>
      <w:pPr>
        <w:pStyle w:val="1036"/>
        <w:ind w:left="709" w:firstLine="0"/>
        <w:jc w:val="both"/>
        <w:keepLines/>
        <w:keepNext/>
        <w:spacing w:before="240" w:after="0" w:line="240" w:lineRule="auto"/>
        <w:rPr>
          <w:rFonts w:ascii="Times New Roman Полужирный" w:hAnsi="Times New Roman Полужирный"/>
          <w:b/>
          <w:sz w:val="26"/>
          <w:szCs w:val="26"/>
        </w:rPr>
        <w:outlineLvl w:val="0"/>
      </w:pPr>
      <w:r/>
      <w:bookmarkStart w:id="114" w:name="_Toc60"/>
      <w:r>
        <w:rPr>
          <w:rFonts w:ascii="Times New Roman Полужирный" w:hAnsi="Times New Roman Полужирный"/>
          <w:b/>
          <w:sz w:val="26"/>
          <w:szCs w:val="26"/>
        </w:rPr>
        <w:t xml:space="preserve">6.1. </w:t>
      </w:r>
      <w:r>
        <w:rPr>
          <w:rFonts w:ascii="Times New Roman Полужирный" w:hAnsi="Times New Roman Полужирный"/>
          <w:b/>
          <w:sz w:val="26"/>
          <w:szCs w:val="26"/>
        </w:rPr>
        <w:t xml:space="preserve">Требования к перечню Услуг и содержанию работ</w:t>
      </w:r>
      <w:bookmarkEnd w:id="114"/>
      <w:r>
        <w:rPr>
          <w:rFonts w:ascii="Times New Roman Полужирный" w:hAnsi="Times New Roman Полужирный"/>
          <w:b/>
          <w:sz w:val="26"/>
          <w:szCs w:val="26"/>
        </w:rPr>
      </w:r>
      <w:r>
        <w:rPr>
          <w:rFonts w:ascii="Times New Roman Полужирный" w:hAnsi="Times New Roman Полужирный"/>
          <w:b/>
          <w:sz w:val="26"/>
          <w:szCs w:val="26"/>
        </w:rPr>
      </w:r>
    </w:p>
    <w:p>
      <w:pPr>
        <w:pStyle w:val="1036"/>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6.1.1. Перечень Услуг, оказываемых Исполнителем в соответствии с настоящим ТЗ, приведён в Карте Услуг (Таблица 7). </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jc w:val="right"/>
        <w:keepNext/>
        <w:spacing w:after="0" w:line="240" w:lineRule="auto"/>
        <w:widowControl w:val="off"/>
        <w:rPr>
          <w:rFonts w:ascii="Times New Roman" w:hAnsi="Times New Roman"/>
          <w:sz w:val="20"/>
          <w:szCs w:val="20"/>
          <w:lang w:eastAsia="ru-RU"/>
        </w:rPr>
      </w:pPr>
      <w:r/>
      <w:bookmarkStart w:id="41" w:name="_Ref112053473"/>
      <w:r>
        <w:rPr>
          <w:rFonts w:ascii="Times New Roman" w:hAnsi="Times New Roman"/>
          <w:sz w:val="20"/>
          <w:szCs w:val="20"/>
          <w:lang w:eastAsia="ru-RU"/>
        </w:rPr>
        <w:t xml:space="preserve">Таблица </w:t>
      </w:r>
      <w:bookmarkEnd w:id="41"/>
      <w:r>
        <w:rPr>
          <w:rFonts w:ascii="Times New Roman" w:hAnsi="Times New Roman"/>
          <w:sz w:val="20"/>
          <w:szCs w:val="20"/>
          <w:lang w:val="en-US" w:eastAsia="ru-RU"/>
        </w:rPr>
        <w:t xml:space="preserve">7</w:t>
      </w:r>
      <w:r>
        <w:rPr>
          <w:rFonts w:ascii="Times New Roman" w:hAnsi="Times New Roman"/>
          <w:sz w:val="20"/>
          <w:szCs w:val="20"/>
          <w:lang w:eastAsia="ru-RU"/>
        </w:rPr>
        <w:t xml:space="preserve">.</w:t>
      </w:r>
      <w:r>
        <w:rPr>
          <w:rFonts w:ascii="Times New Roman" w:hAnsi="Times New Roman"/>
          <w:sz w:val="20"/>
          <w:szCs w:val="20"/>
          <w:lang w:eastAsia="ru-RU"/>
        </w:rPr>
        <w:t xml:space="preserve"> Карта Услуг </w:t>
      </w:r>
      <w:r>
        <w:rPr>
          <w:rFonts w:ascii="Times New Roman" w:hAnsi="Times New Roman"/>
          <w:sz w:val="20"/>
          <w:szCs w:val="20"/>
          <w:lang w:eastAsia="ru-RU"/>
        </w:rPr>
      </w:r>
      <w:r>
        <w:rPr>
          <w:rFonts w:ascii="Times New Roman" w:hAnsi="Times New Roman"/>
          <w:sz w:val="20"/>
          <w:szCs w:val="20"/>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539"/>
        <w:gridCol w:w="4701"/>
        <w:gridCol w:w="2268"/>
        <w:gridCol w:w="197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shd w:val="clear" w:color="auto" w:fill="d9d9d9"/>
            <w:tcW w:w="539" w:type="dxa"/>
            <w:vAlign w:val="center"/>
            <w:textDirection w:val="lrTb"/>
            <w:noWrap w:val="false"/>
          </w:tcPr>
          <w:p>
            <w:pPr>
              <w:pStyle w:val="1036"/>
              <w:jc w:val="center"/>
              <w:spacing w:after="0" w:line="240" w:lineRule="auto"/>
              <w:rPr>
                <w:rFonts w:ascii="Times New Roman" w:hAnsi="Times New Roman" w:eastAsia="Calibri"/>
                <w:b/>
                <w:sz w:val="20"/>
                <w:szCs w:val="20"/>
                <w:lang w:eastAsia="ru-RU"/>
              </w:rPr>
            </w:pPr>
            <w:r>
              <w:rPr>
                <w:rFonts w:ascii="Times New Roman" w:hAnsi="Times New Roman" w:eastAsia="Calibri"/>
                <w:b/>
                <w:sz w:val="20"/>
                <w:szCs w:val="20"/>
                <w:lang w:eastAsia="ru-RU"/>
              </w:rPr>
              <w:t xml:space="preserve">№ п/п</w:t>
            </w:r>
            <w:r>
              <w:rPr>
                <w:rFonts w:ascii="Times New Roman" w:hAnsi="Times New Roman" w:eastAsia="Calibri"/>
                <w:b/>
                <w:sz w:val="20"/>
                <w:szCs w:val="20"/>
                <w:lang w:eastAsia="ru-RU"/>
              </w:rPr>
            </w:r>
            <w:r>
              <w:rPr>
                <w:rFonts w:ascii="Times New Roman" w:hAnsi="Times New Roman" w:eastAsia="Calibri"/>
                <w:b/>
                <w:sz w:val="20"/>
                <w:szCs w:val="20"/>
                <w:lang w:eastAsia="ru-RU"/>
              </w:rPr>
            </w:r>
          </w:p>
        </w:tc>
        <w:tc>
          <w:tcPr>
            <w:shd w:val="clear" w:color="auto" w:fill="d9d9d9"/>
            <w:tcW w:w="4701" w:type="dxa"/>
            <w:vAlign w:val="center"/>
            <w:textDirection w:val="lrTb"/>
            <w:noWrap w:val="false"/>
          </w:tcPr>
          <w:p>
            <w:pPr>
              <w:pStyle w:val="1036"/>
              <w:jc w:val="center"/>
              <w:spacing w:after="0" w:line="240" w:lineRule="auto"/>
              <w:rPr>
                <w:rFonts w:ascii="Times New Roman" w:hAnsi="Times New Roman" w:eastAsia="Calibri"/>
                <w:b/>
                <w:sz w:val="20"/>
                <w:szCs w:val="20"/>
                <w:lang w:eastAsia="ru-RU"/>
              </w:rPr>
            </w:pPr>
            <w:r>
              <w:rPr>
                <w:rFonts w:ascii="Times New Roman" w:hAnsi="Times New Roman" w:eastAsia="Calibri"/>
                <w:b/>
                <w:sz w:val="20"/>
                <w:szCs w:val="20"/>
                <w:lang w:eastAsia="ru-RU"/>
              </w:rPr>
              <w:t xml:space="preserve">Наименование Услуг</w:t>
            </w:r>
            <w:r>
              <w:rPr>
                <w:rFonts w:ascii="Times New Roman" w:hAnsi="Times New Roman" w:eastAsia="Calibri"/>
                <w:b/>
                <w:sz w:val="20"/>
                <w:szCs w:val="20"/>
                <w:lang w:eastAsia="ru-RU"/>
              </w:rPr>
            </w:r>
            <w:r>
              <w:rPr>
                <w:rFonts w:ascii="Times New Roman" w:hAnsi="Times New Roman" w:eastAsia="Calibri"/>
                <w:b/>
                <w:sz w:val="20"/>
                <w:szCs w:val="20"/>
                <w:lang w:eastAsia="ru-RU"/>
              </w:rPr>
            </w:r>
          </w:p>
        </w:tc>
        <w:tc>
          <w:tcPr>
            <w:shd w:val="clear" w:color="auto" w:fill="d9d9d9"/>
            <w:tcW w:w="2268" w:type="dxa"/>
            <w:vAlign w:val="center"/>
            <w:textDirection w:val="lrTb"/>
            <w:noWrap w:val="false"/>
          </w:tcPr>
          <w:p>
            <w:pPr>
              <w:pStyle w:val="1036"/>
              <w:jc w:val="center"/>
              <w:spacing w:after="0" w:line="240" w:lineRule="auto"/>
              <w:rPr>
                <w:rFonts w:ascii="Times New Roman" w:hAnsi="Times New Roman" w:eastAsia="Calibri"/>
                <w:b/>
                <w:sz w:val="20"/>
                <w:szCs w:val="20"/>
                <w:lang w:eastAsia="ru-RU"/>
              </w:rPr>
            </w:pPr>
            <w:r>
              <w:rPr>
                <w:rFonts w:ascii="Times New Roman" w:hAnsi="Times New Roman" w:eastAsia="Calibri"/>
                <w:b/>
                <w:sz w:val="20"/>
                <w:szCs w:val="20"/>
                <w:lang w:eastAsia="ru-RU"/>
              </w:rPr>
              <w:t xml:space="preserve">Шифр Услуг</w:t>
            </w:r>
            <w:r>
              <w:rPr>
                <w:rFonts w:ascii="Times New Roman" w:hAnsi="Times New Roman" w:eastAsia="Calibri"/>
                <w:b/>
                <w:sz w:val="20"/>
                <w:szCs w:val="20"/>
                <w:lang w:eastAsia="ru-RU"/>
              </w:rPr>
            </w:r>
            <w:r>
              <w:rPr>
                <w:rFonts w:ascii="Times New Roman" w:hAnsi="Times New Roman" w:eastAsia="Calibri"/>
                <w:b/>
                <w:sz w:val="20"/>
                <w:szCs w:val="20"/>
                <w:lang w:eastAsia="ru-RU"/>
              </w:rPr>
            </w:r>
          </w:p>
        </w:tc>
        <w:tc>
          <w:tcPr>
            <w:shd w:val="clear" w:color="auto" w:fill="d9d9d9"/>
            <w:tcW w:w="1978" w:type="dxa"/>
            <w:vAlign w:val="center"/>
            <w:textDirection w:val="lrTb"/>
            <w:noWrap w:val="false"/>
          </w:tcPr>
          <w:p>
            <w:pPr>
              <w:pStyle w:val="1036"/>
              <w:jc w:val="center"/>
              <w:spacing w:after="0" w:line="240" w:lineRule="auto"/>
              <w:rPr>
                <w:rFonts w:ascii="Times New Roman" w:hAnsi="Times New Roman" w:eastAsia="Calibri"/>
                <w:b/>
                <w:sz w:val="20"/>
                <w:szCs w:val="20"/>
                <w:lang w:eastAsia="ru-RU"/>
              </w:rPr>
            </w:pPr>
            <w:r>
              <w:rPr>
                <w:rFonts w:ascii="Times New Roman" w:hAnsi="Times New Roman" w:eastAsia="Calibri"/>
                <w:b/>
                <w:sz w:val="20"/>
                <w:szCs w:val="20"/>
                <w:lang w:eastAsia="ru-RU"/>
              </w:rPr>
              <w:t xml:space="preserve">Входит в объём ТЗ</w:t>
            </w:r>
            <w:r>
              <w:rPr>
                <w:rFonts w:ascii="Times New Roman" w:hAnsi="Times New Roman" w:eastAsia="Calibri"/>
                <w:b/>
                <w:sz w:val="20"/>
                <w:szCs w:val="20"/>
                <w:lang w:eastAsia="ru-RU"/>
              </w:rPr>
            </w:r>
            <w:r>
              <w:rPr>
                <w:rFonts w:ascii="Times New Roman" w:hAnsi="Times New Roman" w:eastAsia="Calibri"/>
                <w:b/>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1"/>
        </w:trPr>
        <w:tc>
          <w:tcPr>
            <w:tcW w:w="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1</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4701"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Услуга 1.Обеспечение работоспособности Системы</w:t>
            </w:r>
            <w:r>
              <w:rPr>
                <w:rFonts w:ascii="Times New Roman" w:hAnsi="Times New Roman" w:eastAsia="Calibri"/>
                <w:sz w:val="20"/>
                <w:szCs w:val="20"/>
                <w:lang w:eastAsia="ru-RU"/>
              </w:rPr>
            </w:r>
            <w:r>
              <w:rPr>
                <w:rFonts w:ascii="Times New Roman" w:hAnsi="Times New Roman" w:eastAsia="Calibri"/>
                <w:sz w:val="20"/>
                <w:szCs w:val="20"/>
                <w:lang w:eastAsia="ru-RU"/>
              </w:rPr>
            </w:r>
          </w:p>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268" w:type="dxa"/>
            <w:vAlign w:val="top"/>
            <w:textDirection w:val="lrTb"/>
            <w:noWrap w:val="false"/>
          </w:tcPr>
          <w:p>
            <w:pPr>
              <w:pStyle w:val="1036"/>
              <w:jc w:val="both"/>
              <w:spacing w:after="0" w:line="240" w:lineRule="auto"/>
              <w:rPr>
                <w:rFonts w:ascii="Times New Roman" w:hAnsi="Times New Roman" w:cs="Times New Roman"/>
                <w:iCs/>
                <w:sz w:val="24"/>
                <w:szCs w:val="24"/>
              </w:rPr>
            </w:pPr>
            <w:r>
              <w:rPr>
                <w:rFonts w:ascii="Times New Roman" w:hAnsi="Times New Roman" w:eastAsia="Times New Roman" w:cs="Times New Roman"/>
                <w:iCs/>
                <w:sz w:val="24"/>
                <w:szCs w:val="24"/>
                <w:lang w:val="en-US" w:eastAsia="ru-RU"/>
              </w:rPr>
            </w:r>
            <w:r>
              <w:rPr>
                <w:rFonts w:ascii="Times New Roman" w:hAnsi="Times New Roman" w:eastAsia="Times New Roman" w:cs="Times New Roman"/>
                <w:color w:val="000000" w:themeColor="text1"/>
                <w:sz w:val="24"/>
                <w:szCs w:val="24"/>
              </w:rPr>
              <w:t xml:space="preserve">ИТ.ИС.ОЖУР</w:t>
            </w:r>
            <w:r>
              <w:rPr>
                <w:rFonts w:ascii="Times New Roman" w:hAnsi="Times New Roman" w:eastAsia="Times New Roman" w:cs="Times New Roman"/>
                <w:color w:val="000000" w:themeColor="text1"/>
                <w:sz w:val="24"/>
                <w:szCs w:val="24"/>
              </w:rPr>
              <w:t xml:space="preserve">-01</w:t>
            </w:r>
            <w:r>
              <w:rPr>
                <w:rFonts w:ascii="Times New Roman" w:hAnsi="Times New Roman" w:cs="Times New Roman"/>
                <w:iCs/>
                <w:sz w:val="24"/>
                <w:szCs w:val="24"/>
              </w:rPr>
            </w:r>
            <w:r>
              <w:rPr>
                <w:rFonts w:ascii="Times New Roman" w:hAnsi="Times New Roman" w:cs="Times New Roman"/>
                <w:iCs/>
                <w:sz w:val="24"/>
                <w:szCs w:val="24"/>
              </w:rPr>
            </w:r>
          </w:p>
        </w:tc>
        <w:tc>
          <w:tcPr>
            <w:tcW w:w="1978"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ДА</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2</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4701"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Услуга 2. </w:t>
            </w:r>
            <w:r>
              <w:rPr>
                <w:rFonts w:ascii="Times New Roman" w:hAnsi="Times New Roman" w:eastAsia="Calibri"/>
                <w:sz w:val="20"/>
                <w:szCs w:val="20"/>
                <w:lang w:eastAsia="ru-RU"/>
              </w:rPr>
              <w:t xml:space="preserve">Поддержка пользователей Системы</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268" w:type="dxa"/>
            <w:vAlign w:val="top"/>
            <w:textDirection w:val="lrTb"/>
            <w:noWrap w:val="false"/>
          </w:tcPr>
          <w:p>
            <w:pPr>
              <w:jc w:val="both"/>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color w:val="000000" w:themeColor="text1"/>
                <w:sz w:val="24"/>
                <w:szCs w:val="24"/>
              </w:rPr>
              <w:t xml:space="preserve">ИТ.ИС.ОЖУР</w:t>
            </w:r>
            <w:r>
              <w:rPr>
                <w:rFonts w:ascii="Times New Roman" w:hAnsi="Times New Roman" w:eastAsia="Times New Roman" w:cs="Times New Roman"/>
                <w:color w:val="000000" w:themeColor="text1"/>
                <w:sz w:val="24"/>
                <w:szCs w:val="24"/>
              </w:rPr>
              <w:t xml:space="preserve">-02</w:t>
            </w:r>
            <w:r>
              <w:rPr>
                <w:rFonts w:ascii="Times New Roman" w:hAnsi="Times New Roman" w:cs="Times New Roman"/>
                <w:sz w:val="24"/>
                <w:szCs w:val="24"/>
              </w:rPr>
            </w:r>
            <w:r>
              <w:rPr>
                <w:rFonts w:ascii="Times New Roman" w:hAnsi="Times New Roman" w:cs="Times New Roman"/>
                <w:sz w:val="24"/>
                <w:szCs w:val="24"/>
              </w:rPr>
            </w:r>
          </w:p>
        </w:tc>
        <w:tc>
          <w:tcPr>
            <w:tcW w:w="1978"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ДА</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3</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4701"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Услуга 3. </w:t>
            </w:r>
            <w:r>
              <w:rPr>
                <w:rFonts w:ascii="Times New Roman" w:hAnsi="Times New Roman" w:eastAsia="Calibri"/>
                <w:sz w:val="20"/>
                <w:szCs w:val="20"/>
                <w:lang w:eastAsia="ru-RU"/>
              </w:rPr>
              <w:t xml:space="preserve">Администрирование </w:t>
            </w:r>
            <w:r>
              <w:rPr>
                <w:rFonts w:ascii="Times New Roman" w:hAnsi="Times New Roman" w:eastAsia="Calibri"/>
                <w:sz w:val="20"/>
                <w:szCs w:val="20"/>
                <w:lang w:eastAsia="ru-RU"/>
              </w:rPr>
              <w:t xml:space="preserve">Системы</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268" w:type="dxa"/>
            <w:vAlign w:val="top"/>
            <w:textDirection w:val="lrTb"/>
            <w:noWrap w:val="false"/>
          </w:tcPr>
          <w:p>
            <w:pPr>
              <w:jc w:val="both"/>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color w:val="000000" w:themeColor="text1"/>
                <w:sz w:val="24"/>
                <w:szCs w:val="24"/>
              </w:rPr>
              <w:t xml:space="preserve">ИТ.ИС.ОЖУР</w:t>
            </w:r>
            <w:r>
              <w:rPr>
                <w:rFonts w:ascii="Times New Roman" w:hAnsi="Times New Roman" w:eastAsia="Times New Roman" w:cs="Times New Roman"/>
                <w:color w:val="000000" w:themeColor="text1"/>
                <w:sz w:val="24"/>
                <w:szCs w:val="24"/>
              </w:rPr>
              <w:t xml:space="preserve">-03</w:t>
            </w:r>
            <w:r>
              <w:rPr>
                <w:rFonts w:ascii="Times New Roman" w:hAnsi="Times New Roman" w:cs="Times New Roman"/>
                <w:sz w:val="24"/>
                <w:szCs w:val="24"/>
              </w:rPr>
            </w:r>
            <w:r>
              <w:rPr>
                <w:rFonts w:ascii="Times New Roman" w:hAnsi="Times New Roman" w:cs="Times New Roman"/>
                <w:sz w:val="24"/>
                <w:szCs w:val="24"/>
              </w:rPr>
            </w:r>
          </w:p>
        </w:tc>
        <w:tc>
          <w:tcPr>
            <w:tcW w:w="1978"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ДА</w:t>
            </w:r>
            <w:r>
              <w:rPr>
                <w:rFonts w:ascii="Times New Roman" w:hAnsi="Times New Roman" w:eastAsia="Calibri"/>
                <w:sz w:val="20"/>
                <w:szCs w:val="20"/>
                <w:lang w:eastAsia="ru-RU"/>
              </w:rPr>
            </w:r>
            <w:r>
              <w:rPr>
                <w:rFonts w:ascii="Times New Roman" w:hAnsi="Times New Roman" w:eastAsia="Calibri"/>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39"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4</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4701" w:type="dxa"/>
            <w:vAlign w:val="top"/>
            <w:textDirection w:val="lrTb"/>
            <w:noWrap w:val="false"/>
          </w:tcPr>
          <w:p>
            <w:pPr>
              <w:pStyle w:val="1036"/>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Услуга 4. Обновление Системы</w:t>
            </w:r>
            <w:r>
              <w:rPr>
                <w:rFonts w:ascii="Times New Roman" w:hAnsi="Times New Roman" w:eastAsia="Calibri"/>
                <w:sz w:val="20"/>
                <w:szCs w:val="20"/>
                <w:lang w:eastAsia="ru-RU"/>
              </w:rPr>
            </w:r>
            <w:r>
              <w:rPr>
                <w:rFonts w:ascii="Times New Roman" w:hAnsi="Times New Roman" w:eastAsia="Calibri"/>
                <w:sz w:val="20"/>
                <w:szCs w:val="20"/>
                <w:lang w:eastAsia="ru-RU"/>
              </w:rPr>
            </w:r>
          </w:p>
        </w:tc>
        <w:tc>
          <w:tcPr>
            <w:tcW w:w="2268" w:type="dxa"/>
            <w:vAlign w:val="top"/>
            <w:textDirection w:val="lrTb"/>
            <w:noWrap w:val="false"/>
          </w:tcPr>
          <w:p>
            <w:pPr>
              <w:jc w:val="both"/>
              <w:rPr>
                <w:rFonts w:ascii="Times New Roman" w:hAnsi="Times New Roman" w:cs="Times New Roman"/>
                <w:sz w:val="24"/>
                <w:szCs w:val="24"/>
              </w:rPr>
            </w:pPr>
            <w:r>
              <w:rPr>
                <w:rFonts w:ascii="Times New Roman" w:hAnsi="Times New Roman" w:eastAsia="Times New Roman" w:cs="Times New Roman"/>
                <w:sz w:val="24"/>
                <w:szCs w:val="24"/>
              </w:rPr>
            </w:r>
            <w:r>
              <w:rPr>
                <w:rFonts w:ascii="Times New Roman" w:hAnsi="Times New Roman" w:eastAsia="Times New Roman" w:cs="Times New Roman"/>
                <w:color w:val="000000" w:themeColor="text1"/>
                <w:sz w:val="24"/>
                <w:szCs w:val="24"/>
              </w:rPr>
              <w:t xml:space="preserve">ИТ.ИС.ОЖУР</w:t>
            </w:r>
            <w:r>
              <w:rPr>
                <w:rFonts w:ascii="Times New Roman" w:hAnsi="Times New Roman" w:eastAsia="Times New Roman" w:cs="Times New Roman"/>
                <w:color w:val="000000" w:themeColor="text1"/>
                <w:sz w:val="24"/>
                <w:szCs w:val="24"/>
              </w:rPr>
              <w:t xml:space="preserve">-04</w:t>
            </w:r>
            <w:r>
              <w:rPr>
                <w:rFonts w:ascii="Times New Roman" w:hAnsi="Times New Roman" w:cs="Times New Roman"/>
                <w:sz w:val="24"/>
                <w:szCs w:val="24"/>
              </w:rPr>
            </w:r>
            <w:r>
              <w:rPr>
                <w:rFonts w:ascii="Times New Roman" w:hAnsi="Times New Roman" w:cs="Times New Roman"/>
                <w:sz w:val="24"/>
                <w:szCs w:val="24"/>
              </w:rPr>
            </w:r>
          </w:p>
        </w:tc>
        <w:tc>
          <w:tcPr>
            <w:tcW w:w="1978" w:type="dxa"/>
            <w:vAlign w:val="top"/>
            <w:textDirection w:val="lrTb"/>
            <w:noWrap w:val="false"/>
          </w:tcPr>
          <w:p>
            <w:pPr>
              <w:pStyle w:val="1036"/>
              <w:jc w:val="center"/>
              <w:spacing w:after="0" w:line="240" w:lineRule="auto"/>
              <w:rPr>
                <w:rFonts w:ascii="Times New Roman" w:hAnsi="Times New Roman" w:eastAsia="Calibri"/>
                <w:sz w:val="20"/>
                <w:szCs w:val="20"/>
                <w:lang w:eastAsia="ru-RU"/>
              </w:rPr>
            </w:pPr>
            <w:r>
              <w:rPr>
                <w:rFonts w:ascii="Times New Roman" w:hAnsi="Times New Roman" w:eastAsia="Calibri"/>
                <w:sz w:val="20"/>
                <w:szCs w:val="20"/>
                <w:lang w:eastAsia="ru-RU"/>
              </w:rPr>
              <w:t xml:space="preserve">ДА</w:t>
            </w:r>
            <w:r>
              <w:rPr>
                <w:rFonts w:ascii="Times New Roman" w:hAnsi="Times New Roman" w:eastAsia="Calibri"/>
                <w:sz w:val="20"/>
                <w:szCs w:val="20"/>
                <w:lang w:eastAsia="ru-RU"/>
              </w:rPr>
            </w:r>
            <w:r>
              <w:rPr>
                <w:rFonts w:ascii="Times New Roman" w:hAnsi="Times New Roman" w:eastAsia="Calibri"/>
                <w:sz w:val="20"/>
                <w:szCs w:val="20"/>
                <w:lang w:eastAsia="ru-RU"/>
              </w:rPr>
            </w:r>
          </w:p>
        </w:tc>
      </w:tr>
    </w:tbl>
    <w:p>
      <w:pPr>
        <w:pStyle w:val="1036"/>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6.1.2. Содержание Услуг и перечень связанных с их оказанием работ приведены в приложении 1 к настоящему ТЗ.</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ind w:left="0" w:firstLine="709"/>
        <w:jc w:val="both"/>
        <w:keepLines/>
        <w:keepNext/>
        <w:spacing w:before="240" w:after="0" w:line="240" w:lineRule="auto"/>
        <w:rPr>
          <w:rFonts w:ascii="Times New Roman Полужирный" w:hAnsi="Times New Roman Полужирный"/>
          <w:b/>
          <w:sz w:val="26"/>
          <w:szCs w:val="26"/>
        </w:rPr>
        <w:outlineLvl w:val="0"/>
      </w:pPr>
      <w:r/>
      <w:bookmarkStart w:id="115" w:name="_Toc61"/>
      <w:r>
        <w:rPr>
          <w:rFonts w:ascii="Times New Roman Полужирный" w:hAnsi="Times New Roman Полужирный"/>
          <w:b/>
          <w:sz w:val="26"/>
          <w:szCs w:val="26"/>
        </w:rPr>
        <w:t xml:space="preserve">6.2. Порядок оказания Услуг</w:t>
      </w:r>
      <w:bookmarkEnd w:id="115"/>
      <w:r>
        <w:rPr>
          <w:rFonts w:ascii="Times New Roman Полужирный" w:hAnsi="Times New Roman Полужирный"/>
          <w:b/>
          <w:sz w:val="26"/>
          <w:szCs w:val="26"/>
        </w:rPr>
      </w:r>
      <w:r>
        <w:rPr>
          <w:rFonts w:ascii="Times New Roman Полужирный" w:hAnsi="Times New Roman Полужирный"/>
          <w:b/>
          <w:sz w:val="26"/>
          <w:szCs w:val="26"/>
        </w:rPr>
      </w:r>
    </w:p>
    <w:p>
      <w:pPr>
        <w:pStyle w:val="1036"/>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6.2.1. Порядок оказания Услуг приведён в приложении 3 к настоящему ТЗ.</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contextualSpacing/>
        <w:ind w:left="0" w:firstLine="709"/>
        <w:jc w:val="both"/>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6.2.2. </w:t>
      </w:r>
      <w:bookmarkStart w:id="43" w:name="_Ref120527797"/>
      <w:r>
        <w:rPr>
          <w:rFonts w:ascii="Times New Roman" w:hAnsi="Times New Roman" w:eastAsia="Calibri"/>
          <w:sz w:val="26"/>
          <w:szCs w:val="26"/>
          <w:lang w:eastAsia="ru-RU"/>
        </w:rPr>
        <w:t xml:space="preserve">Исполнитель в соответствии с указанным в карточках Услуг (см. приложение 1) графиком актирования осуществляет подготовку, согласование и предоставление Заказчику отчётных документов. Формы отчётных документов приведены в приложении 4 к настоящему ТЗ.</w:t>
      </w:r>
      <w:bookmarkEnd w:id="43"/>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ind w:firstLine="709"/>
        <w:jc w:val="both"/>
        <w:keepLines/>
        <w:keepNext/>
        <w:spacing w:before="240" w:after="0" w:line="240" w:lineRule="auto"/>
        <w:rPr>
          <w:rFonts w:ascii="Times New Roman Полужирный" w:hAnsi="Times New Roman Полужирный"/>
          <w:b/>
          <w:sz w:val="26"/>
          <w:szCs w:val="26"/>
        </w:rPr>
        <w:outlineLvl w:val="0"/>
      </w:pPr>
      <w:r/>
      <w:bookmarkStart w:id="116" w:name="_Toc62"/>
      <w:r>
        <w:rPr>
          <w:rFonts w:ascii="Times New Roman Полужирный" w:hAnsi="Times New Roman Полужирный"/>
          <w:b/>
          <w:sz w:val="26"/>
          <w:szCs w:val="26"/>
        </w:rPr>
        <w:t xml:space="preserve">7. </w:t>
      </w:r>
      <w:r>
        <w:rPr>
          <w:rFonts w:ascii="Times New Roman Полужирный" w:hAnsi="Times New Roman Полужирный"/>
          <w:b/>
          <w:sz w:val="26"/>
          <w:szCs w:val="26"/>
        </w:rPr>
        <w:t xml:space="preserve">Перечень приложений</w:t>
      </w:r>
      <w:bookmarkEnd w:id="116"/>
      <w:r>
        <w:rPr>
          <w:rFonts w:ascii="Times New Roman Полужирный" w:hAnsi="Times New Roman Полужирный"/>
          <w:b/>
          <w:sz w:val="26"/>
          <w:szCs w:val="26"/>
        </w:rPr>
      </w:r>
      <w:r>
        <w:rPr>
          <w:rFonts w:ascii="Times New Roman Полужирный" w:hAnsi="Times New Roman Полужирный"/>
          <w:b/>
          <w:sz w:val="26"/>
          <w:szCs w:val="26"/>
        </w:rPr>
      </w:r>
    </w:p>
    <w:p>
      <w:pPr>
        <w:pStyle w:val="1036"/>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Приложение 1. </w:t>
      </w:r>
      <w:r>
        <w:rPr>
          <w:rFonts w:ascii="Times New Roman" w:hAnsi="Times New Roman" w:eastAsia="Calibri"/>
          <w:sz w:val="26"/>
          <w:szCs w:val="26"/>
          <w:lang w:eastAsia="ru-RU"/>
        </w:rPr>
        <w:t xml:space="preserve">Содержание </w:t>
      </w:r>
      <w:r>
        <w:rPr>
          <w:rFonts w:ascii="Times New Roman" w:hAnsi="Times New Roman" w:eastAsia="Calibri"/>
          <w:sz w:val="26"/>
          <w:szCs w:val="26"/>
          <w:lang w:eastAsia="ru-RU"/>
        </w:rPr>
        <w:t xml:space="preserve">Услуг.</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Приложение 2. Перечень документов, передаваемых Заказчиком Исполнителю для оказания услуг по сопровождению </w:t>
      </w:r>
      <w:r>
        <w:rPr>
          <w:rFonts w:ascii="Times New Roman" w:hAnsi="Times New Roman" w:eastAsia="Calibri"/>
          <w:iCs/>
          <w:sz w:val="26"/>
          <w:szCs w:val="26"/>
          <w:lang w:eastAsia="ru-RU"/>
        </w:rPr>
        <w:t xml:space="preserve">Объекта Услуг.</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Приложение 3. Порядок оказания Услуг по сопровождению </w:t>
      </w:r>
      <w:r>
        <w:rPr>
          <w:rFonts w:ascii="Times New Roman" w:hAnsi="Times New Roman" w:eastAsia="Calibri"/>
          <w:iCs/>
          <w:sz w:val="26"/>
          <w:szCs w:val="26"/>
          <w:lang w:eastAsia="ru-RU"/>
        </w:rPr>
        <w:t xml:space="preserve">Объекта Услуг</w:t>
      </w:r>
      <w:r>
        <w:rPr>
          <w:rFonts w:ascii="Times New Roman" w:hAnsi="Times New Roman" w:eastAsia="Calibri"/>
          <w:iCs/>
          <w:sz w:val="26"/>
          <w:szCs w:val="26"/>
          <w:lang w:eastAsia="ru-RU"/>
        </w:rPr>
        <w:t xml:space="preserve">.</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t xml:space="preserve">Приложение 4. Формы отчётных документов.</w:t>
      </w:r>
      <w:r>
        <w:rPr>
          <w:rFonts w:ascii="Times New Roman" w:hAnsi="Times New Roman" w:eastAsia="Calibri"/>
          <w:sz w:val="26"/>
          <w:szCs w:val="26"/>
          <w:lang w:eastAsia="ru-RU"/>
        </w:rPr>
      </w:r>
      <w:r>
        <w:rPr>
          <w:rFonts w:ascii="Times New Roman" w:hAnsi="Times New Roman" w:eastAsia="Calibri"/>
          <w:sz w:val="26"/>
          <w:szCs w:val="26"/>
          <w:lang w:eastAsia="ru-RU"/>
        </w:rPr>
      </w:r>
    </w:p>
    <w:p>
      <w:pPr>
        <w:pStyle w:val="1036"/>
        <w:ind w:right="170"/>
        <w:jc w:val="both"/>
        <w:keepNext/>
        <w:spacing w:after="360" w:line="360" w:lineRule="auto"/>
        <w:tabs>
          <w:tab w:val="left" w:pos="1134" w:leader="none"/>
        </w:tabs>
        <w:rPr>
          <w:rFonts w:ascii="Times New Roman Полужирный" w:hAnsi="Times New Roman Полужирный"/>
          <w:b/>
          <w:sz w:val="32"/>
          <w:szCs w:val="32"/>
        </w:rPr>
        <w:outlineLvl w:val="0"/>
      </w:pPr>
      <w:r>
        <w:rPr>
          <w:rFonts w:ascii="Times New Roman Полужирный" w:hAnsi="Times New Roman Полужирный"/>
          <w:b/>
          <w:sz w:val="32"/>
          <w:szCs w:val="32"/>
        </w:rPr>
      </w:r>
      <w:r>
        <w:rPr>
          <w:rFonts w:ascii="Times New Roman Полужирный" w:hAnsi="Times New Roman Полужирный"/>
          <w:b/>
          <w:sz w:val="32"/>
          <w:szCs w:val="32"/>
        </w:rPr>
      </w:r>
      <w:r>
        <w:rPr>
          <w:rFonts w:ascii="Times New Roman Полужирный" w:hAnsi="Times New Roman Полужирный"/>
          <w:b/>
          <w:sz w:val="32"/>
          <w:szCs w:val="32"/>
        </w:rPr>
      </w:r>
    </w:p>
    <w:p>
      <w:pPr>
        <w:pStyle w:val="1036"/>
        <w:ind w:firstLine="709"/>
        <w:jc w:val="both"/>
        <w:spacing w:after="0" w:line="360" w:lineRule="auto"/>
        <w:rPr>
          <w:rFonts w:ascii="Times New Roman" w:hAnsi="Times New Roman"/>
          <w:sz w:val="24"/>
          <w:szCs w:val="20"/>
        </w:rPr>
        <w:sectPr>
          <w:headerReference w:type="default" r:id="rId10"/>
          <w:footerReference w:type="default" r:id="rId12"/>
          <w:footerReference w:type="first" r:id="rId13"/>
          <w:footnotePr/>
          <w:endnotePr/>
          <w:type w:val="nextPage"/>
          <w:pgSz w:w="11906" w:h="16838" w:orient="portrait"/>
          <w:pgMar w:top="1134" w:right="709" w:bottom="426" w:left="1701" w:header="709" w:footer="709" w:gutter="0"/>
          <w:cols w:num="1" w:sep="0" w:space="708" w:equalWidth="1"/>
          <w:docGrid w:linePitch="360"/>
          <w:titlePg/>
        </w:sectPr>
      </w:pPr>
      <w:r>
        <w:rPr>
          <w:rFonts w:ascii="Times New Roman" w:hAnsi="Times New Roman"/>
          <w:sz w:val="24"/>
          <w:szCs w:val="20"/>
        </w:rPr>
      </w:r>
      <w:r>
        <w:rPr>
          <w:rFonts w:ascii="Times New Roman" w:hAnsi="Times New Roman"/>
          <w:sz w:val="24"/>
          <w:szCs w:val="20"/>
        </w:rPr>
      </w:r>
      <w:r>
        <w:rPr>
          <w:rFonts w:ascii="Times New Roman" w:hAnsi="Times New Roman"/>
          <w:sz w:val="24"/>
          <w:szCs w:val="20"/>
        </w:rPr>
      </w:r>
    </w:p>
    <w:p>
      <w:pPr>
        <w:pStyle w:val="1036"/>
        <w:ind w:left="6521"/>
        <w:spacing w:after="0" w:line="240" w:lineRule="auto"/>
        <w:rPr>
          <w:rFonts w:ascii="Times New Roman" w:hAnsi="Times New Roman"/>
          <w:sz w:val="24"/>
          <w:szCs w:val="20"/>
          <w:lang w:eastAsia="ru-RU"/>
        </w:rPr>
      </w:pPr>
      <w:r>
        <w:rPr>
          <w:rFonts w:ascii="Times New Roman" w:hAnsi="Times New Roman"/>
          <w:sz w:val="24"/>
          <w:szCs w:val="20"/>
        </w:rPr>
        <w:t xml:space="preserve">Приложение 1</w:t>
      </w:r>
      <w:r>
        <w:rPr>
          <w:rFonts w:ascii="Times New Roman" w:hAnsi="Times New Roman"/>
          <w:sz w:val="24"/>
          <w:szCs w:val="20"/>
          <w:lang w:eastAsia="ru-RU"/>
        </w:rPr>
      </w:r>
      <w:r>
        <w:rPr>
          <w:rFonts w:ascii="Times New Roman" w:hAnsi="Times New Roman"/>
          <w:sz w:val="24"/>
          <w:szCs w:val="20"/>
          <w:lang w:eastAsia="ru-RU"/>
        </w:rPr>
      </w:r>
    </w:p>
    <w:p>
      <w:pPr>
        <w:pStyle w:val="1036"/>
        <w:ind w:left="6521"/>
        <w:jc w:val="left"/>
        <w:spacing w:after="0" w:line="240" w:lineRule="auto"/>
        <w:rPr>
          <w:rFonts w:ascii="Times New Roman" w:hAnsi="Times New Roman"/>
          <w:sz w:val="20"/>
          <w:szCs w:val="20"/>
        </w:rPr>
      </w:pPr>
      <w:r>
        <w:rPr>
          <w:rFonts w:ascii="Times New Roman" w:hAnsi="Times New Roman"/>
          <w:sz w:val="20"/>
          <w:szCs w:val="20"/>
        </w:rPr>
        <w:t xml:space="preserve">к техническому заданию</w:t>
      </w:r>
      <w:r>
        <w:rPr>
          <w:rFonts w:ascii="Times New Roman" w:hAnsi="Times New Roman"/>
          <w:sz w:val="20"/>
          <w:szCs w:val="20"/>
        </w:rPr>
        <w:t xml:space="preserve"> на оказание услуг по технической поддержке и сопровождению программного обеспечения ИС ОЖУР</w:t>
      </w:r>
      <w:r>
        <w:rPr>
          <w:rFonts w:ascii="Times New Roman" w:hAnsi="Times New Roman"/>
          <w:sz w:val="20"/>
          <w:szCs w:val="20"/>
        </w:rPr>
      </w:r>
      <w:r>
        <w:rPr>
          <w:rFonts w:ascii="Times New Roman" w:hAnsi="Times New Roman"/>
          <w:sz w:val="20"/>
          <w:szCs w:val="20"/>
        </w:rPr>
      </w:r>
    </w:p>
    <w:p>
      <w:pPr>
        <w:ind w:left="2127" w:firstLine="709"/>
        <w:jc w:val="left"/>
        <w:spacing w:after="0" w:line="240" w:lineRule="auto"/>
        <w:rPr>
          <w:rFonts w:ascii="Times New Roman" w:hAnsi="Times New Roman"/>
          <w:sz w:val="20"/>
          <w:szCs w:val="20"/>
        </w:rPr>
      </w:pPr>
      <w:r>
        <w:rPr>
          <w:rFonts w:ascii="Times New Roman" w:hAnsi="Times New Roman"/>
          <w:sz w:val="20"/>
          <w:szCs w:val="20"/>
        </w:rPr>
      </w:r>
      <w:r>
        <w:rPr>
          <w:rFonts w:ascii="Times New Roman Полужирный" w:hAnsi="Times New Roman Полужирный"/>
          <w:b/>
          <w:sz w:val="32"/>
          <w:szCs w:val="32"/>
        </w:rPr>
        <w:t xml:space="preserve">Содержание Услуг</w:t>
      </w:r>
      <w:r>
        <w:rPr>
          <w:rFonts w:ascii="Times New Roman" w:hAnsi="Times New Roman"/>
          <w:sz w:val="20"/>
          <w:szCs w:val="20"/>
        </w:rPr>
      </w:r>
      <w:r>
        <w:rPr>
          <w:rFonts w:ascii="Times New Roman" w:hAnsi="Times New Roman"/>
          <w:sz w:val="20"/>
          <w:szCs w:val="20"/>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cs="Times New Roman"/>
          <w:b/>
          <w:bCs/>
          <w14:ligatures w14:val="none"/>
        </w:rPr>
        <w:outlineLvl w:val="1"/>
      </w:pPr>
      <w:r>
        <w:rPr>
          <w:rFonts w:ascii="Times New Roman" w:hAnsi="Times New Roman" w:eastAsia="Times New Roman" w:cs="Times New Roman"/>
          <w:b/>
          <w:bCs/>
        </w:rPr>
      </w:r>
      <w:bookmarkStart w:id="117" w:name="_Toc63"/>
      <w:r>
        <w:rPr>
          <w:rFonts w:ascii="Times New Roman" w:hAnsi="Times New Roman" w:eastAsia="Times New Roman" w:cs="Times New Roman"/>
          <w:b/>
          <w:bCs/>
          <w:lang w:eastAsia="ru-RU"/>
        </w:rPr>
        <w:t xml:space="preserve">Услуга 1. Обеспечение работоспособности Системы</w:t>
      </w:r>
      <w:r>
        <w:rPr>
          <w:rFonts w:ascii="Times New Roman" w:hAnsi="Times New Roman" w:eastAsia="Times New Roman" w:cs="Times New Roman"/>
          <w:b/>
          <w:bCs/>
        </w:rPr>
      </w:r>
      <w:bookmarkEnd w:id="117"/>
      <w:r>
        <w:rPr>
          <w:rFonts w:ascii="Times New Roman" w:hAnsi="Times New Roman" w:cs="Times New Roman"/>
          <w:b/>
          <w:bCs/>
          <w14:ligatures w14:val="none"/>
        </w:rPr>
      </w:r>
      <w:r>
        <w:rPr>
          <w:rFonts w:ascii="Times New Roman" w:hAnsi="Times New Roman" w:cs="Times New Roman"/>
          <w:b/>
          <w:bCs/>
          <w14:ligatures w14:val="none"/>
        </w:rPr>
      </w:r>
    </w:p>
    <w:p>
      <w:pPr>
        <w:pStyle w:val="1036"/>
        <w:ind w:left="7090" w:firstLine="709"/>
        <w:jc w:val="center"/>
        <w:keepNext/>
        <w:spacing w:after="0" w:line="240" w:lineRule="auto"/>
        <w:widowControl w:val="off"/>
        <w:rPr>
          <w:rFonts w:ascii="Times New Roman" w:hAnsi="Times New Roman"/>
          <w:sz w:val="20"/>
          <w:szCs w:val="20"/>
          <w:highlight w:val="none"/>
          <w:lang w:eastAsia="ru-RU"/>
        </w:rPr>
      </w:pPr>
      <w:r>
        <w:rPr>
          <w:rFonts w:ascii="Times New Roman" w:hAnsi="Times New Roman"/>
          <w:sz w:val="20"/>
          <w:szCs w:val="20"/>
          <w:lang w:eastAsia="ru-RU"/>
        </w:rPr>
        <w:t xml:space="preserve">Таблица </w:t>
      </w:r>
      <w:r>
        <w:rPr>
          <w:rFonts w:ascii="Times New Roman" w:hAnsi="Times New Roman"/>
          <w:sz w:val="20"/>
          <w:szCs w:val="20"/>
          <w:lang w:eastAsia="ru-RU"/>
        </w:rPr>
        <w:t xml:space="preserve">8</w:t>
      </w:r>
      <w:r>
        <w:rPr>
          <w:rFonts w:ascii="Times New Roman" w:hAnsi="Times New Roman"/>
          <w:sz w:val="20"/>
          <w:szCs w:val="20"/>
          <w:highlight w:val="none"/>
          <w:lang w:eastAsia="ru-RU"/>
        </w:rPr>
      </w:r>
      <w:r>
        <w:rPr>
          <w:rFonts w:ascii="Times New Roman" w:hAnsi="Times New Roman"/>
          <w:sz w:val="20"/>
          <w:szCs w:val="20"/>
          <w:highlight w:val="none"/>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2586"/>
        <w:gridCol w:w="6872"/>
      </w:tblGrid>
      <w:tr>
        <w:tblPrEx/>
        <w:trPr/>
        <w:tc>
          <w:tcPr>
            <w:shd w:val="clear" w:color="ffffff" w:fill="d9d9d9"/>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Название</w:t>
            </w:r>
            <w:r>
              <w:rPr>
                <w:rFonts w:ascii="Times New Roman" w:hAnsi="Times New Roman"/>
                <w:sz w:val="20"/>
                <w:szCs w:val="20"/>
                <w:lang w:eastAsia="ru-RU"/>
              </w:rPr>
            </w:r>
            <w:r>
              <w:rPr>
                <w:rFonts w:ascii="Times New Roman" w:hAnsi="Times New Roman"/>
                <w:sz w:val="20"/>
                <w:szCs w:val="20"/>
                <w:lang w:eastAsia="ru-RU"/>
              </w:rPr>
            </w:r>
          </w:p>
        </w:tc>
        <w:tc>
          <w:tcPr>
            <w:shd w:val="clear" w:color="ffffff" w:fill="d9d9d9"/>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Описание</w:t>
            </w:r>
            <w:r>
              <w:rPr>
                <w:rFonts w:ascii="Times New Roman" w:hAnsi="Times New Roman"/>
                <w:sz w:val="20"/>
                <w:szCs w:val="20"/>
                <w:lang w:eastAsia="ru-RU"/>
              </w:rPr>
            </w:r>
            <w:r>
              <w:rPr>
                <w:rFonts w:ascii="Times New Roman" w:hAnsi="Times New Roman"/>
                <w:sz w:val="20"/>
                <w:szCs w:val="20"/>
                <w:lang w:eastAsia="ru-RU"/>
              </w:rPr>
            </w:r>
          </w:p>
        </w:tc>
      </w:tr>
      <w:tr>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Код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rPr>
            </w:pPr>
            <w:r>
              <w:rPr>
                <w:rFonts w:ascii="Times New Roman" w:hAnsi="Times New Roman"/>
                <w:sz w:val="20"/>
                <w:szCs w:val="20"/>
                <w:lang w:eastAsia="ru-RU"/>
              </w:rPr>
            </w:r>
            <w:r>
              <w:rPr>
                <w:rFonts w:ascii="Times New Roman" w:hAnsi="Times New Roman" w:eastAsia="Times New Roman" w:cs="Times New Roman"/>
                <w:color w:val="000000" w:themeColor="text1"/>
                <w:sz w:val="20"/>
                <w:szCs w:val="20"/>
              </w:rPr>
              <w:t xml:space="preserve">ИТ.ИС.ОЖУР</w:t>
            </w:r>
            <w:r>
              <w:rPr>
                <w:rFonts w:ascii="Times New Roman" w:hAnsi="Times New Roman" w:eastAsia="Times New Roman" w:cs="Times New Roman"/>
                <w:color w:val="000000" w:themeColor="text1"/>
                <w:sz w:val="20"/>
                <w:szCs w:val="20"/>
              </w:rPr>
              <w:t xml:space="preserve">-01</w:t>
            </w:r>
            <w:r>
              <w:rPr>
                <w:rFonts w:ascii="Times New Roman" w:hAnsi="Times New Roman"/>
                <w:sz w:val="20"/>
                <w:szCs w:val="20"/>
              </w:rPr>
            </w:r>
            <w:r>
              <w:rPr>
                <w:rFonts w:ascii="Times New Roman" w:hAnsi="Times New Roman"/>
                <w:sz w:val="20"/>
                <w:szCs w:val="20"/>
              </w:rPr>
            </w:r>
          </w:p>
        </w:tc>
      </w:tr>
      <w:tr>
        <w:tblPrEx/>
        <w:trPr>
          <w:trHeight w:val="227"/>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Название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Обеспечение работоспособности программных компонентов. Устранение инцидентов в работе Системы</w:t>
            </w:r>
            <w:r>
              <w:rPr>
                <w:rFonts w:ascii="Times New Roman" w:hAnsi="Times New Roman"/>
                <w:sz w:val="20"/>
                <w:szCs w:val="20"/>
                <w:lang w:eastAsia="ru-RU"/>
              </w:rPr>
            </w:r>
            <w:r>
              <w:rPr>
                <w:rFonts w:ascii="Times New Roman" w:hAnsi="Times New Roman"/>
                <w:sz w:val="20"/>
                <w:szCs w:val="20"/>
                <w:lang w:eastAsia="ru-RU"/>
              </w:rPr>
            </w:r>
          </w:p>
        </w:tc>
      </w:tr>
      <w:tr>
        <w:tblPrEx/>
        <w:trPr>
          <w:trHeight w:val="227"/>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Категория</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ИТ-услуга</w:t>
            </w:r>
            <w:r>
              <w:rPr>
                <w:rFonts w:ascii="Times New Roman" w:hAnsi="Times New Roman"/>
                <w:sz w:val="20"/>
                <w:szCs w:val="20"/>
                <w:lang w:eastAsia="ru-RU"/>
              </w:rPr>
            </w:r>
            <w:r>
              <w:rPr>
                <w:rFonts w:ascii="Times New Roman" w:hAnsi="Times New Roman"/>
                <w:sz w:val="20"/>
                <w:szCs w:val="20"/>
                <w:lang w:eastAsia="ru-RU"/>
              </w:rPr>
            </w:r>
          </w:p>
        </w:tc>
      </w:tr>
      <w:tr>
        <w:tblPrEx/>
        <w:trPr>
          <w:trHeight w:val="227"/>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Функциональный заказчик</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Департамент оперативно-технологического и ситуационного управления ПАО «Россети Северо-Запад»</w:t>
            </w:r>
            <w:r>
              <w:rPr>
                <w:rFonts w:ascii="Times New Roman" w:hAnsi="Times New Roman"/>
                <w:sz w:val="20"/>
                <w:szCs w:val="20"/>
                <w:lang w:eastAsia="ru-RU"/>
              </w:rPr>
            </w:r>
            <w:r>
              <w:rPr>
                <w:rFonts w:ascii="Times New Roman" w:hAnsi="Times New Roman"/>
                <w:sz w:val="20"/>
                <w:szCs w:val="20"/>
                <w:lang w:eastAsia="ru-RU"/>
              </w:rPr>
            </w:r>
          </w:p>
        </w:tc>
      </w:tr>
      <w:tr>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Состав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ind w:left="0" w:firstLine="0"/>
              <w:jc w:val="both"/>
              <w:spacing w:after="0" w:line="240" w:lineRule="auto"/>
              <w:tabs>
                <w:tab w:val="left" w:pos="360" w:leader="none"/>
                <w:tab w:val="left" w:pos="3991" w:leader="none"/>
              </w:tabs>
              <w:rPr>
                <w:rFonts w:ascii="Times New Roman" w:hAnsi="Times New Roman"/>
                <w:sz w:val="20"/>
                <w:szCs w:val="20"/>
                <w:lang w:eastAsia="ru-RU"/>
              </w:rPr>
            </w:pPr>
            <w:r>
              <w:rPr>
                <w:rFonts w:ascii="Times New Roman" w:hAnsi="Times New Roman"/>
                <w:sz w:val="20"/>
                <w:szCs w:val="20"/>
                <w:lang w:eastAsia="ru-RU"/>
              </w:rPr>
              <w:t xml:space="preserve">1. Разработка и реализация (по согласованию с </w:t>
            </w:r>
            <w:r>
              <w:rPr>
                <w:rFonts w:ascii="Times New Roman" w:hAnsi="Times New Roman"/>
                <w:sz w:val="20"/>
                <w:szCs w:val="20"/>
                <w:lang w:eastAsia="ru-RU"/>
              </w:rPr>
              <w:t xml:space="preserve">Заказчиком) мероприятий, направленных на обеспечение необходимой производительности и повышение эффективности работы системы. Устранение ошибок в настройках программного обеспечения системы, выявленных в результате мониторинга и анализа данных мониторинга.</w:t>
            </w:r>
            <w:r>
              <w:rPr>
                <w:rFonts w:ascii="Times New Roman" w:hAnsi="Times New Roman"/>
                <w:sz w:val="20"/>
                <w:szCs w:val="20"/>
                <w:lang w:eastAsia="ru-RU"/>
              </w:rPr>
            </w:r>
            <w:r>
              <w:rPr>
                <w:rFonts w:ascii="Times New Roman" w:hAnsi="Times New Roman"/>
                <w:sz w:val="20"/>
                <w:szCs w:val="20"/>
                <w:lang w:eastAsia="ru-RU"/>
              </w:rPr>
            </w:r>
          </w:p>
          <w:p>
            <w:pPr>
              <w:pStyle w:val="1036"/>
              <w:contextualSpacing/>
              <w:ind w:left="0" w:firstLine="0"/>
              <w:jc w:val="both"/>
              <w:spacing w:after="0" w:line="240" w:lineRule="auto"/>
              <w:tabs>
                <w:tab w:val="left" w:pos="360" w:leader="none"/>
              </w:tabs>
              <w:rPr>
                <w:rFonts w:ascii="Times New Roman" w:hAnsi="Times New Roman"/>
                <w:sz w:val="20"/>
                <w:szCs w:val="20"/>
                <w:lang w:eastAsia="ru-RU"/>
              </w:rPr>
            </w:pPr>
            <w:r>
              <w:rPr>
                <w:rFonts w:ascii="Times New Roman" w:hAnsi="Times New Roman"/>
                <w:sz w:val="20"/>
                <w:szCs w:val="20"/>
                <w:lang w:eastAsia="ru-RU"/>
              </w:rPr>
              <w:t xml:space="preserve">2. Диагностика и устранение неполадок Системы:</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77"/>
              </w:numPr>
              <w:contextualSpacing/>
              <w:jc w:val="both"/>
              <w:spacing w:after="0" w:line="240" w:lineRule="auto"/>
              <w:tabs>
                <w:tab w:val="left" w:pos="420" w:leader="none"/>
              </w:tabs>
              <w:rPr>
                <w:rFonts w:ascii="Times New Roman" w:hAnsi="Times New Roman"/>
                <w:sz w:val="20"/>
                <w:szCs w:val="20"/>
                <w:lang w:eastAsia="ru-RU"/>
              </w:rPr>
            </w:pPr>
            <w:r>
              <w:rPr>
                <w:rFonts w:ascii="Times New Roman" w:hAnsi="Times New Roman"/>
                <w:sz w:val="20"/>
                <w:szCs w:val="20"/>
                <w:lang w:eastAsia="ru-RU"/>
              </w:rPr>
              <w:t xml:space="preserve">ликвидация неполадок и сбоев в работе, устранение неисправностей и корректировка ошибок функционала Системы, работы системных и прикладных компонентов Системы, исправление ошибок, зарегистрированных в лог-файлах Системы, и сообщений системы диагностики;</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77"/>
              </w:numPr>
              <w:contextualSpacing/>
              <w:jc w:val="both"/>
              <w:spacing w:after="0" w:line="240" w:lineRule="auto"/>
              <w:tabs>
                <w:tab w:val="left" w:pos="420" w:leader="none"/>
              </w:tabs>
              <w:rPr>
                <w:rFonts w:ascii="Times New Roman" w:hAnsi="Times New Roman"/>
                <w:sz w:val="20"/>
                <w:szCs w:val="20"/>
                <w:lang w:eastAsia="ru-RU"/>
              </w:rPr>
            </w:pPr>
            <w:r>
              <w:rPr>
                <w:rFonts w:ascii="Times New Roman" w:hAnsi="Times New Roman"/>
                <w:sz w:val="20"/>
                <w:szCs w:val="20"/>
                <w:lang w:eastAsia="ru-RU"/>
              </w:rPr>
              <w:t xml:space="preserve">установка и конфигурация программного обеспечения (патчей или новых релизов программного обеспечения), необходимого для восстановления нормального функционирования программных компонентов Системы (база данных, серверная часть прикладное ПО);</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77"/>
              </w:numPr>
              <w:contextualSpacing/>
              <w:jc w:val="both"/>
              <w:spacing w:after="0" w:line="240" w:lineRule="auto"/>
              <w:tabs>
                <w:tab w:val="left" w:pos="420" w:leader="none"/>
              </w:tabs>
              <w:rPr>
                <w:rFonts w:ascii="Times New Roman" w:hAnsi="Times New Roman"/>
                <w:sz w:val="20"/>
                <w:szCs w:val="20"/>
                <w:lang w:eastAsia="ru-RU"/>
              </w:rPr>
            </w:pPr>
            <w:r>
              <w:rPr>
                <w:rFonts w:ascii="Times New Roman" w:hAnsi="Times New Roman"/>
                <w:sz w:val="20"/>
                <w:szCs w:val="20"/>
                <w:lang w:eastAsia="ru-RU"/>
              </w:rPr>
              <w:t xml:space="preserve">проверка функциональности и работоспособности Системы после проведения работ;</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77"/>
              </w:numPr>
              <w:contextualSpacing/>
              <w:jc w:val="both"/>
              <w:spacing w:after="0" w:line="240" w:lineRule="auto"/>
              <w:tabs>
                <w:tab w:val="left" w:pos="420" w:leader="none"/>
              </w:tabs>
              <w:rPr>
                <w:rFonts w:ascii="Times New Roman" w:hAnsi="Times New Roman"/>
                <w:sz w:val="20"/>
                <w:szCs w:val="20"/>
                <w:lang w:eastAsia="ru-RU"/>
              </w:rPr>
            </w:pPr>
            <w:r>
              <w:rPr>
                <w:rFonts w:ascii="Times New Roman" w:hAnsi="Times New Roman"/>
                <w:sz w:val="20"/>
                <w:szCs w:val="20"/>
                <w:lang w:eastAsia="ru-RU"/>
              </w:rPr>
              <w:t xml:space="preserve">по требованию Заказчика, привлечение специалистов вендора прикладного ПО для консультаций, устранения критичных ошибок и проведения наиболее критичных работ;</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77"/>
              </w:numPr>
              <w:contextualSpacing/>
              <w:jc w:val="both"/>
              <w:spacing w:after="0" w:line="240" w:lineRule="auto"/>
              <w:tabs>
                <w:tab w:val="left" w:pos="420" w:leader="none"/>
              </w:tabs>
              <w:rPr>
                <w:rFonts w:ascii="Times New Roman" w:hAnsi="Times New Roman"/>
                <w:sz w:val="20"/>
                <w:szCs w:val="20"/>
                <w:lang w:eastAsia="ru-RU"/>
              </w:rPr>
            </w:pPr>
            <w:r>
              <w:rPr>
                <w:rFonts w:ascii="Times New Roman" w:hAnsi="Times New Roman"/>
                <w:sz w:val="20"/>
                <w:szCs w:val="20"/>
                <w:lang w:eastAsia="ru-RU"/>
              </w:rPr>
              <w:t xml:space="preserve">комплексное функциональное тестирование по результатам изменений в Системе или ее окружении;</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77"/>
              </w:numPr>
              <w:contextualSpacing/>
              <w:jc w:val="both"/>
              <w:spacing w:after="0" w:line="240" w:lineRule="auto"/>
              <w:tabs>
                <w:tab w:val="left" w:pos="420" w:leader="none"/>
              </w:tabs>
              <w:rPr>
                <w:rFonts w:ascii="Times New Roman" w:hAnsi="Times New Roman"/>
                <w:sz w:val="20"/>
                <w:szCs w:val="20"/>
                <w:lang w:eastAsia="ru-RU"/>
              </w:rPr>
            </w:pPr>
            <w:r>
              <w:rPr>
                <w:rFonts w:ascii="Times New Roman" w:hAnsi="Times New Roman"/>
                <w:sz w:val="20"/>
                <w:szCs w:val="20"/>
                <w:lang w:eastAsia="ru-RU"/>
              </w:rPr>
              <w:t xml:space="preserve">перезапуск сервисов системы, подготовка информации для анализа аварийной ситуации.</w:t>
            </w:r>
            <w:r>
              <w:rPr>
                <w:rFonts w:ascii="Times New Roman" w:hAnsi="Times New Roman"/>
                <w:sz w:val="20"/>
                <w:szCs w:val="20"/>
                <w:lang w:eastAsia="ru-RU"/>
              </w:rPr>
            </w:r>
            <w:r>
              <w:rPr>
                <w:rFonts w:ascii="Times New Roman" w:hAnsi="Times New Roman"/>
                <w:sz w:val="20"/>
                <w:szCs w:val="20"/>
                <w:lang w:eastAsia="ru-RU"/>
              </w:rPr>
            </w:r>
          </w:p>
          <w:p>
            <w:pPr>
              <w:pStyle w:val="1036"/>
              <w:contextualSpacing/>
              <w:ind w:left="0" w:firstLine="0"/>
              <w:jc w:val="both"/>
              <w:spacing w:after="0" w:line="240" w:lineRule="auto"/>
              <w:tabs>
                <w:tab w:val="left" w:pos="360" w:leader="none"/>
              </w:tabs>
              <w:rPr>
                <w:rFonts w:ascii="Times New Roman" w:hAnsi="Times New Roman"/>
                <w:sz w:val="20"/>
                <w:szCs w:val="20"/>
                <w:lang w:eastAsia="ru-RU"/>
              </w:rPr>
            </w:pPr>
            <w:r>
              <w:rPr>
                <w:rFonts w:ascii="Times New Roman" w:hAnsi="Times New Roman"/>
                <w:sz w:val="20"/>
                <w:szCs w:val="20"/>
                <w:lang w:eastAsia="ru-RU"/>
              </w:rPr>
              <w:t xml:space="preserve">3. Создание резервных копий, данных и конфигураций Системы, восстановление инсталляций и конфигураций, прикладного программного обеспечения и данных.</w:t>
            </w:r>
            <w:r>
              <w:rPr>
                <w:rFonts w:ascii="Times New Roman" w:hAnsi="Times New Roman"/>
                <w:sz w:val="20"/>
                <w:szCs w:val="20"/>
                <w:lang w:eastAsia="ru-RU"/>
              </w:rPr>
            </w:r>
            <w:r>
              <w:rPr>
                <w:rFonts w:ascii="Times New Roman" w:hAnsi="Times New Roman"/>
                <w:sz w:val="20"/>
                <w:szCs w:val="20"/>
                <w:lang w:eastAsia="ru-RU"/>
              </w:rPr>
            </w:r>
          </w:p>
        </w:tc>
      </w:tr>
      <w:tr>
        <w:tblPrEx/>
        <w:trPr>
          <w:trHeight w:val="292"/>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График оплаты</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Ежеквартальный</w:t>
            </w:r>
            <w:r>
              <w:rPr>
                <w:rFonts w:ascii="Times New Roman" w:hAnsi="Times New Roman"/>
                <w:sz w:val="20"/>
                <w:szCs w:val="20"/>
                <w:lang w:eastAsia="ru-RU"/>
              </w:rPr>
            </w:r>
            <w:r>
              <w:rPr>
                <w:rFonts w:ascii="Times New Roman" w:hAnsi="Times New Roman"/>
                <w:sz w:val="20"/>
                <w:szCs w:val="20"/>
                <w:lang w:eastAsia="ru-RU"/>
              </w:rPr>
            </w:r>
          </w:p>
        </w:tc>
      </w:tr>
      <w:tr>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Режим оказания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8х5, регулярное оказание в рабочее время Функционального заказчика в соответствии с основным графиком работы.</w:t>
            </w:r>
            <w:r>
              <w:rPr>
                <w:rFonts w:ascii="Times New Roman" w:hAnsi="Times New Roman"/>
                <w:sz w:val="20"/>
                <w:szCs w:val="20"/>
                <w:lang w:eastAsia="ru-RU"/>
              </w:rPr>
            </w:r>
            <w:r>
              <w:rPr>
                <w:rFonts w:ascii="Times New Roman" w:hAnsi="Times New Roman"/>
                <w:sz w:val="20"/>
                <w:szCs w:val="20"/>
                <w:lang w:eastAsia="ru-RU"/>
              </w:rPr>
            </w:r>
          </w:p>
        </w:tc>
      </w:tr>
      <w:tr>
        <w:tblPrEx/>
        <w:trPr>
          <w:trHeight w:val="562"/>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rPr>
              <w:t xml:space="preserve">Соглашение об уровне оказания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56" w:lineRule="auto"/>
              <w:rPr>
                <w:rFonts w:ascii="Times New Roman" w:hAnsi="Times New Roman"/>
                <w:sz w:val="20"/>
                <w:szCs w:val="20"/>
              </w:rPr>
            </w:pPr>
            <w:r>
              <w:rPr>
                <w:rFonts w:ascii="Times New Roman" w:hAnsi="Times New Roman"/>
                <w:sz w:val="20"/>
                <w:szCs w:val="20"/>
              </w:rPr>
              <w:t xml:space="preserve">Целевая доступность – 99,73%;</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Время реакции – 15 мин;</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Время решения: критические заявки – 1 ч;</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Время решения: важные заявки – 2 ч;</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Время решения: обычные заявки – 4 ч;</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Целевое исполнение заявок в срок в отчётном периоде, не менее – 97%;</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Целевое количество фиктивно выполненных заявок, не более – 0;</w:t>
            </w:r>
            <w:r>
              <w:rPr>
                <w:rFonts w:ascii="Times New Roman" w:hAnsi="Times New Roman"/>
                <w:sz w:val="20"/>
                <w:szCs w:val="20"/>
              </w:rPr>
            </w:r>
            <w:r>
              <w:rPr>
                <w:rFonts w:ascii="Times New Roman" w:hAnsi="Times New Roman"/>
                <w:sz w:val="20"/>
                <w:szCs w:val="20"/>
              </w:rPr>
            </w:r>
          </w:p>
          <w:p>
            <w:pPr>
              <w:pStyle w:val="1036"/>
              <w:spacing w:after="0" w:line="240" w:lineRule="auto"/>
              <w:rPr>
                <w:rFonts w:ascii="Times New Roman" w:hAnsi="Times New Roman"/>
                <w:sz w:val="20"/>
                <w:szCs w:val="20"/>
                <w:lang w:eastAsia="ru-RU"/>
              </w:rPr>
            </w:pPr>
            <w:r>
              <w:rPr>
                <w:rFonts w:ascii="Times New Roman" w:hAnsi="Times New Roman"/>
                <w:sz w:val="20"/>
                <w:szCs w:val="20"/>
              </w:rPr>
              <w:t xml:space="preserve">Целевое количество опротестованных заявок, не более – 5 шт. или 3%.</w:t>
            </w:r>
            <w:r>
              <w:rPr>
                <w:rFonts w:ascii="Times New Roman" w:hAnsi="Times New Roman"/>
                <w:sz w:val="20"/>
                <w:szCs w:val="20"/>
                <w:lang w:eastAsia="ru-RU"/>
              </w:rPr>
            </w:r>
            <w:r>
              <w:rPr>
                <w:rFonts w:ascii="Times New Roman" w:hAnsi="Times New Roman"/>
                <w:sz w:val="20"/>
                <w:szCs w:val="20"/>
                <w:lang w:eastAsia="ru-RU"/>
              </w:rPr>
            </w:r>
          </w:p>
        </w:tc>
      </w:tr>
      <w:tr>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Объем услуги </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Количество обращений не ограничено.</w:t>
            </w:r>
            <w:r>
              <w:rPr>
                <w:rFonts w:ascii="Times New Roman" w:hAnsi="Times New Roman"/>
                <w:sz w:val="20"/>
                <w:szCs w:val="20"/>
                <w:lang w:eastAsia="ru-RU"/>
              </w:rPr>
            </w:r>
            <w:r>
              <w:rPr>
                <w:rFonts w:ascii="Times New Roman" w:hAnsi="Times New Roman"/>
                <w:sz w:val="20"/>
                <w:szCs w:val="20"/>
                <w:lang w:eastAsia="ru-RU"/>
              </w:rPr>
            </w:r>
          </w:p>
        </w:tc>
      </w:tr>
      <w:tr>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Порядок оказания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widowControl w:val="off"/>
              <w:tabs>
                <w:tab w:val="center" w:pos="4844" w:leader="none"/>
                <w:tab w:val="right" w:pos="9689" w:leader="none"/>
              </w:tabs>
              <w:rPr>
                <w:rFonts w:ascii="Times New Roman" w:hAnsi="Times New Roman"/>
                <w:sz w:val="20"/>
                <w:szCs w:val="20"/>
                <w:lang w:eastAsia="ru-RU"/>
              </w:rPr>
            </w:pPr>
            <w:r>
              <w:rPr>
                <w:rFonts w:ascii="Times New Roman" w:hAnsi="Times New Roman"/>
                <w:sz w:val="20"/>
                <w:szCs w:val="20"/>
                <w:lang w:eastAsia="ru-RU"/>
              </w:rPr>
              <w:t xml:space="preserve">В соответствии с Приложением № 3 к ТЗ.</w:t>
            </w:r>
            <w:r>
              <w:rPr>
                <w:rFonts w:ascii="Times New Roman" w:hAnsi="Times New Roman"/>
                <w:sz w:val="20"/>
                <w:szCs w:val="20"/>
                <w:lang w:eastAsia="ru-RU"/>
              </w:rPr>
            </w:r>
            <w:r>
              <w:rPr>
                <w:rFonts w:ascii="Times New Roman" w:hAnsi="Times New Roman"/>
                <w:sz w:val="20"/>
                <w:szCs w:val="20"/>
                <w:lang w:eastAsia="ru-RU"/>
              </w:rPr>
            </w:r>
          </w:p>
        </w:tc>
      </w:tr>
      <w:tr>
        <w:tblPrEx/>
        <w:trPr>
          <w:trHeight w:val="276"/>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Штрафные санкции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56" w:lineRule="auto"/>
              <w:rPr>
                <w:rFonts w:ascii="Times New Roman" w:hAnsi="Times New Roman"/>
                <w:sz w:val="20"/>
                <w:szCs w:val="20"/>
              </w:rPr>
            </w:pPr>
            <w:r>
              <w:rPr>
                <w:rFonts w:ascii="Times New Roman" w:hAnsi="Times New Roman"/>
                <w:sz w:val="20"/>
                <w:szCs w:val="20"/>
              </w:rPr>
              <w:t xml:space="preserve">10 % от стоимости Услуги в отчётном периоде:</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исполнение заявок в срок менее целевого – до 10%;</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ИЛИ</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количество фиктивных заявок более 0 шт.;</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ИЛИ </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количество опротестованных заявок более 5 шт. или 3 %.</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ИЛИ</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доступность ниже целевой (отклонение до 0,2). </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20 % от стоимости услуги в отчётном периоде:</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исполнение заявок в срок менее целевого – более 10%.</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ИЛИ</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доступность значительно ниже целевой (отклонение более чем на 0,2).</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1036"/>
              <w:spacing w:after="0" w:line="240" w:lineRule="auto"/>
              <w:rPr>
                <w:rFonts w:ascii="Times New Roman" w:hAnsi="Times New Roman"/>
                <w:sz w:val="20"/>
                <w:szCs w:val="20"/>
                <w:lang w:eastAsia="ru-RU"/>
              </w:rPr>
            </w:pPr>
            <w:r>
              <w:rPr>
                <w:rFonts w:ascii="Times New Roman" w:hAnsi="Times New Roman"/>
                <w:sz w:val="20"/>
                <w:szCs w:val="20"/>
              </w:rPr>
              <w:t xml:space="preserve">Максимальный штраф по Услуге – не более 30 % от стоимости Услуги в отчётном периоде.</w:t>
            </w:r>
            <w:r>
              <w:rPr>
                <w:rFonts w:ascii="Times New Roman" w:hAnsi="Times New Roman"/>
                <w:sz w:val="20"/>
                <w:szCs w:val="20"/>
                <w:lang w:eastAsia="ru-RU"/>
              </w:rPr>
            </w:r>
            <w:r>
              <w:rPr>
                <w:rFonts w:ascii="Times New Roman" w:hAnsi="Times New Roman"/>
                <w:sz w:val="20"/>
                <w:szCs w:val="20"/>
                <w:lang w:eastAsia="ru-RU"/>
              </w:rPr>
            </w:r>
          </w:p>
        </w:tc>
      </w:tr>
    </w:tbl>
    <w:p>
      <w:pPr>
        <w:ind w:left="7090" w:firstLine="709"/>
        <w:jc w:val="center"/>
        <w:keepNext/>
        <w:spacing w:after="0" w:line="240" w:lineRule="auto"/>
        <w:widowControl w:val="off"/>
        <w:rPr>
          <w:rFonts w:ascii="Times New Roman" w:hAnsi="Times New Roman"/>
          <w:sz w:val="20"/>
          <w:szCs w:val="20"/>
          <w:lang w:eastAsia="ru-RU"/>
        </w:rPr>
      </w:pPr>
      <w:r>
        <w:rPr>
          <w:rFonts w:ascii="Times New Roman" w:hAnsi="Times New Roman"/>
          <w:sz w:val="20"/>
          <w:szCs w:val="20"/>
          <w:highlight w:val="none"/>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cs="Times New Roman"/>
          <w:b/>
          <w:bCs/>
          <w:sz w:val="24"/>
          <w:szCs w:val="24"/>
          <w14:ligatures w14:val="none"/>
        </w:rPr>
        <w:outlineLvl w:val="1"/>
      </w:pPr>
      <w:r>
        <w:rPr>
          <w:rFonts w:ascii="Times New Roman" w:hAnsi="Times New Roman" w:eastAsia="Times New Roman" w:cs="Times New Roman"/>
          <w:b/>
          <w:bCs/>
          <w:sz w:val="24"/>
          <w:szCs w:val="24"/>
        </w:rPr>
      </w:r>
      <w:bookmarkStart w:id="118" w:name="_Toc64"/>
      <w:r>
        <w:rPr>
          <w:rFonts w:ascii="Times New Roman" w:hAnsi="Times New Roman" w:eastAsia="Times New Roman" w:cs="Times New Roman"/>
          <w:b/>
          <w:bCs/>
          <w:sz w:val="24"/>
          <w:szCs w:val="24"/>
          <w:lang w:eastAsia="ru-RU"/>
        </w:rPr>
        <w:t xml:space="preserve">Услуга 2. Поддержка Пользователей Системы</w:t>
      </w:r>
      <w:r>
        <w:rPr>
          <w:rFonts w:ascii="Times New Roman" w:hAnsi="Times New Roman" w:eastAsia="Times New Roman" w:cs="Times New Roman"/>
          <w:b/>
          <w:bCs/>
          <w:sz w:val="24"/>
          <w:szCs w:val="24"/>
        </w:rPr>
      </w:r>
      <w:bookmarkEnd w:id="118"/>
      <w:r>
        <w:rPr>
          <w:rFonts w:ascii="Times New Roman" w:hAnsi="Times New Roman" w:cs="Times New Roman"/>
          <w:b/>
          <w:bCs/>
          <w:sz w:val="24"/>
          <w:szCs w:val="24"/>
          <w14:ligatures w14:val="none"/>
        </w:rPr>
      </w:r>
      <w:r>
        <w:rPr>
          <w:rFonts w:ascii="Times New Roman" w:hAnsi="Times New Roman" w:cs="Times New Roman"/>
          <w:b/>
          <w:bCs/>
          <w:sz w:val="24"/>
          <w:szCs w:val="24"/>
          <w14:ligatures w14:val="none"/>
        </w:rPr>
      </w:r>
    </w:p>
    <w:p>
      <w:pPr>
        <w:pStyle w:val="1036"/>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ind w:left="7090" w:firstLine="709"/>
        <w:jc w:val="center"/>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t xml:space="preserve">Таблица </w:t>
      </w:r>
      <w:r>
        <w:rPr>
          <w:rFonts w:ascii="Times New Roman" w:hAnsi="Times New Roman"/>
          <w:sz w:val="20"/>
          <w:szCs w:val="20"/>
          <w:lang w:eastAsia="ru-RU"/>
        </w:rPr>
        <w:t xml:space="preserve">9</w:t>
      </w:r>
      <w:r>
        <w:rPr>
          <w:rFonts w:ascii="Times New Roman" w:hAnsi="Times New Roman"/>
          <w:sz w:val="20"/>
          <w:szCs w:val="20"/>
          <w:lang w:eastAsia="ru-RU"/>
        </w:rPr>
      </w:r>
      <w:r>
        <w:rPr>
          <w:rFonts w:ascii="Times New Roman" w:hAnsi="Times New Roman"/>
          <w:sz w:val="20"/>
          <w:szCs w:val="20"/>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2586"/>
        <w:gridCol w:w="6872"/>
      </w:tblGrid>
      <w:tr>
        <w:tblPrEx/>
        <w:trPr/>
        <w:tc>
          <w:tcPr>
            <w:shd w:val="clear" w:color="ffffff" w:fill="d9d9d9"/>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Название</w:t>
            </w:r>
            <w:r>
              <w:rPr>
                <w:rFonts w:ascii="Times New Roman" w:hAnsi="Times New Roman"/>
                <w:sz w:val="20"/>
                <w:szCs w:val="20"/>
                <w:lang w:eastAsia="ru-RU"/>
              </w:rPr>
            </w:r>
            <w:r>
              <w:rPr>
                <w:rFonts w:ascii="Times New Roman" w:hAnsi="Times New Roman"/>
                <w:sz w:val="20"/>
                <w:szCs w:val="20"/>
                <w:lang w:eastAsia="ru-RU"/>
              </w:rPr>
            </w:r>
          </w:p>
        </w:tc>
        <w:tc>
          <w:tcPr>
            <w:shd w:val="clear" w:color="ffffff" w:fill="d9d9d9"/>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Описание</w:t>
            </w:r>
            <w:r>
              <w:rPr>
                <w:rFonts w:ascii="Times New Roman" w:hAnsi="Times New Roman"/>
                <w:sz w:val="20"/>
                <w:szCs w:val="20"/>
                <w:lang w:eastAsia="ru-RU"/>
              </w:rPr>
            </w:r>
            <w:r>
              <w:rPr>
                <w:rFonts w:ascii="Times New Roman" w:hAnsi="Times New Roman"/>
                <w:sz w:val="20"/>
                <w:szCs w:val="20"/>
                <w:lang w:eastAsia="ru-RU"/>
              </w:rPr>
            </w:r>
          </w:p>
        </w:tc>
      </w:tr>
      <w:tr>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Код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rPr>
            </w:pPr>
            <w:r>
              <w:rPr>
                <w:rFonts w:ascii="Times New Roman" w:hAnsi="Times New Roman"/>
                <w:sz w:val="20"/>
                <w:szCs w:val="20"/>
                <w:lang w:eastAsia="ru-RU"/>
              </w:rPr>
            </w:r>
            <w:r>
              <w:rPr>
                <w:rFonts w:ascii="Times New Roman" w:hAnsi="Times New Roman" w:eastAsia="Times New Roman" w:cs="Times New Roman"/>
                <w:color w:val="000000" w:themeColor="text1"/>
                <w:sz w:val="20"/>
                <w:szCs w:val="20"/>
              </w:rPr>
              <w:t xml:space="preserve">ИТ.ИС.ОЖУР</w:t>
            </w:r>
            <w:r>
              <w:rPr>
                <w:rFonts w:ascii="Times New Roman" w:hAnsi="Times New Roman" w:eastAsia="Times New Roman" w:cs="Times New Roman"/>
                <w:color w:val="000000" w:themeColor="text1"/>
                <w:sz w:val="20"/>
                <w:szCs w:val="20"/>
              </w:rPr>
              <w:t xml:space="preserve">-02</w:t>
            </w:r>
            <w:r>
              <w:rPr>
                <w:rFonts w:ascii="Times New Roman" w:hAnsi="Times New Roman"/>
                <w:sz w:val="20"/>
                <w:szCs w:val="20"/>
              </w:rPr>
            </w:r>
            <w:r>
              <w:rPr>
                <w:rFonts w:ascii="Times New Roman" w:hAnsi="Times New Roman"/>
                <w:sz w:val="20"/>
                <w:szCs w:val="20"/>
              </w:rPr>
            </w:r>
          </w:p>
        </w:tc>
      </w:tr>
      <w:tr>
        <w:tblPrEx/>
        <w:trPr>
          <w:trHeight w:val="227"/>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Название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Техническая поддержка пользователей по работе Системы</w:t>
            </w:r>
            <w:r>
              <w:rPr>
                <w:rFonts w:ascii="Times New Roman" w:hAnsi="Times New Roman"/>
                <w:sz w:val="20"/>
                <w:szCs w:val="20"/>
                <w:lang w:eastAsia="ru-RU"/>
              </w:rPr>
            </w:r>
            <w:r>
              <w:rPr>
                <w:rFonts w:ascii="Times New Roman" w:hAnsi="Times New Roman"/>
                <w:sz w:val="20"/>
                <w:szCs w:val="20"/>
                <w:lang w:eastAsia="ru-RU"/>
              </w:rPr>
            </w:r>
          </w:p>
        </w:tc>
      </w:tr>
      <w:tr>
        <w:tblPrEx/>
        <w:trPr>
          <w:trHeight w:val="227"/>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Категория</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ИТ-услуга</w:t>
            </w:r>
            <w:r>
              <w:rPr>
                <w:rFonts w:ascii="Times New Roman" w:hAnsi="Times New Roman"/>
                <w:sz w:val="20"/>
                <w:szCs w:val="20"/>
                <w:lang w:eastAsia="ru-RU"/>
              </w:rPr>
            </w:r>
            <w:r>
              <w:rPr>
                <w:rFonts w:ascii="Times New Roman" w:hAnsi="Times New Roman"/>
                <w:sz w:val="20"/>
                <w:szCs w:val="20"/>
                <w:lang w:eastAsia="ru-RU"/>
              </w:rPr>
            </w:r>
          </w:p>
        </w:tc>
      </w:tr>
      <w:tr>
        <w:tblPrEx/>
        <w:trPr>
          <w:trHeight w:val="227"/>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Функциональный заказчик</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Департамент оперативно-технологического и ситуационного управления ПАО «Россети Северо-Запад»</w:t>
            </w:r>
            <w:r>
              <w:rPr>
                <w:rFonts w:ascii="Times New Roman" w:hAnsi="Times New Roman"/>
                <w:sz w:val="20"/>
                <w:szCs w:val="20"/>
                <w:lang w:eastAsia="ru-RU"/>
              </w:rPr>
            </w:r>
            <w:r>
              <w:rPr>
                <w:rFonts w:ascii="Times New Roman" w:hAnsi="Times New Roman"/>
                <w:sz w:val="20"/>
                <w:szCs w:val="20"/>
                <w:lang w:eastAsia="ru-RU"/>
              </w:rPr>
            </w:r>
          </w:p>
        </w:tc>
      </w:tr>
      <w:tr>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Состав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numPr>
                <w:ilvl w:val="0"/>
                <w:numId w:val="76"/>
              </w:numPr>
              <w:contextualSpacing/>
              <w:jc w:val="left"/>
              <w:spacing w:after="0" w:line="240" w:lineRule="auto"/>
              <w:tabs>
                <w:tab w:val="left" w:pos="420" w:leader="none"/>
              </w:tabs>
              <w:rPr>
                <w:rFonts w:ascii="Times New Roman" w:hAnsi="Times New Roman"/>
                <w:sz w:val="20"/>
                <w:szCs w:val="20"/>
                <w:lang w:eastAsia="ru-RU"/>
              </w:rPr>
            </w:pPr>
            <w:r>
              <w:rPr>
                <w:rFonts w:ascii="Times New Roman" w:hAnsi="Times New Roman"/>
                <w:sz w:val="20"/>
                <w:szCs w:val="20"/>
                <w:lang w:eastAsia="ru-RU"/>
              </w:rPr>
              <w:t xml:space="preserve">Повторная связь с инициатором обращений для уточнения деталей обращения или получения подтверждения о выполнении работ</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76"/>
              </w:numPr>
              <w:contextualSpacing/>
              <w:jc w:val="left"/>
              <w:spacing w:after="0" w:line="240" w:lineRule="auto"/>
              <w:tabs>
                <w:tab w:val="left" w:pos="360" w:leader="none"/>
              </w:tabs>
              <w:rPr>
                <w:rFonts w:ascii="Times New Roman" w:hAnsi="Times New Roman"/>
                <w:sz w:val="20"/>
                <w:szCs w:val="20"/>
                <w:lang w:eastAsia="ru-RU"/>
              </w:rPr>
            </w:pPr>
            <w:r>
              <w:rPr>
                <w:rFonts w:ascii="Times New Roman" w:hAnsi="Times New Roman"/>
                <w:sz w:val="20"/>
                <w:szCs w:val="20"/>
                <w:lang w:eastAsia="ru-RU"/>
              </w:rPr>
              <w:t xml:space="preserve">Предоставление статистики обращений</w:t>
            </w:r>
            <w:r>
              <w:rPr>
                <w:rFonts w:ascii="Times New Roman" w:hAnsi="Times New Roman"/>
                <w:sz w:val="20"/>
                <w:szCs w:val="20"/>
                <w:lang w:eastAsia="ru-RU"/>
              </w:rPr>
            </w:r>
            <w:r>
              <w:rPr>
                <w:rFonts w:ascii="Times New Roman" w:hAnsi="Times New Roman"/>
                <w:sz w:val="20"/>
                <w:szCs w:val="20"/>
                <w:lang w:eastAsia="ru-RU"/>
              </w:rPr>
            </w:r>
          </w:p>
        </w:tc>
      </w:tr>
      <w:tr>
        <w:tblPrEx/>
        <w:trPr>
          <w:trHeight w:val="292"/>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График оплаты</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Ежеквартальный</w:t>
            </w:r>
            <w:r>
              <w:rPr>
                <w:rFonts w:ascii="Times New Roman" w:hAnsi="Times New Roman"/>
                <w:sz w:val="20"/>
                <w:szCs w:val="20"/>
                <w:lang w:eastAsia="ru-RU"/>
              </w:rPr>
            </w:r>
            <w:r>
              <w:rPr>
                <w:rFonts w:ascii="Times New Roman" w:hAnsi="Times New Roman"/>
                <w:sz w:val="20"/>
                <w:szCs w:val="20"/>
                <w:lang w:eastAsia="ru-RU"/>
              </w:rPr>
            </w:r>
          </w:p>
        </w:tc>
      </w:tr>
      <w:tr>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pPr>
            <w:r>
              <w:rPr>
                <w:rFonts w:ascii="Times New Roman" w:hAnsi="Times New Roman"/>
                <w:sz w:val="20"/>
                <w:szCs w:val="20"/>
                <w:lang w:eastAsia="ru-RU"/>
              </w:rPr>
              <w:t xml:space="preserve">Режим оказания Услуги</w:t>
            </w: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8х5, регулярное оказание в рабочее время Функционального заказчика в соответствии с основным графиком работы.</w:t>
            </w:r>
            <w:r>
              <w:rPr>
                <w:rFonts w:ascii="Times New Roman" w:hAnsi="Times New Roman"/>
                <w:sz w:val="20"/>
                <w:szCs w:val="20"/>
                <w:lang w:eastAsia="ru-RU"/>
              </w:rPr>
            </w:r>
            <w:r>
              <w:rPr>
                <w:rFonts w:ascii="Times New Roman" w:hAnsi="Times New Roman"/>
                <w:sz w:val="20"/>
                <w:szCs w:val="20"/>
                <w:lang w:eastAsia="ru-RU"/>
              </w:rPr>
            </w:r>
          </w:p>
        </w:tc>
      </w:tr>
      <w:tr>
        <w:tblPrEx/>
        <w:trPr>
          <w:trHeight w:val="562"/>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rPr>
              <w:t xml:space="preserve">Соглашение об уровне оказания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56" w:lineRule="auto"/>
              <w:rPr>
                <w:rFonts w:ascii="Times New Roman" w:hAnsi="Times New Roman"/>
                <w:sz w:val="20"/>
                <w:szCs w:val="20"/>
              </w:rPr>
            </w:pPr>
            <w:r>
              <w:rPr>
                <w:rFonts w:ascii="Times New Roman" w:hAnsi="Times New Roman"/>
                <w:sz w:val="20"/>
                <w:szCs w:val="20"/>
              </w:rPr>
              <w:t xml:space="preserve">Целевое исполнение заявок в срок в отчётном периоде, не менее – 97,7%;</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Время реакции – 15 мин;</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Время решения: критические заявки – 2 ч;</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Время решения: важные заявки – 2 ч;</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Время решения: обычные заявки – 8 ч;</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Целевое количество фиктивно выполненных заявок, не более – 0;</w:t>
            </w:r>
            <w:r>
              <w:rPr>
                <w:rFonts w:ascii="Times New Roman" w:hAnsi="Times New Roman"/>
                <w:sz w:val="20"/>
                <w:szCs w:val="20"/>
              </w:rPr>
            </w:r>
            <w:r>
              <w:rPr>
                <w:rFonts w:ascii="Times New Roman" w:hAnsi="Times New Roman"/>
                <w:sz w:val="20"/>
                <w:szCs w:val="20"/>
              </w:rPr>
            </w:r>
          </w:p>
          <w:p>
            <w:pPr>
              <w:pStyle w:val="1036"/>
              <w:spacing w:after="0" w:line="240" w:lineRule="auto"/>
              <w:rPr>
                <w:rFonts w:ascii="Times New Roman" w:hAnsi="Times New Roman"/>
                <w:sz w:val="20"/>
                <w:szCs w:val="20"/>
              </w:rPr>
            </w:pPr>
            <w:r>
              <w:rPr>
                <w:rFonts w:ascii="Times New Roman" w:hAnsi="Times New Roman"/>
                <w:sz w:val="20"/>
                <w:szCs w:val="20"/>
              </w:rPr>
              <w:t xml:space="preserve">Целевое количество опротестованных заявок, не более – 5 шт. или 3%.</w:t>
            </w:r>
            <w:r>
              <w:rPr>
                <w:rFonts w:ascii="Times New Roman" w:hAnsi="Times New Roman"/>
                <w:sz w:val="20"/>
                <w:szCs w:val="20"/>
              </w:rPr>
            </w:r>
            <w:r>
              <w:rPr>
                <w:rFonts w:ascii="Times New Roman" w:hAnsi="Times New Roman"/>
                <w:sz w:val="20"/>
                <w:szCs w:val="20"/>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 случае высокой трудоёмкости работ, время решения может быть увеличено по согласованию с Заказчиком с внесением соответствующей информации в САСП</w:t>
            </w:r>
            <w:r>
              <w:rPr>
                <w:rFonts w:ascii="Times New Roman" w:hAnsi="Times New Roman"/>
                <w:sz w:val="20"/>
                <w:szCs w:val="20"/>
                <w:lang w:eastAsia="ru-RU"/>
              </w:rPr>
            </w:r>
            <w:r>
              <w:rPr>
                <w:rFonts w:ascii="Times New Roman" w:hAnsi="Times New Roman"/>
                <w:sz w:val="20"/>
                <w:szCs w:val="20"/>
                <w:lang w:eastAsia="ru-RU"/>
              </w:rPr>
            </w:r>
          </w:p>
        </w:tc>
      </w:tr>
      <w:tr>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Объем услуги </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Техническая поддержка пользователей программных продуктов, указанных разделе 1 «Описание состава ОЖУР ДЗО» настоящего документа, без ограничения числа обращений</w:t>
            </w:r>
            <w:r>
              <w:rPr>
                <w:rFonts w:ascii="Times New Roman" w:hAnsi="Times New Roman"/>
                <w:sz w:val="20"/>
                <w:szCs w:val="20"/>
                <w:lang w:eastAsia="ru-RU"/>
              </w:rPr>
            </w:r>
            <w:r>
              <w:rPr>
                <w:rFonts w:ascii="Times New Roman" w:hAnsi="Times New Roman"/>
                <w:sz w:val="20"/>
                <w:szCs w:val="20"/>
                <w:lang w:eastAsia="ru-RU"/>
              </w:rPr>
            </w:r>
          </w:p>
        </w:tc>
      </w:tr>
      <w:tr>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Порядок оказания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 соответствии с Приложением № 3 к ТЗ.</w:t>
            </w:r>
            <w:r>
              <w:rPr>
                <w:rFonts w:ascii="Times New Roman" w:hAnsi="Times New Roman"/>
                <w:sz w:val="20"/>
                <w:szCs w:val="20"/>
                <w:lang w:eastAsia="ru-RU"/>
              </w:rPr>
            </w:r>
            <w:r>
              <w:rPr>
                <w:rFonts w:ascii="Times New Roman" w:hAnsi="Times New Roman"/>
                <w:sz w:val="20"/>
                <w:szCs w:val="20"/>
                <w:lang w:eastAsia="ru-RU"/>
              </w:rPr>
            </w:r>
          </w:p>
        </w:tc>
      </w:tr>
      <w:tr>
        <w:tblPrEx/>
        <w:trPr>
          <w:trHeight w:val="276"/>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Штрафные санкции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56" w:lineRule="auto"/>
              <w:rPr>
                <w:rFonts w:ascii="Times New Roman" w:hAnsi="Times New Roman"/>
                <w:sz w:val="20"/>
                <w:szCs w:val="20"/>
              </w:rPr>
            </w:pPr>
            <w:r>
              <w:rPr>
                <w:rFonts w:ascii="Times New Roman" w:hAnsi="Times New Roman"/>
                <w:sz w:val="20"/>
                <w:szCs w:val="20"/>
              </w:rPr>
              <w:t xml:space="preserve">10 % от стоимости Услуги в отчётном периоде:</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исполнение заявок в срок менее целевого – до 10%;</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ИЛИ</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количество фиктивных заявок более 0 шт.;</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ИЛИ </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количество опротестованных заявок более 5 шт. или 3 %.</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20 % от стоимости услуги в отчётном периоде:</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исполнение заявок в срок менее целевого – более 10%.</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1036"/>
              <w:spacing w:after="0" w:line="240" w:lineRule="auto"/>
              <w:rPr>
                <w:rFonts w:ascii="Times New Roman" w:hAnsi="Times New Roman"/>
                <w:sz w:val="20"/>
                <w:szCs w:val="20"/>
                <w:lang w:eastAsia="ru-RU"/>
              </w:rPr>
            </w:pPr>
            <w:r>
              <w:rPr>
                <w:rFonts w:ascii="Times New Roman" w:hAnsi="Times New Roman"/>
                <w:sz w:val="20"/>
                <w:szCs w:val="20"/>
              </w:rPr>
              <w:t xml:space="preserve">Максимальный штраф по Услуге – не более 30 % от стоимости Услуги в отчётном периоде.</w:t>
            </w:r>
            <w:r>
              <w:rPr>
                <w:rFonts w:ascii="Times New Roman" w:hAnsi="Times New Roman"/>
                <w:sz w:val="20"/>
                <w:szCs w:val="20"/>
                <w:lang w:eastAsia="ru-RU"/>
              </w:rPr>
            </w:r>
            <w:r>
              <w:rPr>
                <w:rFonts w:ascii="Times New Roman" w:hAnsi="Times New Roman"/>
                <w:sz w:val="20"/>
                <w:szCs w:val="20"/>
                <w:lang w:eastAsia="ru-RU"/>
              </w:rPr>
            </w:r>
          </w:p>
        </w:tc>
      </w:tr>
    </w:tbl>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spacing w:after="0" w:line="240" w:lineRule="auto"/>
        <w:rPr>
          <w:rFonts w:ascii="Times New Roman" w:hAnsi="Times New Roman"/>
          <w:b/>
          <w:bCs/>
          <w:sz w:val="20"/>
          <w:szCs w:val="20"/>
          <w:lang w:eastAsia="ru-RU"/>
        </w:rPr>
        <w:outlineLvl w:val="1"/>
      </w:pPr>
      <w:r>
        <w:rPr>
          <w:highlight w:val="none"/>
        </w:rPr>
      </w:r>
      <w:r>
        <w:rPr>
          <w:rFonts w:ascii="Times New Roman" w:hAnsi="Times New Roman"/>
          <w:b/>
          <w:bCs/>
          <w:sz w:val="20"/>
          <w:szCs w:val="20"/>
          <w:lang w:eastAsia="ru-RU"/>
        </w:rPr>
      </w:r>
      <w:r>
        <w:rPr>
          <w:rFonts w:ascii="Times New Roman" w:hAnsi="Times New Roman"/>
          <w:b/>
          <w:bCs/>
          <w:sz w:val="20"/>
          <w:szCs w:val="20"/>
          <w:lang w:eastAsia="ru-RU"/>
        </w:rPr>
      </w:r>
    </w:p>
    <w:p>
      <w:pPr>
        <w:pStyle w:val="1036"/>
        <w:spacing w:after="0" w:line="240" w:lineRule="auto"/>
        <w:rPr>
          <w:rFonts w:ascii="Times New Roman" w:hAnsi="Times New Roman" w:cs="Times New Roman"/>
          <w:b/>
          <w:bCs/>
          <w:sz w:val="24"/>
          <w:szCs w:val="24"/>
          <w:highlight w:val="none"/>
          <w14:ligatures w14:val="none"/>
        </w:rPr>
        <w:outlineLvl w:val="1"/>
      </w:pPr>
      <w:r>
        <w:rPr>
          <w:rFonts w:ascii="Times New Roman" w:hAnsi="Times New Roman" w:eastAsia="Times New Roman" w:cs="Times New Roman"/>
          <w:b/>
          <w:bCs/>
          <w:sz w:val="24"/>
          <w:szCs w:val="24"/>
        </w:rPr>
      </w:r>
      <w:bookmarkStart w:id="119" w:name="_Toc65"/>
      <w:r>
        <w:rPr>
          <w:rFonts w:ascii="Times New Roman" w:hAnsi="Times New Roman" w:eastAsia="Times New Roman" w:cs="Times New Roman"/>
          <w:b/>
          <w:bCs/>
          <w:sz w:val="24"/>
          <w:szCs w:val="24"/>
          <w:lang w:eastAsia="ru-RU"/>
        </w:rPr>
        <w:t xml:space="preserve">Услуга 3. </w:t>
      </w:r>
      <w:r>
        <w:rPr>
          <w:rFonts w:ascii="Times New Roman" w:hAnsi="Times New Roman" w:eastAsia="Times New Roman" w:cs="Times New Roman"/>
          <w:b/>
          <w:bCs/>
          <w:sz w:val="24"/>
          <w:szCs w:val="24"/>
          <w:lang w:eastAsia="ru-RU"/>
        </w:rPr>
        <w:t xml:space="preserve">Администрирование Системы</w:t>
      </w:r>
      <w:r>
        <w:rPr>
          <w:rFonts w:ascii="Times New Roman" w:hAnsi="Times New Roman" w:eastAsia="Times New Roman" w:cs="Times New Roman"/>
          <w:b/>
          <w:bCs/>
          <w:sz w:val="24"/>
          <w:szCs w:val="24"/>
        </w:rPr>
      </w:r>
      <w:bookmarkEnd w:id="119"/>
      <w:r>
        <w:rPr>
          <w:rFonts w:ascii="Times New Roman" w:hAnsi="Times New Roman" w:cs="Times New Roman"/>
          <w:b/>
          <w:bCs/>
          <w:sz w:val="24"/>
          <w:szCs w:val="24"/>
          <w:highlight w:val="none"/>
          <w14:ligatures w14:val="none"/>
        </w:rPr>
      </w:r>
      <w:r>
        <w:rPr>
          <w:rFonts w:ascii="Times New Roman" w:hAnsi="Times New Roman" w:cs="Times New Roman"/>
          <w:b/>
          <w:bCs/>
          <w:sz w:val="24"/>
          <w:szCs w:val="24"/>
          <w:highlight w:val="none"/>
          <w14:ligatures w14:val="none"/>
        </w:rPr>
      </w:r>
    </w:p>
    <w:p>
      <w:pPr>
        <w:pStyle w:val="1036"/>
        <w:ind w:left="7090" w:firstLine="709"/>
        <w:jc w:val="center"/>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t xml:space="preserve">Таблица </w:t>
      </w:r>
      <w:r>
        <w:rPr>
          <w:rFonts w:ascii="Times New Roman" w:hAnsi="Times New Roman"/>
          <w:sz w:val="20"/>
          <w:szCs w:val="20"/>
          <w:lang w:eastAsia="ru-RU"/>
        </w:rPr>
        <w:t xml:space="preserve">10</w:t>
      </w:r>
      <w:r>
        <w:rPr>
          <w:rFonts w:ascii="Times New Roman" w:hAnsi="Times New Roman"/>
          <w:sz w:val="20"/>
          <w:szCs w:val="20"/>
          <w:lang w:eastAsia="ru-RU"/>
        </w:rPr>
      </w:r>
      <w:r>
        <w:rPr>
          <w:rFonts w:ascii="Times New Roman" w:hAnsi="Times New Roman"/>
          <w:sz w:val="20"/>
          <w:szCs w:val="20"/>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2586"/>
        <w:gridCol w:w="68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shd w:val="clear" w:color="auto" w:fill="d9d9d9"/>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Название</w:t>
            </w:r>
            <w:r>
              <w:rPr>
                <w:rFonts w:ascii="Times New Roman" w:hAnsi="Times New Roman"/>
                <w:sz w:val="20"/>
                <w:szCs w:val="20"/>
                <w:lang w:eastAsia="ru-RU"/>
              </w:rPr>
            </w:r>
            <w:r>
              <w:rPr>
                <w:rFonts w:ascii="Times New Roman" w:hAnsi="Times New Roman"/>
                <w:sz w:val="20"/>
                <w:szCs w:val="20"/>
                <w:lang w:eastAsia="ru-RU"/>
              </w:rPr>
            </w:r>
          </w:p>
        </w:tc>
        <w:tc>
          <w:tcPr>
            <w:shd w:val="clear" w:color="auto" w:fill="d9d9d9"/>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Описание</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Код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jc w:val="both"/>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eastAsia="Times New Roman" w:cs="Times New Roman"/>
                <w:color w:val="000000" w:themeColor="text1"/>
                <w:sz w:val="20"/>
                <w:szCs w:val="20"/>
              </w:rPr>
              <w:t xml:space="preserve">ИТ.ИС.ОЖУР</w:t>
            </w:r>
            <w:r>
              <w:rPr>
                <w:rFonts w:ascii="Times New Roman" w:hAnsi="Times New Roman" w:eastAsia="Times New Roman" w:cs="Times New Roman"/>
                <w:color w:val="000000" w:themeColor="text1"/>
                <w:sz w:val="20"/>
                <w:szCs w:val="20"/>
              </w:rPr>
              <w:t xml:space="preserve">-03</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7"/>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Название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Администрирование и конфигурирование Системы </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7"/>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Категория</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ИТ-услуга</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7"/>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Функциональный заказчик</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Департамент оперативно-технологического и ситуационного управления ПАО «Россети Северо-Запад»</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Состав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ind w:left="0" w:firstLine="0"/>
              <w:jc w:val="both"/>
              <w:spacing w:after="0" w:line="240" w:lineRule="auto"/>
              <w:tabs>
                <w:tab w:val="left" w:pos="420" w:leader="none"/>
              </w:tabs>
              <w:rPr>
                <w:rFonts w:ascii="Times New Roman" w:hAnsi="Times New Roman"/>
                <w:sz w:val="20"/>
                <w:szCs w:val="20"/>
                <w:lang w:eastAsia="ru-RU"/>
              </w:rPr>
            </w:pPr>
            <w:r>
              <w:rPr>
                <w:rFonts w:ascii="Times New Roman" w:hAnsi="Times New Roman"/>
                <w:sz w:val="20"/>
                <w:szCs w:val="20"/>
                <w:lang w:eastAsia="ru-RU"/>
              </w:rPr>
              <w:t xml:space="preserve">Исполнитель обеспечивает выполнение комплекса мер по планированию, согласованию и проведению изменений и конфигурационных настроек программных компонентов Системы (ОС, база данных, прикладное ПО) (без ограничения количества обращений). </w:t>
            </w:r>
            <w:r>
              <w:rPr>
                <w:rFonts w:ascii="Times New Roman" w:hAnsi="Times New Roman"/>
                <w:sz w:val="20"/>
                <w:szCs w:val="20"/>
                <w:lang w:eastAsia="ru-RU"/>
              </w:rPr>
            </w:r>
            <w:r>
              <w:rPr>
                <w:rFonts w:ascii="Times New Roman" w:hAnsi="Times New Roman"/>
                <w:sz w:val="20"/>
                <w:szCs w:val="20"/>
                <w:lang w:eastAsia="ru-RU"/>
              </w:rPr>
            </w:r>
          </w:p>
          <w:p>
            <w:pPr>
              <w:contextualSpacing/>
              <w:ind w:left="0" w:firstLine="0"/>
              <w:jc w:val="both"/>
              <w:spacing w:after="0" w:line="240" w:lineRule="auto"/>
              <w:tabs>
                <w:tab w:val="left" w:pos="420" w:leader="none"/>
              </w:tabs>
              <w:rPr>
                <w:rFonts w:ascii="Times New Roman" w:hAnsi="Times New Roman"/>
                <w:sz w:val="20"/>
                <w:szCs w:val="20"/>
                <w:lang w:eastAsia="ru-RU"/>
              </w:rPr>
            </w:pPr>
            <w:r>
              <w:rPr>
                <w:rFonts w:ascii="Times New Roman" w:hAnsi="Times New Roman"/>
                <w:sz w:val="20"/>
                <w:szCs w:val="20"/>
                <w:lang w:eastAsia="ru-RU"/>
              </w:rPr>
              <w:t xml:space="preserve">В частности:</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2"/>
              </w:numPr>
              <w:contextualSpacing/>
              <w:jc w:val="both"/>
              <w:spacing w:after="0" w:line="240" w:lineRule="auto"/>
              <w:tabs>
                <w:tab w:val="left" w:pos="420" w:leader="none"/>
              </w:tabs>
              <w:rPr>
                <w:rFonts w:ascii="Times New Roman" w:hAnsi="Times New Roman"/>
                <w:sz w:val="20"/>
                <w:szCs w:val="20"/>
                <w:lang w:eastAsia="ru-RU"/>
              </w:rPr>
            </w:pPr>
            <w:r>
              <w:rPr>
                <w:rFonts w:ascii="Times New Roman" w:hAnsi="Times New Roman"/>
                <w:sz w:val="20"/>
                <w:szCs w:val="20"/>
                <w:lang w:eastAsia="ru-RU"/>
              </w:rPr>
              <w:t xml:space="preserve">управление учетными записями (создание, удаление, изменение и т.п.) в Системе;</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2"/>
              </w:numPr>
              <w:contextualSpacing/>
              <w:jc w:val="both"/>
              <w:spacing w:after="0" w:line="240" w:lineRule="auto"/>
              <w:tabs>
                <w:tab w:val="left" w:pos="420" w:leader="none"/>
              </w:tabs>
              <w:rPr>
                <w:rFonts w:ascii="Times New Roman" w:hAnsi="Times New Roman"/>
                <w:sz w:val="20"/>
                <w:szCs w:val="20"/>
                <w:lang w:eastAsia="ru-RU"/>
              </w:rPr>
            </w:pPr>
            <w:r>
              <w:rPr>
                <w:rFonts w:ascii="Times New Roman" w:hAnsi="Times New Roman"/>
                <w:sz w:val="20"/>
                <w:szCs w:val="20"/>
                <w:lang w:eastAsia="ru-RU"/>
              </w:rPr>
              <w:t xml:space="preserve">ведение\создание групп доступа в Системе, предоставление доступа к разделам и объектам Системы</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2"/>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График оплаты</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Ежеквартальный</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Режим оказания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8х5, регулярное оказание в рабочее время Заказчика в соответствии с основным графиком работы.</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Соглашение об уровне оказания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Время реакции – 30 мин;</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Время решения: критические заявки – 4 ч;</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Время решения: важные заявки – 8 ч;</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Время решения: обычные заявки – 16 ч;</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Целевое исполнение заявок в срок в отчётном периоде, не менее – 97%;</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Целевое количество фиктивно выполненных заявок, не более – 0;</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Целевое количество опротестованных заявок, не более – 5 шт. или 3%.</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Объем услуги </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Количество обращений не ограничено.</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Порядок оказания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 соответствии с Приложением № 3 к ТЗ.</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6"/>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Штрафные санкции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56" w:lineRule="auto"/>
              <w:rPr>
                <w:rFonts w:ascii="Times New Roman" w:hAnsi="Times New Roman"/>
                <w:sz w:val="20"/>
                <w:szCs w:val="20"/>
              </w:rPr>
            </w:pPr>
            <w:r>
              <w:rPr>
                <w:rFonts w:ascii="Times New Roman" w:hAnsi="Times New Roman"/>
                <w:sz w:val="20"/>
                <w:szCs w:val="20"/>
              </w:rPr>
              <w:t xml:space="preserve">10 % от стоимости Услуги в отчётном периоде:</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исполнение заявок в срок менее целевого – до 10%;</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ИЛИ</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количество фиктивных заявок более 0 шт.;</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ИЛИ </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количество опротестованных заявок более 5 шт. или 3 %.</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20 % от стоимости услуги в отчётном периоде:</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t xml:space="preserve">- исполнение заявок в срок менее целевого – более 10%.</w:t>
            </w:r>
            <w:r>
              <w:rPr>
                <w:rFonts w:ascii="Times New Roman" w:hAnsi="Times New Roman"/>
                <w:sz w:val="20"/>
                <w:szCs w:val="20"/>
              </w:rPr>
            </w:r>
            <w:r>
              <w:rPr>
                <w:rFonts w:ascii="Times New Roman" w:hAnsi="Times New Roman"/>
                <w:sz w:val="20"/>
                <w:szCs w:val="20"/>
              </w:rPr>
            </w:r>
          </w:p>
          <w:p>
            <w:pPr>
              <w:pStyle w:val="1036"/>
              <w:spacing w:after="0" w:line="256"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1036"/>
              <w:spacing w:after="0" w:line="240" w:lineRule="auto"/>
              <w:rPr>
                <w:rFonts w:ascii="Times New Roman" w:hAnsi="Times New Roman"/>
                <w:sz w:val="20"/>
                <w:szCs w:val="20"/>
                <w:lang w:eastAsia="ru-RU"/>
              </w:rPr>
            </w:pPr>
            <w:r>
              <w:rPr>
                <w:rFonts w:ascii="Times New Roman" w:hAnsi="Times New Roman"/>
                <w:sz w:val="20"/>
                <w:szCs w:val="20"/>
              </w:rPr>
              <w:t xml:space="preserve">Максимальный штраф по Услуге – не более 30 % от стоимости Услуги в отчётном периоде.</w:t>
            </w:r>
            <w:r>
              <w:rPr>
                <w:rFonts w:ascii="Times New Roman" w:hAnsi="Times New Roman"/>
                <w:sz w:val="20"/>
                <w:szCs w:val="20"/>
                <w:lang w:eastAsia="ru-RU"/>
              </w:rPr>
            </w:r>
            <w:r>
              <w:rPr>
                <w:rFonts w:ascii="Times New Roman" w:hAnsi="Times New Roman"/>
                <w:sz w:val="20"/>
                <w:szCs w:val="20"/>
                <w:lang w:eastAsia="ru-RU"/>
              </w:rPr>
            </w:r>
          </w:p>
        </w:tc>
      </w:tr>
    </w:tbl>
    <w:p>
      <w:pPr>
        <w:pStyle w:val="1036"/>
        <w:spacing w:after="0" w:line="240" w:lineRule="auto"/>
        <w:rPr>
          <w:rFonts w:ascii="Times New Roman" w:hAnsi="Times New Roman" w:cs="Times New Roman"/>
          <w:b/>
          <w:bCs/>
          <w:sz w:val="24"/>
          <w:szCs w:val="24"/>
          <w14:ligatures w14:val="none"/>
        </w:rPr>
        <w:outlineLvl w:val="1"/>
      </w:pPr>
      <w:r>
        <w:rPr>
          <w:rFonts w:ascii="Times New Roman" w:hAnsi="Times New Roman" w:eastAsia="Times New Roman" w:cs="Times New Roman"/>
          <w:b/>
          <w:bCs/>
          <w:sz w:val="24"/>
          <w:szCs w:val="24"/>
        </w:rPr>
      </w:r>
      <w:bookmarkStart w:id="120" w:name="_Toc66"/>
      <w:r>
        <w:rPr>
          <w:rFonts w:ascii="Times New Roman" w:hAnsi="Times New Roman" w:eastAsia="Times New Roman" w:cs="Times New Roman"/>
          <w:b/>
          <w:bCs/>
          <w:sz w:val="24"/>
          <w:szCs w:val="24"/>
          <w:lang w:eastAsia="ru-RU"/>
        </w:rPr>
        <w:t xml:space="preserve">Услуга 4. Обновление </w:t>
      </w:r>
      <w:r>
        <w:rPr>
          <w:rFonts w:ascii="Times New Roman" w:hAnsi="Times New Roman" w:eastAsia="Times New Roman" w:cs="Times New Roman"/>
          <w:b/>
          <w:bCs/>
          <w:sz w:val="24"/>
          <w:szCs w:val="24"/>
          <w:lang w:eastAsia="ru-RU"/>
        </w:rPr>
        <w:t xml:space="preserve">Системы</w:t>
      </w:r>
      <w:r>
        <w:rPr>
          <w:rFonts w:ascii="Times New Roman" w:hAnsi="Times New Roman" w:eastAsia="Times New Roman" w:cs="Times New Roman"/>
          <w:b/>
          <w:bCs/>
          <w:sz w:val="24"/>
          <w:szCs w:val="24"/>
          <w:lang w:eastAsia="ru-RU"/>
        </w:rPr>
        <w:t xml:space="preserve"> </w:t>
      </w:r>
      <w:r>
        <w:rPr>
          <w:rFonts w:ascii="Times New Roman" w:hAnsi="Times New Roman" w:eastAsia="Times New Roman" w:cs="Times New Roman"/>
          <w:b/>
          <w:bCs/>
          <w:sz w:val="24"/>
          <w:szCs w:val="24"/>
        </w:rPr>
      </w:r>
      <w:bookmarkEnd w:id="120"/>
      <w:r>
        <w:rPr>
          <w:rFonts w:ascii="Times New Roman" w:hAnsi="Times New Roman" w:cs="Times New Roman"/>
          <w:b/>
          <w:bCs/>
          <w:sz w:val="24"/>
          <w:szCs w:val="24"/>
          <w14:ligatures w14:val="none"/>
        </w:rPr>
      </w:r>
      <w:r>
        <w:rPr>
          <w:rFonts w:ascii="Times New Roman" w:hAnsi="Times New Roman" w:cs="Times New Roman"/>
          <w:b/>
          <w:bCs/>
          <w:sz w:val="24"/>
          <w:szCs w:val="24"/>
          <w14:ligatures w14:val="none"/>
        </w:rPr>
      </w:r>
    </w:p>
    <w:p>
      <w:pPr>
        <w:pStyle w:val="1036"/>
        <w:ind w:left="7090" w:firstLine="709"/>
        <w:jc w:val="center"/>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t xml:space="preserve">Таблица </w:t>
      </w:r>
      <w:r>
        <w:rPr>
          <w:rFonts w:ascii="Times New Roman" w:hAnsi="Times New Roman"/>
          <w:sz w:val="20"/>
          <w:szCs w:val="20"/>
          <w:lang w:eastAsia="ru-RU"/>
        </w:rPr>
        <w:t xml:space="preserve">11</w:t>
      </w:r>
      <w:r>
        <w:rPr>
          <w:rFonts w:ascii="Times New Roman" w:hAnsi="Times New Roman"/>
          <w:sz w:val="20"/>
          <w:szCs w:val="20"/>
          <w:lang w:eastAsia="ru-RU"/>
        </w:rPr>
      </w:r>
      <w:r>
        <w:rPr>
          <w:rFonts w:ascii="Times New Roman" w:hAnsi="Times New Roman"/>
          <w:sz w:val="20"/>
          <w:szCs w:val="20"/>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2586"/>
        <w:gridCol w:w="68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shd w:val="clear" w:color="auto" w:fill="d9d9d9"/>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Название</w:t>
            </w:r>
            <w:r>
              <w:rPr>
                <w:rFonts w:ascii="Times New Roman" w:hAnsi="Times New Roman"/>
                <w:sz w:val="20"/>
                <w:szCs w:val="20"/>
                <w:lang w:eastAsia="ru-RU"/>
              </w:rPr>
            </w:r>
            <w:r>
              <w:rPr>
                <w:rFonts w:ascii="Times New Roman" w:hAnsi="Times New Roman"/>
                <w:sz w:val="20"/>
                <w:szCs w:val="20"/>
                <w:lang w:eastAsia="ru-RU"/>
              </w:rPr>
            </w:r>
          </w:p>
        </w:tc>
        <w:tc>
          <w:tcPr>
            <w:shd w:val="clear" w:color="auto" w:fill="d9d9d9"/>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Описание</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02"/>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Код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jc w:val="both"/>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eastAsia="Times New Roman" w:cs="Times New Roman"/>
                <w:color w:val="000000" w:themeColor="text1"/>
                <w:sz w:val="20"/>
                <w:szCs w:val="20"/>
              </w:rPr>
              <w:t xml:space="preserve">ИТ.ИС.ОЖУР</w:t>
            </w:r>
            <w:r>
              <w:rPr>
                <w:rFonts w:ascii="Times New Roman" w:hAnsi="Times New Roman" w:eastAsia="Times New Roman" w:cs="Times New Roman"/>
                <w:color w:val="000000" w:themeColor="text1"/>
                <w:sz w:val="20"/>
                <w:szCs w:val="20"/>
              </w:rPr>
              <w:t xml:space="preserve">-04</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7"/>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Название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Функциональное сопровождение Системы</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9"/>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Категория</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ИТ-услуга</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27"/>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Функциональный заказчик</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Департамент оперативно-технологического и ситуационного управления ПАО «Россети Северо-Запад»</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Состав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1.Поддержка лицензий:</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3"/>
              </w:numPr>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предоставление новых версий ПО, выходящих в течение срока действия лицензионной поддержки;</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3"/>
              </w:numPr>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предоставление обновлений (Service Packs) и исправлений (Patches) ПО, выходящих в течение срока действия лицензионной поддержки;</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3"/>
              </w:numPr>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консультирование персонала Заказчика производителем ПО.</w:t>
            </w:r>
            <w:r>
              <w:rPr>
                <w:rFonts w:ascii="Times New Roman" w:hAnsi="Times New Roman"/>
                <w:sz w:val="20"/>
                <w:szCs w:val="20"/>
                <w:lang w:eastAsia="ru-RU"/>
              </w:rPr>
            </w:r>
            <w:r>
              <w:rPr>
                <w:rFonts w:ascii="Times New Roman" w:hAnsi="Times New Roman"/>
                <w:sz w:val="20"/>
                <w:szCs w:val="20"/>
                <w:lang w:eastAsia="ru-RU"/>
              </w:rPr>
            </w:r>
          </w:p>
          <w:p>
            <w:pPr>
              <w:pStyle w:val="1036"/>
              <w:jc w:val="both"/>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2. Сопровождение функциональных обновлений системы в части установки отдельных обновлений на функциональные модули в случае необходимости и по мере выхода обновлений ПО производителя.</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3.Обслуживание по запросам: </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4"/>
              </w:numPr>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устранение ошибок пользователей по запросу; </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4"/>
              </w:numPr>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экспорт данных в форматы, поддерживаемые системой.</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4"/>
              </w:numPr>
              <w:contextualSpacing/>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изменение стилей и настроек визуализации Системы, изменение типовых свойств и настроек Системы (например, название разделов, размеры шрифтов, изменение типовых цветовых схем, и т.п.);</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4"/>
              </w:numPr>
              <w:jc w:val="both"/>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предоставление отчетов безопасности Системы (например, списки доступа к разделам и объектам Системы и права доступа конкретных пользователей к Системе и т.п., а также отчеты безопасности системного и прикладного ПО);</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4"/>
              </w:numPr>
              <w:jc w:val="both"/>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актуализация существующих алгоритмов интеграционных модулей Системы;</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4"/>
              </w:numPr>
              <w:jc w:val="both"/>
              <w:spacing w:after="0" w:line="240" w:lineRule="auto"/>
              <w:rPr>
                <w:rFonts w:ascii="Times New Roman" w:hAnsi="Times New Roman"/>
                <w:sz w:val="20"/>
                <w:szCs w:val="20"/>
                <w:lang w:eastAsia="ru-RU"/>
              </w:rPr>
            </w:pPr>
            <w:r>
              <w:rPr>
                <w:rFonts w:ascii="Times New Roman" w:hAnsi="Times New Roman" w:eastAsia="Calibri"/>
                <w:sz w:val="20"/>
                <w:szCs w:val="20"/>
                <w:lang w:eastAsia="ru-RU"/>
              </w:rPr>
              <w:t xml:space="preserve">выполнение настроек информационной безопасности и реализации механизмов безопасности в рамках имеющегося функционала системы.</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4. Ввод и обновление информации, предоставляемой Заказчиком.</w:t>
            </w:r>
            <w:r>
              <w:rPr>
                <w:rFonts w:ascii="Times New Roman" w:hAnsi="Times New Roman"/>
                <w:sz w:val="20"/>
                <w:szCs w:val="20"/>
                <w:lang w:eastAsia="ru-RU"/>
              </w:rPr>
            </w:r>
            <w:r>
              <w:rPr>
                <w:rFonts w:ascii="Times New Roman" w:hAnsi="Times New Roman"/>
                <w:sz w:val="20"/>
                <w:szCs w:val="20"/>
                <w:lang w:eastAsia="ru-RU"/>
              </w:rPr>
            </w:r>
          </w:p>
          <w:p>
            <w:pPr>
              <w:pStyle w:val="1036"/>
              <w:contextualSpacing/>
              <w:jc w:val="both"/>
              <w:spacing w:line="240" w:lineRule="auto"/>
              <w:rPr>
                <w:rFonts w:ascii="Times New Roman" w:hAnsi="Times New Roman"/>
                <w:sz w:val="20"/>
                <w:szCs w:val="20"/>
                <w:lang w:eastAsia="ru-RU"/>
              </w:rPr>
            </w:pPr>
            <w:r>
              <w:rPr>
                <w:rFonts w:ascii="Times New Roman" w:hAnsi="Times New Roman"/>
                <w:sz w:val="20"/>
                <w:szCs w:val="20"/>
                <w:lang w:eastAsia="ru-RU"/>
              </w:rPr>
              <w:t xml:space="preserve">5. Проверка данных, содержащихся в системе, по критериям, заданным Заказчиком, с выдачей детализированного описания ошибок с указанием вида ошибки.</w:t>
            </w:r>
            <w:r>
              <w:rPr>
                <w:rFonts w:ascii="Times New Roman" w:hAnsi="Times New Roman"/>
                <w:sz w:val="20"/>
                <w:szCs w:val="20"/>
                <w:lang w:eastAsia="ru-RU"/>
              </w:rPr>
            </w:r>
            <w:r>
              <w:rPr>
                <w:rFonts w:ascii="Times New Roman" w:hAnsi="Times New Roman"/>
                <w:sz w:val="20"/>
                <w:szCs w:val="20"/>
                <w:lang w:eastAsia="ru-RU"/>
              </w:rPr>
            </w:r>
          </w:p>
          <w:p>
            <w:pPr>
              <w:pStyle w:val="1036"/>
              <w:jc w:val="both"/>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6. Исполнитель осуществляет инспекцию Системы посредством реализации следующих мер:</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5"/>
              </w:numPr>
              <w:jc w:val="both"/>
              <w:spacing w:after="0" w:line="240" w:lineRule="auto"/>
              <w:tabs>
                <w:tab w:val="num" w:pos="540" w:leader="none"/>
                <w:tab w:val="num" w:pos="1503" w:leader="none"/>
              </w:tabs>
              <w:rPr>
                <w:rFonts w:ascii="Times New Roman" w:hAnsi="Times New Roman"/>
                <w:sz w:val="20"/>
                <w:szCs w:val="20"/>
                <w:lang w:eastAsia="ru-RU"/>
              </w:rPr>
            </w:pPr>
            <w:r>
              <w:rPr>
                <w:rFonts w:ascii="Times New Roman" w:hAnsi="Times New Roman"/>
                <w:sz w:val="20"/>
                <w:szCs w:val="20"/>
                <w:lang w:eastAsia="ru-RU"/>
              </w:rPr>
              <w:t xml:space="preserve">индивидуальная диагностика программных составляющих Системы</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5"/>
              </w:numPr>
              <w:jc w:val="both"/>
              <w:spacing w:after="0" w:line="240" w:lineRule="auto"/>
              <w:tabs>
                <w:tab w:val="num" w:pos="540" w:leader="none"/>
                <w:tab w:val="num" w:pos="1503" w:leader="none"/>
              </w:tabs>
              <w:rPr>
                <w:rFonts w:ascii="Times New Roman" w:hAnsi="Times New Roman"/>
                <w:sz w:val="20"/>
                <w:szCs w:val="20"/>
                <w:lang w:eastAsia="ru-RU"/>
              </w:rPr>
            </w:pPr>
            <w:r>
              <w:rPr>
                <w:rFonts w:ascii="Times New Roman" w:hAnsi="Times New Roman"/>
                <w:sz w:val="20"/>
                <w:szCs w:val="20"/>
                <w:lang w:eastAsia="ru-RU"/>
              </w:rPr>
              <w:t xml:space="preserve">проверка установленного программного обеспечения и определение необходимости установки коррекционных программ</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5"/>
              </w:numPr>
              <w:jc w:val="both"/>
              <w:spacing w:after="0" w:line="240" w:lineRule="auto"/>
              <w:tabs>
                <w:tab w:val="num" w:pos="540" w:leader="none"/>
                <w:tab w:val="num" w:pos="1503" w:leader="none"/>
              </w:tabs>
              <w:rPr>
                <w:rFonts w:ascii="Times New Roman" w:hAnsi="Times New Roman"/>
                <w:sz w:val="20"/>
                <w:szCs w:val="20"/>
                <w:lang w:eastAsia="ru-RU"/>
              </w:rPr>
            </w:pPr>
            <w:r>
              <w:rPr>
                <w:rFonts w:ascii="Times New Roman" w:hAnsi="Times New Roman"/>
                <w:sz w:val="20"/>
                <w:szCs w:val="20"/>
                <w:lang w:eastAsia="ru-RU"/>
              </w:rPr>
              <w:t xml:space="preserve">анализ журнала событий и ошибок Системы</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5"/>
              </w:numPr>
              <w:jc w:val="both"/>
              <w:spacing w:after="0" w:line="240" w:lineRule="auto"/>
              <w:tabs>
                <w:tab w:val="num" w:pos="540" w:leader="none"/>
                <w:tab w:val="num" w:pos="1503" w:leader="none"/>
              </w:tabs>
              <w:rPr>
                <w:rFonts w:ascii="Times New Roman" w:hAnsi="Times New Roman"/>
                <w:sz w:val="20"/>
                <w:szCs w:val="20"/>
                <w:lang w:eastAsia="ru-RU"/>
              </w:rPr>
            </w:pPr>
            <w:r>
              <w:rPr>
                <w:rFonts w:ascii="Times New Roman" w:hAnsi="Times New Roman"/>
                <w:sz w:val="20"/>
                <w:szCs w:val="20"/>
                <w:lang w:eastAsia="ru-RU"/>
              </w:rPr>
              <w:t xml:space="preserve">обсуждение по телефону результатов инспекции с Заказчиком и предоставление квалифицированных рекомендаций.</w:t>
            </w:r>
            <w:r>
              <w:rPr>
                <w:rFonts w:ascii="Times New Roman" w:hAnsi="Times New Roman"/>
                <w:sz w:val="20"/>
                <w:szCs w:val="20"/>
                <w:lang w:eastAsia="ru-RU"/>
              </w:rPr>
            </w:r>
            <w:r>
              <w:rPr>
                <w:rFonts w:ascii="Times New Roman" w:hAnsi="Times New Roman"/>
                <w:sz w:val="20"/>
                <w:szCs w:val="20"/>
                <w:lang w:eastAsia="ru-RU"/>
              </w:rPr>
            </w:r>
          </w:p>
          <w:p>
            <w:pPr>
              <w:pStyle w:val="1036"/>
              <w:numPr>
                <w:ilvl w:val="0"/>
                <w:numId w:val="65"/>
              </w:numPr>
              <w:jc w:val="both"/>
              <w:spacing w:after="0" w:line="240" w:lineRule="auto"/>
              <w:tabs>
                <w:tab w:val="num" w:pos="540" w:leader="none"/>
                <w:tab w:val="num" w:pos="1503" w:leader="none"/>
              </w:tabs>
              <w:rPr>
                <w:rFonts w:ascii="Times New Roman" w:hAnsi="Times New Roman"/>
                <w:sz w:val="20"/>
                <w:szCs w:val="20"/>
                <w:lang w:eastAsia="ru-RU"/>
              </w:rPr>
            </w:pPr>
            <w:r>
              <w:rPr>
                <w:rFonts w:ascii="Times New Roman" w:hAnsi="Times New Roman"/>
                <w:sz w:val="20"/>
                <w:szCs w:val="20"/>
                <w:lang w:eastAsia="ru-RU"/>
              </w:rPr>
              <w:t xml:space="preserve">формирование отчета о результатах инспекции Системы.</w:t>
            </w:r>
            <w:r>
              <w:rPr>
                <w:rFonts w:ascii="Times New Roman" w:hAnsi="Times New Roman"/>
                <w:sz w:val="20"/>
                <w:szCs w:val="20"/>
                <w:lang w:eastAsia="ru-RU"/>
              </w:rPr>
            </w:r>
            <w:r>
              <w:rPr>
                <w:rFonts w:ascii="Times New Roman" w:hAnsi="Times New Roman"/>
                <w:sz w:val="20"/>
                <w:szCs w:val="20"/>
                <w:lang w:eastAsia="ru-RU"/>
              </w:rPr>
            </w:r>
          </w:p>
          <w:p>
            <w:pPr>
              <w:pStyle w:val="1036"/>
              <w:jc w:val="both"/>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7. Консультирование пользователей Системы.</w:t>
            </w:r>
            <w:r>
              <w:rPr>
                <w:rFonts w:ascii="Times New Roman" w:hAnsi="Times New Roman"/>
                <w:sz w:val="20"/>
                <w:szCs w:val="20"/>
                <w:lang w:eastAsia="ru-RU"/>
              </w:rPr>
            </w:r>
            <w:r>
              <w:rPr>
                <w:rFonts w:ascii="Times New Roman" w:hAnsi="Times New Roman"/>
                <w:sz w:val="20"/>
                <w:szCs w:val="20"/>
                <w:lang w:eastAsia="ru-RU"/>
              </w:rPr>
            </w:r>
          </w:p>
          <w:p>
            <w:pPr>
              <w:pStyle w:val="1036"/>
              <w:jc w:val="both"/>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8. Поддержание актуальности технической документации.</w:t>
            </w:r>
            <w:r>
              <w:rPr>
                <w:rFonts w:ascii="Times New Roman" w:hAnsi="Times New Roman"/>
                <w:sz w:val="20"/>
                <w:szCs w:val="20"/>
                <w:lang w:eastAsia="ru-RU"/>
              </w:rPr>
            </w:r>
            <w:r>
              <w:rPr>
                <w:rFonts w:ascii="Times New Roman" w:hAnsi="Times New Roman"/>
                <w:sz w:val="20"/>
                <w:szCs w:val="20"/>
                <w:lang w:eastAsia="ru-RU"/>
              </w:rPr>
            </w:r>
          </w:p>
          <w:p>
            <w:pPr>
              <w:pStyle w:val="1036"/>
              <w:contextualSpacing/>
              <w:ind w:left="0" w:firstLine="0"/>
              <w:jc w:val="both"/>
              <w:spacing w:after="0" w:line="240" w:lineRule="auto"/>
              <w:tabs>
                <w:tab w:val="left" w:pos="360" w:leader="none"/>
              </w:tabs>
              <w:rPr>
                <w:rFonts w:ascii="Times New Roman" w:hAnsi="Times New Roman"/>
                <w:sz w:val="20"/>
                <w:szCs w:val="20"/>
                <w:lang w:eastAsia="ru-RU"/>
              </w:rPr>
            </w:pPr>
            <w:r>
              <w:rPr>
                <w:rFonts w:ascii="Times New Roman" w:hAnsi="Times New Roman"/>
                <w:sz w:val="20"/>
                <w:szCs w:val="20"/>
                <w:lang w:eastAsia="ru-RU"/>
              </w:rPr>
              <w:t xml:space="preserve">Периодичность проведения мероприятий: 1 раз в месяц.</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92"/>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График оплаты</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Ежеквартальный</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Режим оказания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8х5, регулярное оказание в рабочее время Функционального заказчика в соответствии с основным графиком работы.</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2"/>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Соглашение об уровне оказания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Время реакции – 30 мин;</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Время решения: критические заявки – 20 дней;</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Время решения: важные заявки – 30 дней;</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Время решения: обычные заявки – 40 дней;</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Целевое исполнение заявок в срок в отчётном периоде, не менее – 97%;</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Целевое количество фиктивно выполненных заявок, не более – 0.</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Объем услуги </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rPr>
              <w:t xml:space="preserve">Количество обновлений – не ограничено.</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Порядок оказания услуги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В соответствии с Приложением № 3 к ТЗ.</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6"/>
        </w:trPr>
        <w:tc>
          <w:tcPr>
            <w:tcBorders>
              <w:top w:val="single" w:color="000000" w:sz="4" w:space="0"/>
              <w:left w:val="single" w:color="000000" w:sz="4" w:space="0"/>
              <w:bottom w:val="single" w:color="000000" w:sz="4" w:space="0"/>
              <w:right w:val="single" w:color="000000" w:sz="4" w:space="0"/>
            </w:tcBorders>
            <w:tcW w:w="25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Штрафные санкции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687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0,03 % за каждый день просрочки, но не более чем 5 % от стоимости Услуги.</w:t>
            </w:r>
            <w:r>
              <w:rPr>
                <w:rFonts w:ascii="Times New Roman" w:hAnsi="Times New Roman"/>
                <w:sz w:val="20"/>
                <w:szCs w:val="20"/>
                <w:lang w:eastAsia="ru-RU"/>
              </w:rPr>
            </w:r>
            <w:r>
              <w:rPr>
                <w:rFonts w:ascii="Times New Roman" w:hAnsi="Times New Roman"/>
                <w:sz w:val="20"/>
                <w:szCs w:val="20"/>
                <w:lang w:eastAsia="ru-RU"/>
              </w:rPr>
            </w:r>
          </w:p>
        </w:tc>
      </w:tr>
    </w:tbl>
    <w:p>
      <w:pPr>
        <w:pStyle w:val="1036"/>
        <w:spacing w:after="0" w:line="240" w:lineRule="auto"/>
        <w:rPr>
          <w:rFonts w:ascii="Times New Roman" w:hAnsi="Times New Roman"/>
          <w:sz w:val="20"/>
          <w:szCs w:val="20"/>
          <w:lang w:eastAsia="ru-RU"/>
        </w:rPr>
        <w:outlineLvl w:val="1"/>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outlineLvl w:val="1"/>
      </w:pPr>
      <w:r>
        <w:rPr>
          <w:rFonts w:ascii="Times New Roman" w:hAnsi="Times New Roman"/>
          <w:sz w:val="20"/>
          <w:szCs w:val="20"/>
          <w:lang w:eastAsia="ru-RU"/>
        </w:rPr>
        <w:br w:type="page" w:clear="all"/>
      </w:r>
      <w:r>
        <w:rPr>
          <w:rFonts w:ascii="Times New Roman" w:hAnsi="Times New Roman"/>
          <w:sz w:val="20"/>
          <w:szCs w:val="20"/>
          <w:lang w:eastAsia="ru-RU"/>
        </w:rPr>
      </w:r>
      <w:r>
        <w:rPr>
          <w:rFonts w:ascii="Times New Roman" w:hAnsi="Times New Roman"/>
          <w:sz w:val="20"/>
          <w:szCs w:val="20"/>
          <w:lang w:eastAsia="ru-RU"/>
        </w:rPr>
      </w:r>
    </w:p>
    <w:p>
      <w:pPr>
        <w:pStyle w:val="1036"/>
        <w:ind w:left="6521"/>
        <w:spacing w:after="0" w:line="240" w:lineRule="auto"/>
        <w:rPr>
          <w:rFonts w:ascii="Times New Roman" w:hAnsi="Times New Roman"/>
          <w:sz w:val="24"/>
          <w:szCs w:val="20"/>
          <w:lang w:eastAsia="ru-RU"/>
        </w:rPr>
      </w:pPr>
      <w:r/>
      <w:bookmarkStart w:id="54" w:name="_Hlk120534480"/>
      <w:r>
        <w:rPr>
          <w:rFonts w:ascii="Times New Roman" w:hAnsi="Times New Roman"/>
          <w:sz w:val="24"/>
          <w:szCs w:val="20"/>
        </w:rPr>
        <w:t xml:space="preserve">Приложение 2</w:t>
      </w:r>
      <w:r>
        <w:rPr>
          <w:rFonts w:ascii="Times New Roman" w:hAnsi="Times New Roman"/>
          <w:sz w:val="24"/>
          <w:szCs w:val="20"/>
          <w:lang w:eastAsia="ru-RU"/>
        </w:rPr>
      </w:r>
      <w:r>
        <w:rPr>
          <w:rFonts w:ascii="Times New Roman" w:hAnsi="Times New Roman"/>
          <w:sz w:val="24"/>
          <w:szCs w:val="20"/>
          <w:lang w:eastAsia="ru-RU"/>
        </w:rPr>
      </w:r>
    </w:p>
    <w:p>
      <w:pPr>
        <w:pStyle w:val="1036"/>
        <w:ind w:left="6521"/>
        <w:spacing w:after="0" w:line="240" w:lineRule="auto"/>
        <w:rPr>
          <w:rFonts w:ascii="Times New Roman" w:hAnsi="Times New Roman"/>
          <w:sz w:val="24"/>
          <w:szCs w:val="20"/>
        </w:rPr>
      </w:pPr>
      <w:r>
        <w:rPr>
          <w:rFonts w:ascii="Times New Roman" w:hAnsi="Times New Roman"/>
          <w:sz w:val="24"/>
          <w:szCs w:val="20"/>
        </w:rPr>
      </w:r>
      <w:r>
        <w:rPr>
          <w:rFonts w:ascii="Times New Roman" w:hAnsi="Times New Roman"/>
          <w:sz w:val="20"/>
          <w:szCs w:val="20"/>
        </w:rPr>
        <w:t xml:space="preserve">к техническому заданию</w:t>
      </w:r>
      <w:r>
        <w:rPr>
          <w:rFonts w:ascii="Times New Roman" w:hAnsi="Times New Roman"/>
          <w:sz w:val="20"/>
          <w:szCs w:val="20"/>
        </w:rPr>
        <w:t xml:space="preserve"> на оказание услуг по технической поддержке и сопровождению программного обеспечения ИС ОЖУР </w:t>
      </w:r>
      <w:r>
        <w:rPr>
          <w:rFonts w:ascii="Times New Roman" w:hAnsi="Times New Roman"/>
          <w:sz w:val="24"/>
          <w:szCs w:val="20"/>
        </w:rPr>
      </w:r>
      <w:r>
        <w:rPr>
          <w:rFonts w:ascii="Times New Roman" w:hAnsi="Times New Roman"/>
          <w:sz w:val="24"/>
          <w:szCs w:val="20"/>
        </w:rPr>
      </w:r>
    </w:p>
    <w:p>
      <w:pPr>
        <w:pStyle w:val="1036"/>
        <w:ind w:left="6521"/>
        <w:spacing w:after="0" w:line="240" w:lineRule="auto"/>
        <w:rPr>
          <w:rFonts w:ascii="Times New Roman" w:hAnsi="Times New Roman"/>
          <w:szCs w:val="20"/>
          <w:lang w:eastAsia="ru-RU"/>
        </w:rPr>
      </w:pPr>
      <w:r>
        <w:rPr>
          <w:rFonts w:ascii="Times New Roman" w:hAnsi="Times New Roman"/>
          <w:szCs w:val="20"/>
          <w:lang w:eastAsia="ru-RU"/>
        </w:rPr>
      </w:r>
      <w:r>
        <w:rPr>
          <w:rFonts w:ascii="Times New Roman" w:hAnsi="Times New Roman"/>
          <w:szCs w:val="20"/>
          <w:lang w:eastAsia="ru-RU"/>
        </w:rPr>
      </w:r>
      <w:r>
        <w:rPr>
          <w:rFonts w:ascii="Times New Roman" w:hAnsi="Times New Roman"/>
          <w:szCs w:val="20"/>
          <w:lang w:eastAsia="ru-RU"/>
        </w:rPr>
      </w:r>
    </w:p>
    <w:p>
      <w:pPr>
        <w:pStyle w:val="1036"/>
        <w:ind w:right="170"/>
        <w:keepNext/>
        <w:spacing w:after="360" w:line="240" w:lineRule="auto"/>
        <w:tabs>
          <w:tab w:val="left" w:pos="1134" w:leader="none"/>
        </w:tabs>
        <w:rPr>
          <w:rFonts w:ascii="Times New Roman Полужирный" w:hAnsi="Times New Roman Полужирный"/>
          <w:b/>
          <w:sz w:val="30"/>
          <w:szCs w:val="32"/>
        </w:rPr>
        <w:outlineLvl w:val="0"/>
      </w:pPr>
      <w:r/>
      <w:bookmarkStart w:id="121" w:name="_Toc67"/>
      <w:r/>
      <w:bookmarkEnd w:id="54"/>
      <w:r>
        <w:rPr>
          <w:rFonts w:ascii="Times New Roman Полужирный" w:hAnsi="Times New Roman Полужирный"/>
          <w:b/>
          <w:sz w:val="30"/>
          <w:szCs w:val="32"/>
        </w:rPr>
        <w:t xml:space="preserve">Перечень документов, передаваемых Заказчиком Исполнителю для оказания услуг по сопровождению Системы</w:t>
      </w:r>
      <w:bookmarkEnd w:id="121"/>
      <w:r>
        <w:rPr>
          <w:rFonts w:ascii="Times New Roman Полужирный" w:hAnsi="Times New Roman Полужирный"/>
          <w:b/>
          <w:sz w:val="30"/>
          <w:szCs w:val="32"/>
        </w:rPr>
      </w:r>
      <w:r>
        <w:rPr>
          <w:rFonts w:ascii="Times New Roman Полужирный" w:hAnsi="Times New Roman Полужирный"/>
          <w:b/>
          <w:sz w:val="30"/>
          <w:szCs w:val="32"/>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503"/>
        <w:gridCol w:w="2486"/>
        <w:gridCol w:w="1898"/>
        <w:gridCol w:w="3228"/>
        <w:gridCol w:w="13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03" w:type="dxa"/>
            <w:vAlign w:val="center"/>
            <w:textDirection w:val="lrTb"/>
            <w:noWrap w:val="false"/>
          </w:tcPr>
          <w:p>
            <w:pPr>
              <w:pStyle w:val="1036"/>
              <w:jc w:val="cente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 п/п</w:t>
            </w:r>
            <w:r>
              <w:rPr>
                <w:rFonts w:ascii="Times New Roman" w:hAnsi="Times New Roman"/>
                <w:b/>
                <w:sz w:val="20"/>
                <w:szCs w:val="20"/>
                <w:lang w:eastAsia="ru-RU"/>
              </w:rPr>
            </w:r>
            <w:r>
              <w:rPr>
                <w:rFonts w:ascii="Times New Roman" w:hAnsi="Times New Roman"/>
                <w:b/>
                <w:sz w:val="20"/>
                <w:szCs w:val="20"/>
                <w:lang w:eastAsia="ru-RU"/>
              </w:rPr>
            </w:r>
          </w:p>
        </w:tc>
        <w:tc>
          <w:tcPr>
            <w:tcW w:w="2486" w:type="dxa"/>
            <w:vAlign w:val="center"/>
            <w:textDirection w:val="lrTb"/>
            <w:noWrap w:val="false"/>
          </w:tcPr>
          <w:p>
            <w:pPr>
              <w:pStyle w:val="1036"/>
              <w:jc w:val="cente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Наименование документа</w:t>
            </w:r>
            <w:r>
              <w:rPr>
                <w:rFonts w:ascii="Times New Roman" w:hAnsi="Times New Roman"/>
                <w:b/>
                <w:sz w:val="20"/>
                <w:szCs w:val="20"/>
                <w:lang w:eastAsia="ru-RU"/>
              </w:rPr>
            </w:r>
            <w:r>
              <w:rPr>
                <w:rFonts w:ascii="Times New Roman" w:hAnsi="Times New Roman"/>
                <w:b/>
                <w:sz w:val="20"/>
                <w:szCs w:val="20"/>
                <w:lang w:eastAsia="ru-RU"/>
              </w:rPr>
            </w:r>
          </w:p>
        </w:tc>
        <w:tc>
          <w:tcPr>
            <w:tcW w:w="1898" w:type="dxa"/>
            <w:vAlign w:val="top"/>
            <w:textDirection w:val="lrTb"/>
            <w:noWrap w:val="false"/>
          </w:tcPr>
          <w:p>
            <w:pPr>
              <w:pStyle w:val="1036"/>
              <w:jc w:val="cente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Дата утверждения / ввода в действие документа</w:t>
            </w:r>
            <w:r>
              <w:rPr>
                <w:rFonts w:ascii="Times New Roman" w:hAnsi="Times New Roman"/>
                <w:b/>
                <w:sz w:val="20"/>
                <w:szCs w:val="20"/>
                <w:lang w:eastAsia="ru-RU"/>
              </w:rPr>
            </w:r>
            <w:r>
              <w:rPr>
                <w:rFonts w:ascii="Times New Roman" w:hAnsi="Times New Roman"/>
                <w:b/>
                <w:sz w:val="20"/>
                <w:szCs w:val="20"/>
                <w:lang w:eastAsia="ru-RU"/>
              </w:rPr>
            </w:r>
          </w:p>
        </w:tc>
        <w:tc>
          <w:tcPr>
            <w:tcW w:w="3228" w:type="dxa"/>
            <w:vAlign w:val="center"/>
            <w:textDirection w:val="lrTb"/>
            <w:noWrap w:val="false"/>
          </w:tcPr>
          <w:p>
            <w:pPr>
              <w:pStyle w:val="1036"/>
              <w:jc w:val="cente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Версия документа</w:t>
            </w:r>
            <w:r>
              <w:rPr>
                <w:rFonts w:ascii="Times New Roman" w:hAnsi="Times New Roman"/>
                <w:b/>
                <w:sz w:val="20"/>
                <w:szCs w:val="20"/>
                <w:lang w:eastAsia="ru-RU"/>
              </w:rPr>
            </w:r>
            <w:r>
              <w:rPr>
                <w:rFonts w:ascii="Times New Roman" w:hAnsi="Times New Roman"/>
                <w:b/>
                <w:sz w:val="20"/>
                <w:szCs w:val="20"/>
                <w:lang w:eastAsia="ru-RU"/>
              </w:rPr>
            </w:r>
          </w:p>
        </w:tc>
        <w:tc>
          <w:tcPr>
            <w:tcW w:w="1392" w:type="dxa"/>
            <w:vAlign w:val="center"/>
            <w:textDirection w:val="lrTb"/>
            <w:noWrap w:val="false"/>
          </w:tcPr>
          <w:p>
            <w:pPr>
              <w:pStyle w:val="1036"/>
              <w:jc w:val="cente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Формат документа</w:t>
            </w:r>
            <w:r>
              <w:rPr>
                <w:rFonts w:ascii="Times New Roman" w:hAnsi="Times New Roman"/>
                <w:b/>
                <w:sz w:val="20"/>
                <w:szCs w:val="20"/>
                <w:lang w:eastAsia="ru-RU"/>
              </w:rPr>
            </w:r>
            <w:r>
              <w:rPr>
                <w:rFonts w:ascii="Times New Roman" w:hAnsi="Times New Roman"/>
                <w:b/>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03" w:type="dxa"/>
            <w:vAlign w:val="top"/>
            <w:textDirection w:val="lrTb"/>
            <w:noWrap w:val="false"/>
          </w:tcPr>
          <w:p>
            <w:pPr>
              <w:pStyle w:val="1036"/>
              <w:jc w:val="cente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1</w:t>
            </w:r>
            <w:r>
              <w:rPr>
                <w:rFonts w:ascii="Times New Roman" w:hAnsi="Times New Roman"/>
                <w:sz w:val="20"/>
                <w:szCs w:val="20"/>
                <w:lang w:eastAsia="ru-RU"/>
              </w:rPr>
            </w:r>
            <w:r>
              <w:rPr>
                <w:rFonts w:ascii="Times New Roman" w:hAnsi="Times New Roman"/>
                <w:sz w:val="20"/>
                <w:szCs w:val="20"/>
                <w:lang w:eastAsia="ru-RU"/>
              </w:rPr>
            </w:r>
          </w:p>
        </w:tc>
        <w:tc>
          <w:tcPr>
            <w:tcW w:w="24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Руководство администратора Баз Данных</w:t>
            </w:r>
            <w:r>
              <w:rPr>
                <w:rFonts w:ascii="Times New Roman" w:hAnsi="Times New Roman"/>
                <w:sz w:val="20"/>
                <w:szCs w:val="20"/>
                <w:lang w:eastAsia="ru-RU"/>
              </w:rPr>
            </w:r>
            <w:r>
              <w:rPr>
                <w:rFonts w:ascii="Times New Roman" w:hAnsi="Times New Roman"/>
                <w:sz w:val="20"/>
                <w:szCs w:val="20"/>
                <w:lang w:eastAsia="ru-RU"/>
              </w:rPr>
            </w:r>
          </w:p>
        </w:tc>
        <w:tc>
          <w:tcPr>
            <w:tcW w:w="1898" w:type="dxa"/>
            <w:vAlign w:val="top"/>
            <w:textDirection w:val="lrTb"/>
            <w:noWrap w:val="false"/>
          </w:tcPr>
          <w:p>
            <w:pPr>
              <w:pStyle w:val="1036"/>
              <w:jc w:val="cente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201</w:t>
            </w:r>
            <w:r>
              <w:rPr>
                <w:rFonts w:ascii="Times New Roman" w:hAnsi="Times New Roman"/>
                <w:sz w:val="20"/>
                <w:szCs w:val="20"/>
                <w:lang w:eastAsia="ru-RU"/>
              </w:rPr>
              <w:t xml:space="preserve">7</w:t>
            </w:r>
            <w:r>
              <w:rPr>
                <w:rFonts w:ascii="Times New Roman" w:hAnsi="Times New Roman"/>
                <w:sz w:val="20"/>
                <w:szCs w:val="20"/>
                <w:lang w:eastAsia="ru-RU"/>
              </w:rPr>
            </w:r>
            <w:r>
              <w:rPr>
                <w:rFonts w:ascii="Times New Roman" w:hAnsi="Times New Roman"/>
                <w:sz w:val="20"/>
                <w:szCs w:val="20"/>
                <w:lang w:eastAsia="ru-RU"/>
              </w:rPr>
            </w:r>
          </w:p>
        </w:tc>
        <w:tc>
          <w:tcPr>
            <w:tcW w:w="3228" w:type="dxa"/>
            <w:vAlign w:val="top"/>
            <w:textDirection w:val="lrTb"/>
            <w:noWrap w:val="false"/>
          </w:tcPr>
          <w:p>
            <w:pPr>
              <w:pStyle w:val="1036"/>
              <w:jc w:val="cente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w:t>
            </w:r>
            <w:r>
              <w:rPr>
                <w:rFonts w:ascii="Times New Roman" w:hAnsi="Times New Roman"/>
                <w:sz w:val="20"/>
                <w:szCs w:val="20"/>
                <w:lang w:eastAsia="ru-RU"/>
              </w:rPr>
            </w:r>
            <w:r>
              <w:rPr>
                <w:rFonts w:ascii="Times New Roman" w:hAnsi="Times New Roman"/>
                <w:sz w:val="20"/>
                <w:szCs w:val="20"/>
                <w:lang w:eastAsia="ru-RU"/>
              </w:rPr>
            </w:r>
          </w:p>
        </w:tc>
        <w:tc>
          <w:tcPr>
            <w:tcW w:w="1392" w:type="dxa"/>
            <w:vAlign w:val="top"/>
            <w:textDirection w:val="lrTb"/>
            <w:noWrap w:val="false"/>
          </w:tcPr>
          <w:p>
            <w:pPr>
              <w:pStyle w:val="1036"/>
              <w:jc w:val="cente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электронный </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503" w:type="dxa"/>
            <w:vAlign w:val="top"/>
            <w:textDirection w:val="lrTb"/>
            <w:noWrap w:val="false"/>
          </w:tcPr>
          <w:p>
            <w:pPr>
              <w:pStyle w:val="1036"/>
              <w:jc w:val="cente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2</w:t>
            </w:r>
            <w:r>
              <w:rPr>
                <w:rFonts w:ascii="Times New Roman" w:hAnsi="Times New Roman"/>
                <w:sz w:val="20"/>
                <w:szCs w:val="20"/>
                <w:lang w:eastAsia="ru-RU"/>
              </w:rPr>
            </w:r>
            <w:r>
              <w:rPr>
                <w:rFonts w:ascii="Times New Roman" w:hAnsi="Times New Roman"/>
                <w:sz w:val="20"/>
                <w:szCs w:val="20"/>
                <w:lang w:eastAsia="ru-RU"/>
              </w:rPr>
            </w:r>
          </w:p>
        </w:tc>
        <w:tc>
          <w:tcPr>
            <w:tcW w:w="2486"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Руководство пользователя</w:t>
            </w:r>
            <w:r>
              <w:rPr>
                <w:rFonts w:ascii="Times New Roman" w:hAnsi="Times New Roman"/>
                <w:sz w:val="20"/>
                <w:szCs w:val="20"/>
                <w:lang w:eastAsia="ru-RU"/>
              </w:rPr>
            </w:r>
            <w:r>
              <w:rPr>
                <w:rFonts w:ascii="Times New Roman" w:hAnsi="Times New Roman"/>
                <w:sz w:val="20"/>
                <w:szCs w:val="20"/>
                <w:lang w:eastAsia="ru-RU"/>
              </w:rPr>
            </w:r>
          </w:p>
        </w:tc>
        <w:tc>
          <w:tcPr>
            <w:tcW w:w="1898" w:type="dxa"/>
            <w:vAlign w:val="top"/>
            <w:textDirection w:val="lrTb"/>
            <w:noWrap w:val="false"/>
          </w:tcPr>
          <w:p>
            <w:pPr>
              <w:pStyle w:val="1036"/>
              <w:jc w:val="cente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201</w:t>
            </w:r>
            <w:r>
              <w:rPr>
                <w:rFonts w:ascii="Times New Roman" w:hAnsi="Times New Roman"/>
                <w:sz w:val="20"/>
                <w:szCs w:val="20"/>
                <w:lang w:eastAsia="ru-RU"/>
              </w:rPr>
              <w:t xml:space="preserve">7</w:t>
            </w:r>
            <w:r>
              <w:rPr>
                <w:rFonts w:ascii="Times New Roman" w:hAnsi="Times New Roman"/>
                <w:sz w:val="20"/>
                <w:szCs w:val="20"/>
                <w:lang w:eastAsia="ru-RU"/>
              </w:rPr>
            </w:r>
            <w:r>
              <w:rPr>
                <w:rFonts w:ascii="Times New Roman" w:hAnsi="Times New Roman"/>
                <w:sz w:val="20"/>
                <w:szCs w:val="20"/>
                <w:lang w:eastAsia="ru-RU"/>
              </w:rPr>
            </w:r>
          </w:p>
        </w:tc>
        <w:tc>
          <w:tcPr>
            <w:tcW w:w="3228" w:type="dxa"/>
            <w:vAlign w:val="top"/>
            <w:textDirection w:val="lrTb"/>
            <w:noWrap w:val="false"/>
          </w:tcPr>
          <w:p>
            <w:pPr>
              <w:pStyle w:val="1036"/>
              <w:jc w:val="center"/>
              <w:spacing w:after="0" w:line="360" w:lineRule="auto"/>
              <w:rPr>
                <w:rFonts w:ascii="Times New Roman" w:hAnsi="Times New Roman"/>
                <w:sz w:val="20"/>
                <w:szCs w:val="20"/>
                <w:lang w:eastAsia="ru-RU"/>
              </w:rPr>
            </w:pPr>
            <w:r>
              <w:rPr>
                <w:rFonts w:ascii="Times New Roman" w:hAnsi="Times New Roman"/>
                <w:sz w:val="20"/>
                <w:szCs w:val="20"/>
                <w:lang w:eastAsia="ru-RU"/>
              </w:rPr>
              <w:t xml:space="preserve">-</w:t>
            </w:r>
            <w:r>
              <w:rPr>
                <w:rFonts w:ascii="Times New Roman" w:hAnsi="Times New Roman"/>
                <w:sz w:val="20"/>
                <w:szCs w:val="20"/>
                <w:lang w:eastAsia="ru-RU"/>
              </w:rPr>
            </w:r>
            <w:r>
              <w:rPr>
                <w:rFonts w:ascii="Times New Roman" w:hAnsi="Times New Roman"/>
                <w:sz w:val="20"/>
                <w:szCs w:val="20"/>
                <w:lang w:eastAsia="ru-RU"/>
              </w:rPr>
            </w:r>
          </w:p>
        </w:tc>
        <w:tc>
          <w:tcPr>
            <w:tcW w:w="1392" w:type="dxa"/>
            <w:vAlign w:val="top"/>
            <w:textDirection w:val="lrTb"/>
            <w:noWrap w:val="false"/>
          </w:tcPr>
          <w:p>
            <w:pPr>
              <w:pStyle w:val="1036"/>
              <w:jc w:val="cente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электронный </w:t>
            </w:r>
            <w:r>
              <w:rPr>
                <w:rFonts w:ascii="Times New Roman" w:hAnsi="Times New Roman"/>
                <w:sz w:val="20"/>
                <w:szCs w:val="20"/>
                <w:lang w:eastAsia="ru-RU"/>
              </w:rPr>
            </w:r>
            <w:r>
              <w:rPr>
                <w:rFonts w:ascii="Times New Roman" w:hAnsi="Times New Roman"/>
                <w:sz w:val="20"/>
                <w:szCs w:val="20"/>
                <w:lang w:eastAsia="ru-RU"/>
              </w:rPr>
            </w:r>
          </w:p>
        </w:tc>
      </w:tr>
    </w:tbl>
    <w:p>
      <w:pPr>
        <w:pStyle w:val="1036"/>
        <w:contextualSpacing/>
        <w:ind w:firstLine="709"/>
        <w:jc w:val="both"/>
        <w:spacing w:after="0" w:line="240" w:lineRule="auto"/>
        <w:rPr>
          <w:rFonts w:ascii="Times New Roman Полужирный" w:hAnsi="Times New Roman Полужирный"/>
          <w:b/>
          <w:sz w:val="32"/>
          <w:szCs w:val="32"/>
        </w:rPr>
      </w:pPr>
      <w:r>
        <w:rPr>
          <w:rFonts w:ascii="Times New Roman" w:hAnsi="Times New Roman"/>
          <w:sz w:val="20"/>
          <w:szCs w:val="20"/>
          <w:lang w:eastAsia="ru-RU"/>
        </w:rPr>
        <w:br w:type="page" w:clear="all"/>
      </w:r>
      <w:r>
        <w:rPr>
          <w:rFonts w:ascii="Times New Roman Полужирный" w:hAnsi="Times New Roman Полужирный"/>
          <w:b/>
          <w:sz w:val="32"/>
          <w:szCs w:val="32"/>
        </w:rPr>
      </w:r>
      <w:r>
        <w:rPr>
          <w:rFonts w:ascii="Times New Roman Полужирный" w:hAnsi="Times New Roman Полужирный"/>
          <w:b/>
          <w:sz w:val="32"/>
          <w:szCs w:val="32"/>
        </w:rPr>
      </w:r>
    </w:p>
    <w:p>
      <w:pPr>
        <w:pStyle w:val="1036"/>
        <w:ind w:left="6521"/>
        <w:spacing w:after="0" w:line="240" w:lineRule="auto"/>
        <w:rPr>
          <w:rFonts w:ascii="Times New Roman" w:hAnsi="Times New Roman"/>
          <w:sz w:val="24"/>
          <w:szCs w:val="20"/>
          <w:lang w:eastAsia="ru-RU"/>
        </w:rPr>
      </w:pPr>
      <w:r>
        <w:rPr>
          <w:rFonts w:ascii="Times New Roman" w:hAnsi="Times New Roman"/>
          <w:sz w:val="24"/>
          <w:szCs w:val="20"/>
        </w:rPr>
        <w:t xml:space="preserve">Приложение 3</w:t>
      </w:r>
      <w:r>
        <w:rPr>
          <w:rFonts w:ascii="Times New Roman" w:hAnsi="Times New Roman"/>
          <w:sz w:val="24"/>
          <w:szCs w:val="20"/>
          <w:lang w:eastAsia="ru-RU"/>
        </w:rPr>
      </w:r>
      <w:r>
        <w:rPr>
          <w:rFonts w:ascii="Times New Roman" w:hAnsi="Times New Roman"/>
          <w:sz w:val="24"/>
          <w:szCs w:val="20"/>
          <w:lang w:eastAsia="ru-RU"/>
        </w:rPr>
      </w:r>
    </w:p>
    <w:p>
      <w:pPr>
        <w:pStyle w:val="1036"/>
        <w:ind w:left="6521"/>
        <w:spacing w:after="0" w:line="240" w:lineRule="auto"/>
        <w:rPr>
          <w:rFonts w:ascii="Times New Roman" w:hAnsi="Times New Roman"/>
          <w:sz w:val="24"/>
          <w:szCs w:val="20"/>
        </w:rPr>
      </w:pPr>
      <w:r>
        <w:rPr>
          <w:rFonts w:ascii="Times New Roman" w:hAnsi="Times New Roman"/>
          <w:sz w:val="24"/>
          <w:szCs w:val="20"/>
        </w:rPr>
      </w:r>
      <w:r>
        <w:rPr>
          <w:rFonts w:ascii="Times New Roman" w:hAnsi="Times New Roman"/>
          <w:sz w:val="20"/>
          <w:szCs w:val="20"/>
        </w:rPr>
        <w:t xml:space="preserve">к техническому заданию</w:t>
      </w:r>
      <w:r>
        <w:rPr>
          <w:rFonts w:ascii="Times New Roman" w:hAnsi="Times New Roman"/>
          <w:sz w:val="20"/>
          <w:szCs w:val="20"/>
        </w:rPr>
        <w:t xml:space="preserve"> на оказание услуг по технической поддержке и сопровождению программного обеспечения ИС ОЖУР </w:t>
      </w:r>
      <w:r>
        <w:rPr>
          <w:rFonts w:ascii="Times New Roman" w:hAnsi="Times New Roman"/>
          <w:sz w:val="24"/>
          <w:szCs w:val="20"/>
        </w:rPr>
      </w:r>
      <w:r>
        <w:rPr>
          <w:rFonts w:ascii="Times New Roman" w:hAnsi="Times New Roman"/>
          <w:sz w:val="24"/>
          <w:szCs w:val="20"/>
        </w:rPr>
      </w:r>
    </w:p>
    <w:p>
      <w:pPr>
        <w:pStyle w:val="1036"/>
        <w:ind w:left="6521"/>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1036"/>
        <w:ind w:right="170"/>
        <w:keepNext/>
        <w:spacing w:after="360" w:line="240" w:lineRule="auto"/>
        <w:tabs>
          <w:tab w:val="left" w:pos="1134" w:leader="none"/>
        </w:tabs>
        <w:rPr>
          <w:rFonts w:ascii="Times New Roman Полужирный" w:hAnsi="Times New Roman Полужирный"/>
          <w:sz w:val="28"/>
          <w:szCs w:val="28"/>
        </w:rPr>
        <w:outlineLvl w:val="0"/>
      </w:pPr>
      <w:r/>
      <w:bookmarkStart w:id="122" w:name="_Toc68"/>
      <w:r>
        <w:rPr>
          <w:rFonts w:ascii="Times New Roman Полужирный" w:hAnsi="Times New Roman Полужирный"/>
          <w:b/>
          <w:sz w:val="28"/>
          <w:szCs w:val="32"/>
        </w:rPr>
        <w:t xml:space="preserve">Порядок оказания Услуг</w:t>
      </w:r>
      <w:r>
        <w:rPr>
          <w:rFonts w:ascii="Times New Roman Полужирный" w:hAnsi="Times New Roman Полужирный"/>
          <w:b/>
          <w:sz w:val="28"/>
          <w:szCs w:val="32"/>
        </w:rPr>
        <w:t xml:space="preserve"> по сопровождению Системы</w:t>
        <w:br w:type="textWrapping" w:clear="all"/>
      </w:r>
      <w:bookmarkEnd w:id="122"/>
      <w:r>
        <w:rPr>
          <w:rFonts w:ascii="Times New Roman Полужирный" w:hAnsi="Times New Roman Полужирный"/>
          <w:sz w:val="28"/>
          <w:szCs w:val="28"/>
        </w:rPr>
      </w:r>
      <w:r>
        <w:rPr>
          <w:rFonts w:ascii="Times New Roman Полужирный" w:hAnsi="Times New Roman Полужирный"/>
          <w:sz w:val="28"/>
          <w:szCs w:val="28"/>
        </w:rPr>
      </w:r>
    </w:p>
    <w:p>
      <w:pPr>
        <w:ind w:left="0" w:right="170" w:firstLine="0"/>
        <w:keepNext/>
        <w:spacing w:after="360" w:line="240" w:lineRule="auto"/>
        <w:tabs>
          <w:tab w:val="left" w:pos="709" w:leader="none"/>
        </w:tabs>
        <w:rPr>
          <w:rFonts w:ascii="Times New Roman Полужирный" w:hAnsi="Times New Roman Полужирный"/>
          <w:sz w:val="28"/>
          <w:szCs w:val="28"/>
        </w:rPr>
        <w:outlineLvl w:val="0"/>
      </w:pPr>
      <w:r/>
      <w:bookmarkStart w:id="123" w:name="_Toc69"/>
      <w:r>
        <w:rPr>
          <w:rFonts w:ascii="Times New Roman" w:hAnsi="Times New Roman"/>
          <w:b/>
          <w:sz w:val="28"/>
          <w:szCs w:val="20"/>
          <w:lang w:eastAsia="ru-RU"/>
        </w:rPr>
        <w:tab/>
        <w:t xml:space="preserve">1. Общие положения</w:t>
      </w:r>
      <w:bookmarkEnd w:id="123"/>
      <w:r>
        <w:rPr>
          <w:rFonts w:ascii="Times New Roman Полужирный" w:hAnsi="Times New Roman Полужирный"/>
          <w:sz w:val="28"/>
          <w:szCs w:val="28"/>
        </w:rPr>
      </w:r>
      <w:r>
        <w:rPr>
          <w:rFonts w:ascii="Times New Roman Полужирный" w:hAnsi="Times New Roman Полужирный"/>
          <w:sz w:val="28"/>
          <w:szCs w:val="28"/>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1.1. В настоящем документе представлено описание порядка взаимодействия между сотрудниками Заказчика и сотрудниками Исполнителя в рамках оказания Услуг по сопровождению Системы</w:t>
      </w:r>
      <w:r>
        <w:rPr>
          <w:rFonts w:ascii="Times New Roman" w:hAnsi="Times New Roman"/>
          <w:sz w:val="24"/>
          <w:szCs w:val="24"/>
          <w:lang w:eastAsia="ru-RU"/>
        </w:rPr>
        <w:t xml:space="preserve">.</w:t>
      </w:r>
      <w:r>
        <w:rPr>
          <w:rFonts w:ascii="Times New Roman" w:hAnsi="Times New Roman"/>
          <w:sz w:val="24"/>
          <w:szCs w:val="24"/>
          <w:lang w:eastAsia="ru-RU"/>
        </w:rPr>
        <w:t xml:space="preserve"> Настоящий документ является неотъемлемым приложением к ТЗ.</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1.2. В рамках настоящего ТЗ Исполнитель оказывает услуги по сопровождению Объекта услуг, включающие:</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1-ю линию поддержки;</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2-ю линию поддержки;</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3-ю линию поддержки.</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1.3. Язык взаимодействия со Службой технической поддержки и САСП - русский.</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left="0" w:firstLine="709"/>
        <w:spacing w:after="160" w:line="264" w:lineRule="auto"/>
        <w:widowControl w:val="off"/>
        <w:rPr>
          <w:rFonts w:ascii="Times New Roman" w:hAnsi="Times New Roman"/>
          <w:b/>
          <w:sz w:val="28"/>
          <w:szCs w:val="20"/>
          <w:lang w:eastAsia="ru-RU"/>
        </w:rPr>
      </w:pPr>
      <w:r>
        <w:rPr>
          <w:rFonts w:ascii="Times New Roman" w:hAnsi="Times New Roman"/>
          <w:b/>
          <w:sz w:val="28"/>
          <w:szCs w:val="20"/>
          <w:lang w:eastAsia="ru-RU"/>
        </w:rPr>
        <w:t xml:space="preserve">2. Термины, определения и сокращения</w:t>
      </w:r>
      <w:r>
        <w:rPr>
          <w:rFonts w:ascii="Times New Roman" w:hAnsi="Times New Roman"/>
          <w:b/>
          <w:sz w:val="28"/>
          <w:szCs w:val="20"/>
          <w:lang w:eastAsia="ru-RU"/>
        </w:rPr>
      </w:r>
      <w:r>
        <w:rPr>
          <w:rFonts w:ascii="Times New Roman" w:hAnsi="Times New Roman"/>
          <w:b/>
          <w:sz w:val="28"/>
          <w:szCs w:val="20"/>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2.1. Термины, определения и сокращения приведены в разделе </w:t>
      </w:r>
      <w:r>
        <w:rPr>
          <w:rFonts w:ascii="Times New Roman" w:hAnsi="Times New Roman"/>
          <w:sz w:val="24"/>
          <w:szCs w:val="24"/>
          <w:lang w:eastAsia="ru-RU"/>
        </w:rPr>
        <w:fldChar w:fldCharType="begin"/>
      </w:r>
      <w:r>
        <w:rPr>
          <w:rFonts w:ascii="Times New Roman" w:hAnsi="Times New Roman"/>
          <w:sz w:val="24"/>
          <w:szCs w:val="24"/>
          <w:lang w:eastAsia="ru-RU"/>
        </w:rPr>
        <w:instrText xml:space="preserve"> REF _Ref113475662 \r \h  \* MERGEFORMAT </w:instrText>
      </w:r>
      <w:r>
        <w:rPr>
          <w:rFonts w:ascii="Times New Roman" w:hAnsi="Times New Roman"/>
          <w:sz w:val="24"/>
          <w:szCs w:val="24"/>
          <w:lang w:eastAsia="ru-RU"/>
        </w:rPr>
        <w:fldChar w:fldCharType="separate"/>
      </w:r>
      <w:r>
        <w:rPr>
          <w:rFonts w:ascii="Times New Roman" w:hAnsi="Times New Roman"/>
          <w:sz w:val="24"/>
          <w:szCs w:val="24"/>
          <w:lang w:eastAsia="ru-RU"/>
        </w:rPr>
        <w:t xml:space="preserve">1.1</w:t>
      </w:r>
      <w:r>
        <w:rPr>
          <w:rFonts w:ascii="Times New Roman" w:hAnsi="Times New Roman"/>
          <w:sz w:val="24"/>
          <w:szCs w:val="24"/>
          <w:lang w:eastAsia="ru-RU"/>
        </w:rPr>
        <w:fldChar w:fldCharType="end"/>
      </w:r>
      <w:r>
        <w:rPr>
          <w:rFonts w:ascii="Times New Roman" w:hAnsi="Times New Roman"/>
          <w:sz w:val="24"/>
          <w:szCs w:val="24"/>
          <w:lang w:eastAsia="ru-RU"/>
        </w:rPr>
        <w:t xml:space="preserve"> ТЗ.</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left="0" w:firstLine="709"/>
        <w:spacing w:after="160" w:line="264" w:lineRule="auto"/>
        <w:widowControl w:val="off"/>
        <w:rPr>
          <w:rFonts w:ascii="Times New Roman" w:hAnsi="Times New Roman"/>
          <w:sz w:val="20"/>
          <w:szCs w:val="20"/>
          <w:lang w:eastAsia="ru-RU"/>
        </w:rPr>
      </w:pPr>
      <w:r>
        <w:rPr>
          <w:rFonts w:ascii="Times New Roman" w:hAnsi="Times New Roman"/>
          <w:b/>
          <w:sz w:val="28"/>
          <w:szCs w:val="20"/>
          <w:lang w:eastAsia="ru-RU"/>
        </w:rPr>
        <w:t xml:space="preserve">3. Обязанности Исполнителя</w:t>
      </w:r>
      <w:r>
        <w:rPr>
          <w:rFonts w:ascii="Times New Roman" w:hAnsi="Times New Roman"/>
          <w:sz w:val="20"/>
          <w:szCs w:val="20"/>
          <w:lang w:eastAsia="ru-RU"/>
        </w:rPr>
      </w:r>
      <w:r>
        <w:rPr>
          <w:rFonts w:ascii="Times New Roman" w:hAnsi="Times New Roman"/>
          <w:sz w:val="20"/>
          <w:szCs w:val="20"/>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3.1. Исполнитель принимает и обрабатывает заявки Пользователей в целях оказания Услуг в соответствии с ТЗ. </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3.2. Исполнитель предоставляет следующие контакты для взаимодействия: адрес электронной почты Службы технической поддержки для доступа в САСП</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3.3. Исполнитель </w:t>
      </w:r>
      <w:r>
        <w:rPr>
          <w:rFonts w:ascii="Times New Roman" w:hAnsi="Times New Roman"/>
          <w:sz w:val="24"/>
          <w:szCs w:val="24"/>
          <w:lang w:eastAsia="ru-RU"/>
        </w:rPr>
        <w:t xml:space="preserve">обрабатывает</w:t>
      </w:r>
      <w:r>
        <w:rPr>
          <w:rFonts w:ascii="Times New Roman" w:hAnsi="Times New Roman"/>
          <w:sz w:val="24"/>
          <w:szCs w:val="24"/>
          <w:lang w:eastAsia="ru-RU"/>
        </w:rPr>
        <w:t xml:space="preserve"> поступающие заявки Пользователей в рамках оказания Услуг в САСП Заказчика</w:t>
      </w:r>
      <w:r>
        <w:rPr>
          <w:rFonts w:ascii="Times New Roman" w:hAnsi="Times New Roman"/>
          <w:sz w:val="24"/>
          <w:szCs w:val="24"/>
          <w:lang w:eastAsia="ru-RU"/>
        </w:rPr>
        <w:t xml:space="preserve">, в случае недоступности САСП после восстановления ее работоспособности</w:t>
      </w:r>
      <w:r>
        <w:t xml:space="preserve"> </w:t>
      </w:r>
      <w:r>
        <w:rPr>
          <w:rFonts w:ascii="Times New Roman" w:hAnsi="Times New Roman"/>
          <w:sz w:val="24"/>
          <w:szCs w:val="24"/>
          <w:lang w:eastAsia="ru-RU"/>
        </w:rPr>
        <w:t xml:space="preserve">Исполнитель регистрирует поступающие заявки Пользователей в рамках оказания Услуг в САСП Заказчика</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3.5. Исполнитель осуществляет работы только по заявкам, если иное не указано в описании Услуг.</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3.6. Исполнитель согласует с Заказчиком проведение работ по обслуживанию программных, аппаратных компонентов Объекта Услуг, требующих полную или частичную остановку Объекта Услуг.</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left="0" w:firstLine="709"/>
        <w:spacing w:after="160" w:line="264" w:lineRule="auto"/>
        <w:widowControl w:val="off"/>
        <w:rPr>
          <w:rFonts w:ascii="Times New Roman" w:hAnsi="Times New Roman"/>
          <w:b/>
          <w:sz w:val="28"/>
          <w:szCs w:val="20"/>
          <w:lang w:eastAsia="ru-RU"/>
        </w:rPr>
      </w:pPr>
      <w:r>
        <w:rPr>
          <w:rFonts w:ascii="Times New Roman" w:hAnsi="Times New Roman"/>
          <w:b/>
          <w:sz w:val="28"/>
          <w:szCs w:val="20"/>
          <w:lang w:eastAsia="ru-RU"/>
        </w:rPr>
        <w:t xml:space="preserve">4. Обязанности Заказчика</w:t>
      </w:r>
      <w:r>
        <w:rPr>
          <w:rFonts w:ascii="Times New Roman" w:hAnsi="Times New Roman"/>
          <w:b/>
          <w:sz w:val="28"/>
          <w:szCs w:val="20"/>
          <w:lang w:eastAsia="ru-RU"/>
        </w:rPr>
      </w:r>
      <w:r>
        <w:rPr>
          <w:rFonts w:ascii="Times New Roman" w:hAnsi="Times New Roman"/>
          <w:b/>
          <w:sz w:val="28"/>
          <w:szCs w:val="20"/>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4.1. Заказчик обеспечивает направление заявок Исполнителю на предоставленные контактные данные </w:t>
      </w:r>
      <w:r>
        <w:rPr>
          <w:rFonts w:ascii="Times New Roman" w:hAnsi="Times New Roman"/>
          <w:sz w:val="24"/>
          <w:szCs w:val="24"/>
          <w:lang w:eastAsia="ru-RU"/>
        </w:rPr>
        <w:t xml:space="preserve">и</w:t>
      </w:r>
      <w:r>
        <w:rPr>
          <w:rFonts w:ascii="Times New Roman" w:hAnsi="Times New Roman"/>
          <w:sz w:val="24"/>
          <w:szCs w:val="24"/>
          <w:lang w:eastAsia="ru-RU"/>
        </w:rPr>
        <w:t xml:space="preserve"> в САСП.</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4.2. </w:t>
      </w:r>
      <w:r>
        <w:rPr>
          <w:rFonts w:ascii="Times New Roman" w:hAnsi="Times New Roman"/>
          <w:sz w:val="24"/>
          <w:szCs w:val="24"/>
          <w:lang w:eastAsia="ru-RU"/>
        </w:rPr>
        <w:t xml:space="preserve">Заказчик обеспечивает предоставление Исполнителю всей необходимой информации и документации для оказания Услуг.</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4.3. Сотрудники Заказчика при обращении в Службу технической поддержки Исполнителя руководствуются следующим принципом: направляемая в САСП заявка должна содержать вопрос или проблему, которые Специалист Службы технической поддержки Исполнителя</w:t>
      </w:r>
      <w:r>
        <w:rPr>
          <w:rFonts w:ascii="Times New Roman" w:hAnsi="Times New Roman"/>
          <w:sz w:val="24"/>
          <w:szCs w:val="24"/>
          <w:lang w:eastAsia="ru-RU"/>
        </w:rPr>
        <w:t xml:space="preserve"> может решить в рамках одной Услуги. Если у сотрудника Заказчика есть потребность в решении нескольких вопросов, соответствующих разным услугам или одной, но с разной критичностью, то сотрудник Заказчика должен направить данные вопросы отдельными заявками.</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4.4. Поддержка работоспособности САСП осуществляется силами и за счёт Заказчика.</w:t>
      </w:r>
      <w:r>
        <w:rPr>
          <w:rFonts w:ascii="Times New Roman" w:hAnsi="Times New Roman"/>
          <w:sz w:val="24"/>
          <w:szCs w:val="24"/>
          <w:lang w:eastAsia="ru-RU"/>
        </w:rPr>
      </w:r>
      <w:r>
        <w:rPr>
          <w:rFonts w:ascii="Times New Roman" w:hAnsi="Times New Roman"/>
          <w:sz w:val="24"/>
          <w:szCs w:val="24"/>
          <w:lang w:eastAsia="ru-RU"/>
        </w:rPr>
      </w:r>
    </w:p>
    <w:p>
      <w:pPr>
        <w:pStyle w:val="1036"/>
        <w:ind w:firstLine="720"/>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ind w:left="0" w:firstLine="709"/>
        <w:spacing w:after="160" w:line="264" w:lineRule="auto"/>
        <w:widowControl w:val="off"/>
        <w:rPr>
          <w:rFonts w:ascii="Times New Roman" w:hAnsi="Times New Roman"/>
          <w:sz w:val="20"/>
          <w:szCs w:val="20"/>
          <w:lang w:eastAsia="ru-RU"/>
        </w:rPr>
      </w:pPr>
      <w:r>
        <w:rPr>
          <w:rFonts w:ascii="Times New Roman" w:hAnsi="Times New Roman"/>
          <w:b/>
          <w:sz w:val="28"/>
          <w:szCs w:val="20"/>
          <w:lang w:eastAsia="ru-RU"/>
        </w:rPr>
        <w:t xml:space="preserve">5. Роли и ответственность</w:t>
      </w:r>
      <w:r>
        <w:rPr>
          <w:rFonts w:ascii="Times New Roman" w:hAnsi="Times New Roman"/>
          <w:sz w:val="20"/>
          <w:szCs w:val="20"/>
          <w:lang w:eastAsia="ru-RU"/>
        </w:rPr>
      </w:r>
      <w:r>
        <w:rPr>
          <w:rFonts w:ascii="Times New Roman" w:hAnsi="Times New Roman"/>
          <w:sz w:val="20"/>
          <w:szCs w:val="20"/>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5.1. Для определения порядка взаимодействия, а также для распределения ответственности за полученный результат со стороны Заказчика и Исполнителя должны быть назначены ответственные сотрудники с ролями, указанными в Таблице 12.</w:t>
      </w:r>
      <w:r>
        <w:rPr>
          <w:rFonts w:ascii="Times New Roman" w:hAnsi="Times New Roman"/>
          <w:sz w:val="24"/>
          <w:szCs w:val="24"/>
          <w:lang w:eastAsia="ru-RU"/>
        </w:rPr>
      </w:r>
      <w:r>
        <w:rPr>
          <w:rFonts w:ascii="Times New Roman" w:hAnsi="Times New Roman"/>
          <w:sz w:val="24"/>
          <w:szCs w:val="24"/>
          <w:lang w:eastAsia="ru-RU"/>
        </w:rPr>
      </w:r>
    </w:p>
    <w:p>
      <w:pPr>
        <w:pStyle w:val="1036"/>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t xml:space="preserve">Таблица </w:t>
      </w:r>
      <w:r>
        <w:rPr>
          <w:rFonts w:ascii="Times New Roman" w:hAnsi="Times New Roman"/>
          <w:sz w:val="20"/>
          <w:szCs w:val="20"/>
          <w:lang w:eastAsia="ru-RU"/>
        </w:rPr>
        <w:t xml:space="preserve">12</w:t>
      </w:r>
      <w:r>
        <w:rPr>
          <w:rFonts w:ascii="Times New Roman" w:hAnsi="Times New Roman"/>
          <w:sz w:val="20"/>
          <w:szCs w:val="20"/>
          <w:lang w:eastAsia="ru-RU"/>
        </w:rPr>
        <w:t xml:space="preserve">.</w:t>
      </w:r>
      <w:r>
        <w:rPr>
          <w:rFonts w:ascii="Times New Roman" w:hAnsi="Times New Roman"/>
          <w:sz w:val="20"/>
          <w:szCs w:val="20"/>
          <w:lang w:eastAsia="ru-RU"/>
        </w:rPr>
        <w:t xml:space="preserve"> Роли и ответственность участников процесса</w:t>
      </w:r>
      <w:r>
        <w:rPr>
          <w:rFonts w:ascii="Times New Roman" w:hAnsi="Times New Roman"/>
          <w:sz w:val="20"/>
          <w:szCs w:val="20"/>
          <w:lang w:eastAsia="ru-RU"/>
        </w:rPr>
      </w:r>
      <w:r>
        <w:rPr>
          <w:rFonts w:ascii="Times New Roman" w:hAnsi="Times New Roman"/>
          <w:sz w:val="20"/>
          <w:szCs w:val="20"/>
          <w:lang w:eastAsia="ru-RU"/>
        </w:rPr>
      </w:r>
    </w:p>
    <w:tbl>
      <w:tblPr>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57" w:type="dxa"/>
          <w:top w:w="0" w:type="dxa"/>
          <w:right w:w="57" w:type="dxa"/>
          <w:bottom w:w="0" w:type="dxa"/>
        </w:tblCellMar>
        <w:tblLook w:val="04A0" w:firstRow="1" w:lastRow="0" w:firstColumn="1" w:lastColumn="0" w:noHBand="0" w:noVBand="1"/>
      </w:tblPr>
      <w:tblGrid>
        <w:gridCol w:w="2120"/>
        <w:gridCol w:w="5061"/>
        <w:gridCol w:w="23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shd w:val="clear" w:color="auto" w:fill="d9d9d9"/>
            <w:tcBorders>
              <w:top w:val="single" w:color="000000" w:sz="4" w:space="0"/>
              <w:left w:val="single" w:color="000000" w:sz="4" w:space="0"/>
              <w:bottom w:val="single" w:color="000000" w:sz="4" w:space="0"/>
              <w:right w:val="single" w:color="000000" w:sz="4" w:space="0"/>
            </w:tcBorders>
            <w:tcMar>
              <w:left w:w="57" w:type="dxa"/>
              <w:right w:w="57" w:type="dxa"/>
            </w:tcMar>
            <w:tcW w:w="2120" w:type="dxa"/>
            <w:vAlign w:val="center"/>
            <w:textDirection w:val="lrTb"/>
            <w:noWrap w:val="false"/>
          </w:tcPr>
          <w:p>
            <w:pPr>
              <w:pStyle w:val="1036"/>
              <w:jc w:val="center"/>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Роль</w:t>
            </w:r>
            <w:r>
              <w:rPr>
                <w:rFonts w:ascii="Times New Roman" w:hAnsi="Times New Roman"/>
                <w:sz w:val="20"/>
                <w:szCs w:val="20"/>
                <w:lang w:eastAsia="ru-RU"/>
              </w:rPr>
            </w:r>
            <w:r>
              <w:rPr>
                <w:rFonts w:ascii="Times New Roman" w:hAnsi="Times New Roman"/>
                <w:sz w:val="20"/>
                <w:szCs w:val="20"/>
                <w:lang w:eastAsia="ru-RU"/>
              </w:rPr>
            </w:r>
          </w:p>
        </w:tc>
        <w:tc>
          <w:tcPr>
            <w:shd w:val="clear" w:color="auto" w:fill="d9d9d9"/>
            <w:tcBorders>
              <w:top w:val="single" w:color="000000" w:sz="4" w:space="0"/>
              <w:left w:val="single" w:color="000000" w:sz="4" w:space="0"/>
              <w:bottom w:val="single" w:color="000000" w:sz="4" w:space="0"/>
              <w:right w:val="single" w:color="000000" w:sz="4" w:space="0"/>
            </w:tcBorders>
            <w:tcMar>
              <w:left w:w="57" w:type="dxa"/>
              <w:right w:w="57" w:type="dxa"/>
            </w:tcMar>
            <w:tcW w:w="5061" w:type="dxa"/>
            <w:vAlign w:val="center"/>
            <w:textDirection w:val="lrTb"/>
            <w:noWrap w:val="false"/>
          </w:tcPr>
          <w:p>
            <w:pPr>
              <w:pStyle w:val="1036"/>
              <w:jc w:val="center"/>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Краткое описание</w:t>
            </w:r>
            <w:r>
              <w:rPr>
                <w:rFonts w:ascii="Times New Roman" w:hAnsi="Times New Roman"/>
                <w:sz w:val="20"/>
                <w:szCs w:val="20"/>
                <w:lang w:eastAsia="ru-RU"/>
              </w:rPr>
            </w:r>
            <w:r>
              <w:rPr>
                <w:rFonts w:ascii="Times New Roman" w:hAnsi="Times New Roman"/>
                <w:sz w:val="20"/>
                <w:szCs w:val="20"/>
                <w:lang w:eastAsia="ru-RU"/>
              </w:rPr>
            </w:r>
          </w:p>
        </w:tc>
        <w:tc>
          <w:tcPr>
            <w:shd w:val="clear" w:color="auto" w:fill="d9d9d9"/>
            <w:tcBorders>
              <w:top w:val="single" w:color="000000" w:sz="4" w:space="0"/>
              <w:left w:val="single" w:color="000000" w:sz="4" w:space="0"/>
              <w:bottom w:val="single" w:color="000000" w:sz="4" w:space="0"/>
              <w:right w:val="single" w:color="000000" w:sz="4" w:space="0"/>
            </w:tcBorders>
            <w:tcMar>
              <w:left w:w="57" w:type="dxa"/>
              <w:right w:w="57" w:type="dxa"/>
            </w:tcMar>
            <w:tcW w:w="2312" w:type="dxa"/>
            <w:vAlign w:val="center"/>
            <w:textDirection w:val="lrTb"/>
            <w:noWrap w:val="false"/>
          </w:tcPr>
          <w:p>
            <w:pPr>
              <w:pStyle w:val="1036"/>
              <w:jc w:val="center"/>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Ф.И.О. и контакты</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7"/>
        </w:trPr>
        <w:tc>
          <w:tcPr>
            <w:tcBorders>
              <w:top w:val="single" w:color="000000" w:sz="4" w:space="0"/>
              <w:left w:val="single" w:color="000000" w:sz="4" w:space="0"/>
              <w:bottom w:val="single" w:color="000000" w:sz="4" w:space="0"/>
              <w:right w:val="single" w:color="000000" w:sz="4" w:space="0"/>
            </w:tcBorders>
            <w:tcMar>
              <w:left w:w="57" w:type="dxa"/>
              <w:right w:w="57" w:type="dxa"/>
            </w:tcMar>
            <w:tcW w:w="2120" w:type="dxa"/>
            <w:vAlign w:val="top"/>
            <w:textDirection w:val="lrTb"/>
            <w:noWrap w:val="false"/>
          </w:tcPr>
          <w:p>
            <w:pPr>
              <w:pStyle w:val="1036"/>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Менеджер по контролю качества оказания услуг</w:t>
            </w:r>
            <w:r>
              <w:rPr>
                <w:rFonts w:ascii="Times New Roman" w:hAnsi="Times New Roman"/>
                <w:bCs/>
                <w:sz w:val="20"/>
                <w:szCs w:val="20"/>
                <w:lang w:eastAsia="ru-RU"/>
              </w:rPr>
            </w:r>
            <w:r>
              <w:rPr>
                <w:rFonts w:ascii="Times New Roman" w:hAnsi="Times New Roman"/>
                <w:bCs/>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5061"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Со стороны Заказчика.</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Осуществляет контроль качества предоставления Услуг</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2312" w:type="dxa"/>
            <w:vAlign w:val="top"/>
            <w:textDirection w:val="lrTb"/>
            <w:noWrap w:val="false"/>
          </w:tcPr>
          <w:p>
            <w:pPr>
              <w:pStyle w:val="1036"/>
              <w:spacing w:after="0" w:line="240" w:lineRule="auto"/>
              <w:rPr>
                <w:rFonts w:ascii="Times New Roman" w:hAnsi="Times New Roman"/>
                <w:sz w:val="20"/>
                <w:szCs w:val="20"/>
              </w:rPr>
            </w:pPr>
            <w:r>
              <w:rPr>
                <w:rFonts w:ascii="Times New Roman" w:hAnsi="Times New Roman"/>
                <w:i w:val="0"/>
                <w:iCs w:val="0"/>
                <w:sz w:val="20"/>
                <w:szCs w:val="20"/>
                <w:lang w:eastAsia="ru-RU"/>
              </w:rPr>
              <w:t xml:space="preserve">Указывается в договоре</w:t>
            </w:r>
            <w:r>
              <w:rPr>
                <w:rFonts w:ascii="Times New Roman" w:hAnsi="Times New Roman"/>
                <w:sz w:val="20"/>
                <w:szCs w:val="20"/>
              </w:rPr>
            </w:r>
            <w:r>
              <w:rPr>
                <w:rFonts w:ascii="Times New Roman" w:hAnsi="Times New Roman"/>
                <w:sz w:val="20"/>
                <w:szCs w:val="20"/>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Mar>
              <w:left w:w="57" w:type="dxa"/>
              <w:right w:w="57" w:type="dxa"/>
            </w:tcMar>
            <w:tcW w:w="2120" w:type="dxa"/>
            <w:vAlign w:val="top"/>
            <w:textDirection w:val="lrTb"/>
            <w:noWrap w:val="false"/>
          </w:tcPr>
          <w:p>
            <w:pPr>
              <w:pStyle w:val="1036"/>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Сервис-Менеджер</w:t>
            </w:r>
            <w:r>
              <w:rPr>
                <w:rFonts w:ascii="Times New Roman" w:hAnsi="Times New Roman"/>
                <w:bCs/>
                <w:sz w:val="20"/>
                <w:szCs w:val="20"/>
                <w:lang w:eastAsia="ru-RU"/>
              </w:rPr>
            </w:r>
            <w:r>
              <w:rPr>
                <w:rFonts w:ascii="Times New Roman" w:hAnsi="Times New Roman"/>
                <w:bCs/>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5061"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Со стороны Исполнителя.</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Отвечает за решение вопросов, связанных с организацией предоставления Услуг</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2312" w:type="dxa"/>
            <w:vAlign w:val="top"/>
            <w:textDirection w:val="lrTb"/>
            <w:noWrap w:val="false"/>
          </w:tcPr>
          <w:p>
            <w:r>
              <w:rPr>
                <w:rFonts w:ascii="Times New Roman" w:hAnsi="Times New Roman"/>
                <w:i w:val="0"/>
                <w:iCs w:val="0"/>
                <w:sz w:val="20"/>
                <w:szCs w:val="20"/>
                <w:lang w:eastAsia="ru-RU"/>
              </w:rPr>
              <w:t xml:space="preserve">Указывается в договоре</w:t>
            </w:r>
            <w:r>
              <w:rPr>
                <w:rFonts w:ascii="Times New Roman" w:hAnsi="Times New Roman"/>
                <w:sz w:val="20"/>
                <w:szCs w:val="20"/>
              </w:rPr>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Mar>
              <w:left w:w="57" w:type="dxa"/>
              <w:right w:w="57" w:type="dxa"/>
            </w:tcMar>
            <w:tcW w:w="2120" w:type="dxa"/>
            <w:vAlign w:val="top"/>
            <w:textDirection w:val="lrTb"/>
            <w:noWrap w:val="false"/>
          </w:tcPr>
          <w:p>
            <w:pPr>
              <w:pStyle w:val="1036"/>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Основной инженер </w:t>
            </w:r>
            <w:r>
              <w:rPr>
                <w:rFonts w:ascii="Times New Roman" w:hAnsi="Times New Roman"/>
                <w:bCs/>
                <w:sz w:val="20"/>
                <w:szCs w:val="20"/>
                <w:lang w:eastAsia="ru-RU"/>
              </w:rPr>
            </w:r>
            <w:r>
              <w:rPr>
                <w:rFonts w:ascii="Times New Roman" w:hAnsi="Times New Roman"/>
                <w:bCs/>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5061"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Со стороны Исполнителя.</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Отвечает за решение вопросов, связанных с непосредственным оказанием Услуг</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2312" w:type="dxa"/>
            <w:vAlign w:val="top"/>
            <w:textDirection w:val="lrTb"/>
            <w:noWrap w:val="false"/>
          </w:tcPr>
          <w:p>
            <w:r>
              <w:rPr>
                <w:rFonts w:ascii="Times New Roman" w:hAnsi="Times New Roman"/>
                <w:i w:val="0"/>
                <w:iCs w:val="0"/>
                <w:sz w:val="20"/>
                <w:szCs w:val="20"/>
                <w:lang w:eastAsia="ru-RU"/>
              </w:rPr>
              <w:t xml:space="preserve">Указывается в договоре</w:t>
            </w:r>
            <w:r>
              <w:rPr>
                <w:rFonts w:ascii="Times New Roman" w:hAnsi="Times New Roman"/>
                <w:sz w:val="20"/>
                <w:szCs w:val="20"/>
              </w:rPr>
            </w: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Mar>
              <w:left w:w="57" w:type="dxa"/>
              <w:right w:w="57" w:type="dxa"/>
            </w:tcMar>
            <w:tcW w:w="2120" w:type="dxa"/>
            <w:vAlign w:val="top"/>
            <w:textDirection w:val="lrTb"/>
            <w:noWrap w:val="false"/>
          </w:tcPr>
          <w:p>
            <w:pPr>
              <w:pStyle w:val="1036"/>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Специалисты линий поддержки в соответствии с п. 1.2 (инженеры, аналитики, разработчики и др. в соответствии с п. </w:t>
            </w:r>
            <w:r>
              <w:rPr>
                <w:rFonts w:ascii="Times New Roman" w:hAnsi="Times New Roman"/>
                <w:bCs/>
                <w:sz w:val="20"/>
                <w:szCs w:val="20"/>
                <w:lang w:eastAsia="ru-RU"/>
              </w:rPr>
              <w:fldChar w:fldCharType="begin"/>
            </w:r>
            <w:r>
              <w:rPr>
                <w:rFonts w:ascii="Times New Roman" w:hAnsi="Times New Roman"/>
                <w:bCs/>
                <w:sz w:val="20"/>
                <w:szCs w:val="20"/>
                <w:lang w:eastAsia="ru-RU"/>
              </w:rPr>
              <w:instrText xml:space="preserve"> REF _Ref113476436 \r \h </w:instrText>
            </w:r>
            <w:r>
              <w:rPr>
                <w:rFonts w:ascii="Times New Roman" w:hAnsi="Times New Roman"/>
                <w:bCs/>
                <w:sz w:val="20"/>
                <w:szCs w:val="20"/>
                <w:lang w:eastAsia="ru-RU"/>
              </w:rPr>
              <w:instrText xml:space="preserve"> \* MERGEFORMAT </w:instrText>
            </w:r>
            <w:r>
              <w:rPr>
                <w:rFonts w:ascii="Times New Roman" w:hAnsi="Times New Roman"/>
                <w:bCs/>
                <w:sz w:val="20"/>
                <w:szCs w:val="20"/>
                <w:lang w:eastAsia="ru-RU"/>
              </w:rPr>
              <w:fldChar w:fldCharType="separate"/>
            </w:r>
            <w:r>
              <w:rPr>
                <w:rFonts w:ascii="Times New Roman" w:hAnsi="Times New Roman"/>
                <w:bCs/>
                <w:sz w:val="20"/>
                <w:szCs w:val="20"/>
                <w:lang w:eastAsia="ru-RU"/>
              </w:rPr>
              <w:t xml:space="preserve">3.5</w:t>
            </w:r>
            <w:r>
              <w:rPr>
                <w:rFonts w:ascii="Times New Roman" w:hAnsi="Times New Roman"/>
                <w:bCs/>
                <w:sz w:val="20"/>
                <w:szCs w:val="20"/>
                <w:lang w:eastAsia="ru-RU"/>
              </w:rPr>
              <w:fldChar w:fldCharType="end"/>
            </w:r>
            <w:r>
              <w:rPr>
                <w:rFonts w:ascii="Times New Roman" w:hAnsi="Times New Roman"/>
                <w:bCs/>
                <w:sz w:val="20"/>
                <w:szCs w:val="20"/>
                <w:lang w:eastAsia="ru-RU"/>
              </w:rPr>
              <w:t xml:space="preserve">)</w:t>
            </w:r>
            <w:r>
              <w:rPr>
                <w:rFonts w:ascii="Times New Roman" w:hAnsi="Times New Roman"/>
                <w:bCs/>
                <w:sz w:val="20"/>
                <w:szCs w:val="20"/>
                <w:lang w:eastAsia="ru-RU"/>
              </w:rPr>
            </w:r>
            <w:r>
              <w:rPr>
                <w:rFonts w:ascii="Times New Roman" w:hAnsi="Times New Roman"/>
                <w:bCs/>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5061"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Специалисты Исполнителя или организаций, привлеченных для оказания Услуг.</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Отвечают за выполнение работ, связанных с оказанием Услуг</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231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Не предоставляются</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Mar>
              <w:left w:w="57" w:type="dxa"/>
              <w:right w:w="57" w:type="dxa"/>
            </w:tcMar>
            <w:tcW w:w="2120" w:type="dxa"/>
            <w:vAlign w:val="top"/>
            <w:textDirection w:val="lrTb"/>
            <w:noWrap w:val="false"/>
          </w:tcPr>
          <w:p>
            <w:pPr>
              <w:pStyle w:val="1036"/>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Пользователи </w:t>
            </w:r>
            <w:r>
              <w:rPr>
                <w:rFonts w:ascii="Times New Roman" w:hAnsi="Times New Roman"/>
                <w:bCs/>
                <w:sz w:val="20"/>
                <w:szCs w:val="20"/>
                <w:lang w:eastAsia="ru-RU"/>
              </w:rPr>
            </w:r>
            <w:r>
              <w:rPr>
                <w:rFonts w:ascii="Times New Roman" w:hAnsi="Times New Roman"/>
                <w:bCs/>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5061"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Сотрудники Заказчика, использующие Объект Услуг в служебных целях. Также пользователями могут выступать сотрудники сторонних организаций – сотрудники Исполнителя, контрагентов Заказчика</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2312"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Не предоставляются</w:t>
            </w:r>
            <w:r>
              <w:rPr>
                <w:rFonts w:ascii="Times New Roman" w:hAnsi="Times New Roman"/>
                <w:sz w:val="20"/>
                <w:szCs w:val="20"/>
                <w:lang w:eastAsia="ru-RU"/>
              </w:rPr>
            </w:r>
            <w:r>
              <w:rPr>
                <w:rFonts w:ascii="Times New Roman" w:hAnsi="Times New Roman"/>
                <w:sz w:val="20"/>
                <w:szCs w:val="20"/>
                <w:lang w:eastAsia="ru-RU"/>
              </w:rPr>
            </w:r>
          </w:p>
        </w:tc>
      </w:tr>
    </w:tbl>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ind w:left="0" w:firstLine="709"/>
        <w:spacing w:after="160" w:line="264" w:lineRule="auto"/>
        <w:widowControl w:val="off"/>
        <w:rPr>
          <w:rFonts w:ascii="Times New Roman" w:hAnsi="Times New Roman"/>
          <w:b/>
          <w:sz w:val="28"/>
          <w:szCs w:val="20"/>
          <w:lang w:eastAsia="ru-RU"/>
        </w:rPr>
      </w:pPr>
      <w:r>
        <w:rPr>
          <w:rFonts w:ascii="Times New Roman" w:hAnsi="Times New Roman"/>
          <w:b/>
          <w:sz w:val="28"/>
          <w:szCs w:val="20"/>
          <w:lang w:eastAsia="ru-RU"/>
        </w:rPr>
        <w:t xml:space="preserve">6. Обработка заявок пользователей Системы</w:t>
      </w:r>
      <w:r>
        <w:rPr>
          <w:rFonts w:ascii="Times New Roman" w:hAnsi="Times New Roman"/>
          <w:b/>
          <w:sz w:val="28"/>
          <w:szCs w:val="20"/>
          <w:lang w:eastAsia="ru-RU"/>
        </w:rPr>
      </w:r>
      <w:r>
        <w:rPr>
          <w:rFonts w:ascii="Times New Roman" w:hAnsi="Times New Roman"/>
          <w:b/>
          <w:sz w:val="28"/>
          <w:szCs w:val="20"/>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6.1. Общие положения</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6.1.1. В настоящем Разделе приводятся основные принципы обработки заявок Пользователей.</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6.1.2. Основанием для выполнения работ Исполнителем является заявка, зарегистрированная в САСП. В случае необходимости формат заявки согласуется Сторонами отдельно.</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6.1.3. Исполнитель обеспечивает следующую последовательность обработки заявки:</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ind w:left="0" w:firstLine="709"/>
        <w:jc w:val="both"/>
        <w:spacing w:after="0" w:line="240" w:lineRule="auto"/>
        <w:tabs>
          <w:tab w:val="left" w:pos="1134" w:leader="none"/>
        </w:tabs>
        <w:rPr>
          <w:rFonts w:ascii="Times New Roman" w:hAnsi="Times New Roman"/>
          <w:sz w:val="24"/>
          <w:szCs w:val="24"/>
          <w:lang w:eastAsia="ru-RU"/>
        </w:rPr>
      </w:pPr>
      <w:r>
        <w:rPr>
          <w:rFonts w:ascii="Times New Roman" w:hAnsi="Times New Roman"/>
          <w:sz w:val="24"/>
          <w:szCs w:val="24"/>
          <w:lang w:eastAsia="ru-RU"/>
        </w:rPr>
        <w:t xml:space="preserve">в течение указанного времени реакции после регистрации заявки в САСП приступает к решению заявки;</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ind w:left="0" w:firstLine="709"/>
        <w:jc w:val="both"/>
        <w:spacing w:after="0" w:line="240" w:lineRule="auto"/>
        <w:tabs>
          <w:tab w:val="left" w:pos="1134" w:leader="none"/>
        </w:tabs>
        <w:rPr>
          <w:rFonts w:ascii="Times New Roman" w:hAnsi="Times New Roman"/>
          <w:sz w:val="24"/>
          <w:szCs w:val="24"/>
          <w:lang w:eastAsia="ru-RU"/>
        </w:rPr>
      </w:pPr>
      <w:r>
        <w:rPr>
          <w:rFonts w:ascii="Times New Roman" w:hAnsi="Times New Roman"/>
          <w:sz w:val="24"/>
          <w:szCs w:val="24"/>
          <w:lang w:eastAsia="ru-RU"/>
        </w:rPr>
        <w:t xml:space="preserve">обеспечивает решение заявок, зарегистрированных в САСП в установленные сроки в соответствии с описанием Услуг; </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ind w:left="0" w:firstLine="709"/>
        <w:jc w:val="both"/>
        <w:spacing w:after="0" w:line="240" w:lineRule="auto"/>
        <w:tabs>
          <w:tab w:val="left" w:pos="1134" w:leader="none"/>
        </w:tabs>
        <w:rPr>
          <w:rFonts w:ascii="Times New Roman" w:hAnsi="Times New Roman"/>
          <w:sz w:val="24"/>
          <w:szCs w:val="24"/>
          <w:lang w:eastAsia="ru-RU"/>
        </w:rPr>
      </w:pPr>
      <w:r>
        <w:rPr>
          <w:rFonts w:ascii="Times New Roman" w:hAnsi="Times New Roman"/>
          <w:sz w:val="24"/>
          <w:szCs w:val="24"/>
          <w:lang w:eastAsia="ru-RU"/>
        </w:rPr>
        <w:t xml:space="preserve">уведомляет Заказчика о регистрации и решении заявок;</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ind w:left="0" w:firstLine="709"/>
        <w:jc w:val="both"/>
        <w:spacing w:after="0" w:line="240" w:lineRule="auto"/>
        <w:tabs>
          <w:tab w:val="left" w:pos="1134" w:leader="none"/>
        </w:tabs>
        <w:rPr>
          <w:rFonts w:ascii="Times New Roman" w:hAnsi="Times New Roman"/>
          <w:sz w:val="24"/>
          <w:szCs w:val="24"/>
          <w:lang w:eastAsia="ru-RU"/>
        </w:rPr>
      </w:pPr>
      <w:r>
        <w:rPr>
          <w:rFonts w:ascii="Times New Roman" w:hAnsi="Times New Roman"/>
          <w:sz w:val="24"/>
          <w:szCs w:val="24"/>
          <w:lang w:eastAsia="ru-RU"/>
        </w:rPr>
        <w:t xml:space="preserve">при необходимости запрашивает дополнительную информацию у Заказчика, необходимую для решения заявки;</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ind w:left="0" w:firstLine="709"/>
        <w:jc w:val="both"/>
        <w:spacing w:after="0" w:line="240" w:lineRule="auto"/>
        <w:tabs>
          <w:tab w:val="left" w:pos="1134" w:leader="none"/>
        </w:tabs>
        <w:rPr>
          <w:rFonts w:ascii="Times New Roman" w:hAnsi="Times New Roman"/>
          <w:sz w:val="24"/>
          <w:szCs w:val="24"/>
          <w:lang w:eastAsia="ru-RU"/>
        </w:rPr>
      </w:pPr>
      <w:r>
        <w:rPr>
          <w:rFonts w:ascii="Times New Roman" w:hAnsi="Times New Roman"/>
          <w:sz w:val="24"/>
          <w:szCs w:val="24"/>
          <w:lang w:eastAsia="ru-RU"/>
        </w:rPr>
        <w:t xml:space="preserve">осуществляет мониторинг исполнения заявок и соответствующую эскалацию;</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ind w:left="0" w:firstLine="709"/>
        <w:jc w:val="both"/>
        <w:spacing w:after="0" w:line="240" w:lineRule="auto"/>
        <w:tabs>
          <w:tab w:val="left" w:pos="1134" w:leader="none"/>
        </w:tabs>
        <w:rPr>
          <w:rFonts w:ascii="Times New Roman" w:hAnsi="Times New Roman"/>
          <w:sz w:val="24"/>
          <w:szCs w:val="24"/>
          <w:lang w:eastAsia="ru-RU"/>
        </w:rPr>
      </w:pPr>
      <w:r>
        <w:rPr>
          <w:rFonts w:ascii="Times New Roman" w:hAnsi="Times New Roman"/>
          <w:sz w:val="24"/>
          <w:szCs w:val="24"/>
          <w:lang w:eastAsia="ru-RU"/>
        </w:rPr>
        <w:t xml:space="preserve">при необходимости привлечения специалистов Заказчика и/или других подрядных организаций Исполнитель самостоятельно контактирует с ними и осуществляет общую координацию при исполнении заявки;</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ind w:left="0" w:firstLine="709"/>
        <w:jc w:val="both"/>
        <w:spacing w:after="0" w:line="240" w:lineRule="auto"/>
        <w:tabs>
          <w:tab w:val="left" w:pos="1134" w:leader="none"/>
        </w:tabs>
        <w:rPr>
          <w:rFonts w:ascii="Times New Roman" w:hAnsi="Times New Roman"/>
          <w:sz w:val="24"/>
          <w:szCs w:val="24"/>
          <w:lang w:eastAsia="ru-RU"/>
        </w:rPr>
      </w:pPr>
      <w:r>
        <w:rPr>
          <w:rFonts w:ascii="Times New Roman" w:hAnsi="Times New Roman"/>
          <w:sz w:val="24"/>
          <w:szCs w:val="24"/>
          <w:lang w:eastAsia="ru-RU"/>
        </w:rPr>
        <w:t xml:space="preserve">информирует Заказчика о статусе и ходе работ по заявке по запросу;</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ind w:left="0" w:firstLine="709"/>
        <w:jc w:val="both"/>
        <w:spacing w:after="0" w:line="240" w:lineRule="auto"/>
        <w:tabs>
          <w:tab w:val="left" w:pos="1134" w:leader="none"/>
        </w:tabs>
        <w:rPr>
          <w:rFonts w:ascii="Times New Roman" w:hAnsi="Times New Roman"/>
          <w:sz w:val="24"/>
          <w:szCs w:val="24"/>
          <w:lang w:eastAsia="ru-RU"/>
        </w:rPr>
      </w:pPr>
      <w:r>
        <w:rPr>
          <w:rFonts w:ascii="Times New Roman" w:hAnsi="Times New Roman"/>
          <w:sz w:val="24"/>
          <w:szCs w:val="24"/>
          <w:lang w:eastAsia="ru-RU"/>
        </w:rPr>
        <w:t xml:space="preserve">обеспечивает качественное отражение хода работ в САСП.</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6.2. Регистрация, классификация и назначение обращения</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6.2.1. Подача заявки осуществляется посредством </w:t>
      </w:r>
      <w:r>
        <w:rPr>
          <w:rFonts w:ascii="Times New Roman" w:hAnsi="Times New Roman"/>
          <w:sz w:val="24"/>
          <w:szCs w:val="24"/>
          <w:lang w:eastAsia="ru-RU"/>
        </w:rPr>
        <w:t xml:space="preserve">создания Пользователем заявки непосредственно в САСП Заказчика и </w:t>
      </w:r>
      <w:r>
        <w:rPr>
          <w:rFonts w:ascii="Times New Roman" w:hAnsi="Times New Roman"/>
          <w:sz w:val="24"/>
          <w:szCs w:val="24"/>
          <w:lang w:eastAsia="ru-RU"/>
        </w:rPr>
        <w:t xml:space="preserve">отправки сообщения </w:t>
      </w:r>
      <w:r>
        <w:rPr>
          <w:rFonts w:ascii="Times New Roman" w:hAnsi="Times New Roman"/>
          <w:sz w:val="24"/>
          <w:szCs w:val="24"/>
          <w:lang w:eastAsia="ru-RU"/>
        </w:rPr>
        <w:t xml:space="preserve">о зарегистрированной заявке</w:t>
      </w:r>
      <w:r>
        <w:rPr>
          <w:rFonts w:ascii="Times New Roman" w:hAnsi="Times New Roman"/>
          <w:sz w:val="24"/>
          <w:szCs w:val="24"/>
          <w:lang w:eastAsia="ru-RU"/>
        </w:rPr>
        <w:t xml:space="preserve"> по электронной почте на предоставленные Ис</w:t>
      </w:r>
      <w:r>
        <w:rPr>
          <w:rFonts w:ascii="Times New Roman" w:hAnsi="Times New Roman"/>
          <w:sz w:val="24"/>
          <w:szCs w:val="24"/>
          <w:lang w:eastAsia="ru-RU"/>
        </w:rPr>
        <w:t xml:space="preserve">полнителем контактные адреса</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6.2.2. Полученные заявки регистрируются в САСП специалистами </w:t>
      </w:r>
      <w:r>
        <w:rPr>
          <w:rFonts w:ascii="Times New Roman" w:hAnsi="Times New Roman"/>
          <w:sz w:val="24"/>
          <w:szCs w:val="24"/>
          <w:lang w:eastAsia="ru-RU"/>
        </w:rPr>
        <w:t xml:space="preserve">Заказчика</w:t>
      </w:r>
      <w:r>
        <w:rPr>
          <w:rFonts w:ascii="Times New Roman" w:hAnsi="Times New Roman"/>
          <w:sz w:val="24"/>
          <w:szCs w:val="24"/>
          <w:lang w:eastAsia="ru-RU"/>
        </w:rPr>
        <w:t xml:space="preserve">. При регистрации заявки в САСП специалист </w:t>
      </w:r>
      <w:r>
        <w:rPr>
          <w:rFonts w:ascii="Times New Roman" w:hAnsi="Times New Roman"/>
          <w:sz w:val="24"/>
          <w:szCs w:val="24"/>
          <w:lang w:eastAsia="ru-RU"/>
        </w:rPr>
        <w:t xml:space="preserve">Заказчика</w:t>
      </w:r>
      <w:r>
        <w:rPr>
          <w:rFonts w:ascii="Times New Roman" w:hAnsi="Times New Roman"/>
          <w:sz w:val="24"/>
          <w:szCs w:val="24"/>
          <w:lang w:eastAsia="ru-RU"/>
        </w:rPr>
        <w:t xml:space="preserve"> самостоятельно заполняет все необходимые атрибуты в САСП. </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6.2.3. Номер и дата регистрации заявки направляется ответным письмом по электронной почте </w:t>
      </w:r>
      <w:r>
        <w:rPr>
          <w:rFonts w:ascii="Times New Roman" w:hAnsi="Times New Roman"/>
          <w:sz w:val="24"/>
          <w:szCs w:val="24"/>
          <w:lang w:eastAsia="ru-RU"/>
        </w:rPr>
        <w:t xml:space="preserve">Пользователю</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6.2.4. Заявка может относиться к любой из указанных ниже категорий:</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Инцидент;</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ЗНО;</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6.2.5. В случае нарушения сотрудником Заказчика принци</w:t>
      </w:r>
      <w:r>
        <w:rPr>
          <w:rFonts w:ascii="Times New Roman" w:hAnsi="Times New Roman"/>
          <w:sz w:val="24"/>
          <w:szCs w:val="24"/>
          <w:lang w:eastAsia="ru-RU"/>
        </w:rPr>
        <w:t xml:space="preserve">па формирования заявки в САСП, описанного в п. 4.3 настоящего Порядка, Специалист технической поддержки вправе отклонить некорректно составленную заявку, указав в комментарии рекомендации по разнесению указанных вопросов Пользователей по отдельным заявкам.</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6.2.6. Направляемая Пользователем в Службу технической поддержки заявка должна содержать следующую обязательную информацию:</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ФИО, организация, адрес работоспособной электронной почты, контактный телефон Пользователя;</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тема (наименование Объекта Услуг, по которому создается обращение, краткое изложение описания запроса);</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подробное описание ошибки (с указанием пакета отчётности, версии раскрытия, отчетного периода, регистра, документа), указание на способ воспроизведения (реквизиты стенда, прямой url (ссылка браузера) на ошибку, учётная запись, под которой получена ошибка);</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фактический результат (результат работы на момент воспроизведения ошибки);</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ожидаемый результат (результат работы после устранения ошибки).</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6.2.7. К содержимому заявки по возможности должны быть приложены дополнительные материалы, которые могут быть полезны Специалисту Службы технической поддержки в обработке зарегистрированной заявки:</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скриншот (снимок с экрана), форматы файлов: jpg, gif, png;</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файлы с расширением doc</w:t>
      </w:r>
      <w:r>
        <w:rPr>
          <w:rFonts w:ascii="Times New Roman" w:hAnsi="Times New Roman"/>
          <w:sz w:val="24"/>
          <w:szCs w:val="24"/>
          <w:lang w:val="en-US" w:eastAsia="ru-RU"/>
        </w:rPr>
        <w:t xml:space="preserve">x</w:t>
      </w:r>
      <w:r>
        <w:rPr>
          <w:rFonts w:ascii="Times New Roman" w:hAnsi="Times New Roman"/>
          <w:sz w:val="24"/>
          <w:szCs w:val="24"/>
          <w:lang w:eastAsia="ru-RU"/>
        </w:rPr>
        <w:t xml:space="preserve">, xls</w:t>
      </w:r>
      <w:r>
        <w:rPr>
          <w:rFonts w:ascii="Times New Roman" w:hAnsi="Times New Roman"/>
          <w:sz w:val="24"/>
          <w:szCs w:val="24"/>
          <w:lang w:val="en-US" w:eastAsia="ru-RU"/>
        </w:rPr>
        <w:t xml:space="preserve">x</w:t>
      </w:r>
      <w:r>
        <w:rPr>
          <w:rFonts w:ascii="Times New Roman" w:hAnsi="Times New Roman"/>
          <w:sz w:val="24"/>
          <w:szCs w:val="24"/>
          <w:lang w:eastAsia="ru-RU"/>
        </w:rPr>
        <w:t xml:space="preserve"> или pdf с развернутым и / или наглядным описанием;</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видеоролик, фиксирующий действия Пользователя, приводящие к ошибке.</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Для каждой заявки Специалист технической поддержки Исполнителю указывает значения приоритета в соответствии с приведённой ниже таблицей:</w:t>
      </w:r>
      <w:r>
        <w:rPr>
          <w:rFonts w:ascii="Times New Roman" w:hAnsi="Times New Roman"/>
          <w:sz w:val="24"/>
          <w:szCs w:val="24"/>
          <w:lang w:eastAsia="ru-RU"/>
        </w:rPr>
      </w:r>
      <w:r>
        <w:rPr>
          <w:rFonts w:ascii="Times New Roman" w:hAnsi="Times New Roman"/>
          <w:sz w:val="24"/>
          <w:szCs w:val="24"/>
          <w:lang w:eastAsia="ru-RU"/>
        </w:rPr>
      </w:r>
    </w:p>
    <w:p>
      <w:pPr>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jc w:val="right"/>
        <w:keepNext/>
        <w:spacing w:after="0" w:line="240" w:lineRule="auto"/>
        <w:widowControl w:val="off"/>
        <w:rPr>
          <w:rFonts w:ascii="Times New Roman" w:hAnsi="Times New Roman"/>
          <w:sz w:val="20"/>
          <w:szCs w:val="20"/>
          <w:lang w:eastAsia="ru-RU"/>
        </w:rPr>
      </w:pPr>
      <w:r>
        <w:rPr>
          <w:rFonts w:ascii="Times New Roman" w:hAnsi="Times New Roman"/>
          <w:sz w:val="20"/>
          <w:szCs w:val="20"/>
          <w:lang w:eastAsia="ru-RU"/>
        </w:rPr>
        <w:t xml:space="preserve">Таблица 13</w:t>
      </w:r>
      <w:r>
        <w:rPr>
          <w:rFonts w:ascii="Times New Roman" w:hAnsi="Times New Roman"/>
          <w:sz w:val="20"/>
          <w:szCs w:val="20"/>
          <w:lang w:eastAsia="ru-RU"/>
        </w:rPr>
        <w:t xml:space="preserve">.</w:t>
      </w:r>
      <w:r>
        <w:rPr>
          <w:rFonts w:ascii="Times New Roman" w:hAnsi="Times New Roman"/>
          <w:sz w:val="20"/>
          <w:szCs w:val="20"/>
          <w:lang w:eastAsia="ru-RU"/>
        </w:rPr>
        <w:t xml:space="preserve"> Приоритеты заявок</w:t>
      </w:r>
      <w:r>
        <w:rPr>
          <w:rFonts w:ascii="Times New Roman" w:hAnsi="Times New Roman"/>
          <w:sz w:val="20"/>
          <w:szCs w:val="20"/>
          <w:lang w:eastAsia="ru-RU"/>
        </w:rPr>
        <w:t xml:space="preserve"> </w:t>
      </w:r>
      <w:r>
        <w:rPr>
          <w:rFonts w:ascii="Times New Roman" w:hAnsi="Times New Roman"/>
          <w:sz w:val="20"/>
          <w:szCs w:val="20"/>
          <w:lang w:eastAsia="ru-RU"/>
        </w:rPr>
      </w:r>
      <w:r>
        <w:rPr>
          <w:rFonts w:ascii="Times New Roman" w:hAnsi="Times New Roman"/>
          <w:sz w:val="20"/>
          <w:szCs w:val="20"/>
          <w:lang w:eastAsia="ru-RU"/>
        </w:rPr>
      </w:r>
    </w:p>
    <w:tbl>
      <w:tblPr>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57" w:type="dxa"/>
          <w:top w:w="0" w:type="dxa"/>
          <w:right w:w="57" w:type="dxa"/>
          <w:bottom w:w="0" w:type="dxa"/>
        </w:tblCellMar>
        <w:tblLook w:val="04A0" w:firstRow="1" w:lastRow="0" w:firstColumn="1" w:lastColumn="0" w:noHBand="0" w:noVBand="1"/>
      </w:tblPr>
      <w:tblGrid>
        <w:gridCol w:w="2120"/>
        <w:gridCol w:w="73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blHeader/>
        </w:trPr>
        <w:tc>
          <w:tcPr>
            <w:shd w:val="clear" w:color="auto" w:fill="d9d9d9"/>
            <w:tcBorders>
              <w:top w:val="single" w:color="000000" w:sz="4" w:space="0"/>
              <w:left w:val="single" w:color="000000" w:sz="4" w:space="0"/>
              <w:bottom w:val="single" w:color="000000" w:sz="4" w:space="0"/>
              <w:right w:val="single" w:color="000000" w:sz="4" w:space="0"/>
            </w:tcBorders>
            <w:tcMar>
              <w:left w:w="57" w:type="dxa"/>
              <w:right w:w="57" w:type="dxa"/>
            </w:tcMar>
            <w:tcW w:w="2120" w:type="dxa"/>
            <w:vAlign w:val="top"/>
            <w:textDirection w:val="lrTb"/>
            <w:noWrap w:val="false"/>
          </w:tcPr>
          <w:p>
            <w:pPr>
              <w:pStyle w:val="1036"/>
              <w:jc w:val="cente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Приоритет</w:t>
            </w:r>
            <w:r>
              <w:rPr>
                <w:rFonts w:ascii="Times New Roman" w:hAnsi="Times New Roman"/>
                <w:b/>
                <w:sz w:val="20"/>
                <w:szCs w:val="20"/>
                <w:lang w:eastAsia="ru-RU"/>
              </w:rPr>
            </w:r>
            <w:r>
              <w:rPr>
                <w:rFonts w:ascii="Times New Roman" w:hAnsi="Times New Roman"/>
                <w:b/>
                <w:sz w:val="20"/>
                <w:szCs w:val="20"/>
                <w:lang w:eastAsia="ru-RU"/>
              </w:rPr>
            </w:r>
          </w:p>
        </w:tc>
        <w:tc>
          <w:tcPr>
            <w:shd w:val="clear" w:color="auto" w:fill="d9d9d9"/>
            <w:tcBorders>
              <w:top w:val="single" w:color="000000" w:sz="4" w:space="0"/>
              <w:left w:val="single" w:color="000000" w:sz="4" w:space="0"/>
              <w:bottom w:val="single" w:color="000000" w:sz="4" w:space="0"/>
              <w:right w:val="single" w:color="000000" w:sz="4" w:space="0"/>
            </w:tcBorders>
            <w:tcMar>
              <w:left w:w="57" w:type="dxa"/>
              <w:right w:w="57" w:type="dxa"/>
            </w:tcMar>
            <w:tcW w:w="7373" w:type="dxa"/>
            <w:vAlign w:val="top"/>
            <w:textDirection w:val="lrTb"/>
            <w:noWrap w:val="false"/>
          </w:tcPr>
          <w:p>
            <w:pPr>
              <w:pStyle w:val="1036"/>
              <w:jc w:val="cente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Описание проблемы и влияние на бизнес</w:t>
            </w:r>
            <w:r>
              <w:rPr>
                <w:rFonts w:ascii="Times New Roman" w:hAnsi="Times New Roman"/>
                <w:b/>
                <w:sz w:val="20"/>
                <w:szCs w:val="20"/>
                <w:lang w:eastAsia="ru-RU"/>
              </w:rPr>
            </w:r>
            <w:r>
              <w:rPr>
                <w:rFonts w:ascii="Times New Roman" w:hAnsi="Times New Roman"/>
                <w:b/>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Mar>
              <w:left w:w="57" w:type="dxa"/>
              <w:right w:w="57" w:type="dxa"/>
            </w:tcMar>
            <w:tcW w:w="2120" w:type="dxa"/>
            <w:vAlign w:val="top"/>
            <w:textDirection w:val="lrTb"/>
            <w:noWrap w:val="false"/>
          </w:tcPr>
          <w:p>
            <w:pPr>
              <w:pStyle w:val="1036"/>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Критический</w:t>
            </w:r>
            <w:r>
              <w:rPr>
                <w:rFonts w:ascii="Times New Roman" w:hAnsi="Times New Roman"/>
                <w:bCs/>
                <w:sz w:val="20"/>
                <w:szCs w:val="20"/>
                <w:lang w:eastAsia="ru-RU"/>
              </w:rPr>
            </w:r>
            <w:r>
              <w:rPr>
                <w:rFonts w:ascii="Times New Roman" w:hAnsi="Times New Roman"/>
                <w:bCs/>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7373"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Критическое влияние на бизнес:</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Дальнейшая возможность работы с функционалом Объекта Услуг заблокирована. </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Пользовательский бизнес-сценарий не может быть выполнен. Объект Услуг не выполняет требуемые функции. Заказчик не может решить проблему самостоятельно. Проблемы данного уровня:</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зависание или сбой Объекта Услуг;</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повреждение данных Объекта Услуг;</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недоступность критически важного функционала Объекта Услуг.</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Mar>
              <w:left w:w="57" w:type="dxa"/>
              <w:right w:w="57" w:type="dxa"/>
            </w:tcMar>
            <w:tcW w:w="2120" w:type="dxa"/>
            <w:vAlign w:val="top"/>
            <w:textDirection w:val="lrTb"/>
            <w:noWrap w:val="false"/>
          </w:tcPr>
          <w:p>
            <w:pPr>
              <w:pStyle w:val="1036"/>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Высокий</w:t>
            </w:r>
            <w:r>
              <w:rPr>
                <w:rFonts w:ascii="Times New Roman" w:hAnsi="Times New Roman"/>
                <w:bCs/>
                <w:sz w:val="20"/>
                <w:szCs w:val="20"/>
                <w:lang w:eastAsia="ru-RU"/>
              </w:rPr>
            </w:r>
            <w:r>
              <w:rPr>
                <w:rFonts w:ascii="Times New Roman" w:hAnsi="Times New Roman"/>
                <w:bCs/>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7373"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Значительное влияние на бизнес:</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Логика работы функционала Объекта Услуг серьёзно нарушена. Пользовательский бизнес-сценарий не может быть выполнен напрямую, существует обходное решение, но оно не очевидно для Пользователя, либо невозможно без специальных средств.</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Mar>
              <w:left w:w="57" w:type="dxa"/>
              <w:right w:w="57" w:type="dxa"/>
            </w:tcMar>
            <w:tcW w:w="2120" w:type="dxa"/>
            <w:vAlign w:val="top"/>
            <w:textDirection w:val="lrTb"/>
            <w:noWrap w:val="false"/>
          </w:tcPr>
          <w:p>
            <w:pPr>
              <w:pStyle w:val="1036"/>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Обычный</w:t>
            </w:r>
            <w:r>
              <w:rPr>
                <w:rFonts w:ascii="Times New Roman" w:hAnsi="Times New Roman"/>
                <w:bCs/>
                <w:sz w:val="20"/>
                <w:szCs w:val="20"/>
                <w:lang w:eastAsia="ru-RU"/>
              </w:rPr>
            </w:r>
            <w:r>
              <w:rPr>
                <w:rFonts w:ascii="Times New Roman" w:hAnsi="Times New Roman"/>
                <w:bCs/>
                <w:sz w:val="20"/>
                <w:szCs w:val="20"/>
                <w:lang w:eastAsia="ru-RU"/>
              </w:rPr>
            </w:r>
          </w:p>
        </w:tc>
        <w:tc>
          <w:tcPr>
            <w:tcBorders>
              <w:top w:val="single" w:color="000000" w:sz="4" w:space="0"/>
              <w:left w:val="single" w:color="000000" w:sz="4" w:space="0"/>
              <w:bottom w:val="single" w:color="000000" w:sz="4" w:space="0"/>
              <w:right w:val="single" w:color="000000" w:sz="4" w:space="0"/>
            </w:tcBorders>
            <w:tcMar>
              <w:left w:w="57" w:type="dxa"/>
              <w:right w:w="57" w:type="dxa"/>
            </w:tcMar>
            <w:tcW w:w="7373"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Формальное влияние на бизнес:</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Незначительные проблемы или вопросы, которые не влияют на функционирование Объекта Услуг. Проблемы данного уровня:</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запрос на консультацию;</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разъяснения по документации;</w:t>
            </w:r>
            <w:r>
              <w:rPr>
                <w:rFonts w:ascii="Times New Roman" w:hAnsi="Times New Roman"/>
                <w:sz w:val="20"/>
                <w:szCs w:val="20"/>
                <w:lang w:eastAsia="ru-RU"/>
              </w:rPr>
            </w:r>
            <w:r>
              <w:rPr>
                <w:rFonts w:ascii="Times New Roman" w:hAnsi="Times New Roman"/>
                <w:sz w:val="20"/>
                <w:szCs w:val="20"/>
                <w:lang w:eastAsia="ru-RU"/>
              </w:rPr>
            </w:r>
          </w:p>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разъяснения к релизу.</w:t>
            </w:r>
            <w:r>
              <w:rPr>
                <w:rFonts w:ascii="Times New Roman" w:hAnsi="Times New Roman"/>
                <w:sz w:val="20"/>
                <w:szCs w:val="20"/>
                <w:lang w:eastAsia="ru-RU"/>
              </w:rPr>
            </w:r>
            <w:r>
              <w:rPr>
                <w:rFonts w:ascii="Times New Roman" w:hAnsi="Times New Roman"/>
                <w:sz w:val="20"/>
                <w:szCs w:val="20"/>
                <w:lang w:eastAsia="ru-RU"/>
              </w:rPr>
            </w:r>
          </w:p>
        </w:tc>
      </w:tr>
    </w:tbl>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6.3. Диагностика и решение заявки</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6.3.1. После регистрации заявки в САСП специалист Исполнителя обязан:</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принять заявку в работу;</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провести первичный анализ;</w:t>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4"/>
        </w:numPr>
        <w:contextualSpacing/>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внести информацию о результатах анализа и планируемых мерах по исполнению заявки в САСП.</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6.3.2. Специалист Исполнителя выполняет работы по заявке и вносит в САСП подробную информацию о ходе работ и полученном результате. </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6.3.3. Поиск методов решения заявки осуществляется Специалистом Службы технической поддержки с момента получения всей необходимой для проведения анализа информации. При необходимо</w:t>
      </w:r>
      <w:r>
        <w:rPr>
          <w:rFonts w:ascii="Times New Roman" w:hAnsi="Times New Roman"/>
          <w:sz w:val="24"/>
          <w:szCs w:val="24"/>
          <w:lang w:eastAsia="ru-RU"/>
        </w:rPr>
        <w:t xml:space="preserve">сти Специалист Службы технической поддержки имеет право запросить дополнительную информацию, требуемую для анализа и выработки методов решения Запроса. Работы по анализу заявки приостанавливаются до момента получения запрошенной информации от Пользователя.</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6.3.4. Время обработки заявки увеличивается при запросе дополнительной информации до момента ответа Пользователя.</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6.3.5. В случае если полученные сведения по заявке окажутся не полными, Специалист Службы техниче</w:t>
      </w:r>
      <w:r>
        <w:rPr>
          <w:rFonts w:ascii="Times New Roman" w:hAnsi="Times New Roman"/>
          <w:sz w:val="24"/>
          <w:szCs w:val="24"/>
          <w:lang w:eastAsia="ru-RU"/>
        </w:rPr>
        <w:t xml:space="preserve">ской поддержки направляет дополнительный запрос сотруднику Заказчика на предоставление уточняющих данных. Если в течение 10 (десяти) рабочих дней с момента отправки Специалистом Службы технической поддержки запроса на предоставление уточняющих данных по за</w:t>
      </w:r>
      <w:r>
        <w:rPr>
          <w:rFonts w:ascii="Times New Roman" w:hAnsi="Times New Roman"/>
          <w:sz w:val="24"/>
          <w:szCs w:val="24"/>
          <w:lang w:eastAsia="ru-RU"/>
        </w:rPr>
        <w:t xml:space="preserve">явке ответа от сотрудника Заказчика не поступило, то такая заявка будет отменена. При смене статуса заявки добавляется комментарий о невозможности обработки заявки Службой технической поддержки, т.к. по ней не была представлена вся необходимая информация. </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6.3.6. Специалист Службы технической поддержки может предложить Пользователю временное решение, в случае если постоянное решение требует большее время реализации. </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6.3.7. В случае если для решения заявки необходимо участие ИТ-специалистов Заказчика (например, для физической перезагрузки сервера, восстановления БД из резервной копии и т.д.), Специалист Слу</w:t>
      </w:r>
      <w:r>
        <w:rPr>
          <w:rFonts w:ascii="Times New Roman" w:hAnsi="Times New Roman"/>
          <w:sz w:val="24"/>
          <w:szCs w:val="24"/>
          <w:lang w:eastAsia="ru-RU"/>
        </w:rPr>
        <w:t xml:space="preserve">жбы технической поддержки сообщает об этом</w:t>
        <w:br/>
        <w:t xml:space="preserve">ИТ-специалисту Заказчика. После окончания работ ИТ-специалист Заказчика должен сообщить об окончании таких работ. В этом случае срок исполнения также увеличивается на время, затраченное ИТ-специалистами Заказчика.</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6.3.8. Если в случае поступления заявки выясняется, что причиной возникновения описанной в ней проблемы является инфраструктурный инцидент на стороне Заказчика (незапланированная остановка работы аппаратного комплекса, снижение производительности или </w:t>
      </w:r>
      <w:r>
        <w:rPr>
          <w:rFonts w:ascii="Times New Roman" w:hAnsi="Times New Roman"/>
          <w:sz w:val="24"/>
          <w:szCs w:val="24"/>
          <w:lang w:eastAsia="ru-RU"/>
        </w:rPr>
        <w:t xml:space="preserve">функциональности, т.е. сбой или отказ аппаратного ПО, а также в случае, если ошибка связана с функционированием системного либо базисного ПО), Специалист Службы технической поддержки делает соответствующий комментарий, и заявка закрывается как выполненная.</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6.3.9. Если с целью решения указанного в заявке вопроса Специалистом службы технической поддержки установлена необходимость выполнения дополнительных работ, входящих в состав другой Усл</w:t>
      </w:r>
      <w:r>
        <w:rPr>
          <w:rFonts w:ascii="Times New Roman" w:hAnsi="Times New Roman"/>
          <w:sz w:val="24"/>
          <w:szCs w:val="24"/>
          <w:lang w:eastAsia="ru-RU"/>
        </w:rPr>
        <w:t xml:space="preserve">уги, ему необходимо проинформировать направившего заявку Пользователя, после чего создать новую заявку самостоятельно или получить ее от Пользователя. В целях исключения возможности отнесения самостоятельно созданной заявки к числу фиктивных Пользователь д</w:t>
      </w:r>
      <w:r>
        <w:rPr>
          <w:rFonts w:ascii="Times New Roman" w:hAnsi="Times New Roman"/>
          <w:sz w:val="24"/>
          <w:szCs w:val="24"/>
          <w:lang w:eastAsia="ru-RU"/>
        </w:rPr>
        <w:t xml:space="preserve">олжен направить согласование Специалисту технической поддержки посредством электронной почты. При этом первая заявка может быть закрыта по согласованию сторон, и в таком случае контроль решения вопроса инициатора будет осуществляться в рамках новой заявки.</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6.4. Порядок обработки ЗНИ</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ЗНИ, связанные с доработкой Объекта Услуг, в рамках данного ТЗ не выполняются.</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6.5. Обновление Объекта Услуг</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6.5.1 Обновления Объекта Услуг, устраняющие выявленные в процессе эксплуатации ошибки, а также выпущенные производителем, осуществляются в сроки, согласованные Сторонами.</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6.5.2. Предоставление и</w:t>
      </w:r>
      <w:r>
        <w:rPr>
          <w:rFonts w:ascii="Times New Roman" w:hAnsi="Times New Roman"/>
          <w:sz w:val="24"/>
          <w:szCs w:val="24"/>
          <w:lang w:eastAsia="ru-RU"/>
        </w:rPr>
        <w:t xml:space="preserve">нформации Пользователям по составу устанавливаемых обновлений Объекта Услуг осуществляется Специалистом Службы технической поддержки Исполнителя в формате документа «Список изменений», направляемого по электронной почте ответственным сотрудникам Заказчика.</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6.5.3. Обновление Объекта Услуг на рабочих серверах Заказчика осуществляется Специалистами Службы технической поддержки. </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6.5.4. Пользователи Объекта Услуг после установки Исполнителем обновления на продуктивных серверах выполняют проверку новой версии Объекта Услуг, выпущенной по результатам реализации </w:t>
      </w:r>
      <w:r>
        <w:rPr>
          <w:rFonts w:ascii="Times New Roman" w:hAnsi="Times New Roman"/>
          <w:sz w:val="24"/>
          <w:szCs w:val="24"/>
          <w:lang w:eastAsia="ru-RU"/>
        </w:rPr>
        <w:t xml:space="preserve">заявки на обновление</w:t>
      </w:r>
      <w:r>
        <w:rPr>
          <w:rFonts w:ascii="Times New Roman" w:hAnsi="Times New Roman"/>
          <w:sz w:val="24"/>
          <w:szCs w:val="24"/>
          <w:lang w:eastAsia="ru-RU"/>
        </w:rPr>
        <w:t xml:space="preserve">, для контроля соответствия заявленным изменениям. При установке плановых обновлений Объекта Услуг тестирование Пользователями не производится. </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6.5.5. В зависимости от объёма изменений в функциональности Объекта Услуг проверка может быть выполнена в формате ПСИ по заранее разработанной Исполнителем и согласованной Заказчиком ПМИ с подписанием соответствующего Протокола.</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6.5.6. В случае если переданное решение удовлетворяет Заказчика, и проблема решена, то Заказчик должен сообщить о закрытии </w:t>
      </w:r>
      <w:r>
        <w:rPr>
          <w:rFonts w:ascii="Times New Roman" w:hAnsi="Times New Roman"/>
          <w:sz w:val="24"/>
          <w:szCs w:val="24"/>
          <w:lang w:eastAsia="ru-RU"/>
        </w:rPr>
        <w:t xml:space="preserve">заявки</w:t>
      </w:r>
      <w:r>
        <w:rPr>
          <w:rFonts w:ascii="Times New Roman" w:hAnsi="Times New Roman"/>
          <w:sz w:val="24"/>
          <w:szCs w:val="24"/>
          <w:lang w:eastAsia="ru-RU"/>
        </w:rPr>
        <w:t xml:space="preserve">, как выполненно</w:t>
      </w:r>
      <w:r>
        <w:rPr>
          <w:rFonts w:ascii="Times New Roman" w:hAnsi="Times New Roman"/>
          <w:sz w:val="24"/>
          <w:szCs w:val="24"/>
          <w:lang w:eastAsia="ru-RU"/>
        </w:rPr>
        <w:t xml:space="preserve">й</w:t>
      </w:r>
      <w:r>
        <w:rPr>
          <w:rFonts w:ascii="Times New Roman" w:hAnsi="Times New Roman"/>
          <w:sz w:val="24"/>
          <w:szCs w:val="24"/>
          <w:lang w:eastAsia="ru-RU"/>
        </w:rPr>
        <w:t xml:space="preserve">.</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6.6. Закрытие заявок</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6.6.1. После завершения работ по заявке Специалист Службы технической поддержки Исполнителя направляет инициатору заявки уведомление о выполнении заявки.</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6.6.2. Инициатор, получив уведомление о завершении работ по заявке, должен выполнить проверку результата выполнения работ по заявке. Если результат устраивает инициатора, то он прин</w:t>
      </w:r>
      <w:r>
        <w:rPr>
          <w:rFonts w:ascii="Times New Roman" w:hAnsi="Times New Roman"/>
          <w:sz w:val="24"/>
          <w:szCs w:val="24"/>
          <w:lang w:eastAsia="ru-RU"/>
        </w:rPr>
        <w:t xml:space="preserve">имает работы по заявке (например, нажатием «Оценить качество выполнения работ» в уведомлении). В противном случае он отклоняет выполнение Заявки (например, ответом на уведомление, с описанием причины, почему он считает необходимым вернуть заявку в работу).</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6.6.3. Если работы отклонены, то заявка считается опротестованной и исполнение работ по ней начинается заново, при этом срок решения согласовывается Сторонами отдельно.</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6.6.4. Заявка, выполнение которой согласовано или результаты работ приняты, считается выполненной и закрытой.</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6.6.5. Если Пользователь, направивший заявку, не принял и не отклонял работы по заявке, то по истечению 5 (пяти) рабочих дней Заявка считается закрытой.</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6.6.6. Срок решения закрытых заявок рассчитывается как разность между временем реакции и временем решения. Время реакции заявки Исполнителем не включается в интервал решения.</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49"/>
        </w:numPr>
        <w:contextualSpacing/>
        <w:spacing w:after="160" w:line="264" w:lineRule="auto"/>
        <w:widowControl w:val="off"/>
        <w:rPr>
          <w:rFonts w:ascii="Times New Roman" w:hAnsi="Times New Roman"/>
          <w:b/>
          <w:sz w:val="28"/>
          <w:szCs w:val="20"/>
          <w:lang w:eastAsia="ru-RU"/>
        </w:rPr>
      </w:pPr>
      <w:r>
        <w:rPr>
          <w:rFonts w:ascii="Times New Roman" w:hAnsi="Times New Roman"/>
          <w:b/>
          <w:sz w:val="28"/>
          <w:szCs w:val="20"/>
          <w:lang w:eastAsia="ru-RU"/>
        </w:rPr>
        <w:t xml:space="preserve">Порядок оказания услуг</w:t>
      </w:r>
      <w:r>
        <w:rPr>
          <w:rFonts w:ascii="Times New Roman" w:hAnsi="Times New Roman"/>
          <w:b/>
          <w:sz w:val="28"/>
          <w:szCs w:val="20"/>
          <w:lang w:eastAsia="ru-RU"/>
        </w:rPr>
      </w:r>
      <w:r>
        <w:rPr>
          <w:rFonts w:ascii="Times New Roman" w:hAnsi="Times New Roman"/>
          <w:b/>
          <w:sz w:val="28"/>
          <w:szCs w:val="20"/>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7.1. Плановые </w:t>
      </w:r>
      <w:r>
        <w:rPr>
          <w:rFonts w:ascii="Times New Roman" w:hAnsi="Times New Roman"/>
          <w:sz w:val="24"/>
          <w:szCs w:val="24"/>
          <w:lang w:eastAsia="ru-RU"/>
        </w:rPr>
        <w:t xml:space="preserve">услуги, связанные с полной или частичной недоступностью функций Объекта Услуг.</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7.1.1. Время технологического окна предварительно согласовывается с Заказчиком по электронной почте. Не менее чем за 1 (один) рабочий день до начал</w:t>
      </w:r>
      <w:r>
        <w:rPr>
          <w:rFonts w:ascii="Times New Roman" w:hAnsi="Times New Roman"/>
          <w:sz w:val="24"/>
          <w:szCs w:val="24"/>
          <w:lang w:eastAsia="ru-RU"/>
        </w:rPr>
        <w:t xml:space="preserve">а проведения плановых услуг Специалист Службы технической поддержки Исполнителя, ответственный за оказание услуги, обязан отправить уведомление Менеджеру по контролю качества оказания услуг Заказчика / пользователям Объекта, текст которого приводится ниже.</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93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9390" w:type="dxa"/>
            <w:vAlign w:val="top"/>
            <w:textDirection w:val="lrTb"/>
            <w:noWrap w:val="false"/>
          </w:tcPr>
          <w:p>
            <w:pPr>
              <w:pStyle w:val="1036"/>
              <w:spacing w:after="0" w:line="240" w:lineRule="auto"/>
              <w:rPr>
                <w:rFonts w:ascii="Times New Roman" w:hAnsi="Times New Roman"/>
                <w:sz w:val="24"/>
                <w:szCs w:val="24"/>
                <w:lang w:eastAsia="ru-RU"/>
              </w:rPr>
            </w:pPr>
            <w:r>
              <w:rPr>
                <w:rFonts w:ascii="Times New Roman" w:hAnsi="Times New Roman"/>
                <w:i/>
                <w:sz w:val="24"/>
                <w:szCs w:val="24"/>
                <w:lang w:eastAsia="ru-RU"/>
              </w:rPr>
              <w:t xml:space="preserve">Уважаемые коллеги!</w:t>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i/>
                <w:sz w:val="24"/>
                <w:szCs w:val="24"/>
                <w:lang w:eastAsia="ru-RU"/>
              </w:rPr>
            </w:pPr>
            <w:r>
              <w:rPr>
                <w:rFonts w:ascii="Times New Roman" w:hAnsi="Times New Roman"/>
                <w:i/>
                <w:sz w:val="24"/>
                <w:szCs w:val="24"/>
                <w:lang w:eastAsia="ru-RU"/>
              </w:rPr>
            </w:r>
            <w:r>
              <w:rPr>
                <w:rFonts w:ascii="Times New Roman" w:hAnsi="Times New Roman"/>
                <w:i/>
                <w:sz w:val="24"/>
                <w:szCs w:val="24"/>
                <w:lang w:eastAsia="ru-RU"/>
              </w:rPr>
            </w:r>
            <w:r>
              <w:rPr>
                <w:rFonts w:ascii="Times New Roman" w:hAnsi="Times New Roman"/>
                <w:i/>
                <w:sz w:val="24"/>
                <w:szCs w:val="24"/>
                <w:lang w:eastAsia="ru-RU"/>
              </w:rPr>
            </w:r>
          </w:p>
          <w:p>
            <w:pPr>
              <w:pStyle w:val="1036"/>
              <w:spacing w:after="0" w:line="240" w:lineRule="auto"/>
              <w:rPr>
                <w:rFonts w:ascii="Times New Roman" w:hAnsi="Times New Roman"/>
                <w:i/>
                <w:sz w:val="24"/>
                <w:szCs w:val="24"/>
                <w:lang w:eastAsia="ru-RU"/>
              </w:rPr>
            </w:pPr>
            <w:r>
              <w:rPr>
                <w:rFonts w:ascii="Times New Roman" w:hAnsi="Times New Roman"/>
                <w:i/>
                <w:sz w:val="24"/>
                <w:szCs w:val="24"/>
                <w:lang w:eastAsia="ru-RU"/>
              </w:rPr>
              <w:t xml:space="preserve">В рамках оказания услуг сопровождения &lt;наименование Объекта Услуг&gt; будут проводиться &lt;указываются необходимые услуги&gt;. </w:t>
            </w:r>
            <w:r>
              <w:rPr>
                <w:rFonts w:ascii="Times New Roman" w:hAnsi="Times New Roman"/>
                <w:i/>
                <w:sz w:val="24"/>
                <w:szCs w:val="24"/>
                <w:lang w:eastAsia="ru-RU"/>
              </w:rPr>
            </w:r>
            <w:r>
              <w:rPr>
                <w:rFonts w:ascii="Times New Roman" w:hAnsi="Times New Roman"/>
                <w:i/>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i/>
                <w:sz w:val="24"/>
                <w:szCs w:val="24"/>
                <w:lang w:eastAsia="ru-RU"/>
              </w:rPr>
              <w:t xml:space="preserve">Плановое время начала оказания услуг - ЧЧ:ММ.</w:t>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i/>
                <w:sz w:val="24"/>
                <w:szCs w:val="24"/>
                <w:lang w:eastAsia="ru-RU"/>
              </w:rPr>
              <w:t xml:space="preserve">Длительность - &lt;указывается ориентировочное значение&gt; час(а). </w:t>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i/>
                <w:sz w:val="24"/>
                <w:szCs w:val="24"/>
                <w:lang w:eastAsia="ru-RU"/>
              </w:rPr>
            </w:pPr>
            <w:r>
              <w:rPr>
                <w:rFonts w:ascii="Times New Roman" w:hAnsi="Times New Roman"/>
                <w:i/>
                <w:sz w:val="24"/>
                <w:szCs w:val="24"/>
                <w:lang w:eastAsia="ru-RU"/>
              </w:rPr>
            </w:r>
            <w:r>
              <w:rPr>
                <w:rFonts w:ascii="Times New Roman" w:hAnsi="Times New Roman"/>
                <w:i/>
                <w:sz w:val="24"/>
                <w:szCs w:val="24"/>
                <w:lang w:eastAsia="ru-RU"/>
              </w:rPr>
            </w:r>
            <w:r>
              <w:rPr>
                <w:rFonts w:ascii="Times New Roman" w:hAnsi="Times New Roman"/>
                <w:i/>
                <w:sz w:val="24"/>
                <w:szCs w:val="24"/>
                <w:lang w:eastAsia="ru-RU"/>
              </w:rPr>
            </w:r>
          </w:p>
          <w:p>
            <w:pPr>
              <w:pStyle w:val="1036"/>
              <w:spacing w:after="0" w:line="240" w:lineRule="auto"/>
              <w:rPr>
                <w:rFonts w:ascii="Times New Roman" w:hAnsi="Times New Roman"/>
                <w:i/>
                <w:sz w:val="24"/>
                <w:szCs w:val="24"/>
                <w:lang w:eastAsia="ru-RU"/>
              </w:rPr>
            </w:pPr>
            <w:r>
              <w:rPr>
                <w:rFonts w:ascii="Times New Roman" w:hAnsi="Times New Roman"/>
                <w:i/>
                <w:sz w:val="24"/>
                <w:szCs w:val="24"/>
                <w:lang w:eastAsia="ru-RU"/>
              </w:rPr>
              <w:t xml:space="preserve">В указанный период «&lt;наименование Объекта Услуг&gt; будет недоступен» / «будет недоступна ... функциональность &lt;наименование Объекта Услуг&gt;».</w:t>
            </w:r>
            <w:r>
              <w:rPr>
                <w:rFonts w:ascii="Times New Roman" w:hAnsi="Times New Roman"/>
                <w:i/>
                <w:sz w:val="24"/>
                <w:szCs w:val="24"/>
                <w:lang w:eastAsia="ru-RU"/>
              </w:rPr>
            </w:r>
            <w:r>
              <w:rPr>
                <w:rFonts w:ascii="Times New Roman" w:hAnsi="Times New Roman"/>
                <w:i/>
                <w:sz w:val="24"/>
                <w:szCs w:val="24"/>
                <w:lang w:eastAsia="ru-RU"/>
              </w:rPr>
            </w:r>
          </w:p>
          <w:p>
            <w:pPr>
              <w:pStyle w:val="1036"/>
              <w:spacing w:after="0" w:line="240" w:lineRule="auto"/>
              <w:rPr>
                <w:rFonts w:ascii="Times New Roman" w:hAnsi="Times New Roman"/>
                <w:i/>
                <w:sz w:val="24"/>
                <w:szCs w:val="24"/>
                <w:lang w:eastAsia="ru-RU"/>
              </w:rPr>
            </w:pPr>
            <w:r>
              <w:rPr>
                <w:rFonts w:ascii="Times New Roman" w:hAnsi="Times New Roman"/>
                <w:i/>
                <w:sz w:val="24"/>
                <w:szCs w:val="24"/>
                <w:lang w:eastAsia="ru-RU"/>
              </w:rPr>
            </w:r>
            <w:r>
              <w:rPr>
                <w:rFonts w:ascii="Times New Roman" w:hAnsi="Times New Roman"/>
                <w:i/>
                <w:sz w:val="24"/>
                <w:szCs w:val="24"/>
                <w:lang w:eastAsia="ru-RU"/>
              </w:rPr>
            </w:r>
            <w:r>
              <w:rPr>
                <w:rFonts w:ascii="Times New Roman" w:hAnsi="Times New Roman"/>
                <w:i/>
                <w:sz w:val="24"/>
                <w:szCs w:val="24"/>
                <w:lang w:eastAsia="ru-RU"/>
              </w:rPr>
            </w:r>
          </w:p>
          <w:p>
            <w:pPr>
              <w:pStyle w:val="1036"/>
              <w:spacing w:after="0" w:line="240" w:lineRule="auto"/>
              <w:rPr>
                <w:rFonts w:ascii="Times New Roman" w:hAnsi="Times New Roman"/>
                <w:i/>
                <w:sz w:val="24"/>
                <w:szCs w:val="24"/>
                <w:lang w:eastAsia="ru-RU"/>
              </w:rPr>
            </w:pPr>
            <w:r>
              <w:rPr>
                <w:rFonts w:ascii="Times New Roman" w:hAnsi="Times New Roman"/>
                <w:i/>
                <w:sz w:val="24"/>
                <w:szCs w:val="24"/>
                <w:lang w:eastAsia="ru-RU"/>
              </w:rPr>
              <w:t xml:space="preserve">Контактный адрес для заявок - __________.</w:t>
            </w:r>
            <w:r>
              <w:rPr>
                <w:rFonts w:ascii="Times New Roman" w:hAnsi="Times New Roman"/>
                <w:i/>
                <w:sz w:val="24"/>
                <w:szCs w:val="24"/>
                <w:lang w:eastAsia="ru-RU"/>
              </w:rPr>
            </w:r>
            <w:r>
              <w:rPr>
                <w:rFonts w:ascii="Times New Roman" w:hAnsi="Times New Roman"/>
                <w:i/>
                <w:sz w:val="24"/>
                <w:szCs w:val="24"/>
                <w:lang w:eastAsia="ru-RU"/>
              </w:rPr>
            </w:r>
          </w:p>
          <w:p>
            <w:pPr>
              <w:pStyle w:val="1036"/>
              <w:spacing w:after="0" w:line="240" w:lineRule="auto"/>
              <w:rPr>
                <w:rFonts w:ascii="Times New Roman" w:hAnsi="Times New Roman"/>
                <w:i/>
                <w:sz w:val="24"/>
                <w:szCs w:val="24"/>
                <w:lang w:eastAsia="ru-RU"/>
              </w:rPr>
            </w:pPr>
            <w:r>
              <w:rPr>
                <w:rFonts w:ascii="Times New Roman" w:hAnsi="Times New Roman"/>
                <w:i/>
                <w:sz w:val="24"/>
                <w:szCs w:val="24"/>
                <w:lang w:eastAsia="ru-RU"/>
              </w:rPr>
            </w:r>
            <w:r>
              <w:rPr>
                <w:rFonts w:ascii="Times New Roman" w:hAnsi="Times New Roman"/>
                <w:i/>
                <w:sz w:val="24"/>
                <w:szCs w:val="24"/>
                <w:lang w:eastAsia="ru-RU"/>
              </w:rPr>
            </w:r>
            <w:r>
              <w:rPr>
                <w:rFonts w:ascii="Times New Roman" w:hAnsi="Times New Roman"/>
                <w:i/>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i/>
                <w:sz w:val="24"/>
                <w:szCs w:val="24"/>
                <w:lang w:eastAsia="ru-RU"/>
              </w:rPr>
              <w:t xml:space="preserve">С уважением, Служба технической поддержки &lt;наименование Объекта Услуг&gt;.</w:t>
            </w:r>
            <w:r>
              <w:rPr>
                <w:rFonts w:ascii="Times New Roman" w:hAnsi="Times New Roman"/>
                <w:sz w:val="24"/>
                <w:szCs w:val="24"/>
                <w:lang w:eastAsia="ru-RU"/>
              </w:rPr>
            </w:r>
            <w:r>
              <w:rPr>
                <w:rFonts w:ascii="Times New Roman" w:hAnsi="Times New Roman"/>
                <w:sz w:val="24"/>
                <w:szCs w:val="24"/>
                <w:lang w:eastAsia="ru-RU"/>
              </w:rPr>
            </w:r>
          </w:p>
        </w:tc>
      </w:tr>
    </w:tbl>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7.2. Внеплановые </w:t>
      </w:r>
      <w:r>
        <w:rPr>
          <w:rFonts w:ascii="Times New Roman" w:hAnsi="Times New Roman"/>
          <w:sz w:val="24"/>
          <w:szCs w:val="24"/>
          <w:lang w:eastAsia="ru-RU"/>
        </w:rPr>
        <w:t xml:space="preserve">услуги, связанные с устранением сбоев в работе Объекта Услуг.</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7.2.1. В случае необходимости устранения сбоев в работе Объекта Услуг Специалист Службы технической поддержки Исполнителя, ответственный за оказание услуг по устранению сбоев, имеет право инициировать и согласовать с Заказчиком п</w:t>
      </w:r>
      <w:r>
        <w:rPr>
          <w:rFonts w:ascii="Times New Roman" w:hAnsi="Times New Roman"/>
          <w:sz w:val="24"/>
          <w:szCs w:val="24"/>
          <w:lang w:eastAsia="ru-RU"/>
        </w:rPr>
        <w:t xml:space="preserve">роведение внеплановых услуг. Для этого Специалист Службы технической поддержки Исполнителя обязан немедленно уведомить Менеджера по контролю качества оказания услуг Заказчика / пользователей Объекта по электронной почте, текст уведомления приводится ниже. </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93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W w:w="9390" w:type="dxa"/>
            <w:vAlign w:val="top"/>
            <w:textDirection w:val="lrTb"/>
            <w:noWrap w:val="false"/>
          </w:tcPr>
          <w:p>
            <w:pPr>
              <w:pStyle w:val="1036"/>
              <w:spacing w:after="0" w:line="240" w:lineRule="auto"/>
              <w:tabs>
                <w:tab w:val="left" w:pos="709" w:leader="none"/>
              </w:tabs>
              <w:rPr>
                <w:rFonts w:ascii="Times New Roman" w:hAnsi="Times New Roman"/>
                <w:sz w:val="24"/>
                <w:szCs w:val="24"/>
                <w:lang w:eastAsia="ru-RU"/>
              </w:rPr>
            </w:pPr>
            <w:r>
              <w:rPr>
                <w:rFonts w:ascii="Times New Roman" w:hAnsi="Times New Roman"/>
                <w:i/>
                <w:sz w:val="24"/>
                <w:szCs w:val="24"/>
                <w:lang w:eastAsia="ru-RU"/>
              </w:rPr>
              <w:t xml:space="preserve">Уважаемые коллеги!</w:t>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tabs>
                <w:tab w:val="left" w:pos="709" w:leader="none"/>
              </w:tabs>
              <w:rPr>
                <w:rFonts w:ascii="Times New Roman" w:hAnsi="Times New Roman"/>
                <w:i/>
                <w:sz w:val="24"/>
                <w:szCs w:val="24"/>
                <w:lang w:eastAsia="ru-RU"/>
              </w:rPr>
            </w:pPr>
            <w:r>
              <w:rPr>
                <w:rFonts w:ascii="Times New Roman" w:hAnsi="Times New Roman"/>
                <w:i/>
                <w:sz w:val="24"/>
                <w:szCs w:val="24"/>
                <w:lang w:eastAsia="ru-RU"/>
              </w:rPr>
            </w:r>
            <w:r>
              <w:rPr>
                <w:rFonts w:ascii="Times New Roman" w:hAnsi="Times New Roman"/>
                <w:i/>
                <w:sz w:val="24"/>
                <w:szCs w:val="24"/>
                <w:lang w:eastAsia="ru-RU"/>
              </w:rPr>
            </w:r>
            <w:r>
              <w:rPr>
                <w:rFonts w:ascii="Times New Roman" w:hAnsi="Times New Roman"/>
                <w:i/>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i/>
                <w:sz w:val="24"/>
                <w:szCs w:val="24"/>
                <w:lang w:eastAsia="ru-RU"/>
              </w:rPr>
              <w:t xml:space="preserve">В рамках оказания услуг сопровождения &lt;наименование Объекта Услуг&gt; будут проводиться внеплановые услуги по &lt;указываются услуги&gt;. </w:t>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i/>
                <w:sz w:val="24"/>
                <w:szCs w:val="24"/>
                <w:lang w:eastAsia="ru-RU"/>
              </w:rPr>
              <w:t xml:space="preserve">Время начала оказания услуг - ЧЧ:ММ.</w:t>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i/>
                <w:sz w:val="24"/>
                <w:szCs w:val="24"/>
                <w:lang w:eastAsia="ru-RU"/>
              </w:rPr>
              <w:t xml:space="preserve">Длительность - &lt;указывается ориентировочное значение&gt; час(а). </w:t>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i/>
                <w:sz w:val="24"/>
                <w:szCs w:val="24"/>
                <w:lang w:eastAsia="ru-RU"/>
              </w:rPr>
              <w:t xml:space="preserve">В указанный период «&lt;наименование Объекта Услуг&gt; будет недоступен» / «будет недоступна ... функциональность &lt;наименование Объекта Услуг&gt;».</w:t>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i/>
                <w:sz w:val="24"/>
                <w:szCs w:val="24"/>
                <w:lang w:eastAsia="ru-RU"/>
              </w:rPr>
              <w:t xml:space="preserve">Контактный адрес для заявок - __________.</w:t>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spacing w:after="0" w:line="240" w:lineRule="auto"/>
              <w:rPr>
                <w:rFonts w:ascii="Times New Roman" w:hAnsi="Times New Roman"/>
                <w:sz w:val="24"/>
                <w:szCs w:val="24"/>
                <w:lang w:eastAsia="ru-RU"/>
              </w:rPr>
            </w:pPr>
            <w:r>
              <w:rPr>
                <w:rFonts w:ascii="Times New Roman" w:hAnsi="Times New Roman"/>
                <w:i/>
                <w:sz w:val="24"/>
                <w:szCs w:val="24"/>
                <w:lang w:eastAsia="ru-RU"/>
              </w:rPr>
              <w:t xml:space="preserve">С уважением, Служба технической поддержки &lt;наименование Объекта Услуг&gt;.</w:t>
            </w:r>
            <w:r>
              <w:rPr>
                <w:rFonts w:ascii="Times New Roman" w:hAnsi="Times New Roman"/>
                <w:sz w:val="24"/>
                <w:szCs w:val="24"/>
                <w:lang w:eastAsia="ru-RU"/>
              </w:rPr>
            </w:r>
            <w:r>
              <w:rPr>
                <w:rFonts w:ascii="Times New Roman" w:hAnsi="Times New Roman"/>
                <w:sz w:val="24"/>
                <w:szCs w:val="24"/>
                <w:lang w:eastAsia="ru-RU"/>
              </w:rPr>
            </w:r>
          </w:p>
        </w:tc>
      </w:tr>
    </w:tbl>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7.3. Ответственность Заказчика.</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7.3.1. Заказчик имеет право перенести время оказания услуг (как плановых, так и внеплановых), а также отказать Исполнителю в оказании соответствующих услуг.</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7.3.2. При отказе либо переносе времени проведения плановых услуг Заказчик обязан уведомить об этом Основного инженера и Сервис-Менеджера Исполнителя по электронной почте.</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7.3.4. Исполнитель не несет ответственности за функционирование Объекта Услуг в случае, если Заказчик отменил или перенес плановые или неплановые услуги по проведению работ с Объектом Услуг.</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7.3.5. Заказчик самостоятельно уведомляет Пользователей о плановых или неплановых услугах.</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7.4. Ответственность Исполнителя.</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7.4.1. Исполнитель несёт ответственность за некачественное оказание Услуг в соответствии с описанными в карточках Услуг штрафными санкциями.</w:t>
      </w:r>
      <w:r>
        <w:rPr>
          <w:rFonts w:ascii="Times New Roman" w:hAnsi="Times New Roman"/>
          <w:sz w:val="24"/>
          <w:szCs w:val="24"/>
          <w:lang w:eastAsia="ru-RU"/>
        </w:rPr>
      </w:r>
      <w:r>
        <w:rPr>
          <w:rFonts w:ascii="Times New Roman" w:hAnsi="Times New Roman"/>
          <w:sz w:val="24"/>
          <w:szCs w:val="24"/>
          <w:lang w:eastAsia="ru-RU"/>
        </w:rPr>
      </w:r>
    </w:p>
    <w:p>
      <w:pPr>
        <w:pStyle w:val="1036"/>
        <w:ind w:firstLine="720"/>
        <w:jc w:val="both"/>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7.4.2. Исполнитель несёт ответственность за своевременную подготовку и предоставление отчётных документов в соответствии с п. </w:t>
      </w:r>
      <w:r>
        <w:rPr>
          <w:rFonts w:ascii="Times New Roman" w:hAnsi="Times New Roman"/>
          <w:sz w:val="24"/>
          <w:szCs w:val="24"/>
          <w:lang w:eastAsia="ru-RU"/>
        </w:rPr>
        <w:fldChar w:fldCharType="begin"/>
      </w:r>
      <w:r>
        <w:rPr>
          <w:rFonts w:ascii="Times New Roman" w:hAnsi="Times New Roman"/>
          <w:sz w:val="24"/>
          <w:szCs w:val="24"/>
          <w:lang w:eastAsia="ru-RU"/>
        </w:rPr>
        <w:instrText xml:space="preserve"> REF _Ref120527797 \r \h </w:instrText>
      </w:r>
      <w:r>
        <w:rPr>
          <w:rFonts w:ascii="Times New Roman" w:hAnsi="Times New Roman"/>
          <w:sz w:val="24"/>
          <w:szCs w:val="24"/>
          <w:lang w:eastAsia="ru-RU"/>
        </w:rPr>
        <w:instrText xml:space="preserve"> \* MERGEFORMAT </w:instrText>
      </w:r>
      <w:r>
        <w:rPr>
          <w:rFonts w:ascii="Times New Roman" w:hAnsi="Times New Roman"/>
          <w:sz w:val="24"/>
          <w:szCs w:val="24"/>
          <w:lang w:eastAsia="ru-RU"/>
        </w:rPr>
        <w:fldChar w:fldCharType="separate"/>
      </w:r>
      <w:r>
        <w:rPr>
          <w:rFonts w:ascii="Times New Roman" w:hAnsi="Times New Roman"/>
          <w:sz w:val="24"/>
          <w:szCs w:val="24"/>
          <w:lang w:eastAsia="ru-RU"/>
        </w:rPr>
        <w:t xml:space="preserve">6.2.2</w:t>
      </w:r>
      <w:r>
        <w:rPr>
          <w:rFonts w:ascii="Times New Roman" w:hAnsi="Times New Roman"/>
          <w:sz w:val="24"/>
          <w:szCs w:val="24"/>
          <w:lang w:eastAsia="ru-RU"/>
        </w:rPr>
        <w:fldChar w:fldCharType="end"/>
      </w:r>
      <w:r>
        <w:rPr>
          <w:rFonts w:ascii="Times New Roman" w:hAnsi="Times New Roman"/>
          <w:sz w:val="24"/>
          <w:szCs w:val="24"/>
          <w:lang w:eastAsia="ru-RU"/>
        </w:rPr>
        <w:t xml:space="preserve"> ТЗ.</w:t>
      </w:r>
      <w:r>
        <w:rPr>
          <w:rFonts w:ascii="Times New Roman" w:hAnsi="Times New Roman"/>
          <w:sz w:val="24"/>
          <w:szCs w:val="24"/>
          <w:lang w:eastAsia="ru-RU"/>
        </w:rPr>
      </w:r>
      <w:r>
        <w:rPr>
          <w:rFonts w:ascii="Times New Roman" w:hAnsi="Times New Roman"/>
          <w:sz w:val="24"/>
          <w:szCs w:val="24"/>
          <w:lang w:eastAsia="ru-RU"/>
        </w:rPr>
      </w:r>
    </w:p>
    <w:p>
      <w:pPr>
        <w:pStyle w:val="1036"/>
        <w:jc w:val="both"/>
        <w:spacing w:after="0" w:line="240" w:lineRule="auto"/>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p>
      <w:pPr>
        <w:pStyle w:val="1036"/>
        <w:numPr>
          <w:ilvl w:val="0"/>
          <w:numId w:val="27"/>
        </w:numPr>
        <w:ind w:left="0" w:right="170" w:firstLine="0"/>
        <w:jc w:val="both"/>
        <w:keepNext/>
        <w:spacing w:after="360" w:line="360" w:lineRule="auto"/>
        <w:tabs>
          <w:tab w:val="left" w:pos="1134" w:leader="none"/>
        </w:tabs>
        <w:rPr>
          <w:rFonts w:ascii="Times New Roman Полужирный" w:hAnsi="Times New Roman Полужирный"/>
          <w:b/>
          <w:sz w:val="32"/>
          <w:szCs w:val="32"/>
        </w:rPr>
        <w:sectPr>
          <w:footnotePr/>
          <w:endnotePr/>
          <w:type w:val="nextPage"/>
          <w:pgSz w:w="11906" w:h="16838" w:orient="portrait"/>
          <w:pgMar w:top="1134" w:right="709" w:bottom="426" w:left="1701" w:header="709" w:footer="709" w:gutter="0"/>
          <w:cols w:num="1" w:sep="0" w:space="708" w:equalWidth="1"/>
          <w:docGrid w:linePitch="360"/>
          <w:titlePg/>
        </w:sectPr>
        <w:outlineLvl w:val="0"/>
      </w:pPr>
      <w:r>
        <w:rPr>
          <w:rFonts w:ascii="Times New Roman Полужирный" w:hAnsi="Times New Roman Полужирный"/>
          <w:b/>
          <w:sz w:val="32"/>
          <w:szCs w:val="32"/>
        </w:rPr>
      </w:r>
      <w:r>
        <w:rPr>
          <w:rFonts w:ascii="Times New Roman Полужирный" w:hAnsi="Times New Roman Полужирный"/>
          <w:b/>
          <w:sz w:val="32"/>
          <w:szCs w:val="32"/>
        </w:rPr>
      </w:r>
      <w:r>
        <w:rPr>
          <w:rFonts w:ascii="Times New Roman Полужирный" w:hAnsi="Times New Roman Полужирный"/>
          <w:b/>
          <w:sz w:val="32"/>
          <w:szCs w:val="32"/>
        </w:rPr>
      </w:r>
    </w:p>
    <w:p>
      <w:pPr>
        <w:pStyle w:val="1036"/>
        <w:ind w:left="7230" w:hanging="709"/>
        <w:jc w:val="both"/>
        <w:spacing w:after="0" w:line="240" w:lineRule="auto"/>
        <w:rPr>
          <w:rFonts w:ascii="Times New Roman" w:hAnsi="Times New Roman"/>
          <w:sz w:val="24"/>
          <w:szCs w:val="20"/>
        </w:rPr>
      </w:pPr>
      <w:r>
        <w:rPr>
          <w:rFonts w:ascii="Times New Roman" w:hAnsi="Times New Roman"/>
          <w:sz w:val="24"/>
          <w:szCs w:val="20"/>
        </w:rPr>
        <w:t xml:space="preserve">Приложение 4</w:t>
      </w:r>
      <w:r>
        <w:rPr>
          <w:rFonts w:ascii="Times New Roman" w:hAnsi="Times New Roman"/>
          <w:sz w:val="24"/>
          <w:szCs w:val="20"/>
        </w:rPr>
      </w:r>
      <w:r>
        <w:rPr>
          <w:rFonts w:ascii="Times New Roman" w:hAnsi="Times New Roman"/>
          <w:sz w:val="24"/>
          <w:szCs w:val="20"/>
        </w:rPr>
      </w:r>
    </w:p>
    <w:p>
      <w:pPr>
        <w:pStyle w:val="1036"/>
        <w:ind w:left="6521"/>
        <w:spacing w:after="0" w:line="240" w:lineRule="auto"/>
        <w:rPr>
          <w:rFonts w:ascii="Times New Roman" w:hAnsi="Times New Roman"/>
          <w:sz w:val="24"/>
          <w:szCs w:val="20"/>
        </w:rPr>
      </w:pPr>
      <w:r>
        <w:rPr>
          <w:rFonts w:ascii="Times New Roman" w:hAnsi="Times New Roman"/>
          <w:sz w:val="24"/>
          <w:szCs w:val="20"/>
        </w:rPr>
      </w:r>
      <w:r>
        <w:rPr>
          <w:rFonts w:ascii="Times New Roman" w:hAnsi="Times New Roman"/>
          <w:sz w:val="20"/>
          <w:szCs w:val="20"/>
        </w:rPr>
        <w:t xml:space="preserve">к техническому заданию</w:t>
      </w:r>
      <w:r>
        <w:rPr>
          <w:rFonts w:ascii="Times New Roman" w:hAnsi="Times New Roman"/>
          <w:sz w:val="20"/>
          <w:szCs w:val="20"/>
        </w:rPr>
        <w:t xml:space="preserve"> на оказание услуг по технической поддержке и сопровождению программного обеспечения ИС ОЖУР </w:t>
      </w:r>
      <w:r>
        <w:rPr>
          <w:rFonts w:ascii="Times New Roman" w:hAnsi="Times New Roman"/>
          <w:sz w:val="24"/>
          <w:szCs w:val="20"/>
        </w:rPr>
      </w:r>
      <w:r>
        <w:rPr>
          <w:rFonts w:ascii="Times New Roman" w:hAnsi="Times New Roman"/>
          <w:sz w:val="24"/>
          <w:szCs w:val="20"/>
        </w:rPr>
      </w:r>
    </w:p>
    <w:p>
      <w:pPr>
        <w:pStyle w:val="1036"/>
        <w:ind w:left="6521"/>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pStyle w:val="1036"/>
        <w:ind w:left="6521"/>
        <w:spacing w:after="0" w:line="240" w:lineRule="auto"/>
        <w:rPr>
          <w:rFonts w:ascii="Times New Roman" w:hAnsi="Times New Roman"/>
          <w:sz w:val="24"/>
          <w:szCs w:val="20"/>
        </w:rPr>
      </w:pPr>
      <w:r>
        <w:rPr>
          <w:rFonts w:ascii="Times New Roman" w:hAnsi="Times New Roman"/>
          <w:sz w:val="24"/>
          <w:szCs w:val="20"/>
        </w:rPr>
      </w:r>
      <w:r>
        <w:rPr>
          <w:rFonts w:ascii="Times New Roman" w:hAnsi="Times New Roman"/>
          <w:sz w:val="24"/>
          <w:szCs w:val="20"/>
        </w:rPr>
      </w:r>
      <w:r>
        <w:rPr>
          <w:rFonts w:ascii="Times New Roman" w:hAnsi="Times New Roman"/>
          <w:sz w:val="24"/>
          <w:szCs w:val="20"/>
        </w:rPr>
      </w:r>
    </w:p>
    <w:p>
      <w:pPr>
        <w:pStyle w:val="1036"/>
        <w:ind w:left="6521"/>
        <w:spacing w:after="0" w:line="240" w:lineRule="auto"/>
        <w:rPr>
          <w:rFonts w:ascii="Times New Roman" w:hAnsi="Times New Roman"/>
          <w:sz w:val="24"/>
          <w:szCs w:val="20"/>
          <w:lang w:eastAsia="ru-RU"/>
        </w:rPr>
      </w:pPr>
      <w:r>
        <w:rPr>
          <w:rFonts w:ascii="Times New Roman" w:hAnsi="Times New Roman"/>
          <w:sz w:val="24"/>
          <w:szCs w:val="20"/>
          <w:lang w:eastAsia="ru-RU"/>
        </w:rPr>
      </w:r>
      <w:r>
        <w:rPr>
          <w:rFonts w:ascii="Times New Roman" w:hAnsi="Times New Roman"/>
          <w:sz w:val="24"/>
          <w:szCs w:val="20"/>
          <w:lang w:eastAsia="ru-RU"/>
        </w:rPr>
      </w:r>
      <w:r>
        <w:rPr>
          <w:rFonts w:ascii="Times New Roman" w:hAnsi="Times New Roman"/>
          <w:sz w:val="24"/>
          <w:szCs w:val="20"/>
          <w:lang w:eastAsia="ru-RU"/>
        </w:rPr>
      </w:r>
    </w:p>
    <w:p>
      <w:pPr>
        <w:pStyle w:val="1036"/>
        <w:ind w:right="170"/>
        <w:jc w:val="center"/>
        <w:keepNext/>
        <w:spacing w:after="360" w:line="360" w:lineRule="auto"/>
        <w:tabs>
          <w:tab w:val="left" w:pos="1134" w:leader="none"/>
        </w:tabs>
        <w:rPr>
          <w:rFonts w:ascii="Times New Roman Полужирный" w:hAnsi="Times New Roman Полужирный"/>
          <w:sz w:val="28"/>
          <w:szCs w:val="32"/>
        </w:rPr>
        <w:outlineLvl w:val="0"/>
      </w:pPr>
      <w:r/>
      <w:bookmarkStart w:id="124" w:name="_Toc70"/>
      <w:r>
        <w:rPr>
          <w:rFonts w:ascii="Times New Roman Полужирный" w:hAnsi="Times New Roman Полужирный"/>
          <w:b/>
          <w:sz w:val="32"/>
          <w:szCs w:val="32"/>
        </w:rPr>
        <w:t xml:space="preserve">Формы отчётных документов</w:t>
      </w:r>
      <w:bookmarkEnd w:id="124"/>
      <w:r>
        <w:rPr>
          <w:rFonts w:ascii="Times New Roman Полужирный" w:hAnsi="Times New Roman Полужирный"/>
          <w:sz w:val="28"/>
          <w:szCs w:val="32"/>
        </w:rPr>
      </w:r>
      <w:r>
        <w:rPr>
          <w:rFonts w:ascii="Times New Roman Полужирный" w:hAnsi="Times New Roman Полужирный"/>
          <w:sz w:val="28"/>
          <w:szCs w:val="32"/>
        </w:rPr>
      </w:r>
    </w:p>
    <w:p>
      <w:pPr>
        <w:pStyle w:val="1036"/>
        <w:jc w:val="center"/>
        <w:spacing w:after="0" w:line="240" w:lineRule="auto"/>
        <w:rPr>
          <w:rFonts w:ascii="Times New Roman" w:hAnsi="Times New Roman"/>
          <w:b/>
          <w:sz w:val="28"/>
          <w:szCs w:val="20"/>
          <w:lang w:eastAsia="ru-RU"/>
        </w:rPr>
        <w:outlineLvl w:val="1"/>
      </w:pPr>
      <w:r/>
      <w:bookmarkStart w:id="125" w:name="_Toc71"/>
      <w:r>
        <w:rPr>
          <w:rFonts w:ascii="Times New Roman" w:hAnsi="Times New Roman"/>
          <w:b/>
          <w:sz w:val="28"/>
          <w:szCs w:val="20"/>
          <w:lang w:eastAsia="ru-RU"/>
        </w:rPr>
        <w:t xml:space="preserve">Форма 1. Сводный отчёт по объёму оказанных Услуг</w:t>
      </w:r>
      <w:bookmarkEnd w:id="125"/>
      <w:r>
        <w:rPr>
          <w:rFonts w:ascii="Times New Roman" w:hAnsi="Times New Roman"/>
          <w:b/>
          <w:sz w:val="28"/>
          <w:szCs w:val="20"/>
          <w:lang w:eastAsia="ru-RU"/>
        </w:rPr>
      </w:r>
      <w:r>
        <w:rPr>
          <w:rFonts w:ascii="Times New Roman" w:hAnsi="Times New Roman"/>
          <w:b/>
          <w:sz w:val="28"/>
          <w:szCs w:val="20"/>
          <w:lang w:eastAsia="ru-RU"/>
        </w:rPr>
      </w:r>
    </w:p>
    <w:p>
      <w:pPr>
        <w:pStyle w:val="1036"/>
        <w:jc w:val="center"/>
        <w:spacing w:after="0" w:line="240" w:lineRule="auto"/>
        <w:rPr>
          <w:rFonts w:ascii="Times New Roman" w:hAnsi="Times New Roman"/>
          <w:sz w:val="20"/>
          <w:szCs w:val="20"/>
          <w:lang w:eastAsia="ru-RU"/>
        </w:rPr>
      </w:pPr>
      <w:r>
        <w:rPr>
          <w:rFonts w:ascii="Times New Roman" w:hAnsi="Times New Roman"/>
          <w:b/>
          <w:sz w:val="28"/>
          <w:szCs w:val="20"/>
          <w:lang w:eastAsia="ru-RU"/>
        </w:rPr>
        <w:t xml:space="preserve">за период с ____ по ____</w:t>
      </w:r>
      <w:r>
        <w:rPr>
          <w:rFonts w:ascii="Times New Roman" w:hAnsi="Times New Roman"/>
          <w:sz w:val="20"/>
          <w:szCs w:val="20"/>
          <w:lang w:eastAsia="ru-RU"/>
        </w:rPr>
      </w:r>
      <w:r>
        <w:rPr>
          <w:rFonts w:ascii="Times New Roman" w:hAnsi="Times New Roman"/>
          <w:sz w:val="20"/>
          <w:szCs w:val="20"/>
          <w:lang w:eastAsia="ru-RU"/>
        </w:rPr>
      </w:r>
    </w:p>
    <w:p>
      <w:pPr>
        <w:pStyle w:val="1036"/>
        <w:jc w:val="center"/>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bl>
      <w:tblP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803"/>
        <w:gridCol w:w="2322"/>
        <w:gridCol w:w="1792"/>
        <w:gridCol w:w="2192"/>
        <w:gridCol w:w="25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82"/>
        </w:trPr>
        <w:tc>
          <w:tcPr>
            <w:shd w:val="clear" w:color="auto" w:fill="ffffff"/>
            <w:tcBorders>
              <w:top w:val="single" w:color="000000" w:sz="4" w:space="0"/>
              <w:left w:val="single" w:color="000000" w:sz="4" w:space="0"/>
              <w:bottom w:val="single" w:color="000000" w:sz="4" w:space="0"/>
              <w:right w:val="single" w:color="000000" w:sz="4" w:space="0"/>
            </w:tcBorders>
            <w:tcW w:w="803"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 п/п</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32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Наименование Услуги</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7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Объём оказанных Услуг, шт.</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1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Объём Услуг с отклонением от уровня оказания Услуг, шт.</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529"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 Качественно оказанных Услуг</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1"/>
        </w:trPr>
        <w:tc>
          <w:tcPr>
            <w:shd w:val="clear" w:color="auto" w:fill="ffffff"/>
            <w:tcBorders>
              <w:top w:val="single" w:color="000000" w:sz="4" w:space="0"/>
              <w:left w:val="single" w:color="000000" w:sz="4" w:space="0"/>
              <w:bottom w:val="single" w:color="000000" w:sz="4" w:space="0"/>
              <w:right w:val="single" w:color="000000" w:sz="4" w:space="0"/>
            </w:tcBorders>
            <w:tcW w:w="803"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t xml:space="preserve">1</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32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7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1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529"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1"/>
        </w:trPr>
        <w:tc>
          <w:tcPr>
            <w:shd w:val="clear" w:color="auto" w:fill="ffffff"/>
            <w:tcBorders>
              <w:top w:val="single" w:color="000000" w:sz="4" w:space="0"/>
              <w:left w:val="single" w:color="000000" w:sz="4" w:space="0"/>
              <w:bottom w:val="single" w:color="000000" w:sz="4" w:space="0"/>
              <w:right w:val="single" w:color="000000" w:sz="4" w:space="0"/>
            </w:tcBorders>
            <w:tcW w:w="803"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t xml:space="preserve">2</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32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7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1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529"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1"/>
        </w:trPr>
        <w:tc>
          <w:tcPr>
            <w:shd w:val="clear" w:color="auto" w:fill="ffffff"/>
            <w:tcBorders>
              <w:top w:val="single" w:color="000000" w:sz="4" w:space="0"/>
              <w:left w:val="single" w:color="000000" w:sz="4" w:space="0"/>
              <w:bottom w:val="single" w:color="000000" w:sz="4" w:space="0"/>
              <w:right w:val="single" w:color="000000" w:sz="4" w:space="0"/>
            </w:tcBorders>
            <w:tcW w:w="803"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t xml:space="preserve">3</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32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7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1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2529"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r>
    </w:tbl>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jc w:val="center"/>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bl>
      <w:tblPr>
        <w:tblW w:w="0" w:type="auto"/>
        <w:tblInd w:w="0" w:type="dxa"/>
        <w:tblLayout w:type="fixed"/>
        <w:tblCellMar>
          <w:left w:w="108" w:type="dxa"/>
          <w:top w:w="0" w:type="dxa"/>
          <w:right w:w="108" w:type="dxa"/>
          <w:bottom w:w="0" w:type="dxa"/>
        </w:tblCellMar>
        <w:tblLook w:val="04A0" w:firstRow="1" w:lastRow="0" w:firstColumn="1" w:lastColumn="0" w:noHBand="0" w:noVBand="1"/>
      </w:tblPr>
      <w:tblGrid>
        <w:gridCol w:w="4089"/>
        <w:gridCol w:w="981"/>
        <w:gridCol w:w="4568"/>
      </w:tblGrid>
      <w:tr>
        <w:tblPrEx/>
        <w:trPr>
          <w:trHeight w:val="974"/>
        </w:trPr>
        <w:tc>
          <w:tcPr>
            <w:tcBorders>
              <w:top w:val="none" w:color="000000" w:sz="0" w:space="0"/>
              <w:left w:val="none" w:color="000000" w:sz="0" w:space="0"/>
              <w:bottom w:val="none" w:color="000000" w:sz="0" w:space="0"/>
              <w:right w:val="none" w:color="000000" w:sz="0" w:space="0"/>
            </w:tcBorders>
            <w:tcW w:w="4089"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ЗАКАЗЧИК</w:t>
            </w:r>
            <w:r>
              <w:rPr>
                <w:rFonts w:ascii="Times New Roman" w:hAnsi="Times New Roman"/>
                <w:sz w:val="20"/>
                <w:szCs w:val="20"/>
                <w:lang w:eastAsia="ru-RU"/>
              </w:rPr>
            </w:r>
            <w:r>
              <w:rPr>
                <w:rFonts w:ascii="Times New Roman" w:hAnsi="Times New Roman"/>
                <w:sz w:val="20"/>
                <w:szCs w:val="20"/>
                <w:lang w:eastAsia="ru-RU"/>
              </w:rPr>
            </w:r>
          </w:p>
        </w:tc>
        <w:tc>
          <w:tcPr>
            <w:tcBorders>
              <w:top w:val="none" w:color="000000" w:sz="0" w:space="0"/>
              <w:left w:val="none" w:color="000000" w:sz="0" w:space="0"/>
              <w:bottom w:val="none" w:color="000000" w:sz="0" w:space="0"/>
              <w:right w:val="none" w:color="000000" w:sz="0" w:space="0"/>
            </w:tcBorders>
            <w:tcW w:w="981"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op w:val="none" w:color="000000" w:sz="0" w:space="0"/>
              <w:left w:val="none" w:color="000000" w:sz="0" w:space="0"/>
              <w:bottom w:val="none" w:color="000000" w:sz="0" w:space="0"/>
              <w:right w:val="none" w:color="000000" w:sz="0" w:space="0"/>
            </w:tcBorders>
            <w:tcW w:w="4568"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ИСПОЛНИТЕЛЬ </w:t>
            </w:r>
            <w:r>
              <w:rPr>
                <w:rFonts w:ascii="Times New Roman" w:hAnsi="Times New Roman"/>
                <w:sz w:val="20"/>
                <w:szCs w:val="20"/>
                <w:lang w:eastAsia="ru-RU"/>
              </w:rPr>
            </w:r>
            <w:r>
              <w:rPr>
                <w:rFonts w:ascii="Times New Roman" w:hAnsi="Times New Roman"/>
                <w:sz w:val="20"/>
                <w:szCs w:val="20"/>
                <w:lang w:eastAsia="ru-RU"/>
              </w:rPr>
            </w:r>
          </w:p>
        </w:tc>
      </w:tr>
      <w:tr>
        <w:tblPrEx/>
        <w:trPr>
          <w:trHeight w:val="1617"/>
        </w:trPr>
        <w:tc>
          <w:tcPr>
            <w:tcBorders>
              <w:top w:val="none" w:color="000000" w:sz="0" w:space="0"/>
              <w:left w:val="none" w:color="000000" w:sz="0" w:space="0"/>
              <w:bottom w:val="none" w:color="000000" w:sz="0" w:space="0"/>
              <w:right w:val="none" w:color="000000" w:sz="0" w:space="0"/>
            </w:tcBorders>
            <w:tcW w:w="4089" w:type="dxa"/>
            <w:vAlign w:val="top"/>
            <w:textDirection w:val="lrTb"/>
            <w:noWrap w:val="false"/>
          </w:tcPr>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___________________ /____________/</w:t>
            </w:r>
            <w:r>
              <w:rPr>
                <w:rFonts w:ascii="Times New Roman" w:hAnsi="Times New Roman"/>
                <w:sz w:val="20"/>
                <w:szCs w:val="20"/>
                <w:lang w:eastAsia="ru-RU"/>
              </w:rPr>
            </w:r>
            <w:r>
              <w:rPr>
                <w:rFonts w:ascii="Times New Roman" w:hAnsi="Times New Roman"/>
                <w:sz w:val="20"/>
                <w:szCs w:val="20"/>
                <w:lang w:eastAsia="ru-RU"/>
              </w:rPr>
            </w:r>
          </w:p>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М.П.</w:t>
            </w:r>
            <w:r>
              <w:rPr>
                <w:rFonts w:ascii="Times New Roman" w:hAnsi="Times New Roman"/>
                <w:sz w:val="20"/>
                <w:szCs w:val="20"/>
                <w:lang w:eastAsia="ru-RU"/>
              </w:rPr>
            </w:r>
            <w:r>
              <w:rPr>
                <w:rFonts w:ascii="Times New Roman" w:hAnsi="Times New Roman"/>
                <w:sz w:val="20"/>
                <w:szCs w:val="20"/>
                <w:lang w:eastAsia="ru-RU"/>
              </w:rPr>
            </w:r>
          </w:p>
        </w:tc>
        <w:tc>
          <w:tcPr>
            <w:tcBorders>
              <w:top w:val="none" w:color="000000" w:sz="0" w:space="0"/>
              <w:left w:val="none" w:color="000000" w:sz="0" w:space="0"/>
              <w:bottom w:val="none" w:color="000000" w:sz="0" w:space="0"/>
              <w:right w:val="none" w:color="000000" w:sz="0" w:space="0"/>
            </w:tcBorders>
            <w:tcW w:w="981"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op w:val="none" w:color="000000" w:sz="0" w:space="0"/>
              <w:left w:val="none" w:color="000000" w:sz="0" w:space="0"/>
              <w:bottom w:val="none" w:color="000000" w:sz="0" w:space="0"/>
              <w:right w:val="none" w:color="000000" w:sz="0" w:space="0"/>
            </w:tcBorders>
            <w:tcW w:w="4568" w:type="dxa"/>
            <w:vAlign w:val="top"/>
            <w:textDirection w:val="lrTb"/>
            <w:noWrap w:val="false"/>
          </w:tcPr>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___________________ / _______________ /</w:t>
            </w:r>
            <w:r>
              <w:rPr>
                <w:rFonts w:ascii="Times New Roman" w:hAnsi="Times New Roman"/>
                <w:sz w:val="20"/>
                <w:szCs w:val="20"/>
                <w:lang w:eastAsia="ru-RU"/>
              </w:rPr>
            </w:r>
            <w:r>
              <w:rPr>
                <w:rFonts w:ascii="Times New Roman" w:hAnsi="Times New Roman"/>
                <w:sz w:val="20"/>
                <w:szCs w:val="20"/>
                <w:lang w:eastAsia="ru-RU"/>
              </w:rPr>
            </w:r>
          </w:p>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М.П.</w:t>
            </w:r>
            <w:r>
              <w:rPr>
                <w:rFonts w:ascii="Times New Roman" w:hAnsi="Times New Roman"/>
                <w:sz w:val="20"/>
                <w:szCs w:val="20"/>
                <w:lang w:eastAsia="ru-RU"/>
              </w:rPr>
            </w:r>
            <w:r>
              <w:rPr>
                <w:rFonts w:ascii="Times New Roman" w:hAnsi="Times New Roman"/>
                <w:sz w:val="20"/>
                <w:szCs w:val="20"/>
                <w:lang w:eastAsia="ru-RU"/>
              </w:rPr>
            </w:r>
          </w:p>
        </w:tc>
      </w:tr>
    </w:tbl>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spacing w:after="160" w:line="264" w:lineRule="auto"/>
        <w:rPr>
          <w:rFonts w:ascii="Times New Roman" w:hAnsi="Times New Roman"/>
          <w:i/>
          <w:sz w:val="20"/>
          <w:szCs w:val="20"/>
          <w:lang w:eastAsia="ru-RU"/>
        </w:rPr>
      </w:pPr>
      <w:r>
        <w:rPr>
          <w:rFonts w:ascii="Times New Roman" w:hAnsi="Times New Roman"/>
          <w:i/>
          <w:sz w:val="20"/>
          <w:szCs w:val="20"/>
          <w:lang w:eastAsia="ru-RU"/>
        </w:rPr>
        <w:t xml:space="preserve">Примечание: указанная форма является рекомендуемой и может быть изменена и дополнена, в том числе с учётом возможностей используемой САСП в части формировании отчётов.</w:t>
      </w:r>
      <w:r>
        <w:rPr>
          <w:rFonts w:ascii="Times New Roman" w:hAnsi="Times New Roman"/>
          <w:i/>
          <w:sz w:val="20"/>
          <w:szCs w:val="20"/>
          <w:lang w:eastAsia="ru-RU"/>
        </w:rPr>
      </w:r>
      <w:r>
        <w:rPr>
          <w:rFonts w:ascii="Times New Roman" w:hAnsi="Times New Roman"/>
          <w:i/>
          <w:sz w:val="20"/>
          <w:szCs w:val="20"/>
          <w:lang w:eastAsia="ru-RU"/>
        </w:rPr>
      </w:r>
    </w:p>
    <w:p>
      <w:pPr>
        <w:pStyle w:val="1036"/>
        <w:spacing w:after="0" w:line="240" w:lineRule="auto"/>
        <w:rPr>
          <w:rFonts w:ascii="Times New Roman" w:hAnsi="Times New Roman"/>
          <w:b/>
          <w:sz w:val="28"/>
          <w:szCs w:val="20"/>
          <w:lang w:eastAsia="ru-RU"/>
        </w:rPr>
      </w:pPr>
      <w:r>
        <w:rPr>
          <w:rFonts w:ascii="Times New Roman" w:hAnsi="Times New Roman"/>
          <w:b/>
          <w:sz w:val="28"/>
          <w:szCs w:val="20"/>
          <w:lang w:eastAsia="ru-RU"/>
        </w:rPr>
        <w:br w:type="page" w:clear="all"/>
      </w:r>
      <w:r>
        <w:rPr>
          <w:rFonts w:ascii="Times New Roman" w:hAnsi="Times New Roman"/>
          <w:b/>
          <w:sz w:val="28"/>
          <w:szCs w:val="20"/>
          <w:lang w:eastAsia="ru-RU"/>
        </w:rPr>
      </w:r>
      <w:r>
        <w:rPr>
          <w:rFonts w:ascii="Times New Roman" w:hAnsi="Times New Roman"/>
          <w:b/>
          <w:sz w:val="28"/>
          <w:szCs w:val="20"/>
          <w:lang w:eastAsia="ru-RU"/>
        </w:rPr>
      </w:r>
    </w:p>
    <w:p>
      <w:pPr>
        <w:pStyle w:val="1036"/>
        <w:spacing w:after="160" w:line="264" w:lineRule="auto"/>
        <w:rPr>
          <w:rFonts w:ascii="Times New Roman" w:hAnsi="Times New Roman"/>
          <w:sz w:val="20"/>
          <w:szCs w:val="20"/>
          <w:lang w:eastAsia="ru-RU"/>
        </w:rPr>
        <w:outlineLvl w:val="1"/>
      </w:pPr>
      <w:r/>
      <w:bookmarkStart w:id="126" w:name="_Toc72"/>
      <w:r>
        <w:rPr>
          <w:rFonts w:ascii="Times New Roman" w:hAnsi="Times New Roman"/>
          <w:b/>
          <w:sz w:val="28"/>
          <w:szCs w:val="20"/>
          <w:lang w:eastAsia="ru-RU"/>
        </w:rPr>
        <w:t xml:space="preserve">Форма 2. Детальный отчёт по заявкам Пользователей</w:t>
        <w:br w:type="textWrapping" w:clear="all"/>
        <w:t xml:space="preserve">за период с ____ по ____</w:t>
      </w:r>
      <w:bookmarkEnd w:id="126"/>
      <w:r>
        <w:rPr>
          <w:rFonts w:ascii="Times New Roman" w:hAnsi="Times New Roman"/>
          <w:sz w:val="20"/>
          <w:szCs w:val="20"/>
          <w:lang w:eastAsia="ru-RU"/>
        </w:rPr>
      </w:r>
      <w:r>
        <w:rPr>
          <w:rFonts w:ascii="Times New Roman" w:hAnsi="Times New Roman"/>
          <w:sz w:val="20"/>
          <w:szCs w:val="20"/>
          <w:lang w:eastAsia="ru-RU"/>
        </w:rPr>
      </w:r>
    </w:p>
    <w:p>
      <w:pPr>
        <w:pStyle w:val="1036"/>
        <w:jc w:val="center"/>
        <w:spacing w:after="160" w:line="264"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bl>
      <w:tblPr>
        <w:tblW w:w="9639" w:type="dxa"/>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535"/>
        <w:gridCol w:w="1005"/>
        <w:gridCol w:w="949"/>
        <w:gridCol w:w="1344"/>
        <w:gridCol w:w="992"/>
        <w:gridCol w:w="1698"/>
        <w:gridCol w:w="1699"/>
        <w:gridCol w:w="14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4"/>
        </w:trPr>
        <w:tc>
          <w:tcPr>
            <w:shd w:val="clear" w:color="auto" w:fill="ffffff"/>
            <w:tcBorders>
              <w:top w:val="single" w:color="000000" w:sz="4" w:space="0"/>
              <w:left w:val="single" w:color="000000" w:sz="4" w:space="0"/>
              <w:bottom w:val="single" w:color="000000" w:sz="4" w:space="0"/>
              <w:right w:val="single" w:color="000000" w:sz="4" w:space="0"/>
            </w:tcBorders>
            <w:tcW w:w="535"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 п/п</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1005"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Номер заявки</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949" w:type="dxa"/>
            <w:vAlign w:val="center"/>
            <w:textDirection w:val="lrTb"/>
            <w:noWrap w:val="false"/>
          </w:tcPr>
          <w:p>
            <w:pPr>
              <w:pStyle w:val="1036"/>
              <w:jc w:val="cente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Тема заявки</w:t>
            </w:r>
            <w:r>
              <w:rPr>
                <w:rFonts w:ascii="Times New Roman" w:hAnsi="Times New Roman"/>
                <w:b/>
                <w:sz w:val="20"/>
                <w:szCs w:val="20"/>
                <w:lang w:eastAsia="ru-RU"/>
              </w:rPr>
            </w:r>
            <w:r>
              <w:rPr>
                <w:rFonts w:ascii="Times New Roman" w:hAnsi="Times New Roman"/>
                <w:b/>
                <w:sz w:val="20"/>
                <w:szCs w:val="20"/>
                <w:lang w:eastAsia="ru-RU"/>
              </w:rPr>
            </w:r>
          </w:p>
        </w:tc>
        <w:tc>
          <w:tcPr>
            <w:tcBorders>
              <w:top w:val="single" w:color="000000" w:sz="4" w:space="0"/>
              <w:left w:val="single" w:color="000000" w:sz="4" w:space="0"/>
              <w:bottom w:val="single" w:color="000000" w:sz="4" w:space="0"/>
              <w:right w:val="single" w:color="000000" w:sz="4" w:space="0"/>
            </w:tcBorders>
            <w:tcW w:w="1344"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Инициатор заявки</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9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Статус заявки</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698"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Дата и время регистрации</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699"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Дата и время решения</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417"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b/>
                <w:sz w:val="20"/>
                <w:szCs w:val="20"/>
                <w:lang w:eastAsia="ru-RU"/>
              </w:rPr>
              <w:t xml:space="preserve">Превышение сроков решения, да / нет</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trPr>
        <w:tc>
          <w:tcPr>
            <w:shd w:val="clear" w:color="auto" w:fill="ffffff"/>
            <w:tcBorders>
              <w:top w:val="single" w:color="000000" w:sz="4" w:space="0"/>
              <w:left w:val="single" w:color="000000" w:sz="4" w:space="0"/>
              <w:bottom w:val="single" w:color="000000" w:sz="4" w:space="0"/>
              <w:right w:val="single" w:color="000000" w:sz="4" w:space="0"/>
            </w:tcBorders>
            <w:tcW w:w="535"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t xml:space="preserve">1</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1005"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949" w:type="dxa"/>
            <w:vAlign w:val="center"/>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1344"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9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698"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i/>
                <w:sz w:val="20"/>
                <w:szCs w:val="20"/>
                <w:lang w:eastAsia="ru-RU"/>
              </w:rPr>
              <w:t xml:space="preserve">&lt;ДД.ММ.ГГГГ&gt;</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699"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i/>
                <w:sz w:val="20"/>
                <w:szCs w:val="20"/>
                <w:lang w:eastAsia="ru-RU"/>
              </w:rPr>
              <w:t xml:space="preserve">&lt;ДД.ММ.ГГГГ&gt;</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417"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t xml:space="preserve">ДА / НЕТ</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trPr>
        <w:tc>
          <w:tcPr>
            <w:shd w:val="clear" w:color="auto" w:fill="ffffff"/>
            <w:tcBorders>
              <w:top w:val="single" w:color="000000" w:sz="4" w:space="0"/>
              <w:left w:val="single" w:color="000000" w:sz="4" w:space="0"/>
              <w:bottom w:val="single" w:color="000000" w:sz="4" w:space="0"/>
              <w:right w:val="single" w:color="000000" w:sz="4" w:space="0"/>
            </w:tcBorders>
            <w:tcW w:w="535"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t xml:space="preserve">2</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1005"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949" w:type="dxa"/>
            <w:vAlign w:val="center"/>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1344"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9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698"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i/>
                <w:sz w:val="20"/>
                <w:szCs w:val="20"/>
                <w:lang w:eastAsia="ru-RU"/>
              </w:rPr>
              <w:t xml:space="preserve">&lt;ДД.ММ.ГГГГ&gt;</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699"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i/>
                <w:sz w:val="20"/>
                <w:szCs w:val="20"/>
                <w:lang w:eastAsia="ru-RU"/>
              </w:rPr>
              <w:t xml:space="preserve">&lt;ДД.ММ.ГГГГ&gt;</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417" w:type="dxa"/>
            <w:vAlign w:val="top"/>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t xml:space="preserve">ДА / НЕТ</w:t>
            </w:r>
            <w:r>
              <w:rPr>
                <w:rFonts w:ascii="Times New Roman" w:hAnsi="Times New Roman"/>
                <w:sz w:val="20"/>
                <w:szCs w:val="20"/>
                <w:lang w:eastAsia="ru-RU"/>
              </w:rPr>
            </w:r>
            <w:r>
              <w:rPr>
                <w:rFonts w:ascii="Times New Roman" w:hAnsi="Times New Roman"/>
                <w:sz w:val="20"/>
                <w:szCs w:val="20"/>
                <w:lang w:eastAsia="ru-RU"/>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trPr>
        <w:tc>
          <w:tcPr>
            <w:shd w:val="clear" w:color="auto" w:fill="ffffff"/>
            <w:tcBorders>
              <w:top w:val="single" w:color="000000" w:sz="4" w:space="0"/>
              <w:left w:val="single" w:color="000000" w:sz="4" w:space="0"/>
              <w:bottom w:val="single" w:color="000000" w:sz="4" w:space="0"/>
              <w:right w:val="single" w:color="000000" w:sz="4" w:space="0"/>
            </w:tcBorders>
            <w:tcW w:w="535"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t xml:space="preserve">3</w:t>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1005"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949" w:type="dxa"/>
            <w:vAlign w:val="center"/>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op w:val="single" w:color="000000" w:sz="4" w:space="0"/>
              <w:left w:val="single" w:color="000000" w:sz="4" w:space="0"/>
              <w:bottom w:val="single" w:color="000000" w:sz="4" w:space="0"/>
              <w:right w:val="single" w:color="000000" w:sz="4" w:space="0"/>
            </w:tcBorders>
            <w:tcW w:w="1344"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992" w:type="dxa"/>
            <w:vAlign w:val="center"/>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698"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i/>
                <w:sz w:val="20"/>
                <w:szCs w:val="20"/>
                <w:lang w:eastAsia="ru-RU"/>
              </w:rPr>
              <w:t xml:space="preserve">&lt;ДД.ММ.ГГГГ&gt;</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699" w:type="dxa"/>
            <w:vAlign w:val="center"/>
            <w:textDirection w:val="lrTb"/>
            <w:noWrap w:val="false"/>
          </w:tcPr>
          <w:p>
            <w:pPr>
              <w:pStyle w:val="1036"/>
              <w:spacing w:before="120" w:after="120" w:line="240" w:lineRule="auto"/>
              <w:tabs>
                <w:tab w:val="left" w:pos="0" w:leader="none"/>
              </w:tabs>
              <w:rPr>
                <w:rFonts w:ascii="Times New Roman" w:hAnsi="Times New Roman"/>
                <w:sz w:val="20"/>
                <w:szCs w:val="20"/>
                <w:lang w:eastAsia="ru-RU"/>
              </w:rPr>
            </w:pPr>
            <w:r>
              <w:rPr>
                <w:rFonts w:ascii="Times New Roman" w:hAnsi="Times New Roman"/>
                <w:i/>
                <w:sz w:val="20"/>
                <w:szCs w:val="20"/>
                <w:lang w:eastAsia="ru-RU"/>
              </w:rPr>
              <w:t xml:space="preserve">&lt;ДД.ММ.ГГГГ&gt;</w:t>
            </w:r>
            <w:r>
              <w:rPr>
                <w:rFonts w:ascii="Times New Roman" w:hAnsi="Times New Roman"/>
                <w:sz w:val="20"/>
                <w:szCs w:val="20"/>
                <w:lang w:eastAsia="ru-RU"/>
              </w:rPr>
            </w:r>
            <w:r>
              <w:rPr>
                <w:rFonts w:ascii="Times New Roman" w:hAnsi="Times New Roman"/>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W w:w="1417" w:type="dxa"/>
            <w:vAlign w:val="top"/>
            <w:textDirection w:val="lrTb"/>
            <w:noWrap w:val="false"/>
          </w:tcPr>
          <w:p>
            <w:pPr>
              <w:pStyle w:val="1036"/>
              <w:jc w:val="center"/>
              <w:spacing w:before="120" w:after="120" w:line="240" w:lineRule="auto"/>
              <w:tabs>
                <w:tab w:val="left" w:pos="0" w:leader="none"/>
              </w:tabs>
              <w:rPr>
                <w:rFonts w:ascii="Times New Roman" w:hAnsi="Times New Roman"/>
                <w:sz w:val="20"/>
                <w:szCs w:val="20"/>
                <w:lang w:eastAsia="ru-RU"/>
              </w:rPr>
            </w:pPr>
            <w:r>
              <w:rPr>
                <w:rFonts w:ascii="Times New Roman" w:hAnsi="Times New Roman"/>
                <w:sz w:val="20"/>
                <w:szCs w:val="20"/>
                <w:lang w:eastAsia="ru-RU"/>
              </w:rPr>
              <w:t xml:space="preserve">ДА / НЕТ</w:t>
            </w:r>
            <w:r>
              <w:rPr>
                <w:rFonts w:ascii="Times New Roman" w:hAnsi="Times New Roman"/>
                <w:sz w:val="20"/>
                <w:szCs w:val="20"/>
                <w:lang w:eastAsia="ru-RU"/>
              </w:rPr>
            </w:r>
            <w:r>
              <w:rPr>
                <w:rFonts w:ascii="Times New Roman" w:hAnsi="Times New Roman"/>
                <w:sz w:val="20"/>
                <w:szCs w:val="20"/>
                <w:lang w:eastAsia="ru-RU"/>
              </w:rPr>
            </w:r>
          </w:p>
        </w:tc>
      </w:tr>
    </w:tbl>
    <w:p>
      <w:pPr>
        <w:pStyle w:val="1036"/>
        <w:spacing w:after="160" w:line="264"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bl>
      <w:tblPr>
        <w:tblW w:w="9638" w:type="dxa"/>
        <w:tblInd w:w="0" w:type="dxa"/>
        <w:tblLayout w:type="fixed"/>
        <w:tblCellMar>
          <w:left w:w="108" w:type="dxa"/>
          <w:top w:w="0" w:type="dxa"/>
          <w:right w:w="108" w:type="dxa"/>
          <w:bottom w:w="0" w:type="dxa"/>
        </w:tblCellMar>
        <w:tblLook w:val="04A0" w:firstRow="1" w:lastRow="0" w:firstColumn="1" w:lastColumn="0" w:noHBand="0" w:noVBand="1"/>
      </w:tblPr>
      <w:tblGrid>
        <w:gridCol w:w="4089"/>
        <w:gridCol w:w="981"/>
        <w:gridCol w:w="4568"/>
      </w:tblGrid>
      <w:tr>
        <w:tblPrEx/>
        <w:trPr>
          <w:trHeight w:val="974"/>
        </w:trPr>
        <w:tc>
          <w:tcPr>
            <w:tcBorders>
              <w:top w:val="none" w:color="000000" w:sz="0" w:space="0"/>
              <w:left w:val="none" w:color="000000" w:sz="0" w:space="0"/>
              <w:bottom w:val="none" w:color="000000" w:sz="0" w:space="0"/>
              <w:right w:val="none" w:color="000000" w:sz="0" w:space="0"/>
            </w:tcBorders>
            <w:tcW w:w="4089"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ЗАКАЗЧИК</w:t>
            </w:r>
            <w:r>
              <w:rPr>
                <w:rFonts w:ascii="Times New Roman" w:hAnsi="Times New Roman"/>
                <w:sz w:val="20"/>
                <w:szCs w:val="20"/>
                <w:lang w:eastAsia="ru-RU"/>
              </w:rPr>
            </w:r>
            <w:r>
              <w:rPr>
                <w:rFonts w:ascii="Times New Roman" w:hAnsi="Times New Roman"/>
                <w:sz w:val="20"/>
                <w:szCs w:val="20"/>
                <w:lang w:eastAsia="ru-RU"/>
              </w:rPr>
            </w:r>
          </w:p>
        </w:tc>
        <w:tc>
          <w:tcPr>
            <w:tcBorders>
              <w:top w:val="none" w:color="000000" w:sz="0" w:space="0"/>
              <w:left w:val="none" w:color="000000" w:sz="0" w:space="0"/>
              <w:bottom w:val="none" w:color="000000" w:sz="0" w:space="0"/>
              <w:right w:val="none" w:color="000000" w:sz="0" w:space="0"/>
            </w:tcBorders>
            <w:tcW w:w="981"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op w:val="none" w:color="000000" w:sz="0" w:space="0"/>
              <w:left w:val="none" w:color="000000" w:sz="0" w:space="0"/>
              <w:bottom w:val="none" w:color="000000" w:sz="0" w:space="0"/>
              <w:right w:val="none" w:color="000000" w:sz="0" w:space="0"/>
            </w:tcBorders>
            <w:tcW w:w="4568"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b/>
                <w:sz w:val="20"/>
                <w:szCs w:val="20"/>
                <w:lang w:eastAsia="ru-RU"/>
              </w:rPr>
              <w:t xml:space="preserve">ИСПОЛНИТЕЛЬ </w:t>
            </w:r>
            <w:r>
              <w:rPr>
                <w:rFonts w:ascii="Times New Roman" w:hAnsi="Times New Roman"/>
                <w:sz w:val="20"/>
                <w:szCs w:val="20"/>
                <w:lang w:eastAsia="ru-RU"/>
              </w:rPr>
            </w:r>
            <w:r>
              <w:rPr>
                <w:rFonts w:ascii="Times New Roman" w:hAnsi="Times New Roman"/>
                <w:sz w:val="20"/>
                <w:szCs w:val="20"/>
                <w:lang w:eastAsia="ru-RU"/>
              </w:rPr>
            </w:r>
          </w:p>
        </w:tc>
      </w:tr>
      <w:tr>
        <w:tblPrEx/>
        <w:trPr>
          <w:trHeight w:val="1617"/>
        </w:trPr>
        <w:tc>
          <w:tcPr>
            <w:tcBorders>
              <w:top w:val="none" w:color="000000" w:sz="0" w:space="0"/>
              <w:left w:val="none" w:color="000000" w:sz="0" w:space="0"/>
              <w:bottom w:val="none" w:color="000000" w:sz="0" w:space="0"/>
              <w:right w:val="none" w:color="000000" w:sz="0" w:space="0"/>
            </w:tcBorders>
            <w:tcW w:w="4089" w:type="dxa"/>
            <w:vAlign w:val="top"/>
            <w:textDirection w:val="lrTb"/>
            <w:noWrap w:val="false"/>
          </w:tcPr>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___________________ /____________/</w:t>
            </w:r>
            <w:r>
              <w:rPr>
                <w:rFonts w:ascii="Times New Roman" w:hAnsi="Times New Roman"/>
                <w:sz w:val="20"/>
                <w:szCs w:val="20"/>
                <w:lang w:eastAsia="ru-RU"/>
              </w:rPr>
            </w:r>
            <w:r>
              <w:rPr>
                <w:rFonts w:ascii="Times New Roman" w:hAnsi="Times New Roman"/>
                <w:sz w:val="20"/>
                <w:szCs w:val="20"/>
                <w:lang w:eastAsia="ru-RU"/>
              </w:rPr>
            </w:r>
          </w:p>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М.П.</w:t>
            </w:r>
            <w:r>
              <w:rPr>
                <w:rFonts w:ascii="Times New Roman" w:hAnsi="Times New Roman"/>
                <w:sz w:val="20"/>
                <w:szCs w:val="20"/>
                <w:lang w:eastAsia="ru-RU"/>
              </w:rPr>
            </w:r>
            <w:r>
              <w:rPr>
                <w:rFonts w:ascii="Times New Roman" w:hAnsi="Times New Roman"/>
                <w:sz w:val="20"/>
                <w:szCs w:val="20"/>
                <w:lang w:eastAsia="ru-RU"/>
              </w:rPr>
            </w:r>
          </w:p>
        </w:tc>
        <w:tc>
          <w:tcPr>
            <w:tcBorders>
              <w:top w:val="none" w:color="000000" w:sz="0" w:space="0"/>
              <w:left w:val="none" w:color="000000" w:sz="0" w:space="0"/>
              <w:bottom w:val="none" w:color="000000" w:sz="0" w:space="0"/>
              <w:right w:val="none" w:color="000000" w:sz="0" w:space="0"/>
            </w:tcBorders>
            <w:tcW w:w="981" w:type="dxa"/>
            <w:vAlign w:val="top"/>
            <w:textDirection w:val="lrTb"/>
            <w:noWrap w:val="false"/>
          </w:tcPr>
          <w:p>
            <w:pPr>
              <w:pStyle w:val="1036"/>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tc>
        <w:tc>
          <w:tcPr>
            <w:tcBorders>
              <w:top w:val="none" w:color="000000" w:sz="0" w:space="0"/>
              <w:left w:val="none" w:color="000000" w:sz="0" w:space="0"/>
              <w:bottom w:val="none" w:color="000000" w:sz="0" w:space="0"/>
              <w:right w:val="none" w:color="000000" w:sz="0" w:space="0"/>
            </w:tcBorders>
            <w:tcW w:w="4568" w:type="dxa"/>
            <w:vAlign w:val="top"/>
            <w:textDirection w:val="lrTb"/>
            <w:noWrap w:val="false"/>
          </w:tcPr>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r>
            <w:r>
              <w:rPr>
                <w:rFonts w:ascii="Times New Roman" w:hAnsi="Times New Roman"/>
                <w:sz w:val="20"/>
                <w:szCs w:val="20"/>
                <w:lang w:eastAsia="ru-RU"/>
              </w:rPr>
            </w:r>
            <w:r>
              <w:rPr>
                <w:rFonts w:ascii="Times New Roman" w:hAnsi="Times New Roman"/>
                <w:sz w:val="20"/>
                <w:szCs w:val="20"/>
                <w:lang w:eastAsia="ru-RU"/>
              </w:rPr>
            </w:r>
          </w:p>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___________________ / _______________ /</w:t>
            </w:r>
            <w:r>
              <w:rPr>
                <w:rFonts w:ascii="Times New Roman" w:hAnsi="Times New Roman"/>
                <w:sz w:val="20"/>
                <w:szCs w:val="20"/>
                <w:lang w:eastAsia="ru-RU"/>
              </w:rPr>
            </w:r>
            <w:r>
              <w:rPr>
                <w:rFonts w:ascii="Times New Roman" w:hAnsi="Times New Roman"/>
                <w:sz w:val="20"/>
                <w:szCs w:val="20"/>
                <w:lang w:eastAsia="ru-RU"/>
              </w:rPr>
            </w:r>
          </w:p>
          <w:p>
            <w:pPr>
              <w:pStyle w:val="1036"/>
              <w:ind w:right="-4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М.П.</w:t>
            </w:r>
            <w:r>
              <w:rPr>
                <w:rFonts w:ascii="Times New Roman" w:hAnsi="Times New Roman"/>
                <w:sz w:val="20"/>
                <w:szCs w:val="20"/>
                <w:lang w:eastAsia="ru-RU"/>
              </w:rPr>
            </w:r>
            <w:r>
              <w:rPr>
                <w:rFonts w:ascii="Times New Roman" w:hAnsi="Times New Roman"/>
                <w:sz w:val="20"/>
                <w:szCs w:val="20"/>
                <w:lang w:eastAsia="ru-RU"/>
              </w:rPr>
            </w:r>
          </w:p>
        </w:tc>
      </w:tr>
    </w:tbl>
    <w:p>
      <w:pPr>
        <w:pStyle w:val="1036"/>
        <w:spacing w:after="160" w:line="264" w:lineRule="auto"/>
        <w:rPr>
          <w:rFonts w:ascii="Times New Roman" w:hAnsi="Times New Roman"/>
          <w:i/>
          <w:sz w:val="20"/>
          <w:szCs w:val="20"/>
          <w:lang w:eastAsia="ru-RU"/>
        </w:rPr>
      </w:pPr>
      <w:r>
        <w:rPr>
          <w:rFonts w:ascii="Times New Roman" w:hAnsi="Times New Roman"/>
          <w:i/>
          <w:sz w:val="20"/>
          <w:szCs w:val="20"/>
          <w:lang w:eastAsia="ru-RU"/>
        </w:rPr>
        <w:t xml:space="preserve">Примечание: указанная форма является рекомендуемой и может быть изменена и дополнена, в том числе с учётом возможностей используемой САСП в части формировании отчётов.</w:t>
      </w:r>
      <w:r>
        <w:rPr>
          <w:rFonts w:ascii="Times New Roman" w:hAnsi="Times New Roman"/>
          <w:i/>
          <w:sz w:val="20"/>
          <w:szCs w:val="20"/>
          <w:lang w:eastAsia="ru-RU"/>
        </w:rPr>
      </w:r>
      <w:r>
        <w:rPr>
          <w:rFonts w:ascii="Times New Roman" w:hAnsi="Times New Roman"/>
          <w:i/>
          <w:sz w:val="20"/>
          <w:szCs w:val="20"/>
          <w:lang w:eastAsia="ru-RU"/>
        </w:rPr>
      </w:r>
    </w:p>
    <w:p>
      <w:pPr>
        <w:pStyle w:val="1036"/>
        <w:spacing w:after="0" w:line="240" w:lineRule="auto"/>
        <w:rPr>
          <w:rFonts w:ascii="Times New Roman" w:hAnsi="Times New Roman" w:eastAsia="Calibri"/>
          <w:sz w:val="26"/>
          <w:szCs w:val="26"/>
          <w:lang w:eastAsia="ru-RU"/>
        </w:rPr>
      </w:pPr>
      <w:r>
        <w:rPr>
          <w:rFonts w:ascii="Times New Roman" w:hAnsi="Times New Roman" w:eastAsia="Calibri"/>
          <w:sz w:val="26"/>
          <w:szCs w:val="26"/>
          <w:lang w:eastAsia="ru-RU"/>
        </w:rPr>
      </w:r>
      <w:r>
        <w:rPr>
          <w:rFonts w:ascii="Times New Roman" w:hAnsi="Times New Roman" w:eastAsia="Calibri"/>
          <w:sz w:val="26"/>
          <w:szCs w:val="26"/>
          <w:lang w:eastAsia="ru-RU"/>
        </w:rPr>
      </w:r>
      <w:r>
        <w:rPr>
          <w:rFonts w:ascii="Times New Roman" w:hAnsi="Times New Roman" w:eastAsia="Calibri"/>
          <w:sz w:val="26"/>
          <w:szCs w:val="26"/>
          <w:lang w:eastAsia="ru-RU"/>
        </w:rPr>
      </w:r>
    </w:p>
    <w:p>
      <w:pPr>
        <w:ind w:left="12762" w:firstLine="0"/>
        <w:jc w:val="left"/>
        <w:rPr>
          <w:sz w:val="24"/>
          <w:szCs w:val="24"/>
        </w:rPr>
      </w:pPr>
      <w:r>
        <w:rPr>
          <w:rFonts w:ascii="Times New Roman" w:hAnsi="Times New Roman"/>
          <w:sz w:val="24"/>
          <w:szCs w:val="24"/>
          <w:lang w:eastAsia="ru-RU"/>
        </w:rPr>
        <w:t xml:space="preserve"> </w:t>
      </w:r>
      <w:r>
        <w:rPr>
          <w:sz w:val="24"/>
          <w:szCs w:val="24"/>
        </w:rPr>
        <w:t xml:space="preserve">Пр</w:t>
      </w:r>
      <w:r>
        <w:rPr>
          <w:sz w:val="24"/>
          <w:szCs w:val="24"/>
        </w:rPr>
      </w:r>
      <w:r>
        <w:rPr>
          <w:sz w:val="24"/>
          <w:szCs w:val="24"/>
        </w:rPr>
      </w:r>
    </w:p>
    <w:p>
      <w:pPr>
        <w:ind w:left="12762" w:firstLine="0"/>
        <w:jc w:val="left"/>
        <w:rPr>
          <w:sz w:val="24"/>
          <w:szCs w:val="24"/>
          <w:highlight w:val="none"/>
        </w:rPr>
      </w:pPr>
      <w:r>
        <w:rPr>
          <w:sz w:val="24"/>
          <w:szCs w:val="24"/>
          <w:highlight w:val="none"/>
        </w:rPr>
      </w:r>
      <w:r>
        <w:rPr>
          <w:sz w:val="24"/>
          <w:szCs w:val="24"/>
          <w:highlight w:val="none"/>
        </w:rPr>
      </w:r>
      <w:r>
        <w:rPr>
          <w:sz w:val="24"/>
          <w:szCs w:val="24"/>
          <w:highlight w:val="none"/>
        </w:rPr>
      </w:r>
    </w:p>
    <w:p>
      <w:pPr>
        <w:ind w:left="12762" w:firstLine="0"/>
        <w:jc w:val="left"/>
        <w:rPr>
          <w:sz w:val="24"/>
          <w:szCs w:val="24"/>
          <w:highlight w:val="none"/>
        </w:rPr>
      </w:pPr>
      <w:r>
        <w:rPr>
          <w:sz w:val="24"/>
          <w:szCs w:val="24"/>
          <w:highlight w:val="none"/>
        </w:rPr>
      </w:r>
      <w:r>
        <w:rPr>
          <w:sz w:val="24"/>
          <w:szCs w:val="24"/>
          <w:highlight w:val="none"/>
        </w:rPr>
      </w:r>
      <w:r>
        <w:rPr>
          <w:sz w:val="24"/>
          <w:szCs w:val="24"/>
          <w:highlight w:val="none"/>
        </w:rPr>
      </w:r>
    </w:p>
    <w:p>
      <w:pPr>
        <w:ind w:left="12762" w:firstLine="0"/>
        <w:jc w:val="left"/>
        <w:rPr>
          <w:sz w:val="24"/>
          <w:szCs w:val="24"/>
        </w:rPr>
      </w:pPr>
      <w:r>
        <w:rPr>
          <w:sz w:val="24"/>
          <w:szCs w:val="24"/>
        </w:rPr>
        <w:t xml:space="preserve">иложение </w:t>
      </w:r>
      <w:r>
        <w:rPr>
          <w:sz w:val="24"/>
          <w:szCs w:val="24"/>
        </w:rPr>
      </w:r>
      <w:r>
        <w:rPr>
          <w:sz w:val="24"/>
          <w:szCs w:val="24"/>
        </w:rPr>
      </w:r>
    </w:p>
    <w:p>
      <w:pPr>
        <w:ind w:left="12762" w:firstLine="0"/>
        <w:jc w:val="left"/>
        <w:rPr>
          <w:sz w:val="24"/>
          <w:szCs w:val="24"/>
          <w:highlight w:val="none"/>
        </w:rPr>
      </w:pPr>
      <w:r>
        <w:rPr>
          <w:sz w:val="24"/>
          <w:szCs w:val="24"/>
        </w:rPr>
        <w:t xml:space="preserve">6 </w:t>
      </w:r>
      <w:r>
        <w:rPr>
          <w:sz w:val="24"/>
          <w:szCs w:val="24"/>
          <w:highlight w:val="none"/>
        </w:rPr>
      </w:r>
      <w:r>
        <w:rPr>
          <w:sz w:val="24"/>
          <w:szCs w:val="24"/>
          <w:highlight w:val="none"/>
        </w:rPr>
      </w:r>
    </w:p>
    <w:p>
      <w:pPr>
        <w:ind w:left="7230" w:hanging="709"/>
        <w:jc w:val="both"/>
        <w:spacing w:after="0" w:line="240" w:lineRule="auto"/>
        <w:rPr>
          <w:rFonts w:ascii="Times New Roman" w:hAnsi="Times New Roman"/>
          <w:sz w:val="24"/>
          <w:szCs w:val="24"/>
        </w:rPr>
      </w:pPr>
      <w:r>
        <w:rPr>
          <w:rFonts w:ascii="Times New Roman" w:hAnsi="Times New Roman"/>
          <w:sz w:val="24"/>
          <w:szCs w:val="20"/>
          <w:highlight w:val="none"/>
        </w:rPr>
      </w:r>
      <w:r>
        <w:rPr>
          <w:rFonts w:ascii="Times New Roman" w:hAnsi="Times New Roman"/>
          <w:sz w:val="24"/>
          <w:szCs w:val="24"/>
        </w:rPr>
      </w:r>
      <w:r>
        <w:rPr>
          <w:rFonts w:ascii="Times New Roman" w:hAnsi="Times New Roman"/>
          <w:sz w:val="24"/>
          <w:szCs w:val="24"/>
        </w:rPr>
      </w:r>
    </w:p>
    <w:p>
      <w:pPr>
        <w:ind w:left="7230" w:hanging="709"/>
        <w:jc w:val="both"/>
        <w:spacing w:after="0" w:line="240" w:lineRule="auto"/>
        <w:rPr>
          <w:rFonts w:ascii="Times New Roman" w:hAnsi="Times New Roman"/>
          <w:sz w:val="24"/>
          <w:szCs w:val="24"/>
          <w:highlight w:val="none"/>
        </w:rPr>
      </w:pPr>
      <w:r>
        <w:rPr>
          <w:rFonts w:ascii="Times New Roman" w:hAnsi="Times New Roman"/>
          <w:sz w:val="24"/>
          <w:szCs w:val="20"/>
          <w:highlight w:val="none"/>
        </w:rPr>
      </w:r>
      <w:r>
        <w:rPr>
          <w:rFonts w:ascii="Times New Roman" w:hAnsi="Times New Roman"/>
          <w:sz w:val="24"/>
          <w:szCs w:val="24"/>
          <w:highlight w:val="none"/>
        </w:rPr>
      </w:r>
      <w:r>
        <w:rPr>
          <w:rFonts w:ascii="Times New Roman" w:hAnsi="Times New Roman"/>
          <w:sz w:val="24"/>
          <w:szCs w:val="24"/>
          <w:highlight w:val="none"/>
        </w:rPr>
      </w:r>
    </w:p>
    <w:p>
      <w:pPr>
        <w:pStyle w:val="1036"/>
        <w:ind w:left="7230" w:hanging="709"/>
        <w:jc w:val="both"/>
        <w:spacing w:after="0" w:line="240" w:lineRule="auto"/>
        <w:rPr>
          <w:rFonts w:ascii="Times New Roman" w:hAnsi="Times New Roman"/>
          <w:sz w:val="24"/>
          <w:szCs w:val="24"/>
          <w:highlight w:val="none"/>
        </w:rPr>
      </w:pPr>
      <w:r>
        <w:rPr>
          <w:rFonts w:ascii="Times New Roman" w:hAnsi="Times New Roman"/>
          <w:sz w:val="24"/>
          <w:szCs w:val="20"/>
        </w:rPr>
        <w:t xml:space="preserve">Приложение 5</w:t>
      </w:r>
      <w:r>
        <w:rPr>
          <w:rFonts w:ascii="Times New Roman" w:hAnsi="Times New Roman"/>
          <w:sz w:val="24"/>
          <w:szCs w:val="24"/>
          <w:highlight w:val="none"/>
        </w:rPr>
      </w:r>
      <w:r>
        <w:rPr>
          <w:rFonts w:ascii="Times New Roman" w:hAnsi="Times New Roman"/>
          <w:sz w:val="24"/>
          <w:szCs w:val="24"/>
          <w:highlight w:val="none"/>
        </w:rPr>
      </w:r>
    </w:p>
    <w:p>
      <w:pPr>
        <w:pStyle w:val="1036"/>
        <w:ind w:left="6521"/>
        <w:spacing w:after="0" w:line="240" w:lineRule="auto"/>
        <w:rPr>
          <w:rFonts w:ascii="Times New Roman" w:hAnsi="Times New Roman"/>
          <w:sz w:val="24"/>
          <w:szCs w:val="20"/>
        </w:rPr>
      </w:pPr>
      <w:r>
        <w:rPr>
          <w:rFonts w:ascii="Times New Roman" w:hAnsi="Times New Roman"/>
          <w:sz w:val="24"/>
          <w:szCs w:val="20"/>
        </w:rPr>
      </w:r>
      <w:r>
        <w:rPr>
          <w:rFonts w:ascii="Times New Roman" w:hAnsi="Times New Roman"/>
          <w:sz w:val="20"/>
          <w:szCs w:val="20"/>
        </w:rPr>
        <w:t xml:space="preserve">к техническому заданию</w:t>
      </w:r>
      <w:r>
        <w:rPr>
          <w:rFonts w:ascii="Times New Roman" w:hAnsi="Times New Roman"/>
          <w:sz w:val="20"/>
          <w:szCs w:val="20"/>
        </w:rPr>
        <w:t xml:space="preserve"> на оказание услуг по технической поддержке и сопровождению программного обеспечения ИС ОЖУР </w:t>
      </w:r>
      <w:r>
        <w:rPr>
          <w:rFonts w:ascii="Times New Roman" w:hAnsi="Times New Roman"/>
          <w:sz w:val="24"/>
          <w:szCs w:val="20"/>
        </w:rPr>
      </w:r>
      <w:r>
        <w:rPr>
          <w:rFonts w:ascii="Times New Roman" w:hAnsi="Times New Roman"/>
          <w:sz w:val="24"/>
          <w:szCs w:val="20"/>
        </w:rPr>
      </w:r>
    </w:p>
    <w:p>
      <w:pPr>
        <w:pStyle w:val="1036"/>
        <w:ind w:left="6521"/>
        <w:spacing w:after="0" w:line="240" w:lineRule="auto"/>
        <w:rPr>
          <w:rFonts w:ascii="Times New Roman" w:hAnsi="Times New Roman"/>
          <w:sz w:val="20"/>
          <w:szCs w:val="20"/>
        </w:rPr>
      </w:pPr>
      <w:r>
        <w:rPr>
          <w:rFonts w:ascii="Times New Roman" w:hAnsi="Times New Roman"/>
          <w:sz w:val="20"/>
          <w:szCs w:val="20"/>
        </w:rPr>
      </w:r>
      <w:r>
        <w:rPr>
          <w:rFonts w:ascii="Times New Roman" w:hAnsi="Times New Roman"/>
          <w:sz w:val="20"/>
          <w:szCs w:val="20"/>
        </w:rPr>
      </w:r>
      <w:r>
        <w:rPr>
          <w:rFonts w:ascii="Times New Roman" w:hAnsi="Times New Roman"/>
          <w:sz w:val="20"/>
          <w:szCs w:val="20"/>
        </w:rPr>
      </w:r>
    </w:p>
    <w:p>
      <w:pPr>
        <w:ind w:left="4963" w:firstLine="709"/>
        <w:jc w:val="left"/>
        <w:widowControl/>
        <w:rPr>
          <w:b/>
          <w:bCs/>
          <w:sz w:val="26"/>
          <w:szCs w:val="26"/>
          <w:highlight w:val="none"/>
          <w:lang w:eastAsia="en-US"/>
        </w:rPr>
      </w:pPr>
      <w:r>
        <w:rPr>
          <w:b/>
          <w:bCs/>
          <w:sz w:val="26"/>
          <w:szCs w:val="26"/>
          <w:highlight w:val="none"/>
          <w:lang w:eastAsia="en-US"/>
        </w:rPr>
      </w:r>
      <w:r>
        <w:rPr>
          <w:b/>
          <w:bCs/>
          <w:sz w:val="26"/>
          <w:szCs w:val="26"/>
          <w:highlight w:val="none"/>
          <w:lang w:eastAsia="en-US"/>
        </w:rPr>
      </w:r>
      <w:r>
        <w:rPr>
          <w:b/>
          <w:bCs/>
          <w:sz w:val="26"/>
          <w:szCs w:val="26"/>
          <w:highlight w:val="none"/>
          <w:lang w:eastAsia="en-US"/>
        </w:rPr>
      </w:r>
    </w:p>
    <w:p>
      <w:pPr>
        <w:ind w:left="4963" w:firstLine="709"/>
        <w:jc w:val="left"/>
        <w:widowControl/>
        <w:rPr>
          <w:b/>
          <w:bCs/>
          <w:sz w:val="26"/>
          <w:szCs w:val="26"/>
          <w:highlight w:val="none"/>
          <w:lang w:eastAsia="en-US"/>
        </w:rPr>
      </w:pPr>
      <w:r>
        <w:rPr>
          <w:b/>
          <w:bCs/>
          <w:sz w:val="26"/>
          <w:szCs w:val="26"/>
          <w:highlight w:val="none"/>
          <w:lang w:eastAsia="en-US"/>
        </w:rPr>
      </w:r>
      <w:r>
        <w:rPr>
          <w:b/>
          <w:bCs/>
          <w:sz w:val="26"/>
          <w:szCs w:val="26"/>
          <w:highlight w:val="none"/>
          <w:lang w:eastAsia="en-US"/>
        </w:rPr>
      </w:r>
      <w:r>
        <w:rPr>
          <w:b/>
          <w:bCs/>
          <w:sz w:val="26"/>
          <w:szCs w:val="26"/>
          <w:highlight w:val="none"/>
          <w:lang w:eastAsia="en-US"/>
        </w:rPr>
      </w:r>
    </w:p>
    <w:p>
      <w:pPr>
        <w:ind w:left="4963" w:firstLine="709"/>
        <w:jc w:val="left"/>
        <w:widowControl/>
        <w:rPr>
          <w:b/>
          <w:bCs/>
          <w:sz w:val="26"/>
          <w:szCs w:val="26"/>
          <w:highlight w:val="none"/>
          <w:lang w:eastAsia="en-US"/>
        </w:rPr>
      </w:pPr>
      <w:r>
        <w:rPr>
          <w:b/>
          <w:bCs/>
          <w:sz w:val="26"/>
          <w:szCs w:val="26"/>
          <w:highlight w:val="none"/>
          <w:lang w:eastAsia="en-US"/>
        </w:rPr>
      </w:r>
      <w:r>
        <w:rPr>
          <w:b/>
          <w:bCs/>
          <w:sz w:val="26"/>
          <w:szCs w:val="26"/>
          <w:highlight w:val="none"/>
          <w:lang w:eastAsia="en-US"/>
        </w:rPr>
      </w:r>
      <w:r>
        <w:rPr>
          <w:b/>
          <w:bCs/>
          <w:sz w:val="26"/>
          <w:szCs w:val="26"/>
          <w:highlight w:val="none"/>
          <w:lang w:eastAsia="en-US"/>
        </w:rPr>
      </w:r>
    </w:p>
    <w:p>
      <w:pPr>
        <w:ind w:left="4963" w:firstLine="709"/>
        <w:jc w:val="left"/>
        <w:widowControl/>
        <w:rPr>
          <w:b/>
          <w:bCs/>
          <w:sz w:val="26"/>
          <w:szCs w:val="26"/>
          <w:highlight w:val="none"/>
          <w:lang w:eastAsia="en-US"/>
        </w:rPr>
      </w:pPr>
      <w:r>
        <w:rPr>
          <w:b/>
          <w:bCs/>
          <w:sz w:val="26"/>
          <w:szCs w:val="26"/>
          <w:highlight w:val="none"/>
          <w:lang w:eastAsia="en-US"/>
        </w:rPr>
      </w:r>
      <w:r>
        <w:rPr>
          <w:b/>
          <w:bCs/>
          <w:sz w:val="26"/>
          <w:szCs w:val="26"/>
          <w:highlight w:val="none"/>
          <w:lang w:eastAsia="en-US"/>
        </w:rPr>
      </w:r>
      <w:r>
        <w:rPr>
          <w:b/>
          <w:bCs/>
          <w:sz w:val="26"/>
          <w:szCs w:val="26"/>
          <w:highlight w:val="none"/>
          <w:lang w:eastAsia="en-US"/>
        </w:rPr>
      </w:r>
    </w:p>
    <w:p>
      <w:pPr>
        <w:ind w:left="4963" w:firstLine="709"/>
        <w:jc w:val="left"/>
        <w:widowControl/>
        <w:rPr>
          <w:b/>
          <w:bCs/>
          <w:sz w:val="26"/>
          <w:szCs w:val="26"/>
          <w:highlight w:val="none"/>
          <w:lang w:eastAsia="en-US"/>
        </w:rPr>
      </w:pPr>
      <w:r>
        <w:rPr>
          <w:b/>
          <w:bCs/>
          <w:sz w:val="26"/>
          <w:szCs w:val="26"/>
          <w:highlight w:val="none"/>
          <w:lang w:eastAsia="en-US"/>
        </w:rPr>
      </w:r>
      <w:r>
        <w:rPr>
          <w:b/>
          <w:bCs/>
          <w:sz w:val="26"/>
          <w:szCs w:val="26"/>
          <w:highlight w:val="none"/>
          <w:lang w:eastAsia="en-US"/>
        </w:rPr>
      </w:r>
      <w:r>
        <w:rPr>
          <w:b/>
          <w:bCs/>
          <w:sz w:val="26"/>
          <w:szCs w:val="26"/>
          <w:highlight w:val="none"/>
          <w:lang w:eastAsia="en-US"/>
        </w:rPr>
      </w:r>
    </w:p>
    <w:p>
      <w:pPr>
        <w:ind w:left="4963" w:firstLine="709"/>
        <w:jc w:val="left"/>
        <w:widowControl/>
        <w:rPr>
          <w:b/>
          <w:bCs/>
          <w:sz w:val="26"/>
          <w:szCs w:val="26"/>
          <w:highlight w:val="none"/>
          <w:lang w:eastAsia="en-US"/>
        </w:rPr>
      </w:pPr>
      <w:r>
        <w:rPr>
          <w:b/>
          <w:bCs/>
          <w:sz w:val="26"/>
          <w:szCs w:val="26"/>
          <w:highlight w:val="none"/>
          <w:lang w:eastAsia="en-US"/>
        </w:rPr>
      </w:r>
      <w:r>
        <w:rPr>
          <w:b/>
          <w:bCs/>
          <w:sz w:val="26"/>
          <w:szCs w:val="26"/>
          <w:highlight w:val="none"/>
          <w:lang w:eastAsia="en-US"/>
        </w:rPr>
      </w:r>
      <w:r>
        <w:rPr>
          <w:b/>
          <w:bCs/>
          <w:sz w:val="26"/>
          <w:szCs w:val="26"/>
          <w:highlight w:val="none"/>
          <w:lang w:eastAsia="en-US"/>
        </w:rPr>
      </w:r>
    </w:p>
    <w:p>
      <w:pPr>
        <w:ind w:left="4963" w:firstLine="709"/>
        <w:jc w:val="left"/>
        <w:widowControl/>
        <w:rPr>
          <w:b/>
          <w:bCs/>
          <w:sz w:val="26"/>
          <w:szCs w:val="26"/>
          <w:highlight w:val="none"/>
          <w:lang w:eastAsia="en-US"/>
        </w:rPr>
      </w:pPr>
      <w:r>
        <w:rPr>
          <w:b/>
          <w:bCs/>
          <w:sz w:val="26"/>
          <w:szCs w:val="26"/>
          <w:highlight w:val="none"/>
          <w:lang w:eastAsia="en-US"/>
        </w:rPr>
      </w:r>
      <w:r>
        <w:rPr>
          <w:b/>
          <w:bCs/>
          <w:sz w:val="26"/>
          <w:szCs w:val="26"/>
          <w:highlight w:val="none"/>
          <w:lang w:eastAsia="en-US"/>
        </w:rPr>
      </w:r>
      <w:r>
        <w:rPr>
          <w:b/>
          <w:bCs/>
          <w:sz w:val="26"/>
          <w:szCs w:val="26"/>
          <w:highlight w:val="none"/>
          <w:lang w:eastAsia="en-US"/>
        </w:rPr>
      </w:r>
    </w:p>
    <w:p>
      <w:pPr>
        <w:ind w:left="4963" w:firstLine="709"/>
        <w:jc w:val="left"/>
        <w:widowControl/>
        <w:rPr>
          <w:b/>
          <w:bCs/>
          <w:sz w:val="26"/>
          <w:szCs w:val="26"/>
          <w:highlight w:val="none"/>
          <w:lang w:eastAsia="en-US"/>
        </w:rPr>
      </w:pPr>
      <w:r>
        <w:rPr>
          <w:b/>
          <w:bCs/>
          <w:sz w:val="26"/>
          <w:szCs w:val="26"/>
          <w:highlight w:val="none"/>
          <w:lang w:eastAsia="en-US"/>
        </w:rPr>
      </w:r>
      <w:r>
        <w:rPr>
          <w:b/>
          <w:bCs/>
          <w:sz w:val="26"/>
          <w:szCs w:val="26"/>
          <w:highlight w:val="none"/>
          <w:lang w:eastAsia="en-US"/>
        </w:rPr>
      </w:r>
      <w:r>
        <w:rPr>
          <w:b/>
          <w:bCs/>
          <w:sz w:val="26"/>
          <w:szCs w:val="26"/>
          <w:highlight w:val="none"/>
          <w:lang w:eastAsia="en-US"/>
        </w:rPr>
      </w:r>
    </w:p>
    <w:p>
      <w:pPr>
        <w:ind w:left="4963" w:firstLine="709"/>
        <w:jc w:val="left"/>
        <w:widowControl/>
        <w:rPr>
          <w:b/>
          <w:bCs/>
          <w:sz w:val="26"/>
          <w:szCs w:val="26"/>
          <w:highlight w:val="none"/>
          <w:lang w:eastAsia="en-US"/>
        </w:rPr>
      </w:pPr>
      <w:r>
        <w:rPr>
          <w:b/>
          <w:bCs/>
          <w:sz w:val="26"/>
          <w:szCs w:val="26"/>
          <w:highlight w:val="none"/>
          <w:lang w:eastAsia="en-US"/>
        </w:rPr>
      </w:r>
      <w:r>
        <w:rPr>
          <w:b/>
          <w:bCs/>
          <w:sz w:val="26"/>
          <w:szCs w:val="26"/>
          <w:highlight w:val="none"/>
          <w:lang w:eastAsia="en-US"/>
        </w:rPr>
      </w:r>
      <w:r>
        <w:rPr>
          <w:b/>
          <w:bCs/>
          <w:sz w:val="26"/>
          <w:szCs w:val="26"/>
          <w:highlight w:val="none"/>
          <w:lang w:eastAsia="en-US"/>
        </w:rPr>
      </w:r>
    </w:p>
    <w:p>
      <w:pPr>
        <w:ind w:left="709" w:firstLine="0"/>
        <w:jc w:val="center"/>
        <w:widowControl/>
        <w:rPr>
          <w:rFonts w:ascii="Times New Roman" w:hAnsi="Times New Roman" w:cs="Times New Roman"/>
          <w:b/>
          <w:bCs/>
          <w:sz w:val="26"/>
          <w:szCs w:val="26"/>
          <w:highlight w:val="none"/>
        </w:rPr>
      </w:pPr>
      <w:r>
        <w:rPr>
          <w:rFonts w:ascii="Times New Roman" w:hAnsi="Times New Roman" w:eastAsia="Times New Roman" w:cs="Times New Roman"/>
          <w:b/>
          <w:bCs/>
          <w:sz w:val="24"/>
          <w:szCs w:val="24"/>
          <w:highlight w:val="none"/>
          <w:lang w:eastAsia="en-US"/>
        </w:rPr>
        <w:t xml:space="preserve">Инструкция </w:t>
      </w:r>
      <w:r>
        <w:rPr>
          <w:rFonts w:ascii="Times New Roman" w:hAnsi="Times New Roman" w:cs="Times New Roman"/>
          <w:b/>
          <w:bCs/>
          <w:sz w:val="26"/>
          <w:szCs w:val="26"/>
          <w:highlight w:val="none"/>
        </w:rPr>
      </w:r>
      <w:r>
        <w:rPr>
          <w:rFonts w:ascii="Times New Roman" w:hAnsi="Times New Roman" w:cs="Times New Roman"/>
          <w:b/>
          <w:bCs/>
          <w:sz w:val="26"/>
          <w:szCs w:val="26"/>
          <w:highlight w:val="none"/>
        </w:rPr>
      </w:r>
    </w:p>
    <w:p>
      <w:pPr>
        <w:ind w:left="0" w:firstLine="0"/>
        <w:jc w:val="center"/>
        <w:widowControl/>
        <w:rPr>
          <w:rFonts w:ascii="Times New Roman" w:hAnsi="Times New Roman" w:cs="Times New Roman"/>
          <w:b/>
          <w:bCs/>
          <w:sz w:val="26"/>
          <w:szCs w:val="26"/>
          <w:highlight w:val="none"/>
        </w:rPr>
      </w:pPr>
      <w:r>
        <w:rPr>
          <w:rFonts w:ascii="Times New Roman" w:hAnsi="Times New Roman" w:eastAsia="Times New Roman" w:cs="Times New Roman"/>
          <w:b/>
          <w:bCs/>
          <w:sz w:val="24"/>
          <w:szCs w:val="24"/>
          <w:highlight w:val="none"/>
          <w:lang w:eastAsia="en-US"/>
        </w:rPr>
        <w:t xml:space="preserve">по соблюдению требований информационной безопасности</w:t>
      </w:r>
      <w:r>
        <w:rPr>
          <w:rFonts w:ascii="Times New Roman" w:hAnsi="Times New Roman" w:cs="Times New Roman"/>
          <w:b/>
          <w:bCs/>
          <w:sz w:val="26"/>
          <w:szCs w:val="26"/>
          <w:highlight w:val="none"/>
        </w:rPr>
      </w:r>
      <w:r>
        <w:rPr>
          <w:rFonts w:ascii="Times New Roman" w:hAnsi="Times New Roman" w:cs="Times New Roman"/>
          <w:b/>
          <w:bCs/>
          <w:sz w:val="26"/>
          <w:szCs w:val="26"/>
          <w:highlight w:val="none"/>
        </w:rPr>
      </w:r>
    </w:p>
    <w:p>
      <w:pPr>
        <w:ind w:left="0" w:firstLine="0"/>
        <w:jc w:val="center"/>
        <w:widowControl/>
        <w:rPr>
          <w:b w:val="0"/>
          <w:bCs w:val="0"/>
          <w:sz w:val="24"/>
          <w:szCs w:val="24"/>
        </w:rPr>
      </w:pPr>
      <w:r>
        <w:rPr>
          <w:rFonts w:ascii="Times New Roman" w:hAnsi="Times New Roman" w:eastAsia="Times New Roman" w:cs="Times New Roman"/>
          <w:b w:val="0"/>
          <w:bCs w:val="0"/>
          <w:sz w:val="24"/>
          <w:szCs w:val="24"/>
          <w:highlight w:val="none"/>
          <w:lang w:eastAsia="en-US"/>
        </w:rPr>
        <w:t xml:space="preserve">(представлена отдельным файлом и является неотъемлемой частью технического задания)</w:t>
      </w:r>
      <w:r>
        <w:rPr>
          <w:b w:val="0"/>
          <w:bCs w:val="0"/>
          <w:sz w:val="24"/>
          <w:szCs w:val="24"/>
        </w:rPr>
      </w:r>
      <w:r>
        <w:rPr>
          <w:b w:val="0"/>
          <w:bCs w:val="0"/>
          <w:sz w:val="24"/>
          <w:szCs w:val="24"/>
        </w:rPr>
      </w:r>
    </w:p>
    <w:p>
      <w:pPr>
        <w:spacing w:after="0" w:line="240" w:lineRule="auto"/>
        <w:widowControl w:val="off"/>
        <w:rPr>
          <w:rFonts w:ascii="Times New Roman" w:hAnsi="Times New Roman"/>
          <w:sz w:val="24"/>
          <w:szCs w:val="24"/>
          <w:lang w:eastAsia="ru-RU"/>
        </w:rPr>
      </w:pPr>
      <w:r>
        <w:rPr>
          <w:rFonts w:ascii="Times New Roman" w:hAnsi="Times New Roman"/>
          <w:sz w:val="24"/>
          <w:szCs w:val="24"/>
          <w:lang w:eastAsia="ru-RU"/>
        </w:rPr>
      </w:r>
      <w:r>
        <w:rPr>
          <w:rFonts w:ascii="Times New Roman" w:hAnsi="Times New Roman"/>
          <w:sz w:val="24"/>
          <w:szCs w:val="24"/>
          <w:lang w:eastAsia="ru-RU"/>
        </w:rPr>
      </w:r>
      <w:r>
        <w:rPr>
          <w:rFonts w:ascii="Times New Roman" w:hAnsi="Times New Roman"/>
          <w:sz w:val="24"/>
          <w:szCs w:val="24"/>
          <w:lang w:eastAsia="ru-RU"/>
        </w:rPr>
      </w:r>
    </w:p>
    <w:sectPr>
      <w:headerReference w:type="first" r:id="rId11"/>
      <w:footnotePr/>
      <w:endnotePr/>
      <w:type w:val="nextPage"/>
      <w:pgSz w:w="11906" w:h="16838" w:orient="portrait"/>
      <w:pgMar w:top="851" w:right="851" w:bottom="851" w:left="1134"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Noto Sans Devanagari">
    <w:panose1 w:val="020B0502040504020204"/>
  </w:font>
  <w:font w:name="Arial, sans-serif">
    <w:panose1 w:val="020B0604020202020204"/>
  </w:font>
  <w:font w:name="Arial Black">
    <w:panose1 w:val="020B0A04020102020204"/>
  </w:font>
  <w:font w:name="Times">
    <w:panose1 w:val="02020603050405020304"/>
  </w:font>
  <w:font w:name="Times New Roman Полужирный">
    <w:panose1 w:val="02020603050405020304"/>
  </w:font>
  <w:font w:name="Symbol">
    <w:panose1 w:val="05010000000000000000"/>
  </w:font>
  <w:font w:name="NTTimes/Cyrillic">
    <w:panose1 w:val="02000603000000000000"/>
  </w:font>
  <w:font w:name="Palatino Linotype">
    <w:panose1 w:val="02040502050405020303"/>
  </w:font>
  <w:font w:name="Consolas">
    <w:panose1 w:val="020B0606020202030204"/>
  </w:font>
  <w:font w:name="Courier New">
    <w:panose1 w:val="02070309020205020404"/>
  </w:font>
  <w:font w:name="Mangal">
    <w:panose1 w:val="02040503050406030204"/>
  </w:font>
  <w:font w:name="Verdana">
    <w:panose1 w:val="020B0604030504040204"/>
  </w:font>
  <w:font w:name="Tahoma">
    <w:panose1 w:val="020B0604030504040204"/>
  </w:font>
  <w:font w:name="MS Mincho">
    <w:panose1 w:val="02020606060505090204"/>
  </w:font>
  <w:font w:name="Comic Sans MS">
    <w:panose1 w:val="030F0702030302020204"/>
  </w:font>
  <w:font w:name="PMingLiU">
    <w:panose1 w:val="02020506060505090204"/>
  </w:font>
  <w:font w:name="Futura Bk">
    <w:panose1 w:val="02000603000000000000"/>
  </w:font>
  <w:font w:name="Cambria">
    <w:panose1 w:val="02040503050406030204"/>
  </w:font>
  <w:font w:name="Arial Unicode MS">
    <w:panose1 w:val="020B0604020202020204"/>
  </w:font>
  <w:font w:name="Times New Roman Bold">
    <w:panose1 w:val="02020603050405020304"/>
  </w:font>
  <w:font w:name="Arial">
    <w:panose1 w:val="020B0604020202020204"/>
  </w:font>
  <w:font w:name="Times New Roman">
    <w:panose1 w:val="020206030504050203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79"/>
      <w:jc w:val="center"/>
      <w:rPr>
        <w:sz w:val="32"/>
        <w:szCs w:val="24"/>
      </w:rPr>
    </w:pPr>
    <w:r>
      <w:rPr>
        <w:sz w:val="32"/>
        <w:szCs w:val="24"/>
      </w:rPr>
    </w:r>
    <w:r>
      <w:rPr>
        <w:sz w:val="32"/>
        <w:szCs w:val="24"/>
      </w:rPr>
    </w:r>
    <w:r>
      <w:rPr>
        <w:sz w:val="32"/>
        <w:szCs w:val="24"/>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79"/>
      <w:jc w:val="cente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86"/>
      <w:jc w:val="center"/>
    </w:pPr>
    <w:fldSimple w:instr="PAGE \* MERGEFORMAT">
      <w:r>
        <w:rPr>
          <w:rFonts w:ascii="Times New Roman" w:hAnsi="Times New Roman" w:eastAsia="Times New Roman" w:cs="Times New Roman"/>
        </w:rPr>
        <w:t xml:space="preserve">1</w:t>
      </w:r>
    </w:fldSimple>
    <w:r>
      <w:rPr>
        <w:rFonts w:ascii="Times New Roman" w:hAnsi="Times New Roman" w:eastAsia="Times New Roman" w:cs="Times New Roman"/>
      </w:rPr>
    </w:r>
    <w:r>
      <w:rPr>
        <w:rFonts w:ascii="Times New Roman" w:hAnsi="Times New Roman" w:eastAsia="Times New Roman" w:cs="Times New Roman"/>
      </w:rPr>
    </w:r>
    <w:r/>
  </w:p>
  <w:p>
    <w:pPr>
      <w:pStyle w:val="886"/>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72"/>
      <w:ind w:firstLine="70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927" w:hanging="360"/>
      </w:pPr>
      <w:rPr>
        <w:rFonts w:cs="Times New Roman"/>
        <w:rtl w:val="0"/>
        <w:cs w:val="0"/>
      </w:rPr>
    </w:lvl>
    <w:lvl w:ilvl="1">
      <w:start w:val="1"/>
      <w:numFmt w:val="lowerLetter"/>
      <w:isLgl w:val="false"/>
      <w:suff w:val="tab"/>
      <w:lvlText w:val="%2."/>
      <w:lvlJc w:val="left"/>
      <w:pPr>
        <w:ind w:left="1647" w:hanging="360"/>
      </w:pPr>
      <w:rPr>
        <w:rFonts w:cs="Times New Roman"/>
        <w:rtl w:val="0"/>
        <w:cs w:val="0"/>
      </w:rPr>
    </w:lvl>
    <w:lvl w:ilvl="2">
      <w:start w:val="1"/>
      <w:numFmt w:val="lowerRoman"/>
      <w:isLgl w:val="false"/>
      <w:suff w:val="tab"/>
      <w:lvlText w:val="%3."/>
      <w:lvlJc w:val="right"/>
      <w:pPr>
        <w:ind w:left="2367" w:hanging="180"/>
      </w:pPr>
      <w:rPr>
        <w:rFonts w:cs="Times New Roman"/>
        <w:rtl w:val="0"/>
        <w:cs w:val="0"/>
      </w:rPr>
    </w:lvl>
    <w:lvl w:ilvl="3">
      <w:start w:val="1"/>
      <w:numFmt w:val="decimal"/>
      <w:isLgl w:val="false"/>
      <w:suff w:val="tab"/>
      <w:lvlText w:val="%4."/>
      <w:lvlJc w:val="left"/>
      <w:pPr>
        <w:ind w:left="3087" w:hanging="360"/>
      </w:pPr>
      <w:rPr>
        <w:rFonts w:cs="Times New Roman"/>
        <w:rtl w:val="0"/>
        <w:cs w:val="0"/>
      </w:rPr>
    </w:lvl>
    <w:lvl w:ilvl="4">
      <w:start w:val="1"/>
      <w:numFmt w:val="lowerLetter"/>
      <w:isLgl w:val="false"/>
      <w:suff w:val="tab"/>
      <w:lvlText w:val="%5."/>
      <w:lvlJc w:val="left"/>
      <w:pPr>
        <w:ind w:left="3807" w:hanging="360"/>
      </w:pPr>
      <w:rPr>
        <w:rFonts w:cs="Times New Roman"/>
        <w:rtl w:val="0"/>
        <w:cs w:val="0"/>
      </w:rPr>
    </w:lvl>
    <w:lvl w:ilvl="5">
      <w:start w:val="1"/>
      <w:numFmt w:val="lowerRoman"/>
      <w:isLgl w:val="false"/>
      <w:suff w:val="tab"/>
      <w:lvlText w:val="%6."/>
      <w:lvlJc w:val="right"/>
      <w:pPr>
        <w:ind w:left="4527" w:hanging="180"/>
      </w:pPr>
      <w:rPr>
        <w:rFonts w:cs="Times New Roman"/>
        <w:rtl w:val="0"/>
        <w:cs w:val="0"/>
      </w:rPr>
    </w:lvl>
    <w:lvl w:ilvl="6">
      <w:start w:val="1"/>
      <w:numFmt w:val="decimal"/>
      <w:isLgl w:val="false"/>
      <w:suff w:val="tab"/>
      <w:lvlText w:val="%7."/>
      <w:lvlJc w:val="left"/>
      <w:pPr>
        <w:ind w:left="5247" w:hanging="360"/>
      </w:pPr>
      <w:rPr>
        <w:rFonts w:cs="Times New Roman"/>
        <w:rtl w:val="0"/>
        <w:cs w:val="0"/>
      </w:rPr>
    </w:lvl>
    <w:lvl w:ilvl="7">
      <w:start w:val="1"/>
      <w:numFmt w:val="lowerLetter"/>
      <w:isLgl w:val="false"/>
      <w:suff w:val="tab"/>
      <w:lvlText w:val="%8."/>
      <w:lvlJc w:val="left"/>
      <w:pPr>
        <w:ind w:left="5967" w:hanging="360"/>
      </w:pPr>
      <w:rPr>
        <w:rFonts w:cs="Times New Roman"/>
        <w:rtl w:val="0"/>
        <w:cs w:val="0"/>
      </w:rPr>
    </w:lvl>
    <w:lvl w:ilvl="8">
      <w:start w:val="1"/>
      <w:numFmt w:val="lowerRoman"/>
      <w:isLgl w:val="false"/>
      <w:suff w:val="tab"/>
      <w:lvlText w:val="%9."/>
      <w:lvlJc w:val="right"/>
      <w:pPr>
        <w:ind w:left="6687" w:hanging="180"/>
      </w:pPr>
      <w:rPr>
        <w:rFonts w:cs="Times New Roman"/>
        <w:rtl w:val="0"/>
        <w:cs w:val="0"/>
      </w:rPr>
    </w:lvl>
  </w:abstractNum>
  <w:abstractNum w:abstractNumId="1">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2">
    <w:multiLevelType w:val="hybridMultilevel"/>
    <w:lvl w:ilvl="0">
      <w:start w:val="1"/>
      <w:numFmt w:val="decimal"/>
      <w:isLgl w:val="false"/>
      <w:suff w:val="tab"/>
      <w:lvlText w:val="5.%1."/>
      <w:legacy w:legacy="1" w:legacyIndent="0" w:legacySpace="0"/>
      <w:lvlJc w:val="left"/>
      <w:pPr/>
      <w:rPr>
        <w:rFonts w:ascii="Times New Roman" w:hAnsi="Times New Roman" w:cs="Times New Roman"/>
        <w:b w:val="0"/>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isLgl w:val="false"/>
      <w:suff w:val="tab"/>
      <w:lvlText w:val="2.%1."/>
      <w:legacy w:legacy="1" w:legacyIndent="0" w:legacySpace="0"/>
      <w:lvlJc w:val="left"/>
      <w:pPr/>
      <w:rPr>
        <w:rFonts w:ascii="Times New Roman" w:hAnsi="Times New Roman" w:cs="Times New Roman"/>
        <w:b w:val="0"/>
        <w:color w:val="000000"/>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bullet"/>
      <w:pStyle w:val="1185"/>
      <w:isLgl w:val="false"/>
      <w:suff w:val="tab"/>
      <w:lvlText w:val=""/>
      <w:lvlJc w:val="left"/>
      <w:pPr>
        <w:ind w:left="1429" w:hanging="360"/>
      </w:pPr>
      <w:rPr>
        <w:rFonts w:ascii="Symbol" w:hAnsi="Symbol"/>
      </w:rPr>
    </w:lvl>
    <w:lvl w:ilvl="1">
      <w:start w:val="1"/>
      <w:numFmt w:val="lowerLetter"/>
      <w:isLgl w:val="false"/>
      <w:suff w:val="tab"/>
      <w:lvlText w:val="%2."/>
      <w:lvlJc w:val="left"/>
      <w:pPr>
        <w:ind w:left="2149" w:hanging="360"/>
      </w:pPr>
      <w:rPr>
        <w:rFonts w:cs="Times New Roman"/>
        <w:rtl w:val="0"/>
        <w:cs w:val="0"/>
      </w:rPr>
    </w:lvl>
    <w:lvl w:ilvl="2">
      <w:start w:val="1"/>
      <w:numFmt w:val="lowerRoman"/>
      <w:isLgl w:val="false"/>
      <w:suff w:val="tab"/>
      <w:lvlText w:val="%3."/>
      <w:lvlJc w:val="right"/>
      <w:pPr>
        <w:ind w:left="2869" w:hanging="180"/>
      </w:pPr>
      <w:rPr>
        <w:rFonts w:cs="Times New Roman"/>
        <w:rtl w:val="0"/>
        <w:cs w:val="0"/>
      </w:rPr>
    </w:lvl>
    <w:lvl w:ilvl="3">
      <w:start w:val="1"/>
      <w:numFmt w:val="decimal"/>
      <w:isLgl w:val="false"/>
      <w:suff w:val="tab"/>
      <w:lvlText w:val="%4."/>
      <w:lvlJc w:val="left"/>
      <w:pPr>
        <w:ind w:left="3589" w:hanging="360"/>
      </w:pPr>
      <w:rPr>
        <w:rFonts w:cs="Times New Roman"/>
        <w:rtl w:val="0"/>
        <w:cs w:val="0"/>
      </w:rPr>
    </w:lvl>
    <w:lvl w:ilvl="4">
      <w:start w:val="1"/>
      <w:numFmt w:val="lowerLetter"/>
      <w:isLgl w:val="false"/>
      <w:suff w:val="tab"/>
      <w:lvlText w:val="%5."/>
      <w:lvlJc w:val="left"/>
      <w:pPr>
        <w:ind w:left="4309" w:hanging="360"/>
      </w:pPr>
      <w:rPr>
        <w:rFonts w:cs="Times New Roman"/>
        <w:rtl w:val="0"/>
        <w:cs w:val="0"/>
      </w:rPr>
    </w:lvl>
    <w:lvl w:ilvl="5">
      <w:start w:val="1"/>
      <w:numFmt w:val="lowerRoman"/>
      <w:isLgl w:val="false"/>
      <w:suff w:val="tab"/>
      <w:lvlText w:val="%6."/>
      <w:lvlJc w:val="right"/>
      <w:pPr>
        <w:ind w:left="5029" w:hanging="180"/>
      </w:pPr>
      <w:rPr>
        <w:rFonts w:cs="Times New Roman"/>
        <w:rtl w:val="0"/>
        <w:cs w:val="0"/>
      </w:rPr>
    </w:lvl>
    <w:lvl w:ilvl="6">
      <w:start w:val="1"/>
      <w:numFmt w:val="decimal"/>
      <w:isLgl w:val="false"/>
      <w:suff w:val="tab"/>
      <w:lvlText w:val="%7."/>
      <w:lvlJc w:val="left"/>
      <w:pPr>
        <w:ind w:left="5749" w:hanging="360"/>
      </w:pPr>
      <w:rPr>
        <w:rFonts w:cs="Times New Roman"/>
        <w:rtl w:val="0"/>
        <w:cs w:val="0"/>
      </w:rPr>
    </w:lvl>
    <w:lvl w:ilvl="7">
      <w:start w:val="1"/>
      <w:numFmt w:val="lowerLetter"/>
      <w:isLgl w:val="false"/>
      <w:suff w:val="tab"/>
      <w:lvlText w:val="%8."/>
      <w:lvlJc w:val="left"/>
      <w:pPr>
        <w:ind w:left="6469" w:hanging="360"/>
      </w:pPr>
      <w:rPr>
        <w:rFonts w:cs="Times New Roman"/>
        <w:rtl w:val="0"/>
        <w:cs w:val="0"/>
      </w:rPr>
    </w:lvl>
    <w:lvl w:ilvl="8">
      <w:start w:val="1"/>
      <w:numFmt w:val="lowerRoman"/>
      <w:isLgl w:val="false"/>
      <w:suff w:val="tab"/>
      <w:lvlText w:val="%9."/>
      <w:lvlJc w:val="right"/>
      <w:pPr>
        <w:ind w:left="7189" w:hanging="180"/>
      </w:pPr>
      <w:rPr>
        <w:rFonts w:cs="Times New Roman"/>
        <w:rtl w:val="0"/>
        <w:cs w:val="0"/>
      </w:rPr>
    </w:lvl>
  </w:abstractNum>
  <w:abstractNum w:abstractNumId="7">
    <w:multiLevelType w:val="hybridMultilevel"/>
    <w:lvl w:ilvl="0">
      <w:start w:val="1"/>
      <w:numFmt w:val="decimal"/>
      <w:pStyle w:val="1383"/>
      <w:isLgl w:val="false"/>
      <w:suff w:val="tab"/>
      <w:lvlText w:val="%1"/>
      <w:lvlJc w:val="left"/>
      <w:pPr>
        <w:ind w:left="432" w:hanging="432"/>
      </w:pPr>
      <w:rPr>
        <w:rFonts w:cs="Times New Roman"/>
        <w:b/>
        <w:i w:val="0"/>
      </w:rPr>
    </w:lvl>
    <w:lvl w:ilvl="1">
      <w:start w:val="1"/>
      <w:numFmt w:val="decimal"/>
      <w:pStyle w:val="1385"/>
      <w:isLgl w:val="false"/>
      <w:suff w:val="tab"/>
      <w:lvlText w:val="%1.%2"/>
      <w:lvlJc w:val="left"/>
      <w:pPr>
        <w:ind w:left="576" w:hanging="576"/>
      </w:pPr>
      <w:rPr>
        <w:rFonts w:cs="Times New Roman"/>
        <w:b/>
        <w:sz w:val="28"/>
        <w:szCs w:val="28"/>
      </w:rPr>
    </w:lvl>
    <w:lvl w:ilvl="2">
      <w:start w:val="1"/>
      <w:numFmt w:val="decimal"/>
      <w:pStyle w:val="1386"/>
      <w:isLgl w:val="false"/>
      <w:suff w:val="tab"/>
      <w:lvlText w:val="%1.%2.%3 "/>
      <w:lvlJc w:val="left"/>
      <w:pPr>
        <w:ind w:left="720" w:hanging="720"/>
      </w:pPr>
      <w:rPr>
        <w:rFonts w:cs="Times New Roman"/>
        <w:b w:val="0"/>
        <w:sz w:val="28"/>
        <w:szCs w:val="28"/>
      </w:rPr>
    </w:lvl>
    <w:lvl w:ilvl="3">
      <w:start w:val="1"/>
      <w:numFmt w:val="decimal"/>
      <w:pStyle w:val="1387"/>
      <w:isLgl w:val="false"/>
      <w:suff w:val="tab"/>
      <w:lvlText w:val="%1.%2.%3.%4"/>
      <w:lvlJc w:val="left"/>
      <w:pPr>
        <w:ind w:left="864" w:hanging="864"/>
      </w:pPr>
      <w:rPr>
        <w:rFonts w:cs="Times New Roman"/>
      </w:rPr>
    </w:lvl>
    <w:lvl w:ilvl="4">
      <w:start w:val="1"/>
      <w:numFmt w:val="decimal"/>
      <w:pStyle w:val="1388"/>
      <w:isLgl w:val="false"/>
      <w:suff w:val="tab"/>
      <w:lvlText w:val="%1.%2.%3.%4.%5"/>
      <w:lvlJc w:val="left"/>
      <w:pPr>
        <w:ind w:left="2143" w:hanging="1008"/>
      </w:pPr>
      <w:rPr>
        <w:rFonts w:cs="Times New Roman"/>
      </w:rPr>
    </w:lvl>
    <w:lvl w:ilvl="5">
      <w:start w:val="1"/>
      <w:numFmt w:val="decimal"/>
      <w:pStyle w:val="1389"/>
      <w:isLgl w:val="false"/>
      <w:suff w:val="tab"/>
      <w:lvlText w:val="%1.%2.%3.%4.%5.%6"/>
      <w:lvlJc w:val="left"/>
      <w:pPr>
        <w:ind w:left="1152" w:hanging="1152"/>
      </w:pPr>
      <w:rPr>
        <w:rFonts w:cs="Times New Roman"/>
      </w:rPr>
    </w:lvl>
    <w:lvl w:ilvl="6">
      <w:start w:val="1"/>
      <w:numFmt w:val="decimal"/>
      <w:pStyle w:val="1390"/>
      <w:isLgl w:val="false"/>
      <w:suff w:val="tab"/>
      <w:lvlText w:val="%1.%2.%3.%4.%5.%6.%7"/>
      <w:lvlJc w:val="left"/>
      <w:pPr>
        <w:ind w:left="1296" w:hanging="1296"/>
      </w:pPr>
      <w:rPr>
        <w:rFonts w:cs="Times New Roman"/>
      </w:rPr>
    </w:lvl>
    <w:lvl w:ilvl="7">
      <w:start w:val="1"/>
      <w:numFmt w:val="decimal"/>
      <w:pStyle w:val="1391"/>
      <w:isLgl w:val="false"/>
      <w:suff w:val="tab"/>
      <w:lvlText w:val="%1.%2.%3.%4.%5.%6.%7.%8"/>
      <w:lvlJc w:val="left"/>
      <w:pPr>
        <w:ind w:left="1440" w:hanging="1440"/>
      </w:pPr>
      <w:rPr>
        <w:rFonts w:cs="Times New Roman"/>
      </w:rPr>
    </w:lvl>
    <w:lvl w:ilvl="8">
      <w:start w:val="1"/>
      <w:numFmt w:val="decimal"/>
      <w:isLgl w:val="false"/>
      <w:suff w:val="tab"/>
      <w:lvlText w:val="%1.%2.%3.%4.%5.%6.%7.%8.%9"/>
      <w:lvlJc w:val="left"/>
      <w:pPr>
        <w:ind w:left="1584" w:hanging="1584"/>
      </w:pPr>
      <w:rPr>
        <w:rFonts w:cs="Times New Roman"/>
      </w:rPr>
    </w:lvl>
  </w:abstractNum>
  <w:abstractNum w:abstractNumId="8">
    <w:multiLevelType w:val="hybridMultilevel"/>
    <w:lvl w:ilvl="0">
      <w:start w:val="1"/>
      <w:numFmt w:val="bullet"/>
      <w:pStyle w:val="1212"/>
      <w:isLgl w:val="false"/>
      <w:suff w:val="tab"/>
      <w:lvlText w:val="-"/>
      <w:lvlJc w:val="left"/>
      <w:pPr>
        <w:ind w:left="720" w:hanging="360"/>
        <w:tabs>
          <w:tab w:val="num" w:pos="720" w:leader="none"/>
        </w:tabs>
      </w:pPr>
      <w:rPr>
        <w:rFonts w:ascii="Arial" w:hAnsi="Arial"/>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9">
    <w:multiLevelType w:val="hybridMultilevel"/>
    <w:lvl w:ilvl="0">
      <w:start w:val="1"/>
      <w:numFmt w:val="bullet"/>
      <w:pStyle w:val="1361"/>
      <w:isLgl w:val="false"/>
      <w:suff w:val="tab"/>
      <w:lvlText w:val=""/>
      <w:lvlJc w:val="left"/>
      <w:pPr>
        <w:ind w:left="1211" w:hanging="360"/>
        <w:tabs>
          <w:tab w:val="num" w:pos="1211" w:leader="none"/>
        </w:tabs>
      </w:pPr>
      <w:rPr>
        <w:rFonts w:ascii="Symbol" w:hAnsi="Symbol"/>
        <w:sz w:val="16"/>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10">
    <w:multiLevelType w:val="hybridMultilevel"/>
    <w:lvl w:ilvl="0">
      <w:start w:val="4"/>
      <w:numFmt w:val="decimal"/>
      <w:pStyle w:val="1164"/>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360" w:hanging="360"/>
        <w:tabs>
          <w:tab w:val="num" w:pos="360" w:leader="none"/>
        </w:tabs>
      </w:pPr>
      <w:rPr>
        <w:rFonts w:cs="Times New Roman"/>
        <w:sz w:val="26"/>
        <w:szCs w:val="26"/>
        <w:rtl w:val="0"/>
        <w:cs w:val="0"/>
      </w:rPr>
    </w:lvl>
    <w:lvl w:ilvl="2">
      <w:start w:val="1"/>
      <w:numFmt w:val="decimal"/>
      <w:isLgl w:val="false"/>
      <w:suff w:val="tab"/>
      <w:lvlText w:val="%1.%2.%3"/>
      <w:lvlJc w:val="left"/>
      <w:pPr>
        <w:ind w:left="2160" w:hanging="720"/>
        <w:tabs>
          <w:tab w:val="num" w:pos="2160" w:leader="none"/>
        </w:tabs>
      </w:pPr>
      <w:rPr>
        <w:rFonts w:cs="Times New Roman"/>
        <w:rtl w:val="0"/>
        <w:cs w:val="0"/>
      </w:rPr>
    </w:lvl>
    <w:lvl w:ilvl="3">
      <w:start w:val="1"/>
      <w:numFmt w:val="decimal"/>
      <w:isLgl w:val="false"/>
      <w:suff w:val="tab"/>
      <w:lvlText w:val="%1.%2.%3.%4"/>
      <w:lvlJc w:val="left"/>
      <w:pPr>
        <w:ind w:left="2880" w:hanging="720"/>
        <w:tabs>
          <w:tab w:val="num" w:pos="2880" w:leader="none"/>
        </w:tabs>
      </w:pPr>
      <w:rPr>
        <w:rFonts w:cs="Times New Roman"/>
        <w:rtl w:val="0"/>
        <w:cs w:val="0"/>
      </w:rPr>
    </w:lvl>
    <w:lvl w:ilvl="4">
      <w:start w:val="1"/>
      <w:numFmt w:val="decimal"/>
      <w:isLgl w:val="false"/>
      <w:suff w:val="tab"/>
      <w:lvlText w:val="%1.%2.%3.%4.%5"/>
      <w:lvlJc w:val="left"/>
      <w:pPr>
        <w:ind w:left="3960" w:hanging="1080"/>
        <w:tabs>
          <w:tab w:val="num" w:pos="3960" w:leader="none"/>
        </w:tabs>
      </w:pPr>
      <w:rPr>
        <w:rFonts w:cs="Times New Roman"/>
        <w:rtl w:val="0"/>
        <w:cs w:val="0"/>
      </w:rPr>
    </w:lvl>
    <w:lvl w:ilvl="5">
      <w:start w:val="1"/>
      <w:numFmt w:val="decimal"/>
      <w:isLgl w:val="false"/>
      <w:suff w:val="tab"/>
      <w:lvlText w:val="%1.%2.%3.%4.%5.%6"/>
      <w:lvlJc w:val="left"/>
      <w:pPr>
        <w:ind w:left="4680" w:hanging="1080"/>
        <w:tabs>
          <w:tab w:val="num" w:pos="4680" w:leader="none"/>
        </w:tabs>
      </w:pPr>
      <w:rPr>
        <w:rFonts w:cs="Times New Roman"/>
        <w:rtl w:val="0"/>
        <w:cs w:val="0"/>
      </w:rPr>
    </w:lvl>
    <w:lvl w:ilvl="6">
      <w:start w:val="1"/>
      <w:numFmt w:val="decimal"/>
      <w:isLgl w:val="false"/>
      <w:suff w:val="tab"/>
      <w:lvlText w:val="%1.%2.%3.%4.%5.%6.%7"/>
      <w:lvlJc w:val="left"/>
      <w:pPr>
        <w:ind w:left="5760" w:hanging="1440"/>
        <w:tabs>
          <w:tab w:val="num" w:pos="5760" w:leader="none"/>
        </w:tabs>
      </w:pPr>
      <w:rPr>
        <w:rFonts w:cs="Times New Roman"/>
        <w:rtl w:val="0"/>
        <w:cs w:val="0"/>
      </w:rPr>
    </w:lvl>
    <w:lvl w:ilvl="7">
      <w:start w:val="1"/>
      <w:numFmt w:val="decimal"/>
      <w:isLgl w:val="false"/>
      <w:suff w:val="tab"/>
      <w:lvlText w:val="%1.%2.%3.%4.%5.%6.%7.%8"/>
      <w:lvlJc w:val="left"/>
      <w:pPr>
        <w:ind w:left="6480" w:hanging="1440"/>
        <w:tabs>
          <w:tab w:val="num" w:pos="6480" w:leader="none"/>
        </w:tabs>
      </w:pPr>
      <w:rPr>
        <w:rFonts w:cs="Times New Roman"/>
        <w:rtl w:val="0"/>
        <w:cs w:val="0"/>
      </w:rPr>
    </w:lvl>
    <w:lvl w:ilvl="8">
      <w:start w:val="1"/>
      <w:numFmt w:val="decimal"/>
      <w:isLgl w:val="false"/>
      <w:suff w:val="tab"/>
      <w:lvlText w:val="%1.%2.%3.%4.%5.%6.%7.%8.%9"/>
      <w:lvlJc w:val="left"/>
      <w:pPr>
        <w:ind w:left="7200" w:hanging="1440"/>
        <w:tabs>
          <w:tab w:val="num" w:pos="7200" w:leader="none"/>
        </w:tabs>
      </w:pPr>
      <w:rPr>
        <w:rFonts w:cs="Times New Roman"/>
        <w:rtl w:val="0"/>
        <w:cs w:val="0"/>
      </w:rPr>
    </w:lvl>
  </w:abstractNum>
  <w:abstractNum w:abstractNumId="11">
    <w:multiLevelType w:val="hybridMultilevel"/>
    <w:lvl w:ilvl="0">
      <w:start w:val="1"/>
      <w:numFmt w:val="bullet"/>
      <w:pStyle w:val="1144"/>
      <w:isLgl w:val="false"/>
      <w:suff w:val="tab"/>
      <w:lvlText w:val=""/>
      <w:lvlJc w:val="left"/>
      <w:pPr>
        <w:ind w:left="1276" w:hanging="425"/>
        <w:tabs>
          <w:tab w:val="num" w:pos="1276" w:leader="none"/>
        </w:tabs>
      </w:pPr>
      <w:rPr>
        <w:rFonts w:ascii="Symbol" w:hAnsi="Symbol"/>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12">
    <w:multiLevelType w:val="hybridMultilevel"/>
    <w:lvl w:ilvl="0">
      <w:start w:val="1"/>
      <w:numFmt w:val="decimal"/>
      <w:isLgl w:val="false"/>
      <w:suff w:val="tab"/>
      <w:lvlText w:val="%1."/>
      <w:lvlJc w:val="left"/>
      <w:pPr>
        <w:ind w:left="709" w:hanging="360"/>
      </w:pPr>
      <w:rPr>
        <w:b/>
        <w:sz w:val="28"/>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3">
    <w:multiLevelType w:val="hybridMultilevel"/>
    <w:lvl w:ilvl="0">
      <w:start w:val="1"/>
      <w:numFmt w:val="bullet"/>
      <w:pStyle w:val="1362"/>
      <w:isLgl w:val="false"/>
      <w:suff w:val="tab"/>
      <w:lvlText w:val="-"/>
      <w:lvlJc w:val="left"/>
      <w:pPr>
        <w:ind w:left="1429" w:hanging="360"/>
      </w:pPr>
      <w:rPr>
        <w:rFonts w:ascii="Arial" w:hAnsi="Aria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4">
    <w:multiLevelType w:val="hybridMultilevel"/>
    <w:lvl w:ilvl="0">
      <w:start w:val="1"/>
      <w:numFmt w:val="bullet"/>
      <w:pStyle w:val="1357"/>
      <w:isLgl w:val="false"/>
      <w:suff w:val="tab"/>
      <w:lvlText w:val=""/>
      <w:lvlJc w:val="left"/>
      <w:pPr>
        <w:ind w:left="360" w:hanging="360"/>
        <w:tabs>
          <w:tab w:val="num" w:pos="360" w:leader="none"/>
        </w:tabs>
      </w:pPr>
      <w:rPr>
        <w:rFonts w:ascii="Symbol" w:hAnsi="Symbol"/>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15">
    <w:multiLevelType w:val="hybridMultilevel"/>
    <w:lvl w:ilvl="0">
      <w:start w:val="1"/>
      <w:numFmt w:val="bullet"/>
      <w:pStyle w:val="1206"/>
      <w:isLgl w:val="false"/>
      <w:suff w:val="tab"/>
      <w:lvlText w:val="-"/>
      <w:lvlJc w:val="left"/>
      <w:pPr>
        <w:ind w:left="720" w:hanging="360"/>
        <w:tabs>
          <w:tab w:val="num" w:pos="720" w:leader="none"/>
        </w:tabs>
      </w:pPr>
      <w:rPr>
        <w:rFonts w:ascii="Arial" w:hAnsi="Arial"/>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16">
    <w:multiLevelType w:val="hybridMultilevel"/>
    <w:lvl w:ilvl="0">
      <w:start w:val="1"/>
      <w:numFmt w:val="bullet"/>
      <w:pStyle w:val="1339"/>
      <w:isLgl w:val="false"/>
      <w:suff w:val="tab"/>
      <w:lvlText w:val=""/>
      <w:lvlJc w:val="left"/>
      <w:pPr>
        <w:ind w:left="1920" w:hanging="360"/>
      </w:pPr>
      <w:rPr>
        <w:rFonts w:ascii="Symbol" w:hAnsi="Symbol"/>
      </w:rPr>
    </w:lvl>
    <w:lvl w:ilvl="1">
      <w:start w:val="1"/>
      <w:numFmt w:val="bullet"/>
      <w:isLgl w:val="false"/>
      <w:suff w:val="tab"/>
      <w:lvlText w:val="o"/>
      <w:lvlJc w:val="left"/>
      <w:pPr>
        <w:ind w:left="2007" w:hanging="360"/>
      </w:pPr>
      <w:rPr>
        <w:rFonts w:ascii="Courier New" w:hAnsi="Courier New" w:cs="Courier New"/>
      </w:rPr>
    </w:lvl>
    <w:lvl w:ilvl="2">
      <w:start w:val="1"/>
      <w:numFmt w:val="bullet"/>
      <w:isLgl w:val="false"/>
      <w:suff w:val="tab"/>
      <w:lvlText w:val=""/>
      <w:lvlJc w:val="left"/>
      <w:pPr>
        <w:ind w:left="2727" w:hanging="360"/>
      </w:pPr>
      <w:rPr>
        <w:rFonts w:ascii="Wingdings" w:hAnsi="Wingdings"/>
      </w:rPr>
    </w:lvl>
    <w:lvl w:ilvl="3">
      <w:start w:val="1"/>
      <w:numFmt w:val="bullet"/>
      <w:isLgl w:val="false"/>
      <w:suff w:val="tab"/>
      <w:lvlText w:val=""/>
      <w:lvlJc w:val="left"/>
      <w:pPr>
        <w:ind w:left="3447" w:hanging="360"/>
      </w:pPr>
      <w:rPr>
        <w:rFonts w:ascii="Symbol" w:hAnsi="Symbol"/>
      </w:rPr>
    </w:lvl>
    <w:lvl w:ilvl="4">
      <w:start w:val="1"/>
      <w:numFmt w:val="bullet"/>
      <w:isLgl w:val="false"/>
      <w:suff w:val="tab"/>
      <w:lvlText w:val="o"/>
      <w:lvlJc w:val="left"/>
      <w:pPr>
        <w:ind w:left="4167" w:hanging="360"/>
      </w:pPr>
      <w:rPr>
        <w:rFonts w:ascii="Courier New" w:hAnsi="Courier New" w:cs="Courier New"/>
      </w:rPr>
    </w:lvl>
    <w:lvl w:ilvl="5">
      <w:start w:val="1"/>
      <w:numFmt w:val="bullet"/>
      <w:isLgl w:val="false"/>
      <w:suff w:val="tab"/>
      <w:lvlText w:val=""/>
      <w:lvlJc w:val="left"/>
      <w:pPr>
        <w:ind w:left="4887" w:hanging="360"/>
      </w:pPr>
      <w:rPr>
        <w:rFonts w:ascii="Wingdings" w:hAnsi="Wingdings"/>
      </w:rPr>
    </w:lvl>
    <w:lvl w:ilvl="6">
      <w:start w:val="1"/>
      <w:numFmt w:val="bullet"/>
      <w:isLgl w:val="false"/>
      <w:suff w:val="tab"/>
      <w:lvlText w:val=""/>
      <w:lvlJc w:val="left"/>
      <w:pPr>
        <w:ind w:left="5607" w:hanging="360"/>
      </w:pPr>
      <w:rPr>
        <w:rFonts w:ascii="Symbol" w:hAnsi="Symbol"/>
      </w:rPr>
    </w:lvl>
    <w:lvl w:ilvl="7">
      <w:start w:val="1"/>
      <w:numFmt w:val="bullet"/>
      <w:isLgl w:val="false"/>
      <w:suff w:val="tab"/>
      <w:lvlText w:val="o"/>
      <w:lvlJc w:val="left"/>
      <w:pPr>
        <w:ind w:left="6327" w:hanging="360"/>
      </w:pPr>
      <w:rPr>
        <w:rFonts w:ascii="Courier New" w:hAnsi="Courier New" w:cs="Courier New"/>
      </w:rPr>
    </w:lvl>
    <w:lvl w:ilvl="8">
      <w:start w:val="1"/>
      <w:numFmt w:val="bullet"/>
      <w:isLgl w:val="false"/>
      <w:suff w:val="tab"/>
      <w:lvlText w:val=""/>
      <w:lvlJc w:val="left"/>
      <w:pPr>
        <w:ind w:left="7047" w:hanging="360"/>
      </w:pPr>
      <w:rPr>
        <w:rFonts w:ascii="Wingdings" w:hAnsi="Wingdings"/>
      </w:rPr>
    </w:lvl>
  </w:abstractNum>
  <w:abstractNum w:abstractNumId="17">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429" w:hanging="720"/>
      </w:pPr>
    </w:lvl>
    <w:lvl w:ilvl="2">
      <w:start w:val="1"/>
      <w:numFmt w:val="bullet"/>
      <w:isLgl w:val="false"/>
      <w:suff w:val="tab"/>
      <w:lvlText w:val=""/>
      <w:lvlJc w:val="left"/>
      <w:pPr>
        <w:ind w:left="1069" w:hanging="360"/>
      </w:pPr>
      <w:rPr>
        <w:rFonts w:ascii="Symbol" w:hAnsi="Symbol"/>
      </w:rPr>
    </w:lvl>
    <w:lvl w:ilvl="3">
      <w:start w:val="1"/>
      <w:numFmt w:val="decimal"/>
      <w:isLgl w:val="false"/>
      <w:suff w:val="tab"/>
      <w:lvlText w:val="%1.%2.%3.%4."/>
      <w:lvlJc w:val="left"/>
      <w:pPr>
        <w:ind w:left="1789" w:hanging="1080"/>
      </w:pPr>
    </w:lvl>
    <w:lvl w:ilvl="4">
      <w:start w:val="1"/>
      <w:numFmt w:val="decimal"/>
      <w:isLgl w:val="false"/>
      <w:suff w:val="tab"/>
      <w:lvlText w:val="%1.%2.%3.%4.%5."/>
      <w:lvlJc w:val="left"/>
      <w:pPr>
        <w:ind w:left="1789" w:hanging="1080"/>
      </w:pPr>
    </w:lvl>
    <w:lvl w:ilvl="5">
      <w:start w:val="1"/>
      <w:numFmt w:val="decimal"/>
      <w:isLgl w:val="false"/>
      <w:suff w:val="tab"/>
      <w:lvlText w:val="%1.%2.%3.%4.%5.%6."/>
      <w:lvlJc w:val="left"/>
      <w:pPr>
        <w:ind w:left="2149" w:hanging="1440"/>
      </w:pPr>
    </w:lvl>
    <w:lvl w:ilvl="6">
      <w:start w:val="1"/>
      <w:numFmt w:val="decimal"/>
      <w:isLgl w:val="false"/>
      <w:suff w:val="tab"/>
      <w:lvlText w:val="%1.%2.%3.%4.%5.%6.%7."/>
      <w:lvlJc w:val="left"/>
      <w:pPr>
        <w:ind w:left="2149" w:hanging="1440"/>
      </w:pPr>
    </w:lvl>
    <w:lvl w:ilvl="7">
      <w:start w:val="1"/>
      <w:numFmt w:val="decimal"/>
      <w:isLgl w:val="false"/>
      <w:suff w:val="tab"/>
      <w:lvlText w:val="%1.%2.%3.%4.%5.%6.%7.%8."/>
      <w:lvlJc w:val="left"/>
      <w:pPr>
        <w:ind w:left="2509" w:hanging="1800"/>
      </w:pPr>
    </w:lvl>
    <w:lvl w:ilvl="8">
      <w:start w:val="1"/>
      <w:numFmt w:val="decimal"/>
      <w:isLgl w:val="false"/>
      <w:suff w:val="tab"/>
      <w:lvlText w:val="%1.%2.%3.%4.%5.%6.%7.%8.%9."/>
      <w:lvlJc w:val="left"/>
      <w:pPr>
        <w:ind w:left="2869" w:hanging="2160"/>
      </w:pPr>
    </w:lvl>
  </w:abstractNum>
  <w:abstractNum w:abstractNumId="18">
    <w:multiLevelType w:val="hybridMultilevel"/>
    <w:lvl w:ilvl="0">
      <w:start w:val="1"/>
      <w:numFmt w:val="decimal"/>
      <w:pStyle w:val="1176"/>
      <w:isLgl w:val="false"/>
      <w:suff w:val="tab"/>
      <w:lvlText w:val="%1."/>
      <w:lvlJc w:val="left"/>
      <w:pPr>
        <w:ind w:left="564" w:hanging="564"/>
        <w:tabs>
          <w:tab w:val="num" w:pos="564" w:leader="none"/>
        </w:tabs>
      </w:pPr>
      <w:rPr>
        <w:rFonts w:cs="Times New Roman"/>
        <w:rtl w:val="0"/>
        <w:cs w:val="0"/>
      </w:rPr>
    </w:lvl>
    <w:lvl w:ilvl="1">
      <w:start w:val="1"/>
      <w:numFmt w:val="decimal"/>
      <w:isLgl w:val="false"/>
      <w:suff w:val="tab"/>
      <w:lvlText w:val="%1.%2."/>
      <w:lvlJc w:val="left"/>
      <w:pPr>
        <w:ind w:left="564" w:hanging="564"/>
        <w:tabs>
          <w:tab w:val="num" w:pos="564" w:leader="none"/>
        </w:tabs>
      </w:pPr>
      <w:rPr>
        <w:rFonts w:ascii="Times New Roman" w:hAnsi="Times New Roman" w:cs="Times New Roman"/>
        <w:b w:val="0"/>
        <w:i w:val="0"/>
        <w:sz w:val="22"/>
        <w:szCs w:val="22"/>
        <w:rtl w:val="0"/>
        <w:cs w:val="0"/>
      </w:rPr>
    </w:lvl>
    <w:lvl w:ilvl="2">
      <w:start w:val="1"/>
      <w:numFmt w:val="decimal"/>
      <w:isLgl w:val="false"/>
      <w:suff w:val="tab"/>
      <w:lvlText w:val="%1.%2.%3."/>
      <w:lvlJc w:val="left"/>
      <w:pPr>
        <w:ind w:left="720" w:hanging="720"/>
        <w:tabs>
          <w:tab w:val="num" w:pos="720" w:leader="none"/>
        </w:tabs>
      </w:pPr>
      <w:rPr>
        <w:rFonts w:ascii="Times New Roman" w:hAnsi="Times New Roman" w:cs="Times New Roman"/>
        <w:b w:val="0"/>
        <w:sz w:val="22"/>
        <w:szCs w:val="22"/>
        <w:rtl w:val="0"/>
        <w:cs w:val="0"/>
      </w:rPr>
    </w:lvl>
    <w:lvl w:ilvl="3">
      <w:start w:val="1"/>
      <w:numFmt w:val="decimal"/>
      <w:isLgl w:val="false"/>
      <w:suff w:val="tab"/>
      <w:lvlText w:val="%1.%2.%3.%4."/>
      <w:lvlJc w:val="left"/>
      <w:pPr>
        <w:ind w:left="720" w:hanging="720"/>
        <w:tabs>
          <w:tab w:val="num" w:pos="720" w:leader="none"/>
        </w:tabs>
      </w:pPr>
      <w:rPr>
        <w:rFonts w:cs="Times New Roman"/>
        <w:rtl w:val="0"/>
        <w:cs w:val="0"/>
      </w:rPr>
    </w:lvl>
    <w:lvl w:ilvl="4">
      <w:start w:val="1"/>
      <w:numFmt w:val="decimal"/>
      <w:isLgl w:val="false"/>
      <w:suff w:val="tab"/>
      <w:lvlText w:val="%1.%2.%3.%4.%5."/>
      <w:lvlJc w:val="left"/>
      <w:pPr>
        <w:ind w:left="1080" w:hanging="1080"/>
        <w:tabs>
          <w:tab w:val="num" w:pos="1080" w:leader="none"/>
        </w:tabs>
      </w:pPr>
      <w:rPr>
        <w:rFonts w:cs="Times New Roman"/>
        <w:rtl w:val="0"/>
        <w:cs w:val="0"/>
      </w:rPr>
    </w:lvl>
    <w:lvl w:ilvl="5">
      <w:start w:val="1"/>
      <w:numFmt w:val="decimal"/>
      <w:isLgl w:val="false"/>
      <w:suff w:val="tab"/>
      <w:lvlText w:val="%1.%2.%3.%4.%5.%6."/>
      <w:lvlJc w:val="left"/>
      <w:pPr>
        <w:ind w:left="1080" w:hanging="1080"/>
        <w:tabs>
          <w:tab w:val="num" w:pos="1080" w:leader="none"/>
        </w:tabs>
      </w:pPr>
      <w:rPr>
        <w:rFonts w:cs="Times New Roman"/>
        <w:rtl w:val="0"/>
        <w:cs w:val="0"/>
      </w:rPr>
    </w:lvl>
    <w:lvl w:ilvl="6">
      <w:start w:val="1"/>
      <w:numFmt w:val="decimal"/>
      <w:isLgl w:val="false"/>
      <w:suff w:val="tab"/>
      <w:lvlText w:val="%1.%2.%3.%4.%5.%6.%7."/>
      <w:lvlJc w:val="left"/>
      <w:pPr>
        <w:ind w:left="1440" w:hanging="1440"/>
        <w:tabs>
          <w:tab w:val="num" w:pos="1440" w:leader="none"/>
        </w:tabs>
      </w:pPr>
      <w:rPr>
        <w:rFonts w:cs="Times New Roman"/>
        <w:rtl w:val="0"/>
        <w:cs w:val="0"/>
      </w:rPr>
    </w:lvl>
    <w:lvl w:ilvl="7">
      <w:start w:val="1"/>
      <w:numFmt w:val="decimal"/>
      <w:isLgl w:val="false"/>
      <w:suff w:val="tab"/>
      <w:lvlText w:val="%1.%2.%3.%4.%5.%6.%7.%8."/>
      <w:lvlJc w:val="left"/>
      <w:pPr>
        <w:ind w:left="1440" w:hanging="1440"/>
        <w:tabs>
          <w:tab w:val="num" w:pos="1440" w:leader="none"/>
        </w:tabs>
      </w:pPr>
      <w:rPr>
        <w:rFonts w:cs="Times New Roman"/>
        <w:rtl w:val="0"/>
        <w:cs w:val="0"/>
      </w:rPr>
    </w:lvl>
    <w:lvl w:ilvl="8">
      <w:start w:val="1"/>
      <w:numFmt w:val="decimal"/>
      <w:isLgl w:val="false"/>
      <w:suff w:val="tab"/>
      <w:lvlText w:val="%1.%2.%3.%4.%5.%6.%7.%8.%9."/>
      <w:lvlJc w:val="left"/>
      <w:pPr>
        <w:ind w:left="1800" w:hanging="1800"/>
        <w:tabs>
          <w:tab w:val="num" w:pos="1800" w:leader="none"/>
        </w:tabs>
      </w:pPr>
      <w:rPr>
        <w:rFonts w:cs="Times New Roman"/>
        <w:rtl w:val="0"/>
        <w:cs w:val="0"/>
      </w:rPr>
    </w:lvl>
  </w:abstractNum>
  <w:abstractNum w:abstractNumId="19">
    <w:multiLevelType w:val="hybridMultilevel"/>
    <w:lvl w:ilvl="0">
      <w:start w:val="1"/>
      <w:numFmt w:val="bullet"/>
      <w:pStyle w:val="1165"/>
      <w:isLgl w:val="false"/>
      <w:suff w:val="tab"/>
      <w:lvlText w:val=""/>
      <w:lvlJc w:val="left"/>
      <w:pPr>
        <w:ind w:left="720" w:hanging="360"/>
        <w:tabs>
          <w:tab w:val="num" w:pos="720" w:leader="none"/>
        </w:tabs>
      </w:pPr>
      <w:rPr>
        <w:rFonts w:ascii="Symbol" w:hAnsi="Symbol"/>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20">
    <w:multiLevelType w:val="hybridMultilevel"/>
    <w:lvl w:ilvl="0">
      <w:start w:val="1"/>
      <w:numFmt w:val="bullet"/>
      <w:pStyle w:val="1189"/>
      <w:isLgl w:val="false"/>
      <w:suff w:val="tab"/>
      <w:lvlText w:val=""/>
      <w:lvlJc w:val="left"/>
      <w:pPr>
        <w:ind w:left="360" w:hanging="360"/>
        <w:tabs>
          <w:tab w:val="num" w:pos="360" w:leader="none"/>
        </w:tabs>
      </w:pPr>
      <w:rPr>
        <w:rFonts w:ascii="Symbol" w:hAnsi="Symbol"/>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21">
    <w:multiLevelType w:val="hybridMultilevel"/>
    <w:lvl w:ilvl="0">
      <w:start w:val="1"/>
      <w:numFmt w:val="bullet"/>
      <w:pStyle w:val="1343"/>
      <w:isLgl w:val="false"/>
      <w:suff w:val="tab"/>
      <w:lvlText w:val=""/>
      <w:lvlJc w:val="left"/>
      <w:pPr>
        <w:ind w:left="1080" w:hanging="360"/>
        <w:tabs>
          <w:tab w:val="num" w:pos="1080" w:leader="none"/>
        </w:tabs>
      </w:pPr>
      <w:rPr>
        <w:rFonts w:ascii="Symbol" w:hAnsi="Symbol"/>
        <w:sz w:val="16"/>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22">
    <w:multiLevelType w:val="hybridMultilevel"/>
    <w:lvl w:ilvl="0">
      <w:start w:val="1"/>
      <w:numFmt w:val="bullet"/>
      <w:isLgl w:val="false"/>
      <w:suff w:val="tab"/>
      <w:lvlText w:val=""/>
      <w:lvlJc w:val="left"/>
      <w:pPr>
        <w:ind w:left="1146" w:hanging="360"/>
      </w:pPr>
      <w:rPr>
        <w:rFonts w:ascii="Symbol" w:hAnsi="Symbol"/>
        <w:color w:val="000000"/>
        <w:sz w:val="24"/>
      </w:rPr>
    </w:lvl>
    <w:lvl w:ilvl="1">
      <w:start w:val="1"/>
      <w:numFmt w:val="bullet"/>
      <w:isLgl w:val="false"/>
      <w:suff w:val="tab"/>
      <w:lvlText w:val="o"/>
      <w:lvlJc w:val="left"/>
      <w:pPr>
        <w:ind w:left="1866" w:hanging="360"/>
      </w:pPr>
      <w:rPr>
        <w:rFonts w:ascii="Courier New" w:hAnsi="Courier New"/>
      </w:rPr>
    </w:lvl>
    <w:lvl w:ilvl="2">
      <w:start w:val="1"/>
      <w:numFmt w:val="bullet"/>
      <w:isLgl w:val="false"/>
      <w:suff w:val="tab"/>
      <w:lvlText w:val=""/>
      <w:lvlJc w:val="left"/>
      <w:pPr>
        <w:ind w:left="2586" w:hanging="360"/>
      </w:pPr>
      <w:rPr>
        <w:rFonts w:ascii="Wingdings" w:hAnsi="Wingdings"/>
      </w:rPr>
    </w:lvl>
    <w:lvl w:ilvl="3">
      <w:start w:val="1"/>
      <w:numFmt w:val="bullet"/>
      <w:isLgl w:val="false"/>
      <w:suff w:val="tab"/>
      <w:lvlText w:val=""/>
      <w:lvlJc w:val="left"/>
      <w:pPr>
        <w:ind w:left="3306" w:hanging="360"/>
      </w:pPr>
      <w:rPr>
        <w:rFonts w:ascii="Symbol" w:hAnsi="Symbol"/>
      </w:rPr>
    </w:lvl>
    <w:lvl w:ilvl="4">
      <w:start w:val="1"/>
      <w:numFmt w:val="bullet"/>
      <w:isLgl w:val="false"/>
      <w:suff w:val="tab"/>
      <w:lvlText w:val="o"/>
      <w:lvlJc w:val="left"/>
      <w:pPr>
        <w:ind w:left="4026" w:hanging="360"/>
      </w:pPr>
      <w:rPr>
        <w:rFonts w:ascii="Courier New" w:hAnsi="Courier New"/>
      </w:rPr>
    </w:lvl>
    <w:lvl w:ilvl="5">
      <w:start w:val="1"/>
      <w:numFmt w:val="bullet"/>
      <w:isLgl w:val="false"/>
      <w:suff w:val="tab"/>
      <w:lvlText w:val=""/>
      <w:lvlJc w:val="left"/>
      <w:pPr>
        <w:ind w:left="4746" w:hanging="360"/>
      </w:pPr>
      <w:rPr>
        <w:rFonts w:ascii="Wingdings" w:hAnsi="Wingdings"/>
      </w:rPr>
    </w:lvl>
    <w:lvl w:ilvl="6">
      <w:start w:val="1"/>
      <w:numFmt w:val="bullet"/>
      <w:isLgl w:val="false"/>
      <w:suff w:val="tab"/>
      <w:lvlText w:val=""/>
      <w:lvlJc w:val="left"/>
      <w:pPr>
        <w:ind w:left="5466" w:hanging="360"/>
      </w:pPr>
      <w:rPr>
        <w:rFonts w:ascii="Symbol" w:hAnsi="Symbol"/>
      </w:rPr>
    </w:lvl>
    <w:lvl w:ilvl="7">
      <w:start w:val="1"/>
      <w:numFmt w:val="bullet"/>
      <w:isLgl w:val="false"/>
      <w:suff w:val="tab"/>
      <w:lvlText w:val="o"/>
      <w:lvlJc w:val="left"/>
      <w:pPr>
        <w:ind w:left="6186" w:hanging="360"/>
      </w:pPr>
      <w:rPr>
        <w:rFonts w:ascii="Courier New" w:hAnsi="Courier New"/>
      </w:rPr>
    </w:lvl>
    <w:lvl w:ilvl="8">
      <w:start w:val="1"/>
      <w:numFmt w:val="bullet"/>
      <w:isLgl w:val="false"/>
      <w:suff w:val="tab"/>
      <w:lvlText w:val=""/>
      <w:lvlJc w:val="left"/>
      <w:pPr>
        <w:ind w:left="6906" w:hanging="360"/>
      </w:pPr>
      <w:rPr>
        <w:rFonts w:ascii="Wingdings" w:hAnsi="Wingdings"/>
      </w:rPr>
    </w:lvl>
  </w:abstractNum>
  <w:abstractNum w:abstractNumId="23">
    <w:multiLevelType w:val="hybridMultilevel"/>
    <w:lvl w:ilvl="0">
      <w:start w:val="1"/>
      <w:numFmt w:val="decimal"/>
      <w:pStyle w:val="1369"/>
      <w:isLgl w:val="false"/>
      <w:suff w:val="tab"/>
      <w:lvlText w:val="%1"/>
      <w:lvlJc w:val="left"/>
      <w:pPr>
        <w:ind w:left="0" w:firstLine="0"/>
      </w:pPr>
      <w:rPr>
        <w:rFonts w:ascii="Times New Roman" w:hAnsi="Times New Roman"/>
        <w:b/>
        <w:i w:val="0"/>
        <w:caps w:val="0"/>
        <w:strike w:val="0"/>
        <w:vanish w:val="0"/>
        <w:color w:val="000000"/>
        <w:sz w:val="28"/>
        <w:szCs w:val="28"/>
        <w:vertAlign w:val="baseline"/>
      </w:rPr>
    </w:lvl>
    <w:lvl w:ilvl="1">
      <w:start w:val="1"/>
      <w:numFmt w:val="decimal"/>
      <w:pStyle w:val="1370"/>
      <w:isLgl w:val="false"/>
      <w:suff w:val="tab"/>
      <w:lvlText w:val="%1.%2"/>
      <w:lvlJc w:val="left"/>
      <w:pPr>
        <w:ind w:left="0" w:firstLine="0"/>
      </w:pPr>
      <w:rPr>
        <w:rFonts w:ascii="Times New Roman" w:hAnsi="Times New Roman"/>
        <w:b/>
        <w:i w:val="0"/>
        <w:caps w:val="0"/>
        <w:strike w:val="0"/>
        <w:vanish w:val="0"/>
        <w:color w:val="000000"/>
        <w:sz w:val="26"/>
        <w:vertAlign w:val="baseline"/>
      </w:rPr>
    </w:lvl>
    <w:lvl w:ilvl="2">
      <w:start w:val="1"/>
      <w:numFmt w:val="decimal"/>
      <w:pStyle w:val="1372"/>
      <w:isLgl w:val="false"/>
      <w:suff w:val="tab"/>
      <w:lvlText w:val="%1.%2.%3"/>
      <w:lvlJc w:val="left"/>
      <w:pPr>
        <w:ind w:left="0" w:firstLine="0"/>
      </w:pPr>
      <w:rPr>
        <w:rFonts w:ascii="Times New Roman" w:hAnsi="Times New Roman"/>
        <w:b/>
        <w:i w:val="0"/>
        <w:caps w:val="0"/>
        <w:strike w:val="0"/>
        <w:vanish w:val="0"/>
        <w:color w:val="000000"/>
        <w:sz w:val="24"/>
        <w:vertAlign w:val="baseline"/>
      </w:rPr>
    </w:lvl>
    <w:lvl w:ilvl="3">
      <w:start w:val="1"/>
      <w:numFmt w:val="decimal"/>
      <w:pStyle w:val="1373"/>
      <w:isLgl w:val="false"/>
      <w:suff w:val="tab"/>
      <w:lvlText w:val="%1.%2.%3.%4"/>
      <w:lvlJc w:val="left"/>
      <w:pPr>
        <w:ind w:left="0" w:firstLine="0"/>
      </w:pPr>
      <w:rPr>
        <w:rFonts w:ascii="Times New Roman" w:hAnsi="Times New Roman"/>
        <w:b/>
        <w:i w:val="0"/>
        <w:caps w:val="0"/>
        <w:strike w:val="0"/>
        <w:vanish w:val="0"/>
        <w:color w:val="000000"/>
        <w:sz w:val="24"/>
        <w:vertAlign w:val="baseline"/>
      </w:rPr>
    </w:lvl>
    <w:lvl w:ilvl="4">
      <w:start w:val="1"/>
      <w:numFmt w:val="decimal"/>
      <w:isLgl w:val="false"/>
      <w:suff w:val="tab"/>
      <w:lvlText w:val="%1.%2.%3.%4.%5."/>
      <w:lvlJc w:val="left"/>
      <w:pPr>
        <w:ind w:left="0" w:firstLine="0"/>
        <w:tabs>
          <w:tab w:val="num" w:pos="0" w:leader="none"/>
        </w:tabs>
      </w:pPr>
      <w:rPr>
        <w:rFonts w:ascii="Times New Roman" w:hAnsi="Times New Roman"/>
        <w:b w:val="0"/>
        <w:i/>
        <w:caps/>
        <w:strike w:val="0"/>
        <w:vanish w:val="0"/>
        <w:color w:val="000000"/>
        <w:sz w:val="20"/>
        <w:vertAlign w:val="baseline"/>
      </w:rPr>
    </w:lvl>
    <w:lvl w:ilvl="5">
      <w:start w:val="1"/>
      <w:numFmt w:val="decimal"/>
      <w:isLgl w:val="false"/>
      <w:suff w:val="tab"/>
      <w:lvlText w:val="%1.%2.%3.%4.%5.%6."/>
      <w:lvlJc w:val="left"/>
      <w:pPr>
        <w:ind w:left="2736" w:hanging="936"/>
        <w:tabs>
          <w:tab w:val="num" w:pos="5040" w:leader="none"/>
        </w:tabs>
      </w:pPr>
    </w:lvl>
    <w:lvl w:ilvl="6">
      <w:start w:val="1"/>
      <w:numFmt w:val="decimal"/>
      <w:isLgl w:val="false"/>
      <w:suff w:val="tab"/>
      <w:lvlText w:val="%1.%2.%3.%4.%5.%6.%7."/>
      <w:lvlJc w:val="left"/>
      <w:pPr>
        <w:ind w:left="3240" w:hanging="1080"/>
        <w:tabs>
          <w:tab w:val="num" w:pos="5760" w:leader="none"/>
        </w:tabs>
      </w:pPr>
    </w:lvl>
    <w:lvl w:ilvl="7">
      <w:start w:val="1"/>
      <w:numFmt w:val="decimal"/>
      <w:isLgl w:val="false"/>
      <w:suff w:val="tab"/>
      <w:lvlText w:val="%1.%2.%3.%4.%5.%6.%7.%8."/>
      <w:lvlJc w:val="left"/>
      <w:pPr>
        <w:ind w:left="3744" w:hanging="1224"/>
        <w:tabs>
          <w:tab w:val="num" w:pos="6840" w:leader="none"/>
        </w:tabs>
      </w:pPr>
    </w:lvl>
    <w:lvl w:ilvl="8">
      <w:start w:val="1"/>
      <w:numFmt w:val="decimal"/>
      <w:isLgl w:val="false"/>
      <w:suff w:val="tab"/>
      <w:lvlText w:val="%1.%2.%3.%4.%5.%6.%7.%8.%9."/>
      <w:lvlJc w:val="left"/>
      <w:pPr>
        <w:ind w:left="4320" w:hanging="1440"/>
        <w:tabs>
          <w:tab w:val="num" w:pos="7560" w:leader="none"/>
        </w:tabs>
      </w:pPr>
    </w:lvl>
  </w:abstractNum>
  <w:abstractNum w:abstractNumId="24">
    <w:multiLevelType w:val="hybridMultilevel"/>
    <w:lvl w:ilvl="0">
      <w:start w:val="1"/>
      <w:numFmt w:val="bullet"/>
      <w:pStyle w:val="1208"/>
      <w:isLgl w:val="false"/>
      <w:suff w:val="tab"/>
      <w:lvlText w:val="-"/>
      <w:lvlJc w:val="left"/>
      <w:pPr>
        <w:ind w:left="720" w:hanging="360"/>
        <w:tabs>
          <w:tab w:val="num" w:pos="720" w:leader="none"/>
        </w:tabs>
      </w:pPr>
      <w:rPr>
        <w:rFonts w:ascii="Arial" w:hAnsi="Arial"/>
      </w:rPr>
    </w:lvl>
    <w:lvl w:ilvl="1">
      <w:start w:val="1"/>
      <w:numFmt w:val="bullet"/>
      <w:isLgl w:val="false"/>
      <w:suff w:val="tab"/>
      <w:lvlText w:val=""/>
      <w:lvlJc w:val="left"/>
      <w:pPr>
        <w:ind w:left="1440" w:hanging="360"/>
        <w:tabs>
          <w:tab w:val="num" w:pos="1440" w:leader="none"/>
        </w:tabs>
      </w:pPr>
      <w:rPr>
        <w:rFonts w:ascii="Wingdings" w:hAnsi="Wingdings"/>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25">
    <w:multiLevelType w:val="hybridMultilevel"/>
    <w:lvl w:ilvl="0">
      <w:start w:val="1"/>
      <w:numFmt w:val="decimal"/>
      <w:isLgl w:val="false"/>
      <w:suff w:val="tab"/>
      <w:lvlText w:val="3.%1."/>
      <w:legacy w:legacy="1" w:legacyIndent="0" w:legacySpace="0"/>
      <w:lvlJc w:val="left"/>
      <w:pPr/>
      <w:rPr>
        <w:rFonts w:ascii="Times New Roman" w:hAnsi="Times New Roman" w:cs="Times New Roman"/>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6">
    <w:multiLevelType w:val="hybridMultilevel"/>
    <w:lvl w:ilvl="0">
      <w:start w:val="1"/>
      <w:numFmt w:val="decimal"/>
      <w:pStyle w:val="1336"/>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27">
    <w:multiLevelType w:val="hybridMultilevel"/>
    <w:lvl w:ilvl="0">
      <w:start w:val="1"/>
      <w:numFmt w:val="decimal"/>
      <w:isLgl w:val="false"/>
      <w:suff w:val="tab"/>
      <w:lvlText w:val="%1."/>
      <w:lvlJc w:val="left"/>
      <w:pPr>
        <w:ind w:left="1069" w:hanging="360"/>
      </w:pPr>
    </w:lvl>
    <w:lvl w:ilvl="1">
      <w:start w:val="1"/>
      <w:numFmt w:val="decimal"/>
      <w:isLgl w:val="false"/>
      <w:suff w:val="tab"/>
      <w:lvlText w:val="%1.%2."/>
      <w:lvlJc w:val="left"/>
      <w:pPr>
        <w:ind w:left="1429" w:hanging="720"/>
      </w:pPr>
    </w:lvl>
    <w:lvl w:ilvl="2">
      <w:start w:val="1"/>
      <w:numFmt w:val="decimal"/>
      <w:isLgl w:val="false"/>
      <w:suff w:val="tab"/>
      <w:lvlText w:val="%1.%2.%3."/>
      <w:lvlJc w:val="left"/>
      <w:pPr>
        <w:ind w:left="1997" w:hanging="720"/>
      </w:pPr>
    </w:lvl>
    <w:lvl w:ilvl="3">
      <w:start w:val="1"/>
      <w:numFmt w:val="decimal"/>
      <w:isLgl w:val="false"/>
      <w:suff w:val="tab"/>
      <w:lvlText w:val="%1.%2.%3.%4."/>
      <w:lvlJc w:val="left"/>
      <w:pPr>
        <w:ind w:left="1789" w:hanging="1080"/>
      </w:pPr>
    </w:lvl>
    <w:lvl w:ilvl="4">
      <w:start w:val="1"/>
      <w:numFmt w:val="decimal"/>
      <w:isLgl w:val="false"/>
      <w:suff w:val="tab"/>
      <w:lvlText w:val="%1.%2.%3.%4.%5."/>
      <w:lvlJc w:val="left"/>
      <w:pPr>
        <w:ind w:left="1789" w:hanging="1080"/>
      </w:pPr>
    </w:lvl>
    <w:lvl w:ilvl="5">
      <w:start w:val="1"/>
      <w:numFmt w:val="decimal"/>
      <w:isLgl w:val="false"/>
      <w:suff w:val="tab"/>
      <w:lvlText w:val="%1.%2.%3.%4.%5.%6."/>
      <w:lvlJc w:val="left"/>
      <w:pPr>
        <w:ind w:left="2149" w:hanging="1440"/>
      </w:pPr>
    </w:lvl>
    <w:lvl w:ilvl="6">
      <w:start w:val="1"/>
      <w:numFmt w:val="decimal"/>
      <w:isLgl w:val="false"/>
      <w:suff w:val="tab"/>
      <w:lvlText w:val="%1.%2.%3.%4.%5.%6.%7."/>
      <w:lvlJc w:val="left"/>
      <w:pPr>
        <w:ind w:left="2149" w:hanging="1440"/>
      </w:pPr>
    </w:lvl>
    <w:lvl w:ilvl="7">
      <w:start w:val="1"/>
      <w:numFmt w:val="decimal"/>
      <w:isLgl w:val="false"/>
      <w:suff w:val="tab"/>
      <w:lvlText w:val="%1.%2.%3.%4.%5.%6.%7.%8."/>
      <w:lvlJc w:val="left"/>
      <w:pPr>
        <w:ind w:left="2509" w:hanging="1800"/>
      </w:pPr>
    </w:lvl>
    <w:lvl w:ilvl="8">
      <w:start w:val="1"/>
      <w:numFmt w:val="decimal"/>
      <w:isLgl w:val="false"/>
      <w:suff w:val="tab"/>
      <w:lvlText w:val="%1.%2.%3.%4.%5.%6.%7.%8.%9."/>
      <w:lvlJc w:val="left"/>
      <w:pPr>
        <w:ind w:left="2869" w:hanging="2160"/>
      </w:pPr>
    </w:lvl>
  </w:abstractNum>
  <w:abstractNum w:abstractNumId="28">
    <w:multiLevelType w:val="hybridMultilevel"/>
    <w:lvl w:ilvl="0">
      <w:start w:val="3"/>
      <w:numFmt w:val="decimal"/>
      <w:pStyle w:val="1177"/>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2"/>
      <w:lvlJc w:val="left"/>
      <w:pPr>
        <w:ind w:left="792" w:hanging="432"/>
        <w:tabs>
          <w:tab w:val="num" w:pos="792" w:leader="none"/>
        </w:tabs>
      </w:pPr>
      <w:rPr>
        <w:rFonts w:cs="Times New Roman"/>
        <w:rtl w:val="0"/>
        <w:cs w:val="0"/>
      </w:rPr>
    </w:lvl>
    <w:lvl w:ilvl="2">
      <w:start w:val="1"/>
      <w:numFmt w:val="decimal"/>
      <w:isLgl w:val="false"/>
      <w:suff w:val="tab"/>
      <w:lvlText w:val="%1.%22.%3."/>
      <w:lvlJc w:val="left"/>
      <w:pPr>
        <w:ind w:left="1224" w:hanging="504"/>
        <w:tabs>
          <w:tab w:val="num" w:pos="1440" w:leader="none"/>
        </w:tabs>
      </w:pPr>
      <w:rPr>
        <w:rFonts w:cs="Times New Roman"/>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29">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30">
    <w:multiLevelType w:val="hybridMultilevel"/>
    <w:lvl w:ilvl="0">
      <w:start w:val="1"/>
      <w:numFmt w:val="decimal"/>
      <w:pStyle w:val="1191"/>
      <w:isLgl w:val="false"/>
      <w:suff w:val="tab"/>
      <w:lvlText w:val="%1."/>
      <w:lvlJc w:val="left"/>
      <w:pPr>
        <w:ind w:left="720" w:hanging="360"/>
        <w:tabs>
          <w:tab w:val="num" w:pos="720" w:leader="none"/>
        </w:tabs>
      </w:pPr>
      <w:rPr>
        <w:rFonts w:cs="Times New Roman"/>
        <w:rtl w:val="0"/>
        <w:cs w:val="0"/>
      </w:rPr>
    </w:lvl>
    <w:lvl w:ilvl="1">
      <w:start w:val="1"/>
      <w:numFmt w:val="lowerLetter"/>
      <w:isLgl w:val="false"/>
      <w:suff w:val="tab"/>
      <w:lvlText w:val="%2."/>
      <w:lvlJc w:val="left"/>
      <w:pPr>
        <w:ind w:left="1440" w:hanging="360"/>
        <w:tabs>
          <w:tab w:val="num" w:pos="1440" w:leader="none"/>
        </w:tabs>
      </w:pPr>
      <w:rPr>
        <w:rFonts w:cs="Times New Roman"/>
        <w:rtl w:val="0"/>
        <w:cs w:val="0"/>
      </w:rPr>
    </w:lvl>
    <w:lvl w:ilvl="2">
      <w:start w:val="1"/>
      <w:numFmt w:val="lowerRoman"/>
      <w:isLgl w:val="false"/>
      <w:suff w:val="tab"/>
      <w:lvlText w:val="%3."/>
      <w:lvlJc w:val="right"/>
      <w:pPr>
        <w:ind w:left="2160" w:hanging="180"/>
        <w:tabs>
          <w:tab w:val="num" w:pos="2160" w:leader="none"/>
        </w:tabs>
      </w:pPr>
      <w:rPr>
        <w:rFonts w:cs="Times New Roman"/>
        <w:rtl w:val="0"/>
        <w:cs w:val="0"/>
      </w:rPr>
    </w:lvl>
    <w:lvl w:ilvl="3">
      <w:start w:val="1"/>
      <w:numFmt w:val="decimal"/>
      <w:isLgl w:val="false"/>
      <w:suff w:val="tab"/>
      <w:lvlText w:val="%4."/>
      <w:lvlJc w:val="left"/>
      <w:pPr>
        <w:ind w:left="2880" w:hanging="360"/>
        <w:tabs>
          <w:tab w:val="num" w:pos="2880" w:leader="none"/>
        </w:tabs>
      </w:pPr>
      <w:rPr>
        <w:rFonts w:cs="Times New Roman"/>
        <w:rtl w:val="0"/>
        <w:cs w:val="0"/>
      </w:rPr>
    </w:lvl>
    <w:lvl w:ilvl="4">
      <w:start w:val="1"/>
      <w:numFmt w:val="lowerLetter"/>
      <w:isLgl w:val="false"/>
      <w:suff w:val="tab"/>
      <w:lvlText w:val="%5."/>
      <w:lvlJc w:val="left"/>
      <w:pPr>
        <w:ind w:left="3600" w:hanging="360"/>
        <w:tabs>
          <w:tab w:val="num" w:pos="3600" w:leader="none"/>
        </w:tabs>
      </w:pPr>
      <w:rPr>
        <w:rFonts w:cs="Times New Roman"/>
        <w:rtl w:val="0"/>
        <w:cs w:val="0"/>
      </w:rPr>
    </w:lvl>
    <w:lvl w:ilvl="5">
      <w:start w:val="1"/>
      <w:numFmt w:val="lowerRoman"/>
      <w:isLgl w:val="false"/>
      <w:suff w:val="tab"/>
      <w:lvlText w:val="%6."/>
      <w:lvlJc w:val="right"/>
      <w:pPr>
        <w:ind w:left="4320" w:hanging="180"/>
        <w:tabs>
          <w:tab w:val="num" w:pos="4320" w:leader="none"/>
        </w:tabs>
      </w:pPr>
      <w:rPr>
        <w:rFonts w:cs="Times New Roman"/>
        <w:rtl w:val="0"/>
        <w:cs w:val="0"/>
      </w:rPr>
    </w:lvl>
    <w:lvl w:ilvl="6">
      <w:start w:val="1"/>
      <w:numFmt w:val="decimal"/>
      <w:isLgl w:val="false"/>
      <w:suff w:val="tab"/>
      <w:lvlText w:val="%7."/>
      <w:lvlJc w:val="left"/>
      <w:pPr>
        <w:ind w:left="5040" w:hanging="360"/>
        <w:tabs>
          <w:tab w:val="num" w:pos="5040" w:leader="none"/>
        </w:tabs>
      </w:pPr>
      <w:rPr>
        <w:rFonts w:cs="Times New Roman"/>
        <w:rtl w:val="0"/>
        <w:cs w:val="0"/>
      </w:rPr>
    </w:lvl>
    <w:lvl w:ilvl="7">
      <w:start w:val="1"/>
      <w:numFmt w:val="lowerLetter"/>
      <w:isLgl w:val="false"/>
      <w:suff w:val="tab"/>
      <w:lvlText w:val="%8."/>
      <w:lvlJc w:val="left"/>
      <w:pPr>
        <w:ind w:left="5760" w:hanging="360"/>
        <w:tabs>
          <w:tab w:val="num" w:pos="5760" w:leader="none"/>
        </w:tabs>
      </w:pPr>
      <w:rPr>
        <w:rFonts w:cs="Times New Roman"/>
        <w:rtl w:val="0"/>
        <w:cs w:val="0"/>
      </w:rPr>
    </w:lvl>
    <w:lvl w:ilvl="8">
      <w:start w:val="1"/>
      <w:numFmt w:val="lowerRoman"/>
      <w:isLgl w:val="false"/>
      <w:suff w:val="tab"/>
      <w:lvlText w:val="%9."/>
      <w:lvlJc w:val="right"/>
      <w:pPr>
        <w:ind w:left="6480" w:hanging="180"/>
        <w:tabs>
          <w:tab w:val="num" w:pos="6480" w:leader="none"/>
        </w:tabs>
      </w:pPr>
      <w:rPr>
        <w:rFonts w:cs="Times New Roman"/>
        <w:rtl w:val="0"/>
        <w:cs w:val="0"/>
      </w:rPr>
    </w:lvl>
  </w:abstractNum>
  <w:abstractNum w:abstractNumId="31">
    <w:multiLevelType w:val="hybridMultilevel"/>
    <w:lvl w:ilvl="0">
      <w:start w:val="1"/>
      <w:numFmt w:val="bullet"/>
      <w:pStyle w:val="1186"/>
      <w:isLgl w:val="false"/>
      <w:suff w:val="tab"/>
      <w:lvlText w:val=""/>
      <w:lvlJc w:val="left"/>
      <w:pPr>
        <w:ind w:left="1494" w:hanging="360"/>
        <w:tabs>
          <w:tab w:val="num" w:pos="1494" w:leader="none"/>
        </w:tabs>
      </w:pPr>
      <w:rPr>
        <w:rFonts w:ascii="Symbol" w:hAnsi="Symbol"/>
      </w:rPr>
    </w:lvl>
    <w:lvl w:ilvl="1">
      <w:start w:val="1"/>
      <w:numFmt w:val="bullet"/>
      <w:isLgl w:val="false"/>
      <w:suff w:val="tab"/>
      <w:lvlText w:val="o"/>
      <w:lvlJc w:val="left"/>
      <w:pPr>
        <w:ind w:left="1494" w:hanging="360"/>
        <w:tabs>
          <w:tab w:val="num" w:pos="1494" w:leader="none"/>
        </w:tabs>
      </w:pPr>
      <w:rPr>
        <w:rFonts w:ascii="Courier New" w:hAnsi="Courier New"/>
      </w:rPr>
    </w:lvl>
    <w:lvl w:ilvl="2">
      <w:start w:val="1"/>
      <w:numFmt w:val="bullet"/>
      <w:isLgl w:val="false"/>
      <w:suff w:val="tab"/>
      <w:lvlText w:val=""/>
      <w:lvlJc w:val="left"/>
      <w:pPr>
        <w:ind w:left="2214" w:hanging="360"/>
        <w:tabs>
          <w:tab w:val="num" w:pos="2214" w:leader="none"/>
        </w:tabs>
      </w:pPr>
      <w:rPr>
        <w:rFonts w:ascii="Wingdings" w:hAnsi="Wingdings"/>
      </w:rPr>
    </w:lvl>
    <w:lvl w:ilvl="3">
      <w:start w:val="1"/>
      <w:numFmt w:val="bullet"/>
      <w:isLgl w:val="false"/>
      <w:suff w:val="tab"/>
      <w:lvlText w:val=""/>
      <w:lvlJc w:val="left"/>
      <w:pPr>
        <w:ind w:left="2934" w:hanging="360"/>
        <w:tabs>
          <w:tab w:val="num" w:pos="2934" w:leader="none"/>
        </w:tabs>
      </w:pPr>
      <w:rPr>
        <w:rFonts w:ascii="Symbol" w:hAnsi="Symbol"/>
      </w:rPr>
    </w:lvl>
    <w:lvl w:ilvl="4">
      <w:start w:val="1"/>
      <w:numFmt w:val="bullet"/>
      <w:isLgl w:val="false"/>
      <w:suff w:val="tab"/>
      <w:lvlText w:val="o"/>
      <w:lvlJc w:val="left"/>
      <w:pPr>
        <w:ind w:left="3654" w:hanging="360"/>
        <w:tabs>
          <w:tab w:val="num" w:pos="3654" w:leader="none"/>
        </w:tabs>
      </w:pPr>
      <w:rPr>
        <w:rFonts w:ascii="Courier New" w:hAnsi="Courier New"/>
      </w:rPr>
    </w:lvl>
    <w:lvl w:ilvl="5">
      <w:start w:val="1"/>
      <w:numFmt w:val="bullet"/>
      <w:isLgl w:val="false"/>
      <w:suff w:val="tab"/>
      <w:lvlText w:val=""/>
      <w:lvlJc w:val="left"/>
      <w:pPr>
        <w:ind w:left="4374" w:hanging="360"/>
        <w:tabs>
          <w:tab w:val="num" w:pos="4374" w:leader="none"/>
        </w:tabs>
      </w:pPr>
      <w:rPr>
        <w:rFonts w:ascii="Wingdings" w:hAnsi="Wingdings"/>
      </w:rPr>
    </w:lvl>
    <w:lvl w:ilvl="6">
      <w:start w:val="1"/>
      <w:numFmt w:val="bullet"/>
      <w:isLgl w:val="false"/>
      <w:suff w:val="tab"/>
      <w:lvlText w:val=""/>
      <w:lvlJc w:val="left"/>
      <w:pPr>
        <w:ind w:left="5094" w:hanging="360"/>
        <w:tabs>
          <w:tab w:val="num" w:pos="5094" w:leader="none"/>
        </w:tabs>
      </w:pPr>
      <w:rPr>
        <w:rFonts w:ascii="Symbol" w:hAnsi="Symbol"/>
      </w:rPr>
    </w:lvl>
    <w:lvl w:ilvl="7">
      <w:start w:val="1"/>
      <w:numFmt w:val="bullet"/>
      <w:isLgl w:val="false"/>
      <w:suff w:val="tab"/>
      <w:lvlText w:val="o"/>
      <w:lvlJc w:val="left"/>
      <w:pPr>
        <w:ind w:left="5814" w:hanging="360"/>
        <w:tabs>
          <w:tab w:val="num" w:pos="5814" w:leader="none"/>
        </w:tabs>
      </w:pPr>
      <w:rPr>
        <w:rFonts w:ascii="Courier New" w:hAnsi="Courier New"/>
      </w:rPr>
    </w:lvl>
    <w:lvl w:ilvl="8">
      <w:start w:val="1"/>
      <w:numFmt w:val="bullet"/>
      <w:isLgl w:val="false"/>
      <w:suff w:val="tab"/>
      <w:lvlText w:val=""/>
      <w:lvlJc w:val="left"/>
      <w:pPr>
        <w:ind w:left="6534" w:hanging="360"/>
        <w:tabs>
          <w:tab w:val="num" w:pos="6534" w:leader="none"/>
        </w:tabs>
      </w:pPr>
      <w:rPr>
        <w:rFonts w:ascii="Wingdings" w:hAnsi="Wingdings"/>
      </w:rPr>
    </w:lvl>
  </w:abstractNum>
  <w:abstractNum w:abstractNumId="32">
    <w:multiLevelType w:val="hybridMultilevel"/>
    <w:lvl w:ilvl="0">
      <w:start w:val="1"/>
      <w:numFmt w:val="decimal"/>
      <w:pStyle w:val="1356"/>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33">
    <w:multiLevelType w:val="hybridMultilevel"/>
    <w:lvl w:ilvl="0">
      <w:start w:val="1"/>
      <w:numFmt w:val="bullet"/>
      <w:pStyle w:val="1395"/>
      <w:isLgl w:val="false"/>
      <w:suff w:val="tab"/>
      <w:lvlText w:val=""/>
      <w:lvlJc w:val="left"/>
      <w:pPr>
        <w:ind w:left="1287" w:hanging="360"/>
      </w:pPr>
      <w:rPr>
        <w:rFonts w:ascii="Symbol" w:hAnsi="Symbol"/>
      </w:rPr>
    </w:lvl>
    <w:lvl w:ilvl="1">
      <w:start w:val="1"/>
      <w:numFmt w:val="bullet"/>
      <w:isLgl w:val="false"/>
      <w:suff w:val="tab"/>
      <w:lvlText w:val="o"/>
      <w:lvlJc w:val="left"/>
      <w:pPr>
        <w:ind w:left="2007" w:hanging="360"/>
      </w:pPr>
      <w:rPr>
        <w:rFonts w:ascii="Courier New" w:hAnsi="Courier New"/>
      </w:rPr>
    </w:lvl>
    <w:lvl w:ilvl="2">
      <w:start w:val="1"/>
      <w:numFmt w:val="bullet"/>
      <w:isLgl w:val="false"/>
      <w:suff w:val="tab"/>
      <w:lvlText w:val=""/>
      <w:lvlJc w:val="left"/>
      <w:pPr>
        <w:ind w:left="2727" w:hanging="360"/>
      </w:pPr>
      <w:rPr>
        <w:rFonts w:ascii="Wingdings" w:hAnsi="Wingdings"/>
      </w:rPr>
    </w:lvl>
    <w:lvl w:ilvl="3">
      <w:start w:val="1"/>
      <w:numFmt w:val="bullet"/>
      <w:isLgl w:val="false"/>
      <w:suff w:val="tab"/>
      <w:lvlText w:val=""/>
      <w:lvlJc w:val="left"/>
      <w:pPr>
        <w:ind w:left="3447" w:hanging="360"/>
      </w:pPr>
      <w:rPr>
        <w:rFonts w:ascii="Symbol" w:hAnsi="Symbol"/>
      </w:rPr>
    </w:lvl>
    <w:lvl w:ilvl="4">
      <w:start w:val="1"/>
      <w:numFmt w:val="bullet"/>
      <w:isLgl w:val="false"/>
      <w:suff w:val="tab"/>
      <w:lvlText w:val="o"/>
      <w:lvlJc w:val="left"/>
      <w:pPr>
        <w:ind w:left="4167" w:hanging="360"/>
      </w:pPr>
      <w:rPr>
        <w:rFonts w:ascii="Courier New" w:hAnsi="Courier New"/>
      </w:rPr>
    </w:lvl>
    <w:lvl w:ilvl="5">
      <w:start w:val="1"/>
      <w:numFmt w:val="bullet"/>
      <w:isLgl w:val="false"/>
      <w:suff w:val="tab"/>
      <w:lvlText w:val=""/>
      <w:lvlJc w:val="left"/>
      <w:pPr>
        <w:ind w:left="4887" w:hanging="360"/>
      </w:pPr>
      <w:rPr>
        <w:rFonts w:ascii="Wingdings" w:hAnsi="Wingdings"/>
      </w:rPr>
    </w:lvl>
    <w:lvl w:ilvl="6">
      <w:start w:val="1"/>
      <w:numFmt w:val="bullet"/>
      <w:isLgl w:val="false"/>
      <w:suff w:val="tab"/>
      <w:lvlText w:val=""/>
      <w:lvlJc w:val="left"/>
      <w:pPr>
        <w:ind w:left="5607" w:hanging="360"/>
      </w:pPr>
      <w:rPr>
        <w:rFonts w:ascii="Symbol" w:hAnsi="Symbol"/>
      </w:rPr>
    </w:lvl>
    <w:lvl w:ilvl="7">
      <w:start w:val="1"/>
      <w:numFmt w:val="bullet"/>
      <w:isLgl w:val="false"/>
      <w:suff w:val="tab"/>
      <w:lvlText w:val="o"/>
      <w:lvlJc w:val="left"/>
      <w:pPr>
        <w:ind w:left="6327" w:hanging="360"/>
      </w:pPr>
      <w:rPr>
        <w:rFonts w:ascii="Courier New" w:hAnsi="Courier New"/>
      </w:rPr>
    </w:lvl>
    <w:lvl w:ilvl="8">
      <w:start w:val="1"/>
      <w:numFmt w:val="bullet"/>
      <w:isLgl w:val="false"/>
      <w:suff w:val="tab"/>
      <w:lvlText w:val=""/>
      <w:lvlJc w:val="left"/>
      <w:pPr>
        <w:ind w:left="7047" w:hanging="360"/>
      </w:pPr>
      <w:rPr>
        <w:rFonts w:ascii="Wingdings" w:hAnsi="Wingdings"/>
      </w:rPr>
    </w:lvl>
  </w:abstractNum>
  <w:abstractNum w:abstractNumId="34">
    <w:multiLevelType w:val="hybridMultilevel"/>
    <w:lvl w:ilvl="0">
      <w:start w:val="1"/>
      <w:numFmt w:val="lowerLetter"/>
      <w:pStyle w:val="1331"/>
      <w:isLgl w:val="false"/>
      <w:suff w:val="tab"/>
      <w:lvlText w:val="%1)"/>
      <w:lvlJc w:val="left"/>
      <w:pPr>
        <w:ind w:left="720" w:hanging="360"/>
        <w:tabs>
          <w:tab w:val="num" w:pos="720" w:leader="none"/>
        </w:tabs>
      </w:pPr>
      <w:rPr>
        <w:sz w:val="24"/>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5">
    <w:multiLevelType w:val="hybridMultilevel"/>
    <w:lvl w:ilvl="0">
      <w:start w:val="6"/>
      <w:numFmt w:val="decimal"/>
      <w:isLgl w:val="false"/>
      <w:suff w:val="tab"/>
      <w:lvlText w:val="6.%1."/>
      <w:legacy w:legacy="1" w:legacyIndent="0" w:legacySpace="0"/>
      <w:lvlJc w:val="left"/>
      <w:pPr/>
      <w:rPr>
        <w:rFonts w:ascii="Times New Roman" w:hAnsi="Times New Roman" w:cs="Times New Roman"/>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6">
    <w:multiLevelType w:val="hybridMultilevel"/>
    <w:lvl w:ilvl="0">
      <w:start w:val="1"/>
      <w:numFmt w:val="bullet"/>
      <w:pStyle w:val="1123"/>
      <w:isLgl w:val="false"/>
      <w:suff w:val="tab"/>
      <w:lvlText w:val=""/>
      <w:lvlJc w:val="left"/>
      <w:pPr>
        <w:ind w:left="567" w:hanging="210"/>
        <w:tabs>
          <w:tab w:val="num" w:pos="717" w:leader="none"/>
        </w:tabs>
      </w:pPr>
      <w:rPr>
        <w:rFonts w:ascii="Wingdings" w:hAnsi="Wingdings"/>
        <w:color w:val="2b795b"/>
        <w:sz w:val="20"/>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37">
    <w:multiLevelType w:val="hybridMultilevel"/>
    <w:lvl w:ilvl="0">
      <w:start w:val="3"/>
      <w:numFmt w:val="decimal"/>
      <w:isLgl w:val="false"/>
      <w:suff w:val="tab"/>
      <w:lvlText w:val="6.%1."/>
      <w:legacy w:legacy="1" w:legacyIndent="0" w:legacySpace="0"/>
      <w:lvlJc w:val="left"/>
      <w:pPr/>
      <w:rPr>
        <w:rFonts w:ascii="Times New Roman" w:hAnsi="Times New Roman" w:cs="Times New Roman"/>
        <w:b w:val="0"/>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8">
    <w:multiLevelType w:val="hybridMultilevel"/>
    <w:lvl w:ilvl="0">
      <w:start w:val="1"/>
      <w:numFmt w:val="decimal"/>
      <w:isLgl w:val="false"/>
      <w:suff w:val="tab"/>
      <w:lvlText w:val="%1."/>
      <w:lvlJc w:val="left"/>
      <w:pPr>
        <w:ind w:left="360" w:hanging="360"/>
        <w:tabs>
          <w:tab w:val="num" w:pos="360" w:leader="none"/>
        </w:tabs>
      </w:pPr>
      <w:rPr>
        <w:rFonts w:cs="Times New Roman"/>
        <w:rtl w:val="0"/>
        <w:cs w:val="0"/>
      </w:rPr>
    </w:lvl>
    <w:lvl w:ilvl="1">
      <w:start w:val="1"/>
      <w:numFmt w:val="decimal"/>
      <w:isLgl w:val="false"/>
      <w:suff w:val="tab"/>
      <w:lvlText w:val="%1.%2."/>
      <w:lvlJc w:val="left"/>
      <w:pPr>
        <w:ind w:left="792" w:hanging="432"/>
        <w:tabs>
          <w:tab w:val="num" w:pos="792" w:leader="none"/>
        </w:tabs>
      </w:pPr>
      <w:rPr>
        <w:rFonts w:cs="Times New Roman"/>
        <w:b w:val="0"/>
        <w:bCs w:val="0"/>
        <w:i w:val="0"/>
        <w:sz w:val="28"/>
        <w:szCs w:val="28"/>
        <w:rtl w:val="0"/>
        <w:cs w:val="0"/>
      </w:rPr>
    </w:lvl>
    <w:lvl w:ilvl="2">
      <w:start w:val="1"/>
      <w:numFmt w:val="decimal"/>
      <w:isLgl w:val="false"/>
      <w:suff w:val="tab"/>
      <w:lvlText w:val="%1.%2.%3."/>
      <w:lvlJc w:val="left"/>
      <w:pPr>
        <w:ind w:left="1224" w:hanging="504"/>
        <w:tabs>
          <w:tab w:val="num" w:pos="1440" w:leader="none"/>
        </w:tabs>
      </w:pPr>
      <w:rPr>
        <w:rFonts w:ascii="Times New Roman" w:hAnsi="Times New Roman" w:cs="Times New Roman"/>
        <w:b w:val="0"/>
        <w:i w:val="0"/>
        <w:sz w:val="28"/>
        <w:szCs w:val="28"/>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39">
    <w:multiLevelType w:val="hybridMultilevel"/>
    <w:lvl w:ilvl="0">
      <w:start w:val="1"/>
      <w:numFmt w:val="bullet"/>
      <w:pStyle w:val="1344"/>
      <w:isLgl w:val="false"/>
      <w:suff w:val="tab"/>
      <w:lvlText w:val=""/>
      <w:lvlJc w:val="left"/>
      <w:pPr>
        <w:ind w:left="720" w:hanging="360"/>
      </w:pPr>
      <w:rPr>
        <w:rFonts w:ascii="Symbol" w:hAnsi="Symbol"/>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0">
    <w:multiLevelType w:val="hybridMultilevel"/>
    <w:lvl w:ilvl="0">
      <w:start w:val="2"/>
      <w:numFmt w:val="decimal"/>
      <w:isLgl w:val="false"/>
      <w:suff w:val="tab"/>
      <w:lvlText w:val="4.%1."/>
      <w:legacy w:legacy="1" w:legacyIndent="0" w:legacySpace="0"/>
      <w:lvlJc w:val="left"/>
      <w:pPr/>
      <w:rPr>
        <w:rFonts w:ascii="Times New Roman" w:hAnsi="Times New Roman" w:cs="Times New Roman"/>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1">
    <w:multiLevelType w:val="hybridMultilevel"/>
    <w:lvl w:ilvl="0">
      <w:start w:val="8"/>
      <w:numFmt w:val="decimal"/>
      <w:isLgl w:val="false"/>
      <w:suff w:val="tab"/>
      <w:lvlText w:val="6.%1."/>
      <w:legacy w:legacy="1" w:legacyIndent="0" w:legacySpace="0"/>
      <w:lvlJc w:val="left"/>
      <w:pPr/>
      <w:rPr>
        <w:rFonts w:ascii="Times New Roman" w:hAnsi="Times New Roman" w:cs="Times New Roman"/>
        <w:rtl w:val="0"/>
        <w:cs w:val="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2">
    <w:multiLevelType w:val="hybridMultilevel"/>
    <w:lvl w:ilvl="0">
      <w:start w:val="1"/>
      <w:numFmt w:val="bullet"/>
      <w:pStyle w:val="1111"/>
      <w:isLgl w:val="false"/>
      <w:suff w:val="tab"/>
      <w:lvlText w:val=""/>
      <w:lvlJc w:val="left"/>
      <w:pPr>
        <w:ind w:left="1435" w:hanging="358"/>
        <w:tabs>
          <w:tab w:val="num" w:pos="1435" w:leader="none"/>
        </w:tabs>
      </w:pPr>
      <w:rPr>
        <w:rFonts w:ascii="Symbol" w:hAnsi="Symbol"/>
        <w:b w:val="0"/>
        <w:i w:val="0"/>
        <w:color w:val="000000"/>
        <w:spacing w:val="0"/>
        <w:position w:val="0"/>
        <w:sz w:val="16"/>
        <w:u w:val="none"/>
      </w:rPr>
    </w:lvl>
    <w:lvl w:ilvl="1">
      <w:start w:val="1"/>
      <w:numFmt w:val="bullet"/>
      <w:isLgl w:val="false"/>
      <w:suff w:val="tab"/>
      <w:lvlText w:val="o"/>
      <w:lvlJc w:val="left"/>
      <w:pPr>
        <w:ind w:left="2291" w:hanging="360"/>
        <w:tabs>
          <w:tab w:val="num" w:pos="2291" w:leader="none"/>
        </w:tabs>
      </w:pPr>
      <w:rPr>
        <w:rFonts w:ascii="Courier New" w:hAnsi="Courier New"/>
      </w:rPr>
    </w:lvl>
    <w:lvl w:ilvl="2">
      <w:start w:val="1"/>
      <w:numFmt w:val="bullet"/>
      <w:isLgl w:val="false"/>
      <w:suff w:val="tab"/>
      <w:lvlText w:val=""/>
      <w:lvlJc w:val="left"/>
      <w:pPr>
        <w:ind w:left="3011" w:hanging="360"/>
        <w:tabs>
          <w:tab w:val="num" w:pos="3011" w:leader="none"/>
        </w:tabs>
      </w:pPr>
      <w:rPr>
        <w:rFonts w:ascii="Wingdings" w:hAnsi="Wingdings"/>
      </w:rPr>
    </w:lvl>
    <w:lvl w:ilvl="3">
      <w:start w:val="1"/>
      <w:numFmt w:val="bullet"/>
      <w:isLgl w:val="false"/>
      <w:suff w:val="tab"/>
      <w:lvlText w:val=""/>
      <w:lvlJc w:val="left"/>
      <w:pPr>
        <w:ind w:left="3731" w:hanging="360"/>
        <w:tabs>
          <w:tab w:val="num" w:pos="3731" w:leader="none"/>
        </w:tabs>
      </w:pPr>
      <w:rPr>
        <w:rFonts w:ascii="Symbol" w:hAnsi="Symbol"/>
      </w:rPr>
    </w:lvl>
    <w:lvl w:ilvl="4">
      <w:start w:val="1"/>
      <w:numFmt w:val="bullet"/>
      <w:isLgl w:val="false"/>
      <w:suff w:val="tab"/>
      <w:lvlText w:val="o"/>
      <w:lvlJc w:val="left"/>
      <w:pPr>
        <w:ind w:left="4451" w:hanging="360"/>
        <w:tabs>
          <w:tab w:val="num" w:pos="4451" w:leader="none"/>
        </w:tabs>
      </w:pPr>
      <w:rPr>
        <w:rFonts w:ascii="Courier New" w:hAnsi="Courier New"/>
      </w:rPr>
    </w:lvl>
    <w:lvl w:ilvl="5">
      <w:start w:val="1"/>
      <w:numFmt w:val="bullet"/>
      <w:isLgl w:val="false"/>
      <w:suff w:val="tab"/>
      <w:lvlText w:val=""/>
      <w:lvlJc w:val="left"/>
      <w:pPr>
        <w:ind w:left="5171" w:hanging="360"/>
        <w:tabs>
          <w:tab w:val="num" w:pos="5171" w:leader="none"/>
        </w:tabs>
      </w:pPr>
      <w:rPr>
        <w:rFonts w:ascii="Wingdings" w:hAnsi="Wingdings"/>
      </w:rPr>
    </w:lvl>
    <w:lvl w:ilvl="6">
      <w:start w:val="1"/>
      <w:numFmt w:val="bullet"/>
      <w:isLgl w:val="false"/>
      <w:suff w:val="tab"/>
      <w:lvlText w:val=""/>
      <w:lvlJc w:val="left"/>
      <w:pPr>
        <w:ind w:left="5891" w:hanging="360"/>
        <w:tabs>
          <w:tab w:val="num" w:pos="5891" w:leader="none"/>
        </w:tabs>
      </w:pPr>
      <w:rPr>
        <w:rFonts w:ascii="Symbol" w:hAnsi="Symbol"/>
      </w:rPr>
    </w:lvl>
    <w:lvl w:ilvl="7">
      <w:start w:val="1"/>
      <w:numFmt w:val="bullet"/>
      <w:isLgl w:val="false"/>
      <w:suff w:val="tab"/>
      <w:lvlText w:val="o"/>
      <w:lvlJc w:val="left"/>
      <w:pPr>
        <w:ind w:left="6611" w:hanging="360"/>
        <w:tabs>
          <w:tab w:val="num" w:pos="6611" w:leader="none"/>
        </w:tabs>
      </w:pPr>
      <w:rPr>
        <w:rFonts w:ascii="Courier New" w:hAnsi="Courier New"/>
      </w:rPr>
    </w:lvl>
    <w:lvl w:ilvl="8">
      <w:start w:val="1"/>
      <w:numFmt w:val="bullet"/>
      <w:isLgl w:val="false"/>
      <w:suff w:val="tab"/>
      <w:lvlText w:val=""/>
      <w:lvlJc w:val="left"/>
      <w:pPr>
        <w:ind w:left="7331" w:hanging="360"/>
        <w:tabs>
          <w:tab w:val="num" w:pos="7331" w:leader="none"/>
        </w:tabs>
      </w:pPr>
      <w:rPr>
        <w:rFonts w:ascii="Wingdings" w:hAnsi="Wingdings"/>
      </w:rPr>
    </w:lvl>
  </w:abstractNum>
  <w:abstractNum w:abstractNumId="4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4">
    <w:multiLevelType w:val="hybridMultilevel"/>
    <w:lvl w:ilvl="0">
      <w:start w:val="1"/>
      <w:numFmt w:val="decimal"/>
      <w:pStyle w:val="1347"/>
      <w:isLgl w:val="false"/>
      <w:suff w:val="tab"/>
      <w:lvlText w:val="%1"/>
      <w:lvlJc w:val="left"/>
      <w:pPr>
        <w:ind w:left="432" w:hanging="432"/>
        <w:tabs>
          <w:tab w:val="num" w:pos="432" w:leader="none"/>
        </w:tabs>
      </w:pPr>
    </w:lvl>
    <w:lvl w:ilvl="1">
      <w:start w:val="1"/>
      <w:numFmt w:val="decimal"/>
      <w:pStyle w:val="1348"/>
      <w:isLgl w:val="false"/>
      <w:suff w:val="tab"/>
      <w:lvlText w:val="%1.%2"/>
      <w:lvlJc w:val="left"/>
      <w:pPr>
        <w:ind w:left="576" w:hanging="576"/>
        <w:tabs>
          <w:tab w:val="num" w:pos="576" w:leader="none"/>
        </w:tabs>
      </w:pPr>
    </w:lvl>
    <w:lvl w:ilvl="2">
      <w:start w:val="1"/>
      <w:numFmt w:val="decimal"/>
      <w:pStyle w:val="1349"/>
      <w:isLgl w:val="false"/>
      <w:suff w:val="tab"/>
      <w:lvlText w:val="%1.%2.%3"/>
      <w:lvlJc w:val="left"/>
      <w:pPr>
        <w:ind w:left="720" w:hanging="720"/>
        <w:tabs>
          <w:tab w:val="num" w:pos="720" w:leader="none"/>
        </w:tabs>
      </w:pPr>
    </w:lvl>
    <w:lvl w:ilvl="3">
      <w:start w:val="1"/>
      <w:numFmt w:val="decimal"/>
      <w:pStyle w:val="1350"/>
      <w:isLgl w:val="false"/>
      <w:suff w:val="tab"/>
      <w:lvlText w:val="%1.%2.%3.%4"/>
      <w:lvlJc w:val="left"/>
      <w:pPr>
        <w:ind w:left="864" w:hanging="864"/>
        <w:tabs>
          <w:tab w:val="num" w:pos="864" w:leader="none"/>
        </w:tabs>
      </w:pPr>
    </w:lvl>
    <w:lvl w:ilvl="4">
      <w:start w:val="1"/>
      <w:numFmt w:val="decimal"/>
      <w:pStyle w:val="1351"/>
      <w:isLgl w:val="false"/>
      <w:suff w:val="tab"/>
      <w:lvlText w:val="%1.%2.%3.%4.%5"/>
      <w:lvlJc w:val="left"/>
      <w:pPr>
        <w:ind w:left="1008" w:hanging="1008"/>
        <w:tabs>
          <w:tab w:val="num" w:pos="1008" w:leader="none"/>
        </w:tabs>
      </w:pPr>
    </w:lvl>
    <w:lvl w:ilvl="5">
      <w:start w:val="1"/>
      <w:numFmt w:val="decimal"/>
      <w:pStyle w:val="1352"/>
      <w:isLgl w:val="false"/>
      <w:suff w:val="tab"/>
      <w:lvlText w:val="%1.%2.%3.%4.%5.%6"/>
      <w:lvlJc w:val="left"/>
      <w:pPr>
        <w:ind w:left="1152" w:hanging="1152"/>
        <w:tabs>
          <w:tab w:val="num" w:pos="1152" w:leader="none"/>
        </w:tabs>
      </w:pPr>
    </w:lvl>
    <w:lvl w:ilvl="6">
      <w:start w:val="1"/>
      <w:numFmt w:val="decimal"/>
      <w:pStyle w:val="1353"/>
      <w:isLgl w:val="false"/>
      <w:suff w:val="tab"/>
      <w:lvlText w:val="%1.%2.%3.%4.%5.%6.%7"/>
      <w:lvlJc w:val="left"/>
      <w:pPr>
        <w:ind w:left="1296" w:hanging="1296"/>
        <w:tabs>
          <w:tab w:val="num" w:pos="1296" w:leader="none"/>
        </w:tabs>
      </w:pPr>
    </w:lvl>
    <w:lvl w:ilvl="7">
      <w:start w:val="1"/>
      <w:numFmt w:val="decimal"/>
      <w:pStyle w:val="1354"/>
      <w:isLgl w:val="false"/>
      <w:suff w:val="tab"/>
      <w:lvlText w:val="%1.%2.%3.%4.%5.%6.%7.%8"/>
      <w:lvlJc w:val="left"/>
      <w:pPr>
        <w:ind w:left="1440" w:hanging="1440"/>
        <w:tabs>
          <w:tab w:val="num" w:pos="1440" w:leader="none"/>
        </w:tabs>
      </w:pPr>
    </w:lvl>
    <w:lvl w:ilvl="8">
      <w:start w:val="1"/>
      <w:numFmt w:val="decimal"/>
      <w:pStyle w:val="1355"/>
      <w:isLgl w:val="false"/>
      <w:suff w:val="tab"/>
      <w:lvlText w:val="%1.%2.%3.%4.%5.%6.%7.%8.%9"/>
      <w:lvlJc w:val="left"/>
      <w:pPr>
        <w:ind w:left="1584" w:hanging="1584"/>
        <w:tabs>
          <w:tab w:val="num" w:pos="1584" w:leader="none"/>
        </w:tabs>
      </w:pPr>
    </w:lvl>
  </w:abstractNum>
  <w:abstractNum w:abstractNumId="45">
    <w:multiLevelType w:val="hybridMultilevel"/>
    <w:lvl w:ilvl="0">
      <w:start w:val="7"/>
      <w:numFmt w:val="decimal"/>
      <w:isLgl w:val="false"/>
      <w:suff w:val="tab"/>
      <w:lvlText w:val="%1."/>
      <w:lvlJc w:val="left"/>
      <w:pPr>
        <w:ind w:left="709" w:hanging="360"/>
      </w:pPr>
      <w:rPr>
        <w:b/>
        <w:sz w:val="28"/>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46">
    <w:multiLevelType w:val="hybridMultilevel"/>
    <w:lvl w:ilvl="0">
      <w:start w:val="1"/>
      <w:numFmt w:val="decimal"/>
      <w:pStyle w:val="1037"/>
      <w:isLgl w:val="false"/>
      <w:suff w:val="tab"/>
      <w:lvlText w:val="%1."/>
      <w:lvlJc w:val="left"/>
      <w:pPr>
        <w:ind w:left="360" w:hanging="360"/>
        <w:tabs>
          <w:tab w:val="num" w:pos="360" w:leader="none"/>
        </w:tabs>
      </w:pPr>
      <w:rPr>
        <w:rFonts w:cs="Times New Roman"/>
        <w:rtl w:val="0"/>
        <w:cs w:val="0"/>
      </w:rPr>
    </w:lvl>
    <w:lvl w:ilvl="1">
      <w:start w:val="1"/>
      <w:numFmt w:val="decimal"/>
      <w:pStyle w:val="1058"/>
      <w:isLgl w:val="false"/>
      <w:suff w:val="tab"/>
      <w:lvlText w:val="%1.%2."/>
      <w:lvlJc w:val="left"/>
      <w:pPr>
        <w:ind w:left="792" w:hanging="432"/>
        <w:tabs>
          <w:tab w:val="num" w:pos="792" w:leader="none"/>
        </w:tabs>
      </w:pPr>
      <w:rPr>
        <w:rFonts w:cs="Times New Roman"/>
        <w:rtl w:val="0"/>
        <w:cs w:val="0"/>
      </w:rPr>
    </w:lvl>
    <w:lvl w:ilvl="2">
      <w:start w:val="2"/>
      <w:numFmt w:val="decimal"/>
      <w:pStyle w:val="1089"/>
      <w:isLgl w:val="false"/>
      <w:suff w:val="tab"/>
      <w:lvlText w:val="%1.%2.%3."/>
      <w:lvlJc w:val="left"/>
      <w:pPr>
        <w:ind w:left="360"/>
        <w:tabs>
          <w:tab w:val="num" w:pos="927" w:leader="none"/>
        </w:tabs>
      </w:pPr>
      <w:rPr>
        <w:rFonts w:ascii="Times New Roman" w:hAnsi="Times New Roman" w:cs="Times New Roman"/>
        <w:b w:val="0"/>
        <w:bCs w:val="0"/>
        <w:i w:val="0"/>
        <w:iCs w:val="0"/>
        <w:caps w:val="0"/>
        <w:smallCaps w:val="0"/>
        <w:strike w:val="0"/>
        <w:vanish w:val="0"/>
        <w:color w:val="000000"/>
        <w:spacing w:val="0"/>
        <w:position w:val="0"/>
        <w:sz w:val="22"/>
        <w:szCs w:val="22"/>
        <w:u w:val="none"/>
        <w:vertAlign w:val="baseline"/>
        <w:rtl w:val="0"/>
        <w:cs w:val="0"/>
      </w:rPr>
    </w:lvl>
    <w:lvl w:ilvl="3">
      <w:start w:val="1"/>
      <w:numFmt w:val="decimal"/>
      <w:isLgl w:val="false"/>
      <w:suff w:val="tab"/>
      <w:lvlText w:val="%1.%2.%3.%4."/>
      <w:lvlJc w:val="left"/>
      <w:pPr>
        <w:ind w:left="1728" w:hanging="648"/>
        <w:tabs>
          <w:tab w:val="num" w:pos="1800" w:leader="none"/>
        </w:tabs>
      </w:pPr>
      <w:rPr>
        <w:rFonts w:cs="Times New Roman"/>
        <w:rtl w:val="0"/>
        <w:cs w:val="0"/>
      </w:rPr>
    </w:lvl>
    <w:lvl w:ilvl="4">
      <w:start w:val="1"/>
      <w:numFmt w:val="decimal"/>
      <w:isLgl w:val="false"/>
      <w:suff w:val="tab"/>
      <w:lvlText w:val="%1.%2.%3.%4.%5."/>
      <w:lvlJc w:val="left"/>
      <w:pPr>
        <w:ind w:left="2232" w:hanging="792"/>
        <w:tabs>
          <w:tab w:val="num" w:pos="2520" w:leader="none"/>
        </w:tabs>
      </w:pPr>
      <w:rPr>
        <w:rFonts w:cs="Times New Roman"/>
        <w:rtl w:val="0"/>
        <w:cs w:val="0"/>
      </w:rPr>
    </w:lvl>
    <w:lvl w:ilvl="5">
      <w:start w:val="1"/>
      <w:numFmt w:val="decimal"/>
      <w:isLgl w:val="false"/>
      <w:suff w:val="tab"/>
      <w:lvlText w:val="%1.%2.%3.%4.%5.%6."/>
      <w:lvlJc w:val="left"/>
      <w:pPr>
        <w:ind w:left="2736" w:hanging="936"/>
        <w:tabs>
          <w:tab w:val="num" w:pos="2880" w:leader="none"/>
        </w:tabs>
      </w:pPr>
      <w:rPr>
        <w:rFonts w:cs="Times New Roman"/>
        <w:rtl w:val="0"/>
        <w:cs w:val="0"/>
      </w:rPr>
    </w:lvl>
    <w:lvl w:ilvl="6">
      <w:start w:val="1"/>
      <w:numFmt w:val="decimal"/>
      <w:isLgl w:val="false"/>
      <w:suff w:val="tab"/>
      <w:lvlText w:val="%1.%2.%3.%4.%5.%6.%7."/>
      <w:lvlJc w:val="left"/>
      <w:pPr>
        <w:ind w:left="3240" w:hanging="1080"/>
        <w:tabs>
          <w:tab w:val="num" w:pos="3600" w:leader="none"/>
        </w:tabs>
      </w:pPr>
      <w:rPr>
        <w:rFonts w:cs="Times New Roman"/>
        <w:rtl w:val="0"/>
        <w:cs w:val="0"/>
      </w:rPr>
    </w:lvl>
    <w:lvl w:ilvl="7">
      <w:start w:val="1"/>
      <w:numFmt w:val="decimal"/>
      <w:isLgl w:val="false"/>
      <w:suff w:val="tab"/>
      <w:lvlText w:val="%1.%2.%3.%4.%5.%6.%7.%8."/>
      <w:lvlJc w:val="left"/>
      <w:pPr>
        <w:ind w:left="3744" w:hanging="1224"/>
        <w:tabs>
          <w:tab w:val="num" w:pos="3960" w:leader="none"/>
        </w:tabs>
      </w:pPr>
      <w:rPr>
        <w:rFonts w:cs="Times New Roman"/>
        <w:rtl w:val="0"/>
        <w:cs w:val="0"/>
      </w:rPr>
    </w:lvl>
    <w:lvl w:ilvl="8">
      <w:start w:val="1"/>
      <w:numFmt w:val="decimal"/>
      <w:isLgl w:val="false"/>
      <w:suff w:val="tab"/>
      <w:lvlText w:val="%1.%2.%3.%4.%5.%6.%7.%8.%9."/>
      <w:lvlJc w:val="left"/>
      <w:pPr>
        <w:ind w:left="4320" w:hanging="1440"/>
        <w:tabs>
          <w:tab w:val="num" w:pos="4680" w:leader="none"/>
        </w:tabs>
      </w:pPr>
      <w:rPr>
        <w:rFonts w:cs="Times New Roman"/>
        <w:rtl w:val="0"/>
        <w:cs w:val="0"/>
      </w:rPr>
    </w:lvl>
  </w:abstractNum>
  <w:abstractNum w:abstractNumId="47">
    <w:multiLevelType w:val="hybridMultilevel"/>
    <w:lvl w:ilvl="0">
      <w:start w:val="1"/>
      <w:numFmt w:val="decimal"/>
      <w:pStyle w:val="1239"/>
      <w:isLgl w:val="false"/>
      <w:suff w:val="space"/>
      <w:lvlText w:val="%1."/>
      <w:lvlJc w:val="left"/>
      <w:pPr>
        <w:ind w:left="432" w:hanging="432"/>
      </w:pPr>
      <w:rPr>
        <w:rFonts w:ascii="Times New Roman" w:hAnsi="Times New Roman" w:cs="Times New Roman"/>
        <w:b/>
        <w:i w:val="0"/>
        <w:sz w:val="24"/>
        <w:rtl w:val="0"/>
        <w:cs w:val="0"/>
      </w:rPr>
    </w:lvl>
    <w:lvl w:ilvl="1">
      <w:start w:val="1"/>
      <w:numFmt w:val="decimal"/>
      <w:isLgl w:val="false"/>
      <w:suff w:val="space"/>
      <w:lvlText w:val="%1.%2."/>
      <w:lvlJc w:val="left"/>
      <w:pPr>
        <w:ind w:left="1476" w:hanging="576"/>
      </w:pPr>
      <w:rPr>
        <w:rFonts w:ascii="Times New Roman" w:hAnsi="Times New Roman" w:cs="Times New Roman"/>
        <w:b/>
        <w:i w:val="0"/>
        <w:sz w:val="24"/>
        <w:szCs w:val="24"/>
        <w:rtl w:val="0"/>
        <w:cs w:val="0"/>
      </w:rPr>
    </w:lvl>
    <w:lvl w:ilvl="2">
      <w:start w:val="1"/>
      <w:numFmt w:val="decimal"/>
      <w:isLgl w:val="false"/>
      <w:suff w:val="space"/>
      <w:lvlText w:val="%1.%2.%3."/>
      <w:lvlJc w:val="left"/>
      <w:pPr>
        <w:ind w:left="720" w:firstLine="17"/>
      </w:pPr>
      <w:rPr>
        <w:rFonts w:ascii="Times New Roman" w:hAnsi="Times New Roman" w:cs="Times New Roman"/>
        <w:b w:val="0"/>
        <w:i w:val="0"/>
        <w:sz w:val="24"/>
        <w:rtl w:val="0"/>
        <w:cs w:val="0"/>
      </w:rPr>
    </w:lvl>
    <w:lvl w:ilvl="3">
      <w:start w:val="1"/>
      <w:numFmt w:val="decimal"/>
      <w:isLgl w:val="false"/>
      <w:suff w:val="space"/>
      <w:lvlText w:val="%1.%2.%3.%4."/>
      <w:lvlJc w:val="left"/>
      <w:pPr>
        <w:ind w:left="864" w:hanging="864"/>
      </w:pPr>
      <w:rPr>
        <w:rFonts w:cs="Times New Roman"/>
        <w:rtl w:val="0"/>
        <w:cs w:val="0"/>
      </w:rPr>
    </w:lvl>
    <w:lvl w:ilvl="4">
      <w:start w:val="1"/>
      <w:numFmt w:val="decimal"/>
      <w:isLgl w:val="false"/>
      <w:suff w:val="tab"/>
      <w:lvlText w:val="%1.%2.%3.%4.%5"/>
      <w:lvlJc w:val="left"/>
      <w:pPr>
        <w:ind w:left="1008" w:hanging="1008"/>
        <w:tabs>
          <w:tab w:val="num" w:pos="1008" w:leader="none"/>
        </w:tabs>
      </w:pPr>
      <w:rPr>
        <w:rFonts w:cs="Times New Roman"/>
        <w:rtl w:val="0"/>
        <w:cs w:val="0"/>
      </w:rPr>
    </w:lvl>
    <w:lvl w:ilvl="5">
      <w:start w:val="1"/>
      <w:numFmt w:val="decimal"/>
      <w:isLgl w:val="false"/>
      <w:suff w:val="tab"/>
      <w:lvlText w:val="%1.%2.%3.%4.%5.%6"/>
      <w:lvlJc w:val="left"/>
      <w:pPr>
        <w:ind w:left="1152" w:hanging="1152"/>
        <w:tabs>
          <w:tab w:val="num" w:pos="1152" w:leader="none"/>
        </w:tabs>
      </w:pPr>
      <w:rPr>
        <w:rFonts w:cs="Times New Roman"/>
        <w:rtl w:val="0"/>
        <w:cs w:val="0"/>
      </w:rPr>
    </w:lvl>
    <w:lvl w:ilvl="6">
      <w:start w:val="1"/>
      <w:numFmt w:val="decimal"/>
      <w:isLgl w:val="false"/>
      <w:suff w:val="tab"/>
      <w:lvlText w:val="%1.%2.%3.%4.%5.%6.%7"/>
      <w:lvlJc w:val="left"/>
      <w:pPr>
        <w:ind w:left="1296" w:hanging="1296"/>
        <w:tabs>
          <w:tab w:val="num" w:pos="1296" w:leader="none"/>
        </w:tabs>
      </w:pPr>
      <w:rPr>
        <w:rFonts w:cs="Times New Roman"/>
        <w:rtl w:val="0"/>
        <w:cs w:val="0"/>
      </w:rPr>
    </w:lvl>
    <w:lvl w:ilvl="7">
      <w:start w:val="1"/>
      <w:numFmt w:val="decimal"/>
      <w:isLgl w:val="false"/>
      <w:suff w:val="tab"/>
      <w:lvlText w:val="%1.%2.%3.%4.%5.%6.%7.%8"/>
      <w:lvlJc w:val="left"/>
      <w:pPr>
        <w:ind w:left="1440" w:hanging="1440"/>
        <w:tabs>
          <w:tab w:val="num" w:pos="1440" w:leader="none"/>
        </w:tabs>
      </w:pPr>
      <w:rPr>
        <w:rFonts w:cs="Times New Roman"/>
        <w:rtl w:val="0"/>
        <w:cs w:val="0"/>
      </w:rPr>
    </w:lvl>
    <w:lvl w:ilvl="8">
      <w:start w:val="1"/>
      <w:numFmt w:val="decimal"/>
      <w:isLgl w:val="false"/>
      <w:suff w:val="tab"/>
      <w:lvlText w:val="%1.%2.%3.%4.%5.%6.%7.%8.%9"/>
      <w:lvlJc w:val="left"/>
      <w:pPr>
        <w:ind w:left="1584" w:hanging="1584"/>
        <w:tabs>
          <w:tab w:val="num" w:pos="1584" w:leader="none"/>
        </w:tabs>
      </w:pPr>
      <w:rPr>
        <w:rFonts w:cs="Times New Roman"/>
        <w:rtl w:val="0"/>
        <w:cs w:val="0"/>
      </w:rPr>
    </w:lvl>
  </w:abstractNum>
  <w:abstractNum w:abstractNumId="48">
    <w:multiLevelType w:val="hybridMultilevel"/>
    <w:lvl w:ilvl="0">
      <w:start w:val="1"/>
      <w:numFmt w:val="bullet"/>
      <w:pStyle w:val="1143"/>
      <w:isLgl w:val="false"/>
      <w:suff w:val="tab"/>
      <w:lvlText w:val=""/>
      <w:lvlJc w:val="left"/>
      <w:pPr>
        <w:ind w:left="851" w:hanging="284"/>
        <w:tabs>
          <w:tab w:val="num" w:pos="851" w:leader="none"/>
        </w:tabs>
      </w:pPr>
      <w:rPr>
        <w:rFonts w:ascii="Symbol" w:hAnsi="Symbol"/>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49">
    <w:multiLevelType w:val="hybridMultilevel"/>
    <w:lvl w:ilvl="0">
      <w:start w:val="1"/>
      <w:numFmt w:val="bullet"/>
      <w:isLgl w:val="false"/>
      <w:suff w:val="tab"/>
      <w:lvlText w:val=""/>
      <w:lvlJc w:val="left"/>
      <w:pPr>
        <w:ind w:left="1440" w:hanging="360"/>
      </w:pPr>
      <w:rPr>
        <w:rFonts w:ascii="Symbol" w:hAnsi="Symbol"/>
      </w:rPr>
    </w:lvl>
    <w:lvl w:ilvl="1">
      <w:start w:val="1"/>
      <w:numFmt w:val="bullet"/>
      <w:isLgl w:val="false"/>
      <w:suff w:val="tab"/>
      <w:lvlText w:val="o"/>
      <w:lvlJc w:val="left"/>
      <w:pPr>
        <w:ind w:left="2160" w:hanging="360"/>
      </w:pPr>
      <w:rPr>
        <w:rFonts w:ascii="Courier New" w:hAnsi="Courier New" w:cs="Courier New"/>
      </w:rPr>
    </w:lvl>
    <w:lvl w:ilvl="2">
      <w:start w:val="1"/>
      <w:numFmt w:val="bullet"/>
      <w:isLgl w:val="false"/>
      <w:suff w:val="tab"/>
      <w:lvlText w:val=""/>
      <w:lvlJc w:val="left"/>
      <w:pPr>
        <w:ind w:left="2880" w:hanging="360"/>
      </w:pPr>
      <w:rPr>
        <w:rFonts w:ascii="Wingdings" w:hAnsi="Wingdings"/>
      </w:rPr>
    </w:lvl>
    <w:lvl w:ilvl="3">
      <w:start w:val="1"/>
      <w:numFmt w:val="bullet"/>
      <w:isLgl w:val="false"/>
      <w:suff w:val="tab"/>
      <w:lvlText w:val=""/>
      <w:lvlJc w:val="left"/>
      <w:pPr>
        <w:ind w:left="3600" w:hanging="360"/>
      </w:pPr>
      <w:rPr>
        <w:rFonts w:ascii="Symbol" w:hAnsi="Symbol"/>
      </w:rPr>
    </w:lvl>
    <w:lvl w:ilvl="4">
      <w:start w:val="1"/>
      <w:numFmt w:val="bullet"/>
      <w:isLgl w:val="false"/>
      <w:suff w:val="tab"/>
      <w:lvlText w:val="o"/>
      <w:lvlJc w:val="left"/>
      <w:pPr>
        <w:ind w:left="4320" w:hanging="360"/>
      </w:pPr>
      <w:rPr>
        <w:rFonts w:ascii="Courier New" w:hAnsi="Courier New" w:cs="Courier New"/>
      </w:rPr>
    </w:lvl>
    <w:lvl w:ilvl="5">
      <w:start w:val="1"/>
      <w:numFmt w:val="bullet"/>
      <w:isLgl w:val="false"/>
      <w:suff w:val="tab"/>
      <w:lvlText w:val=""/>
      <w:lvlJc w:val="left"/>
      <w:pPr>
        <w:ind w:left="5040" w:hanging="360"/>
      </w:pPr>
      <w:rPr>
        <w:rFonts w:ascii="Wingdings" w:hAnsi="Wingdings"/>
      </w:rPr>
    </w:lvl>
    <w:lvl w:ilvl="6">
      <w:start w:val="1"/>
      <w:numFmt w:val="bullet"/>
      <w:isLgl w:val="false"/>
      <w:suff w:val="tab"/>
      <w:lvlText w:val=""/>
      <w:lvlJc w:val="left"/>
      <w:pPr>
        <w:ind w:left="5760" w:hanging="360"/>
      </w:pPr>
      <w:rPr>
        <w:rFonts w:ascii="Symbol" w:hAnsi="Symbol"/>
      </w:rPr>
    </w:lvl>
    <w:lvl w:ilvl="7">
      <w:start w:val="1"/>
      <w:numFmt w:val="bullet"/>
      <w:isLgl w:val="false"/>
      <w:suff w:val="tab"/>
      <w:lvlText w:val="o"/>
      <w:lvlJc w:val="left"/>
      <w:pPr>
        <w:ind w:left="6480" w:hanging="360"/>
      </w:pPr>
      <w:rPr>
        <w:rFonts w:ascii="Courier New" w:hAnsi="Courier New" w:cs="Courier New"/>
      </w:rPr>
    </w:lvl>
    <w:lvl w:ilvl="8">
      <w:start w:val="1"/>
      <w:numFmt w:val="bullet"/>
      <w:isLgl w:val="false"/>
      <w:suff w:val="tab"/>
      <w:lvlText w:val=""/>
      <w:lvlJc w:val="left"/>
      <w:pPr>
        <w:ind w:left="7200" w:hanging="360"/>
      </w:pPr>
      <w:rPr>
        <w:rFonts w:ascii="Wingdings" w:hAnsi="Wingdings"/>
      </w:rPr>
    </w:lvl>
  </w:abstractNum>
  <w:abstractNum w:abstractNumId="50">
    <w:multiLevelType w:val="hybridMultilevel"/>
    <w:lvl w:ilvl="0">
      <w:start w:val="1"/>
      <w:numFmt w:val="bullet"/>
      <w:isLgl w:val="false"/>
      <w:suff w:val="tab"/>
      <w:lvlText w:val=""/>
      <w:lvlJc w:val="left"/>
      <w:pPr>
        <w:ind w:left="928" w:hanging="360"/>
        <w:tabs>
          <w:tab w:val="num" w:pos="928" w:leader="none"/>
        </w:tabs>
      </w:pPr>
      <w:rPr>
        <w:rFonts w:ascii="Wingdings" w:hAnsi="Wingdings"/>
      </w:rPr>
    </w:lvl>
    <w:lvl w:ilvl="1">
      <w:start w:val="1"/>
      <w:numFmt w:val="bullet"/>
      <w:isLgl w:val="false"/>
      <w:suff w:val="tab"/>
      <w:lvlText w:val="o"/>
      <w:lvlJc w:val="left"/>
      <w:pPr>
        <w:ind w:left="1648" w:hanging="360"/>
        <w:tabs>
          <w:tab w:val="num" w:pos="1648" w:leader="none"/>
        </w:tabs>
      </w:pPr>
      <w:rPr>
        <w:rFonts w:ascii="Courier New" w:hAnsi="Courier New" w:cs="Courier New"/>
      </w:rPr>
    </w:lvl>
    <w:lvl w:ilvl="2">
      <w:start w:val="1"/>
      <w:numFmt w:val="bullet"/>
      <w:isLgl w:val="false"/>
      <w:suff w:val="tab"/>
      <w:lvlText w:val=""/>
      <w:lvlJc w:val="left"/>
      <w:pPr>
        <w:ind w:left="2368" w:hanging="360"/>
        <w:tabs>
          <w:tab w:val="num" w:pos="2368" w:leader="none"/>
        </w:tabs>
      </w:pPr>
      <w:rPr>
        <w:rFonts w:ascii="Wingdings" w:hAnsi="Wingdings"/>
      </w:rPr>
    </w:lvl>
    <w:lvl w:ilvl="3">
      <w:start w:val="1"/>
      <w:numFmt w:val="bullet"/>
      <w:isLgl w:val="false"/>
      <w:suff w:val="tab"/>
      <w:lvlText w:val=""/>
      <w:lvlJc w:val="left"/>
      <w:pPr>
        <w:ind w:left="3088" w:hanging="360"/>
        <w:tabs>
          <w:tab w:val="num" w:pos="3088" w:leader="none"/>
        </w:tabs>
      </w:pPr>
      <w:rPr>
        <w:rFonts w:ascii="Symbol" w:hAnsi="Symbol"/>
      </w:rPr>
    </w:lvl>
    <w:lvl w:ilvl="4">
      <w:start w:val="1"/>
      <w:numFmt w:val="bullet"/>
      <w:isLgl w:val="false"/>
      <w:suff w:val="tab"/>
      <w:lvlText w:val="o"/>
      <w:lvlJc w:val="left"/>
      <w:pPr>
        <w:ind w:left="3808" w:hanging="360"/>
        <w:tabs>
          <w:tab w:val="num" w:pos="3808" w:leader="none"/>
        </w:tabs>
      </w:pPr>
      <w:rPr>
        <w:rFonts w:ascii="Courier New" w:hAnsi="Courier New" w:cs="Courier New"/>
      </w:rPr>
    </w:lvl>
    <w:lvl w:ilvl="5">
      <w:start w:val="1"/>
      <w:numFmt w:val="bullet"/>
      <w:isLgl w:val="false"/>
      <w:suff w:val="tab"/>
      <w:lvlText w:val=""/>
      <w:lvlJc w:val="left"/>
      <w:pPr>
        <w:ind w:left="4528" w:hanging="360"/>
        <w:tabs>
          <w:tab w:val="num" w:pos="4528" w:leader="none"/>
        </w:tabs>
      </w:pPr>
      <w:rPr>
        <w:rFonts w:ascii="Wingdings" w:hAnsi="Wingdings"/>
      </w:rPr>
    </w:lvl>
    <w:lvl w:ilvl="6">
      <w:start w:val="1"/>
      <w:numFmt w:val="bullet"/>
      <w:isLgl w:val="false"/>
      <w:suff w:val="tab"/>
      <w:lvlText w:val=""/>
      <w:lvlJc w:val="left"/>
      <w:pPr>
        <w:ind w:left="5248" w:hanging="360"/>
        <w:tabs>
          <w:tab w:val="num" w:pos="5248" w:leader="none"/>
        </w:tabs>
      </w:pPr>
      <w:rPr>
        <w:rFonts w:ascii="Symbol" w:hAnsi="Symbol"/>
      </w:rPr>
    </w:lvl>
    <w:lvl w:ilvl="7">
      <w:start w:val="1"/>
      <w:numFmt w:val="bullet"/>
      <w:isLgl w:val="false"/>
      <w:suff w:val="tab"/>
      <w:lvlText w:val="o"/>
      <w:lvlJc w:val="left"/>
      <w:pPr>
        <w:ind w:left="5968" w:hanging="360"/>
        <w:tabs>
          <w:tab w:val="num" w:pos="5968" w:leader="none"/>
        </w:tabs>
      </w:pPr>
      <w:rPr>
        <w:rFonts w:ascii="Courier New" w:hAnsi="Courier New" w:cs="Courier New"/>
      </w:rPr>
    </w:lvl>
    <w:lvl w:ilvl="8">
      <w:start w:val="1"/>
      <w:numFmt w:val="bullet"/>
      <w:isLgl w:val="false"/>
      <w:suff w:val="tab"/>
      <w:lvlText w:val=""/>
      <w:lvlJc w:val="left"/>
      <w:pPr>
        <w:ind w:left="6688" w:hanging="360"/>
        <w:tabs>
          <w:tab w:val="num" w:pos="6688" w:leader="none"/>
        </w:tabs>
      </w:pPr>
      <w:rPr>
        <w:rFonts w:ascii="Wingdings" w:hAnsi="Wingdings"/>
      </w:rPr>
    </w:lvl>
  </w:abstractNum>
  <w:abstractNum w:abstractNumId="51">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5">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0">
    <w:multiLevelType w:val="hybridMultilevel"/>
    <w:lvl w:ilvl="0">
      <w:start w:val="1"/>
      <w:numFmt w:val="bullet"/>
      <w:isLgl w:val="false"/>
      <w:suff w:val="tab"/>
      <w:lvlText w:val="o"/>
      <w:lvlJc w:val="left"/>
      <w:pPr>
        <w:ind w:left="720" w:hanging="360"/>
      </w:pPr>
      <w:rPr>
        <w:rFonts w:ascii="Courier New" w:hAnsi="Courier New" w:eastAsia="Courier New" w:cs="Courier New"/>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1">
    <w:multiLevelType w:val="hybridMultilevel"/>
    <w:lvl w:ilvl="0">
      <w:start w:val="1"/>
      <w:numFmt w:val="bullet"/>
      <w:isLgl w:val="false"/>
      <w:suff w:val="tab"/>
      <w:lvlText w:val="o"/>
      <w:lvlJc w:val="left"/>
      <w:pPr>
        <w:ind w:left="720" w:hanging="360"/>
      </w:pPr>
      <w:rPr>
        <w:rFonts w:ascii="Courier New" w:hAnsi="Courier New" w:eastAsia="Courier New" w:cs="Courier New"/>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2">
    <w:multiLevelType w:val="hybridMultilevel"/>
    <w:lvl w:ilvl="0">
      <w:start w:val="1"/>
      <w:numFmt w:val="bullet"/>
      <w:isLgl w:val="false"/>
      <w:suff w:val="tab"/>
      <w:lvlText w:val="o"/>
      <w:lvlJc w:val="left"/>
      <w:pPr>
        <w:ind w:left="720" w:hanging="360"/>
      </w:pPr>
      <w:rPr>
        <w:rFonts w:ascii="Courier New" w:hAnsi="Courier New" w:eastAsia="Courier New" w:cs="Courier New"/>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o"/>
      <w:lvlJc w:val="left"/>
      <w:pPr>
        <w:ind w:left="720" w:hanging="360"/>
      </w:pPr>
      <w:rPr>
        <w:rFonts w:ascii="Courier New" w:hAnsi="Courier New" w:eastAsia="Courier New" w:cs="Courier New"/>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4">
    <w:multiLevelType w:val="hybridMultilevel"/>
    <w:lvl w:ilvl="0">
      <w:start w:val="1"/>
      <w:numFmt w:val="bullet"/>
      <w:isLgl w:val="false"/>
      <w:suff w:val="tab"/>
      <w:lvlText w:val="o"/>
      <w:lvlJc w:val="left"/>
      <w:pPr>
        <w:ind w:left="720" w:hanging="360"/>
      </w:pPr>
      <w:rPr>
        <w:rFonts w:ascii="Courier New" w:hAnsi="Courier New" w:eastAsia="Courier New" w:cs="Courier New"/>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5">
    <w:multiLevelType w:val="hybridMultilevel"/>
    <w:lvl w:ilvl="0">
      <w:start w:val="1"/>
      <w:numFmt w:val="decimal"/>
      <w:isLgl w:val="false"/>
      <w:suff w:val="tab"/>
      <w:lvlText w:val="%1."/>
      <w:lvlJc w:val="left"/>
      <w:pPr>
        <w:ind w:left="1069" w:hanging="360"/>
      </w:pPr>
      <w:rPr>
        <w:rFonts w:hint="default"/>
      </w:rPr>
    </w:lvl>
    <w:lvl w:ilvl="1">
      <w:start w:val="1"/>
      <w:numFmt w:val="decimal"/>
      <w:isLgl/>
      <w:suff w:val="tab"/>
      <w:lvlText w:val="%1.%2."/>
      <w:lvlJc w:val="left"/>
      <w:pPr>
        <w:ind w:left="1428" w:hanging="720"/>
      </w:pPr>
      <w:rPr>
        <w:rFonts w:hint="default"/>
      </w:rPr>
    </w:lvl>
    <w:lvl w:ilvl="2">
      <w:start w:val="1"/>
      <w:numFmt w:val="decimal"/>
      <w:isLgl/>
      <w:suff w:val="tab"/>
      <w:lvlText w:val="%1.%2.%3."/>
      <w:lvlJc w:val="left"/>
      <w:pPr>
        <w:ind w:left="1003" w:hanging="720"/>
      </w:pPr>
      <w:rPr>
        <w:rFonts w:hint="default"/>
        <w:color w:val="auto"/>
        <w:sz w:val="24"/>
        <w:szCs w:val="24"/>
      </w:rPr>
    </w:lvl>
    <w:lvl w:ilvl="3">
      <w:start w:val="1"/>
      <w:numFmt w:val="decimal"/>
      <w:isLgl/>
      <w:suff w:val="tab"/>
      <w:lvlText w:val="%1.%2.%3.%4."/>
      <w:lvlJc w:val="left"/>
      <w:pPr>
        <w:ind w:left="1506" w:hanging="1080"/>
      </w:pPr>
      <w:rPr>
        <w:rFonts w:hint="default"/>
      </w:rPr>
    </w:lvl>
    <w:lvl w:ilvl="4">
      <w:start w:val="1"/>
      <w:numFmt w:val="decimal"/>
      <w:isLgl/>
      <w:suff w:val="tab"/>
      <w:lvlText w:val="%1.%2.%3.%4.%5."/>
      <w:lvlJc w:val="left"/>
      <w:pPr>
        <w:ind w:left="1506" w:hanging="1080"/>
      </w:pPr>
      <w:rPr>
        <w:rFonts w:hint="default"/>
      </w:rPr>
    </w:lvl>
    <w:lvl w:ilvl="5">
      <w:start w:val="1"/>
      <w:numFmt w:val="decimal"/>
      <w:isLgl/>
      <w:suff w:val="tab"/>
      <w:lvlText w:val="%1.%2.%3.%4.%5.%6."/>
      <w:lvlJc w:val="left"/>
      <w:pPr>
        <w:ind w:left="1866" w:hanging="1440"/>
      </w:pPr>
      <w:rPr>
        <w:rFonts w:hint="default"/>
      </w:rPr>
    </w:lvl>
    <w:lvl w:ilvl="6">
      <w:start w:val="1"/>
      <w:numFmt w:val="decimal"/>
      <w:isLgl/>
      <w:suff w:val="tab"/>
      <w:lvlText w:val="%1.%2.%3.%4.%5.%6.%7."/>
      <w:lvlJc w:val="left"/>
      <w:pPr>
        <w:ind w:left="1866" w:hanging="1440"/>
      </w:pPr>
      <w:rPr>
        <w:rFonts w:hint="default"/>
      </w:rPr>
    </w:lvl>
    <w:lvl w:ilvl="7">
      <w:start w:val="1"/>
      <w:numFmt w:val="decimal"/>
      <w:isLgl/>
      <w:suff w:val="tab"/>
      <w:lvlText w:val="%1.%2.%3.%4.%5.%6.%7.%8."/>
      <w:lvlJc w:val="left"/>
      <w:pPr>
        <w:ind w:left="2226" w:hanging="1800"/>
      </w:pPr>
      <w:rPr>
        <w:rFonts w:hint="default"/>
      </w:rPr>
    </w:lvl>
    <w:lvl w:ilvl="8">
      <w:start w:val="1"/>
      <w:numFmt w:val="decimal"/>
      <w:isLgl/>
      <w:suff w:val="tab"/>
      <w:lvlText w:val="%1.%2.%3.%4.%5.%6.%7.%8.%9."/>
      <w:lvlJc w:val="left"/>
      <w:pPr>
        <w:ind w:left="2586" w:hanging="2160"/>
      </w:pPr>
      <w:rPr>
        <w:rFonts w:hint="default"/>
      </w:rPr>
    </w:lvl>
  </w:abstractNum>
  <w:abstractNum w:abstractNumId="6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8">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69">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70">
    <w:multiLevelType w:val="hybridMultilevel"/>
    <w:lvl w:ilvl="0">
      <w:start w:val="1"/>
      <w:numFmt w:val="decimal"/>
      <w:isLgl w:val="false"/>
      <w:suff w:val="tab"/>
      <w:lvlText w:val="%1."/>
      <w:lvlJc w:val="left"/>
      <w:pPr>
        <w:ind w:left="1069" w:hanging="360"/>
      </w:pPr>
      <w:rPr>
        <w:rFonts w:hint="default"/>
      </w:rPr>
    </w:lvl>
    <w:lvl w:ilvl="1">
      <w:start w:val="1"/>
      <w:numFmt w:val="decimal"/>
      <w:isLgl/>
      <w:suff w:val="tab"/>
      <w:lvlText w:val="%1.%2."/>
      <w:lvlJc w:val="left"/>
      <w:pPr>
        <w:ind w:left="1428" w:hanging="720"/>
      </w:pPr>
      <w:rPr>
        <w:rFonts w:hint="default"/>
      </w:rPr>
    </w:lvl>
    <w:lvl w:ilvl="2">
      <w:start w:val="1"/>
      <w:numFmt w:val="decimal"/>
      <w:isLgl/>
      <w:suff w:val="tab"/>
      <w:lvlText w:val="%1.%2.%3."/>
      <w:lvlJc w:val="left"/>
      <w:pPr>
        <w:ind w:left="1003" w:hanging="720"/>
      </w:pPr>
      <w:rPr>
        <w:rFonts w:hint="default"/>
        <w:color w:val="auto"/>
        <w:sz w:val="24"/>
        <w:szCs w:val="24"/>
      </w:rPr>
    </w:lvl>
    <w:lvl w:ilvl="3">
      <w:start w:val="1"/>
      <w:numFmt w:val="decimal"/>
      <w:isLgl/>
      <w:suff w:val="tab"/>
      <w:lvlText w:val="%1.%2.%3.%4."/>
      <w:lvlJc w:val="left"/>
      <w:pPr>
        <w:ind w:left="1506" w:hanging="1080"/>
      </w:pPr>
      <w:rPr>
        <w:rFonts w:hint="default"/>
      </w:rPr>
    </w:lvl>
    <w:lvl w:ilvl="4">
      <w:start w:val="1"/>
      <w:numFmt w:val="decimal"/>
      <w:isLgl/>
      <w:suff w:val="tab"/>
      <w:lvlText w:val="%1.%2.%3.%4.%5."/>
      <w:lvlJc w:val="left"/>
      <w:pPr>
        <w:ind w:left="1506" w:hanging="1080"/>
      </w:pPr>
      <w:rPr>
        <w:rFonts w:hint="default"/>
      </w:rPr>
    </w:lvl>
    <w:lvl w:ilvl="5">
      <w:start w:val="1"/>
      <w:numFmt w:val="decimal"/>
      <w:isLgl/>
      <w:suff w:val="tab"/>
      <w:lvlText w:val="%1.%2.%3.%4.%5.%6."/>
      <w:lvlJc w:val="left"/>
      <w:pPr>
        <w:ind w:left="1866" w:hanging="1440"/>
      </w:pPr>
      <w:rPr>
        <w:rFonts w:hint="default"/>
      </w:rPr>
    </w:lvl>
    <w:lvl w:ilvl="6">
      <w:start w:val="1"/>
      <w:numFmt w:val="decimal"/>
      <w:isLgl/>
      <w:suff w:val="tab"/>
      <w:lvlText w:val="%1.%2.%3.%4.%5.%6.%7."/>
      <w:lvlJc w:val="left"/>
      <w:pPr>
        <w:ind w:left="1866" w:hanging="1440"/>
      </w:pPr>
      <w:rPr>
        <w:rFonts w:hint="default"/>
      </w:rPr>
    </w:lvl>
    <w:lvl w:ilvl="7">
      <w:start w:val="1"/>
      <w:numFmt w:val="decimal"/>
      <w:isLgl/>
      <w:suff w:val="tab"/>
      <w:lvlText w:val="%1.%2.%3.%4.%5.%6.%7.%8."/>
      <w:lvlJc w:val="left"/>
      <w:pPr>
        <w:ind w:left="2226" w:hanging="1800"/>
      </w:pPr>
      <w:rPr>
        <w:rFonts w:hint="default"/>
      </w:rPr>
    </w:lvl>
    <w:lvl w:ilvl="8">
      <w:start w:val="1"/>
      <w:numFmt w:val="decimal"/>
      <w:isLgl/>
      <w:suff w:val="tab"/>
      <w:lvlText w:val="%1.%2.%3.%4.%5.%6.%7.%8.%9."/>
      <w:lvlJc w:val="left"/>
      <w:pPr>
        <w:ind w:left="2586" w:hanging="2160"/>
      </w:pPr>
      <w:rPr>
        <w:rFonts w:hint="default"/>
      </w:rPr>
    </w:lvl>
  </w:abstractNum>
  <w:abstractNum w:abstractNumId="7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2">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7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7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7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76">
    <w:multiLevelType w:val="hybridMultilevel"/>
    <w:lvl w:ilvl="0">
      <w:start w:val="1"/>
      <w:numFmt w:val="bullet"/>
      <w:isLgl w:val="false"/>
      <w:suff w:val="tab"/>
      <w:lvlText w:val="o"/>
      <w:lvlJc w:val="left"/>
      <w:pPr>
        <w:ind w:left="720" w:hanging="360"/>
      </w:pPr>
      <w:rPr>
        <w:rFonts w:ascii="Courier New" w:hAnsi="Courier New" w:eastAsia="Courier New" w:cs="Courier New"/>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num w:numId="1">
    <w:abstractNumId w:val="46"/>
  </w:num>
  <w:num w:numId="2">
    <w:abstractNumId w:val="42"/>
  </w:num>
  <w:num w:numId="3">
    <w:abstractNumId w:val="36"/>
  </w:num>
  <w:num w:numId="4">
    <w:abstractNumId w:val="48"/>
  </w:num>
  <w:num w:numId="5">
    <w:abstractNumId w:val="6"/>
  </w:num>
  <w:num w:numId="6">
    <w:abstractNumId w:val="11"/>
  </w:num>
  <w:num w:numId="7">
    <w:abstractNumId w:val="47"/>
  </w:num>
  <w:num w:numId="8">
    <w:abstractNumId w:val="10"/>
  </w:num>
  <w:num w:numId="9">
    <w:abstractNumId w:val="28"/>
  </w:num>
  <w:num w:numId="10">
    <w:abstractNumId w:val="18"/>
  </w:num>
  <w:num w:numId="11">
    <w:abstractNumId w:val="31"/>
  </w:num>
  <w:num w:numId="12">
    <w:abstractNumId w:val="19"/>
  </w:num>
  <w:num w:numId="13">
    <w:abstractNumId w:val="30"/>
  </w:num>
  <w:num w:numId="14">
    <w:abstractNumId w:val="20"/>
  </w:num>
  <w:num w:numId="15">
    <w:abstractNumId w:val="15"/>
  </w:num>
  <w:num w:numId="16">
    <w:abstractNumId w:val="24"/>
  </w:num>
  <w:num w:numId="17">
    <w:abstractNumId w:val="8"/>
  </w:num>
  <w:num w:numId="18">
    <w:abstractNumId w:val="4"/>
    <w:lvlOverride w:ilvl="0">
      <w:startOverride w:val="1"/>
    </w:lvlOverride>
  </w:num>
  <w:num w:numId="19">
    <w:abstractNumId w:val="25"/>
    <w:lvlOverride w:ilvl="0">
      <w:startOverride w:val="1"/>
    </w:lvlOverride>
  </w:num>
  <w:num w:numId="20">
    <w:abstractNumId w:val="40"/>
    <w:lvlOverride w:ilvl="0">
      <w:startOverride w:val="2"/>
    </w:lvlOverride>
  </w:num>
  <w:num w:numId="21">
    <w:abstractNumId w:val="2"/>
    <w:lvlOverride w:ilvl="0">
      <w:startOverride w:val="1"/>
    </w:lvlOverride>
  </w:num>
  <w:num w:numId="22">
    <w:abstractNumId w:val="37"/>
    <w:lvlOverride w:ilvl="0">
      <w:startOverride w:val="3"/>
    </w:lvlOverride>
  </w:num>
  <w:num w:numId="23">
    <w:abstractNumId w:val="35"/>
    <w:lvlOverride w:ilvl="0">
      <w:startOverride w:val="6"/>
    </w:lvlOverride>
  </w:num>
  <w:num w:numId="24">
    <w:abstractNumId w:val="41"/>
    <w:lvlOverride w:ilvl="0">
      <w:startOverride w:val="8"/>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num>
  <w:num w:numId="27">
    <w:abstractNumId w:val="34"/>
  </w:num>
  <w:num w:numId="28">
    <w:abstractNumId w:val="26"/>
  </w:num>
  <w:num w:numId="29">
    <w:abstractNumId w:val="16"/>
  </w:num>
  <w:num w:numId="30">
    <w:abstractNumId w:val="21"/>
  </w:num>
  <w:num w:numId="31">
    <w:abstractNumId w:val="39"/>
  </w:num>
  <w:num w:numId="32">
    <w:abstractNumId w:val="44"/>
  </w:num>
  <w:num w:numId="33">
    <w:abstractNumId w:val="32"/>
  </w:num>
  <w:num w:numId="34">
    <w:abstractNumId w:val="14"/>
  </w:num>
  <w:num w:numId="35">
    <w:abstractNumId w:val="9"/>
  </w:num>
  <w:num w:numId="36">
    <w:abstractNumId w:val="13"/>
  </w:num>
  <w:num w:numId="37">
    <w:abstractNumId w:val="23"/>
  </w:num>
  <w:num w:numId="38">
    <w:abstractNumId w:val="27"/>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1"/>
  </w:num>
  <w:num w:numId="43">
    <w:abstractNumId w:val="33"/>
  </w:num>
  <w:num w:numId="44">
    <w:abstractNumId w:val="49"/>
  </w:num>
  <w:num w:numId="45">
    <w:abstractNumId w:val="5"/>
  </w:num>
  <w:num w:numId="46">
    <w:abstractNumId w:val="3"/>
  </w:num>
  <w:num w:numId="47">
    <w:abstractNumId w:val="43"/>
  </w:num>
  <w:num w:numId="48">
    <w:abstractNumId w:val="22"/>
  </w:num>
  <w:num w:numId="49">
    <w:abstractNumId w:val="45"/>
  </w:num>
  <w:num w:numId="50">
    <w:abstractNumId w:val="50"/>
  </w:num>
  <w:num w:numId="51">
    <w:abstractNumId w:val="29"/>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lvlOverride w:ilvl="0">
      <w:startOverride w:val="1"/>
    </w:lvlOverride>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Times New Roman" w:cs="Calibri"/>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58">
    <w:name w:val="Heading 1"/>
    <w:basedOn w:val="1036"/>
    <w:next w:val="1036"/>
    <w:link w:val="859"/>
    <w:uiPriority w:val="9"/>
    <w:qFormat/>
    <w:pPr>
      <w:keepLines/>
      <w:keepNext/>
      <w:spacing w:before="480" w:after="200"/>
      <w:outlineLvl w:val="0"/>
    </w:pPr>
    <w:rPr>
      <w:rFonts w:ascii="Arial" w:hAnsi="Arial" w:eastAsia="Arial" w:cs="Arial"/>
      <w:sz w:val="40"/>
      <w:szCs w:val="40"/>
    </w:rPr>
  </w:style>
  <w:style w:type="character" w:styleId="859">
    <w:name w:val="Heading 1 Char"/>
    <w:link w:val="858"/>
    <w:uiPriority w:val="9"/>
    <w:rPr>
      <w:rFonts w:ascii="Arial" w:hAnsi="Arial" w:eastAsia="Arial" w:cs="Arial"/>
      <w:sz w:val="40"/>
      <w:szCs w:val="40"/>
    </w:rPr>
  </w:style>
  <w:style w:type="paragraph" w:styleId="860">
    <w:name w:val="Heading 2"/>
    <w:basedOn w:val="1036"/>
    <w:next w:val="1036"/>
    <w:link w:val="861"/>
    <w:uiPriority w:val="9"/>
    <w:unhideWhenUsed/>
    <w:qFormat/>
    <w:pPr>
      <w:keepLines/>
      <w:keepNext/>
      <w:spacing w:before="360" w:after="200"/>
      <w:outlineLvl w:val="1"/>
    </w:pPr>
    <w:rPr>
      <w:rFonts w:ascii="Arial" w:hAnsi="Arial" w:eastAsia="Arial" w:cs="Arial"/>
      <w:sz w:val="34"/>
    </w:rPr>
  </w:style>
  <w:style w:type="character" w:styleId="861">
    <w:name w:val="Heading 2 Char"/>
    <w:link w:val="860"/>
    <w:uiPriority w:val="9"/>
    <w:rPr>
      <w:rFonts w:ascii="Arial" w:hAnsi="Arial" w:eastAsia="Arial" w:cs="Arial"/>
      <w:sz w:val="34"/>
    </w:rPr>
  </w:style>
  <w:style w:type="paragraph" w:styleId="862">
    <w:name w:val="Heading 3"/>
    <w:basedOn w:val="1036"/>
    <w:next w:val="1036"/>
    <w:link w:val="863"/>
    <w:uiPriority w:val="9"/>
    <w:unhideWhenUsed/>
    <w:qFormat/>
    <w:pPr>
      <w:keepLines/>
      <w:keepNext/>
      <w:spacing w:before="320" w:after="200"/>
      <w:outlineLvl w:val="2"/>
    </w:pPr>
    <w:rPr>
      <w:rFonts w:ascii="Arial" w:hAnsi="Arial" w:eastAsia="Arial" w:cs="Arial"/>
      <w:sz w:val="30"/>
      <w:szCs w:val="30"/>
    </w:rPr>
  </w:style>
  <w:style w:type="character" w:styleId="863">
    <w:name w:val="Heading 3 Char"/>
    <w:link w:val="862"/>
    <w:uiPriority w:val="9"/>
    <w:rPr>
      <w:rFonts w:ascii="Arial" w:hAnsi="Arial" w:eastAsia="Arial" w:cs="Arial"/>
      <w:sz w:val="30"/>
      <w:szCs w:val="30"/>
    </w:rPr>
  </w:style>
  <w:style w:type="paragraph" w:styleId="864">
    <w:name w:val="Heading 4"/>
    <w:basedOn w:val="1036"/>
    <w:next w:val="1036"/>
    <w:link w:val="865"/>
    <w:uiPriority w:val="9"/>
    <w:unhideWhenUsed/>
    <w:qFormat/>
    <w:pPr>
      <w:keepLines/>
      <w:keepNext/>
      <w:spacing w:before="320" w:after="200"/>
      <w:outlineLvl w:val="3"/>
    </w:pPr>
    <w:rPr>
      <w:rFonts w:ascii="Arial" w:hAnsi="Arial" w:eastAsia="Arial" w:cs="Arial"/>
      <w:b/>
      <w:bCs/>
      <w:sz w:val="26"/>
      <w:szCs w:val="26"/>
    </w:rPr>
  </w:style>
  <w:style w:type="character" w:styleId="865">
    <w:name w:val="Heading 4 Char"/>
    <w:link w:val="864"/>
    <w:uiPriority w:val="9"/>
    <w:rPr>
      <w:rFonts w:ascii="Arial" w:hAnsi="Arial" w:eastAsia="Arial" w:cs="Arial"/>
      <w:b/>
      <w:bCs/>
      <w:sz w:val="26"/>
      <w:szCs w:val="26"/>
    </w:rPr>
  </w:style>
  <w:style w:type="paragraph" w:styleId="866">
    <w:name w:val="Heading 5"/>
    <w:basedOn w:val="1036"/>
    <w:next w:val="1036"/>
    <w:link w:val="867"/>
    <w:uiPriority w:val="9"/>
    <w:unhideWhenUsed/>
    <w:qFormat/>
    <w:pPr>
      <w:keepLines/>
      <w:keepNext/>
      <w:spacing w:before="320" w:after="200"/>
      <w:outlineLvl w:val="4"/>
    </w:pPr>
    <w:rPr>
      <w:rFonts w:ascii="Arial" w:hAnsi="Arial" w:eastAsia="Arial" w:cs="Arial"/>
      <w:b/>
      <w:bCs/>
      <w:sz w:val="24"/>
      <w:szCs w:val="24"/>
    </w:rPr>
  </w:style>
  <w:style w:type="character" w:styleId="867">
    <w:name w:val="Heading 5 Char"/>
    <w:link w:val="866"/>
    <w:uiPriority w:val="9"/>
    <w:rPr>
      <w:rFonts w:ascii="Arial" w:hAnsi="Arial" w:eastAsia="Arial" w:cs="Arial"/>
      <w:b/>
      <w:bCs/>
      <w:sz w:val="24"/>
      <w:szCs w:val="24"/>
    </w:rPr>
  </w:style>
  <w:style w:type="paragraph" w:styleId="868">
    <w:name w:val="Heading 6"/>
    <w:basedOn w:val="1036"/>
    <w:next w:val="1036"/>
    <w:link w:val="869"/>
    <w:uiPriority w:val="9"/>
    <w:unhideWhenUsed/>
    <w:qFormat/>
    <w:pPr>
      <w:keepLines/>
      <w:keepNext/>
      <w:spacing w:before="320" w:after="200"/>
      <w:outlineLvl w:val="5"/>
    </w:pPr>
    <w:rPr>
      <w:rFonts w:ascii="Arial" w:hAnsi="Arial" w:eastAsia="Arial" w:cs="Arial"/>
      <w:b/>
      <w:bCs/>
      <w:sz w:val="22"/>
      <w:szCs w:val="22"/>
    </w:rPr>
  </w:style>
  <w:style w:type="character" w:styleId="869">
    <w:name w:val="Heading 6 Char"/>
    <w:link w:val="868"/>
    <w:uiPriority w:val="9"/>
    <w:rPr>
      <w:rFonts w:ascii="Arial" w:hAnsi="Arial" w:eastAsia="Arial" w:cs="Arial"/>
      <w:b/>
      <w:bCs/>
      <w:sz w:val="22"/>
      <w:szCs w:val="22"/>
    </w:rPr>
  </w:style>
  <w:style w:type="paragraph" w:styleId="870">
    <w:name w:val="Heading 7"/>
    <w:basedOn w:val="1036"/>
    <w:next w:val="1036"/>
    <w:link w:val="871"/>
    <w:uiPriority w:val="9"/>
    <w:unhideWhenUsed/>
    <w:qFormat/>
    <w:pPr>
      <w:keepLines/>
      <w:keepNext/>
      <w:spacing w:before="320" w:after="200"/>
      <w:outlineLvl w:val="6"/>
    </w:pPr>
    <w:rPr>
      <w:rFonts w:ascii="Arial" w:hAnsi="Arial" w:eastAsia="Arial" w:cs="Arial"/>
      <w:b/>
      <w:bCs/>
      <w:i/>
      <w:iCs/>
      <w:sz w:val="22"/>
      <w:szCs w:val="22"/>
    </w:rPr>
  </w:style>
  <w:style w:type="character" w:styleId="871">
    <w:name w:val="Heading 7 Char"/>
    <w:link w:val="870"/>
    <w:uiPriority w:val="9"/>
    <w:rPr>
      <w:rFonts w:ascii="Arial" w:hAnsi="Arial" w:eastAsia="Arial" w:cs="Arial"/>
      <w:b/>
      <w:bCs/>
      <w:i/>
      <w:iCs/>
      <w:sz w:val="22"/>
      <w:szCs w:val="22"/>
    </w:rPr>
  </w:style>
  <w:style w:type="paragraph" w:styleId="872">
    <w:name w:val="Heading 8"/>
    <w:basedOn w:val="1036"/>
    <w:next w:val="1036"/>
    <w:link w:val="873"/>
    <w:uiPriority w:val="9"/>
    <w:unhideWhenUsed/>
    <w:qFormat/>
    <w:pPr>
      <w:keepLines/>
      <w:keepNext/>
      <w:spacing w:before="320" w:after="200"/>
      <w:outlineLvl w:val="7"/>
    </w:pPr>
    <w:rPr>
      <w:rFonts w:ascii="Arial" w:hAnsi="Arial" w:eastAsia="Arial" w:cs="Arial"/>
      <w:i/>
      <w:iCs/>
      <w:sz w:val="22"/>
      <w:szCs w:val="22"/>
    </w:rPr>
  </w:style>
  <w:style w:type="character" w:styleId="873">
    <w:name w:val="Heading 8 Char"/>
    <w:link w:val="872"/>
    <w:uiPriority w:val="9"/>
    <w:rPr>
      <w:rFonts w:ascii="Arial" w:hAnsi="Arial" w:eastAsia="Arial" w:cs="Arial"/>
      <w:i/>
      <w:iCs/>
      <w:sz w:val="22"/>
      <w:szCs w:val="22"/>
    </w:rPr>
  </w:style>
  <w:style w:type="paragraph" w:styleId="874">
    <w:name w:val="Heading 9"/>
    <w:basedOn w:val="1036"/>
    <w:next w:val="1036"/>
    <w:link w:val="875"/>
    <w:uiPriority w:val="9"/>
    <w:unhideWhenUsed/>
    <w:qFormat/>
    <w:pPr>
      <w:keepLines/>
      <w:keepNext/>
      <w:spacing w:before="320" w:after="200"/>
      <w:outlineLvl w:val="8"/>
    </w:pPr>
    <w:rPr>
      <w:rFonts w:ascii="Arial" w:hAnsi="Arial" w:eastAsia="Arial" w:cs="Arial"/>
      <w:i/>
      <w:iCs/>
      <w:sz w:val="21"/>
      <w:szCs w:val="21"/>
    </w:rPr>
  </w:style>
  <w:style w:type="character" w:styleId="875">
    <w:name w:val="Heading 9 Char"/>
    <w:link w:val="874"/>
    <w:uiPriority w:val="9"/>
    <w:rPr>
      <w:rFonts w:ascii="Arial" w:hAnsi="Arial" w:eastAsia="Arial" w:cs="Arial"/>
      <w:i/>
      <w:iCs/>
      <w:sz w:val="21"/>
      <w:szCs w:val="21"/>
    </w:rPr>
  </w:style>
  <w:style w:type="paragraph" w:styleId="876">
    <w:name w:val="List Paragraph"/>
    <w:basedOn w:val="1036"/>
    <w:uiPriority w:val="34"/>
    <w:qFormat/>
    <w:pPr>
      <w:contextualSpacing/>
      <w:ind w:left="720"/>
    </w:pPr>
  </w:style>
  <w:style w:type="paragraph" w:styleId="877">
    <w:name w:val="No Spacing"/>
    <w:uiPriority w:val="1"/>
    <w:qFormat/>
    <w:pPr>
      <w:spacing w:before="0" w:after="0" w:line="240" w:lineRule="auto"/>
    </w:pPr>
  </w:style>
  <w:style w:type="paragraph" w:styleId="878">
    <w:name w:val="Title"/>
    <w:basedOn w:val="1036"/>
    <w:next w:val="1036"/>
    <w:link w:val="879"/>
    <w:uiPriority w:val="10"/>
    <w:qFormat/>
    <w:pPr>
      <w:contextualSpacing/>
      <w:spacing w:before="300" w:after="200"/>
    </w:pPr>
    <w:rPr>
      <w:sz w:val="48"/>
      <w:szCs w:val="48"/>
    </w:rPr>
  </w:style>
  <w:style w:type="character" w:styleId="879">
    <w:name w:val="Title Char"/>
    <w:link w:val="878"/>
    <w:uiPriority w:val="10"/>
    <w:rPr>
      <w:sz w:val="48"/>
      <w:szCs w:val="48"/>
    </w:rPr>
  </w:style>
  <w:style w:type="paragraph" w:styleId="880">
    <w:name w:val="Subtitle"/>
    <w:basedOn w:val="1036"/>
    <w:next w:val="1036"/>
    <w:link w:val="881"/>
    <w:uiPriority w:val="11"/>
    <w:qFormat/>
    <w:pPr>
      <w:spacing w:before="200" w:after="200"/>
    </w:pPr>
    <w:rPr>
      <w:sz w:val="24"/>
      <w:szCs w:val="24"/>
    </w:rPr>
  </w:style>
  <w:style w:type="character" w:styleId="881">
    <w:name w:val="Subtitle Char"/>
    <w:link w:val="880"/>
    <w:uiPriority w:val="11"/>
    <w:rPr>
      <w:sz w:val="24"/>
      <w:szCs w:val="24"/>
    </w:rPr>
  </w:style>
  <w:style w:type="paragraph" w:styleId="882">
    <w:name w:val="Quote"/>
    <w:basedOn w:val="1036"/>
    <w:next w:val="1036"/>
    <w:link w:val="883"/>
    <w:uiPriority w:val="29"/>
    <w:qFormat/>
    <w:pPr>
      <w:ind w:left="720" w:right="720"/>
    </w:pPr>
    <w:rPr>
      <w:i/>
    </w:rPr>
  </w:style>
  <w:style w:type="character" w:styleId="883">
    <w:name w:val="Quote Char"/>
    <w:link w:val="882"/>
    <w:uiPriority w:val="29"/>
    <w:rPr>
      <w:i/>
    </w:rPr>
  </w:style>
  <w:style w:type="paragraph" w:styleId="884">
    <w:name w:val="Intense Quote"/>
    <w:basedOn w:val="1036"/>
    <w:next w:val="1036"/>
    <w:link w:val="88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85">
    <w:name w:val="Intense Quote Char"/>
    <w:link w:val="884"/>
    <w:uiPriority w:val="30"/>
    <w:rPr>
      <w:i/>
    </w:rPr>
  </w:style>
  <w:style w:type="paragraph" w:styleId="886">
    <w:name w:val="Header"/>
    <w:basedOn w:val="1036"/>
    <w:link w:val="887"/>
    <w:uiPriority w:val="99"/>
    <w:unhideWhenUsed/>
    <w:pPr>
      <w:spacing w:after="0" w:line="240" w:lineRule="auto"/>
      <w:tabs>
        <w:tab w:val="center" w:pos="7143" w:leader="none"/>
        <w:tab w:val="right" w:pos="14287" w:leader="none"/>
      </w:tabs>
    </w:pPr>
  </w:style>
  <w:style w:type="character" w:styleId="887">
    <w:name w:val="Header Char"/>
    <w:link w:val="886"/>
    <w:uiPriority w:val="99"/>
  </w:style>
  <w:style w:type="paragraph" w:styleId="888">
    <w:name w:val="Footer"/>
    <w:basedOn w:val="1036"/>
    <w:link w:val="889"/>
    <w:uiPriority w:val="99"/>
    <w:unhideWhenUsed/>
    <w:pPr>
      <w:spacing w:after="0" w:line="240" w:lineRule="auto"/>
      <w:tabs>
        <w:tab w:val="center" w:pos="7143" w:leader="none"/>
        <w:tab w:val="right" w:pos="14287" w:leader="none"/>
      </w:tabs>
    </w:pPr>
  </w:style>
  <w:style w:type="character" w:styleId="889">
    <w:name w:val="Footer Char"/>
    <w:link w:val="888"/>
    <w:uiPriority w:val="99"/>
  </w:style>
  <w:style w:type="paragraph" w:styleId="890">
    <w:name w:val="Caption"/>
    <w:basedOn w:val="1036"/>
    <w:next w:val="1036"/>
    <w:link w:val="891"/>
    <w:uiPriority w:val="35"/>
    <w:semiHidden/>
    <w:unhideWhenUsed/>
    <w:qFormat/>
    <w:pPr>
      <w:spacing w:line="276" w:lineRule="auto"/>
    </w:pPr>
    <w:rPr>
      <w:b/>
      <w:bCs/>
      <w:color w:val="4f81bd" w:themeColor="accent1"/>
      <w:sz w:val="18"/>
      <w:szCs w:val="18"/>
    </w:rPr>
  </w:style>
  <w:style w:type="character" w:styleId="891">
    <w:name w:val="Caption Char"/>
    <w:link w:val="890"/>
    <w:uiPriority w:val="35"/>
    <w:rPr>
      <w:b/>
      <w:bCs/>
      <w:color w:val="4f81bd" w:themeColor="accent1"/>
      <w:sz w:val="18"/>
      <w:szCs w:val="18"/>
    </w:rPr>
  </w:style>
  <w:style w:type="table" w:styleId="892">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93">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94">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95">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96">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97">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98">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99">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900">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901">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902">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903">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904">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905">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906">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907">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908">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909">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910">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911">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912">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913">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14">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15">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16">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17">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18">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19">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920">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921">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922">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923">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924">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925">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926">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927">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928">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929">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930">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931">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932">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933">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34">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35">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36">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7">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38">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9">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0">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1">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942">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943">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944">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945">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946">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947">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948">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49">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950">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951">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952">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953">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954">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955">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56">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957">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958">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59">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60">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61">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62">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63">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64">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965">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966">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67">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68">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69">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70">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71">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72">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73">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74">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75">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76">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77">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78">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79">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0">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1">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2">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83">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84">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85">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86">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87">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88">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89">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90">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991">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992">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993">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994">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995">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996">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997">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998">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999">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000">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001">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002">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003">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004">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05">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006">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007">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008">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009">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010">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011">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012">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013">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014">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015">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016">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017">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018">
    <w:name w:val="Hyperlink"/>
    <w:uiPriority w:val="99"/>
    <w:unhideWhenUsed/>
    <w:rPr>
      <w:color w:val="0000ff" w:themeColor="hyperlink"/>
      <w:u w:val="single"/>
    </w:rPr>
  </w:style>
  <w:style w:type="paragraph" w:styleId="1019">
    <w:name w:val="footnote text"/>
    <w:basedOn w:val="1036"/>
    <w:link w:val="1020"/>
    <w:uiPriority w:val="99"/>
    <w:semiHidden/>
    <w:unhideWhenUsed/>
    <w:pPr>
      <w:spacing w:after="40" w:line="240" w:lineRule="auto"/>
    </w:pPr>
    <w:rPr>
      <w:sz w:val="18"/>
    </w:rPr>
  </w:style>
  <w:style w:type="character" w:styleId="1020">
    <w:name w:val="Footnote Text Char"/>
    <w:link w:val="1019"/>
    <w:uiPriority w:val="99"/>
    <w:rPr>
      <w:sz w:val="18"/>
    </w:rPr>
  </w:style>
  <w:style w:type="character" w:styleId="1021">
    <w:name w:val="footnote reference"/>
    <w:uiPriority w:val="99"/>
    <w:unhideWhenUsed/>
    <w:rPr>
      <w:vertAlign w:val="superscript"/>
    </w:rPr>
  </w:style>
  <w:style w:type="paragraph" w:styleId="1022">
    <w:name w:val="endnote text"/>
    <w:basedOn w:val="1036"/>
    <w:link w:val="1023"/>
    <w:uiPriority w:val="99"/>
    <w:semiHidden/>
    <w:unhideWhenUsed/>
    <w:pPr>
      <w:spacing w:after="0" w:line="240" w:lineRule="auto"/>
    </w:pPr>
    <w:rPr>
      <w:sz w:val="20"/>
    </w:rPr>
  </w:style>
  <w:style w:type="character" w:styleId="1023">
    <w:name w:val="Endnote Text Char"/>
    <w:link w:val="1022"/>
    <w:uiPriority w:val="99"/>
    <w:rPr>
      <w:sz w:val="20"/>
    </w:rPr>
  </w:style>
  <w:style w:type="character" w:styleId="1024">
    <w:name w:val="endnote reference"/>
    <w:uiPriority w:val="99"/>
    <w:semiHidden/>
    <w:unhideWhenUsed/>
    <w:rPr>
      <w:vertAlign w:val="superscript"/>
    </w:rPr>
  </w:style>
  <w:style w:type="paragraph" w:styleId="1025">
    <w:name w:val="toc 1"/>
    <w:basedOn w:val="1036"/>
    <w:next w:val="1036"/>
    <w:uiPriority w:val="39"/>
    <w:unhideWhenUsed/>
    <w:pPr>
      <w:spacing w:after="100"/>
    </w:pPr>
    <w:rPr>
      <w:color w:val="00c8c3" w:themeColor="hyperlink"/>
      <w:u w:val="single"/>
    </w:rPr>
  </w:style>
  <w:style w:type="paragraph" w:styleId="1026">
    <w:name w:val="toc 2"/>
    <w:basedOn w:val="1036"/>
    <w:next w:val="1036"/>
    <w:uiPriority w:val="39"/>
    <w:unhideWhenUsed/>
    <w:pPr>
      <w:ind w:left="220"/>
      <w:spacing w:after="100"/>
    </w:pPr>
    <w:rPr>
      <w:color w:val="00c8c3" w:themeColor="hyperlink"/>
      <w:u w:val="single"/>
    </w:rPr>
  </w:style>
  <w:style w:type="paragraph" w:styleId="1027">
    <w:name w:val="toc 3"/>
    <w:basedOn w:val="1036"/>
    <w:next w:val="1036"/>
    <w:uiPriority w:val="39"/>
    <w:unhideWhenUsed/>
    <w:pPr>
      <w:ind w:left="440"/>
      <w:spacing w:after="100"/>
    </w:pPr>
    <w:rPr>
      <w:color w:val="00c8c3" w:themeColor="hyperlink"/>
      <w:u w:val="single"/>
    </w:rPr>
  </w:style>
  <w:style w:type="paragraph" w:styleId="1028">
    <w:name w:val="toc 4"/>
    <w:basedOn w:val="1036"/>
    <w:next w:val="1036"/>
    <w:uiPriority w:val="39"/>
    <w:unhideWhenUsed/>
    <w:pPr>
      <w:ind w:left="850"/>
      <w:spacing w:after="57"/>
    </w:pPr>
    <w:rPr>
      <w:color w:val="00c8c3" w:themeColor="hyperlink"/>
      <w:u w:val="single"/>
    </w:rPr>
  </w:style>
  <w:style w:type="paragraph" w:styleId="1029">
    <w:name w:val="toc 5"/>
    <w:basedOn w:val="1036"/>
    <w:next w:val="1036"/>
    <w:uiPriority w:val="39"/>
    <w:unhideWhenUsed/>
    <w:pPr>
      <w:ind w:left="1134"/>
      <w:spacing w:after="57"/>
    </w:pPr>
    <w:rPr>
      <w:color w:val="00c8c3" w:themeColor="hyperlink"/>
      <w:u w:val="single"/>
    </w:rPr>
  </w:style>
  <w:style w:type="paragraph" w:styleId="1030">
    <w:name w:val="toc 6"/>
    <w:basedOn w:val="1036"/>
    <w:next w:val="1036"/>
    <w:uiPriority w:val="39"/>
    <w:unhideWhenUsed/>
    <w:pPr>
      <w:ind w:left="1417"/>
      <w:spacing w:after="57"/>
    </w:pPr>
    <w:rPr>
      <w:color w:val="00c8c3" w:themeColor="hyperlink"/>
      <w:u w:val="single"/>
    </w:rPr>
  </w:style>
  <w:style w:type="paragraph" w:styleId="1031">
    <w:name w:val="toc 7"/>
    <w:basedOn w:val="1036"/>
    <w:next w:val="1036"/>
    <w:uiPriority w:val="39"/>
    <w:unhideWhenUsed/>
    <w:pPr>
      <w:ind w:left="1701"/>
      <w:spacing w:after="57"/>
    </w:pPr>
    <w:rPr>
      <w:color w:val="00c8c3" w:themeColor="hyperlink"/>
      <w:u w:val="single"/>
    </w:rPr>
  </w:style>
  <w:style w:type="paragraph" w:styleId="1032">
    <w:name w:val="toc 8"/>
    <w:basedOn w:val="1036"/>
    <w:next w:val="1036"/>
    <w:uiPriority w:val="39"/>
    <w:unhideWhenUsed/>
    <w:pPr>
      <w:ind w:left="1984"/>
      <w:spacing w:after="57"/>
    </w:pPr>
    <w:rPr>
      <w:color w:val="00c8c3" w:themeColor="hyperlink"/>
      <w:u w:val="single"/>
    </w:rPr>
  </w:style>
  <w:style w:type="paragraph" w:styleId="1033">
    <w:name w:val="toc 9"/>
    <w:basedOn w:val="1036"/>
    <w:next w:val="1036"/>
    <w:uiPriority w:val="39"/>
    <w:unhideWhenUsed/>
    <w:pPr>
      <w:ind w:left="2268"/>
      <w:spacing w:after="57"/>
    </w:pPr>
    <w:rPr>
      <w:color w:val="00c8c3" w:themeColor="hyperlink"/>
      <w:u w:val="single"/>
    </w:rPr>
  </w:style>
  <w:style w:type="paragraph" w:styleId="1034">
    <w:name w:val="TOC Heading"/>
    <w:uiPriority w:val="39"/>
    <w:unhideWhenUsed/>
  </w:style>
  <w:style w:type="paragraph" w:styleId="1035">
    <w:name w:val="table of figures"/>
    <w:basedOn w:val="1036"/>
    <w:next w:val="1036"/>
    <w:uiPriority w:val="99"/>
    <w:unhideWhenUsed/>
    <w:pPr>
      <w:spacing w:after="0" w:afterAutospacing="0"/>
    </w:pPr>
  </w:style>
  <w:style w:type="paragraph" w:styleId="1036" w:default="1">
    <w:name w:val="Normal"/>
    <w:next w:val="1036"/>
    <w:link w:val="1036"/>
    <w:qFormat/>
    <w:pPr>
      <w:spacing w:after="200" w:line="276" w:lineRule="auto"/>
    </w:pPr>
    <w:rPr>
      <w:rFonts w:cs="Times New Roman"/>
      <w:sz w:val="22"/>
      <w:szCs w:val="22"/>
      <w:lang w:val="ru-RU" w:eastAsia="en-US" w:bidi="ar-SA"/>
    </w:rPr>
  </w:style>
  <w:style w:type="paragraph" w:styleId="1037">
    <w:name w:val="Заголовок 1,Document Header1,H1,Heading 0,Heading 1_Rus,Heading for Top Section,co,heading1,tg_heading_1,Глава,ЗАГОЛОВОК1,1,h1,app heading 1,ITT t1,II+,I,H11,H12,H13,H14,H15,H16,H17,H18,...,(раздел),Введение..."/>
    <w:basedOn w:val="1036"/>
    <w:next w:val="1058"/>
    <w:link w:val="1049"/>
    <w:uiPriority w:val="9"/>
    <w:qFormat/>
    <w:pPr>
      <w:numPr>
        <w:ilvl w:val="0"/>
        <w:numId w:val="1"/>
      </w:numPr>
      <w:keepNext/>
      <w:spacing w:before="240" w:after="60" w:line="240" w:lineRule="auto"/>
      <w:outlineLvl w:val="0"/>
    </w:pPr>
    <w:rPr>
      <w:rFonts w:ascii="Times New Roman" w:hAnsi="Times New Roman"/>
      <w:b/>
      <w:bCs/>
      <w:sz w:val="32"/>
      <w:szCs w:val="32"/>
      <w:lang w:eastAsia="ru-RU"/>
    </w:rPr>
  </w:style>
  <w:style w:type="paragraph" w:styleId="1038">
    <w:name w:val="Заголовок 2,H2,tg_heading_2,Ви 6 нумерованный 2"/>
    <w:basedOn w:val="1036"/>
    <w:next w:val="1036"/>
    <w:link w:val="1050"/>
    <w:uiPriority w:val="9"/>
    <w:qFormat/>
    <w:pPr>
      <w:jc w:val="left"/>
      <w:keepNext/>
      <w:spacing w:before="240" w:after="60"/>
      <w:outlineLvl w:val="1"/>
    </w:pPr>
    <w:rPr>
      <w:rFonts w:ascii="Cambria" w:hAnsi="Cambria"/>
      <w:b/>
      <w:bCs/>
      <w:i/>
      <w:iCs/>
      <w:sz w:val="28"/>
      <w:szCs w:val="28"/>
    </w:rPr>
  </w:style>
  <w:style w:type="paragraph" w:styleId="1039">
    <w:name w:val="Заголовок 3,Gliederung3,H3,h3,o,tg_heading_3,Заголовок 3_Устав"/>
    <w:basedOn w:val="1036"/>
    <w:next w:val="1036"/>
    <w:link w:val="1051"/>
    <w:uiPriority w:val="9"/>
    <w:qFormat/>
    <w:pPr>
      <w:ind w:left="1418" w:hanging="709"/>
      <w:jc w:val="both"/>
      <w:keepNext/>
      <w:spacing w:before="180" w:after="240" w:line="288" w:lineRule="auto"/>
      <w:tabs>
        <w:tab w:val="left" w:pos="-4253" w:leader="none"/>
        <w:tab w:val="num" w:pos="1560" w:leader="none"/>
      </w:tabs>
      <w:outlineLvl w:val="2"/>
    </w:pPr>
    <w:rPr>
      <w:rFonts w:eastAsia="PMingLiU" w:cs="Calibri"/>
      <w:b/>
      <w:bCs/>
      <w:sz w:val="24"/>
      <w:szCs w:val="24"/>
    </w:rPr>
  </w:style>
  <w:style w:type="paragraph" w:styleId="1040">
    <w:name w:val="Заголовок 4,tg_heading_4"/>
    <w:basedOn w:val="1036"/>
    <w:next w:val="1036"/>
    <w:link w:val="1052"/>
    <w:uiPriority w:val="9"/>
    <w:qFormat/>
    <w:pPr>
      <w:jc w:val="left"/>
      <w:keepNext/>
      <w:spacing w:before="240" w:after="60"/>
      <w:outlineLvl w:val="3"/>
    </w:pPr>
    <w:rPr>
      <w:b/>
      <w:bCs/>
      <w:sz w:val="28"/>
      <w:szCs w:val="28"/>
    </w:rPr>
  </w:style>
  <w:style w:type="paragraph" w:styleId="1041">
    <w:name w:val="Заголовок 5,tg_heading_5"/>
    <w:basedOn w:val="1036"/>
    <w:next w:val="1036"/>
    <w:link w:val="1053"/>
    <w:qFormat/>
    <w:pPr>
      <w:jc w:val="left"/>
      <w:keepLines/>
      <w:keepNext/>
      <w:spacing w:before="200" w:after="0"/>
      <w:outlineLvl w:val="4"/>
    </w:pPr>
    <w:rPr>
      <w:rFonts w:ascii="Cambria" w:hAnsi="Cambria"/>
      <w:color w:val="243f60"/>
    </w:rPr>
  </w:style>
  <w:style w:type="paragraph" w:styleId="1042">
    <w:name w:val="Заголовок 6,tg_heading_6"/>
    <w:basedOn w:val="1036"/>
    <w:next w:val="1036"/>
    <w:link w:val="1054"/>
    <w:qFormat/>
    <w:pPr>
      <w:ind w:left="2003" w:hanging="1152"/>
      <w:jc w:val="left"/>
      <w:spacing w:before="240" w:after="60" w:line="240" w:lineRule="auto"/>
      <w:tabs>
        <w:tab w:val="num" w:pos="2003" w:leader="none"/>
      </w:tabs>
      <w:outlineLvl w:val="5"/>
    </w:pPr>
    <w:rPr>
      <w:rFonts w:ascii="Arial" w:hAnsi="Arial"/>
      <w:b/>
      <w:bCs/>
      <w:lang w:eastAsia="ru-RU"/>
    </w:rPr>
  </w:style>
  <w:style w:type="paragraph" w:styleId="1043">
    <w:name w:val="Заголовок 7,tg_heading_7"/>
    <w:basedOn w:val="1036"/>
    <w:next w:val="1036"/>
    <w:link w:val="1055"/>
    <w:qFormat/>
    <w:pPr>
      <w:ind w:left="2147" w:hanging="1296"/>
      <w:jc w:val="left"/>
      <w:spacing w:before="240" w:after="60" w:line="240" w:lineRule="auto"/>
      <w:tabs>
        <w:tab w:val="num" w:pos="2147" w:leader="none"/>
      </w:tabs>
      <w:outlineLvl w:val="6"/>
    </w:pPr>
    <w:rPr>
      <w:rFonts w:ascii="Arial" w:hAnsi="Arial"/>
      <w:sz w:val="24"/>
      <w:szCs w:val="24"/>
      <w:lang w:eastAsia="ru-RU"/>
    </w:rPr>
  </w:style>
  <w:style w:type="paragraph" w:styleId="1044">
    <w:name w:val="Заголовок 8,tg_heading_8"/>
    <w:basedOn w:val="1036"/>
    <w:next w:val="1036"/>
    <w:link w:val="1056"/>
    <w:qFormat/>
    <w:pPr>
      <w:ind w:left="2291" w:hanging="1440"/>
      <w:jc w:val="left"/>
      <w:spacing w:before="240" w:after="60" w:line="240" w:lineRule="auto"/>
      <w:tabs>
        <w:tab w:val="num" w:pos="2291" w:leader="none"/>
      </w:tabs>
      <w:outlineLvl w:val="7"/>
    </w:pPr>
    <w:rPr>
      <w:rFonts w:ascii="Arial" w:hAnsi="Arial"/>
      <w:i/>
      <w:iCs/>
      <w:sz w:val="24"/>
      <w:szCs w:val="24"/>
      <w:lang w:eastAsia="ru-RU"/>
    </w:rPr>
  </w:style>
  <w:style w:type="paragraph" w:styleId="1045">
    <w:name w:val="Заголовок 9,tg_heading_9"/>
    <w:basedOn w:val="1036"/>
    <w:next w:val="1036"/>
    <w:link w:val="1057"/>
    <w:qFormat/>
    <w:pPr>
      <w:ind w:left="2435" w:hanging="1584"/>
      <w:jc w:val="left"/>
      <w:spacing w:before="240" w:after="60" w:line="240" w:lineRule="auto"/>
      <w:tabs>
        <w:tab w:val="num" w:pos="2435" w:leader="none"/>
      </w:tabs>
      <w:outlineLvl w:val="8"/>
    </w:pPr>
    <w:rPr>
      <w:rFonts w:ascii="Arial" w:hAnsi="Arial" w:cs="Arial"/>
      <w:lang w:eastAsia="ru-RU"/>
    </w:rPr>
  </w:style>
  <w:style w:type="character" w:styleId="1046">
    <w:name w:val="Основной шрифт абзаца"/>
    <w:next w:val="1046"/>
    <w:link w:val="1036"/>
    <w:uiPriority w:val="1"/>
    <w:unhideWhenUsed/>
  </w:style>
  <w:style w:type="table" w:styleId="1047">
    <w:name w:val="Обычная таблица"/>
    <w:next w:val="1047"/>
    <w:link w:val="1036"/>
    <w:uiPriority w:val="99"/>
    <w:semiHidden/>
    <w:unhideWhenUsed/>
    <w:tblPr/>
  </w:style>
  <w:style w:type="numbering" w:styleId="1048">
    <w:name w:val="Нет списка"/>
    <w:next w:val="1048"/>
    <w:link w:val="1036"/>
    <w:uiPriority w:val="99"/>
    <w:semiHidden/>
    <w:unhideWhenUsed/>
  </w:style>
  <w:style w:type="character" w:styleId="1049">
    <w:name w:val="Заголовок 1 Знак,Document Header1 Знак,H1 Знак,Heading 0 Знак,Heading 1_Rus Знак,Heading for Top Section Знак,co Знак,heading1 Знак,tg_heading_1 Знак,Глава Знак,ЗАГОЛОВОК1 Знак,1 Знак,h1 Знак,app heading 1 Знак,ITT t1 Знак,II+ Знак,I Знак,H11 Знак"/>
    <w:next w:val="1049"/>
    <w:link w:val="1037"/>
    <w:uiPriority w:val="9"/>
    <w:rPr>
      <w:rFonts w:ascii="Times New Roman" w:hAnsi="Times New Roman" w:cs="Times New Roman"/>
      <w:b/>
      <w:bCs/>
      <w:sz w:val="32"/>
      <w:szCs w:val="32"/>
    </w:rPr>
  </w:style>
  <w:style w:type="character" w:styleId="1050">
    <w:name w:val="Заголовок 2 Знак,H2 Знак,tg_heading_2 Знак,Ви 6 нумерованный 2 Знак"/>
    <w:next w:val="1050"/>
    <w:link w:val="1038"/>
    <w:uiPriority w:val="9"/>
    <w:rPr>
      <w:rFonts w:ascii="Cambria" w:hAnsi="Cambria" w:cs="Cambria"/>
      <w:b/>
      <w:i/>
      <w:sz w:val="28"/>
      <w:lang w:val="en-US" w:eastAsia="en-US"/>
    </w:rPr>
  </w:style>
  <w:style w:type="character" w:styleId="1051">
    <w:name w:val="Заголовок 3 Знак,Gliederung3 Знак,H3 Знак,h3 Знак,o Знак,tg_heading_3 Знак,Заголовок 3_Устав Знак"/>
    <w:next w:val="1051"/>
    <w:link w:val="1039"/>
    <w:uiPriority w:val="9"/>
    <w:rPr>
      <w:rFonts w:eastAsia="PMingLiU"/>
      <w:b/>
      <w:sz w:val="24"/>
      <w:lang w:val="en-US" w:eastAsia="en-US"/>
    </w:rPr>
  </w:style>
  <w:style w:type="character" w:styleId="1052">
    <w:name w:val="Заголовок 4 Знак,tg_heading_4 Знак"/>
    <w:next w:val="1052"/>
    <w:link w:val="1040"/>
    <w:uiPriority w:val="9"/>
    <w:rPr>
      <w:rFonts w:ascii="Calibri" w:hAnsi="Calibri" w:cs="Calibri"/>
      <w:b/>
      <w:sz w:val="28"/>
      <w:lang w:val="en-US" w:eastAsia="en-US"/>
    </w:rPr>
  </w:style>
  <w:style w:type="character" w:styleId="1053">
    <w:name w:val="Заголовок 5 Знак,tg_heading_5 Знак"/>
    <w:next w:val="1053"/>
    <w:link w:val="1041"/>
    <w:rPr>
      <w:rFonts w:ascii="Cambria" w:hAnsi="Cambria" w:cs="Cambria"/>
      <w:color w:val="243f60"/>
      <w:sz w:val="22"/>
      <w:lang w:val="en-US" w:eastAsia="en-US"/>
    </w:rPr>
  </w:style>
  <w:style w:type="character" w:styleId="1054">
    <w:name w:val="Заголовок 6 Знак,tg_heading_6 Знак"/>
    <w:next w:val="1054"/>
    <w:link w:val="1042"/>
    <w:rPr>
      <w:rFonts w:ascii="Arial" w:hAnsi="Arial" w:cs="Arial"/>
      <w:b/>
      <w:sz w:val="22"/>
    </w:rPr>
  </w:style>
  <w:style w:type="character" w:styleId="1055">
    <w:name w:val="Заголовок 7 Знак,tg_heading_7 Знак"/>
    <w:next w:val="1055"/>
    <w:link w:val="1043"/>
    <w:rPr>
      <w:rFonts w:ascii="Arial" w:hAnsi="Arial" w:cs="Arial"/>
      <w:sz w:val="24"/>
    </w:rPr>
  </w:style>
  <w:style w:type="character" w:styleId="1056">
    <w:name w:val="Заголовок 8 Знак,tg_heading_8 Знак"/>
    <w:next w:val="1056"/>
    <w:link w:val="1044"/>
    <w:rPr>
      <w:rFonts w:ascii="Arial" w:hAnsi="Arial" w:cs="Arial"/>
      <w:i/>
      <w:sz w:val="24"/>
    </w:rPr>
  </w:style>
  <w:style w:type="character" w:styleId="1057">
    <w:name w:val="Заголовок 9 Знак,tg_heading_9 Знак"/>
    <w:next w:val="1057"/>
    <w:link w:val="1045"/>
    <w:rPr>
      <w:rFonts w:ascii="Arial" w:hAnsi="Arial" w:cs="Arial"/>
      <w:sz w:val="22"/>
    </w:rPr>
  </w:style>
  <w:style w:type="paragraph" w:styleId="1058">
    <w:name w:val="Многоуровневый2"/>
    <w:basedOn w:val="1036"/>
    <w:next w:val="1058"/>
    <w:link w:val="1036"/>
    <w:pPr>
      <w:numPr>
        <w:ilvl w:val="1"/>
        <w:numId w:val="1"/>
      </w:numPr>
      <w:jc w:val="both"/>
      <w:spacing w:before="120" w:after="0" w:line="240" w:lineRule="auto"/>
      <w:outlineLvl w:val="2"/>
    </w:pPr>
    <w:rPr>
      <w:rFonts w:ascii="Times New Roman" w:hAnsi="Times New Roman"/>
      <w:sz w:val="24"/>
      <w:szCs w:val="24"/>
      <w:lang w:eastAsia="ru-RU"/>
    </w:rPr>
  </w:style>
  <w:style w:type="paragraph" w:styleId="1059">
    <w:name w:val="Noeeu14"/>
    <w:basedOn w:val="1036"/>
    <w:next w:val="1059"/>
    <w:link w:val="1036"/>
    <w:pPr>
      <w:ind w:firstLine="720"/>
      <w:jc w:val="both"/>
      <w:spacing w:after="0" w:line="264" w:lineRule="auto"/>
    </w:pPr>
    <w:rPr>
      <w:rFonts w:ascii="Times New Roman" w:hAnsi="Times New Roman"/>
      <w:sz w:val="28"/>
      <w:szCs w:val="20"/>
      <w:lang w:eastAsia="ru-RU"/>
    </w:rPr>
  </w:style>
  <w:style w:type="paragraph" w:styleId="1060">
    <w:name w:val="Абзац списка1"/>
    <w:basedOn w:val="1036"/>
    <w:next w:val="1060"/>
    <w:link w:val="1036"/>
    <w:uiPriority w:val="34"/>
    <w:qFormat/>
    <w:pPr>
      <w:contextualSpacing/>
      <w:ind w:left="720"/>
      <w:jc w:val="left"/>
    </w:pPr>
  </w:style>
  <w:style w:type="table" w:styleId="1061">
    <w:name w:val="Сетка таблицы"/>
    <w:basedOn w:val="1047"/>
    <w:next w:val="1061"/>
    <w:link w:val="1036"/>
    <w:uiPriority w:val="99"/>
    <w:rPr>
      <w:rFonts w:cs="Times New Roman"/>
    </w:rPr>
    <w:tblPr/>
  </w:style>
  <w:style w:type="paragraph" w:styleId="1062">
    <w:name w:val="Текст концевой сноски"/>
    <w:basedOn w:val="1036"/>
    <w:next w:val="1062"/>
    <w:link w:val="1063"/>
    <w:uiPriority w:val="99"/>
    <w:unhideWhenUsed/>
    <w:pPr>
      <w:jc w:val="left"/>
      <w:spacing w:after="0" w:line="240" w:lineRule="auto"/>
    </w:pPr>
    <w:rPr>
      <w:sz w:val="20"/>
      <w:szCs w:val="20"/>
      <w:lang w:eastAsia="ru-RU"/>
    </w:rPr>
  </w:style>
  <w:style w:type="character" w:styleId="1063">
    <w:name w:val="Текст концевой сноски Знак"/>
    <w:next w:val="1063"/>
    <w:link w:val="1062"/>
    <w:uiPriority w:val="99"/>
    <w:rPr>
      <w:sz w:val="20"/>
    </w:rPr>
  </w:style>
  <w:style w:type="character" w:styleId="1064">
    <w:name w:val="Знак концевой сноски"/>
    <w:next w:val="1064"/>
    <w:link w:val="1036"/>
    <w:uiPriority w:val="99"/>
    <w:unhideWhenUsed/>
    <w:rPr>
      <w:vertAlign w:val="superscript"/>
    </w:rPr>
  </w:style>
  <w:style w:type="character" w:styleId="1065">
    <w:name w:val="Знак примечания"/>
    <w:next w:val="1065"/>
    <w:link w:val="1036"/>
    <w:uiPriority w:val="99"/>
    <w:unhideWhenUsed/>
    <w:rPr>
      <w:sz w:val="16"/>
    </w:rPr>
  </w:style>
  <w:style w:type="paragraph" w:styleId="1066">
    <w:name w:val="Текст примечания"/>
    <w:basedOn w:val="1036"/>
    <w:next w:val="1066"/>
    <w:link w:val="1067"/>
    <w:unhideWhenUsed/>
    <w:pPr>
      <w:jc w:val="left"/>
      <w:spacing w:line="240" w:lineRule="auto"/>
    </w:pPr>
    <w:rPr>
      <w:sz w:val="20"/>
      <w:szCs w:val="20"/>
      <w:lang w:eastAsia="ru-RU"/>
    </w:rPr>
  </w:style>
  <w:style w:type="character" w:styleId="1067">
    <w:name w:val="Текст примечания Знак"/>
    <w:next w:val="1067"/>
    <w:link w:val="1066"/>
    <w:rPr>
      <w:lang w:val="en-US" w:eastAsia="en-US"/>
    </w:rPr>
  </w:style>
  <w:style w:type="paragraph" w:styleId="1068">
    <w:name w:val="Тема примечания"/>
    <w:basedOn w:val="1066"/>
    <w:next w:val="1066"/>
    <w:link w:val="1069"/>
    <w:uiPriority w:val="99"/>
    <w:unhideWhenUsed/>
    <w:pPr>
      <w:jc w:val="left"/>
      <w:spacing w:line="240" w:lineRule="auto"/>
    </w:pPr>
    <w:rPr>
      <w:b/>
      <w:bCs/>
    </w:rPr>
  </w:style>
  <w:style w:type="character" w:styleId="1069">
    <w:name w:val="Тема примечания Знак"/>
    <w:next w:val="1069"/>
    <w:link w:val="1068"/>
    <w:uiPriority w:val="99"/>
    <w:rPr>
      <w:b/>
      <w:sz w:val="20"/>
      <w:lang w:val="en-US" w:eastAsia="en-US"/>
    </w:rPr>
  </w:style>
  <w:style w:type="paragraph" w:styleId="1070">
    <w:name w:val="Текст выноски"/>
    <w:basedOn w:val="1036"/>
    <w:next w:val="1070"/>
    <w:link w:val="1071"/>
    <w:uiPriority w:val="99"/>
    <w:unhideWhenUsed/>
    <w:pPr>
      <w:jc w:val="left"/>
      <w:spacing w:after="0" w:line="240" w:lineRule="auto"/>
    </w:pPr>
    <w:rPr>
      <w:rFonts w:ascii="Tahoma" w:hAnsi="Tahoma"/>
      <w:sz w:val="16"/>
      <w:szCs w:val="16"/>
      <w:lang w:eastAsia="ru-RU"/>
    </w:rPr>
  </w:style>
  <w:style w:type="character" w:styleId="1071">
    <w:name w:val="Текст выноски Знак"/>
    <w:next w:val="1071"/>
    <w:link w:val="1070"/>
    <w:uiPriority w:val="99"/>
    <w:rPr>
      <w:rFonts w:ascii="Tahoma" w:hAnsi="Tahoma" w:cs="Tahoma"/>
      <w:sz w:val="16"/>
    </w:rPr>
  </w:style>
  <w:style w:type="paragraph" w:styleId="1072">
    <w:name w:val="Верхний колонтитул,h,Even"/>
    <w:basedOn w:val="1036"/>
    <w:next w:val="1072"/>
    <w:link w:val="1073"/>
    <w:uiPriority w:val="99"/>
    <w:unhideWhenUsed/>
    <w:pPr>
      <w:jc w:val="left"/>
      <w:tabs>
        <w:tab w:val="center" w:pos="4677" w:leader="none"/>
        <w:tab w:val="right" w:pos="9355" w:leader="none"/>
      </w:tabs>
    </w:pPr>
  </w:style>
  <w:style w:type="character" w:styleId="1073">
    <w:name w:val="Верхний колонтитул Знак,h Знак,Even Знак"/>
    <w:next w:val="1073"/>
    <w:link w:val="1072"/>
    <w:uiPriority w:val="99"/>
    <w:rPr>
      <w:sz w:val="22"/>
      <w:lang w:val="en-US" w:eastAsia="en-US"/>
    </w:rPr>
  </w:style>
  <w:style w:type="paragraph" w:styleId="1074">
    <w:name w:val="Текст сноски"/>
    <w:basedOn w:val="1036"/>
    <w:next w:val="1074"/>
    <w:link w:val="1075"/>
    <w:uiPriority w:val="99"/>
    <w:unhideWhenUsed/>
    <w:pPr>
      <w:jc w:val="left"/>
    </w:pPr>
    <w:rPr>
      <w:sz w:val="20"/>
      <w:szCs w:val="20"/>
    </w:rPr>
  </w:style>
  <w:style w:type="character" w:styleId="1075">
    <w:name w:val="Текст сноски Знак"/>
    <w:next w:val="1075"/>
    <w:link w:val="1074"/>
    <w:uiPriority w:val="99"/>
    <w:rPr>
      <w:lang w:val="en-US" w:eastAsia="en-US"/>
    </w:rPr>
  </w:style>
  <w:style w:type="character" w:styleId="1076">
    <w:name w:val="Знак сноски"/>
    <w:next w:val="1076"/>
    <w:link w:val="1036"/>
    <w:uiPriority w:val="99"/>
    <w:unhideWhenUsed/>
    <w:rPr>
      <w:vertAlign w:val="superscript"/>
    </w:rPr>
  </w:style>
  <w:style w:type="table" w:styleId="1077">
    <w:name w:val="Сетка таблицы1"/>
    <w:basedOn w:val="1047"/>
    <w:next w:val="1061"/>
    <w:link w:val="1036"/>
    <w:uiPriority w:val="59"/>
    <w:rPr>
      <w:rFonts w:cs="Times New Roman"/>
    </w:rPr>
    <w:tblPr/>
  </w:style>
  <w:style w:type="paragraph" w:styleId="1078">
    <w:name w:val="_Маркер (номер) - с заголовком"/>
    <w:basedOn w:val="1036"/>
    <w:next w:val="1078"/>
    <w:link w:val="1036"/>
    <w:pPr>
      <w:jc w:val="left"/>
      <w:spacing w:before="240" w:after="60" w:line="360" w:lineRule="auto"/>
    </w:pPr>
    <w:rPr>
      <w:rFonts w:ascii="Times New Roman" w:hAnsi="Times New Roman"/>
      <w:b/>
      <w:bCs/>
      <w:sz w:val="24"/>
      <w:szCs w:val="20"/>
      <w:lang w:eastAsia="ru-RU"/>
    </w:rPr>
  </w:style>
  <w:style w:type="paragraph" w:styleId="1079">
    <w:name w:val="Нижний колонтитул,Нижний колонтитул Знак Знак,Основной текст 2 Знак Знак Знак,Нижний колонтитул Знак Знак Знак Знак,Основной текст 2 Знак Знак Знак Знак Знак,Нижний колонтитул Знак Знак Знак Знак Знак Знак"/>
    <w:basedOn w:val="1036"/>
    <w:next w:val="1079"/>
    <w:link w:val="1080"/>
    <w:uiPriority w:val="99"/>
    <w:unhideWhenUsed/>
    <w:pPr>
      <w:jc w:val="left"/>
      <w:tabs>
        <w:tab w:val="center" w:pos="4677" w:leader="none"/>
        <w:tab w:val="right" w:pos="9355" w:leader="none"/>
      </w:tabs>
    </w:pPr>
  </w:style>
  <w:style w:type="character" w:styleId="1080">
    <w:name w:val="Нижний колонтитул Знак,Основной текст 2 Знак Знак,Нижний колонтитул Знак Знак Знак,Основной текст 2 Знак Знак Знак Знак,Нижний колонтитул Знак Знак Знак Знак Знак,Основной текст 2 Знак Знак Знак Знак Знак Знак"/>
    <w:next w:val="1080"/>
    <w:link w:val="1079"/>
    <w:uiPriority w:val="99"/>
    <w:rPr>
      <w:sz w:val="22"/>
      <w:lang w:val="en-US" w:eastAsia="en-US"/>
    </w:rPr>
  </w:style>
  <w:style w:type="paragraph" w:styleId="1081">
    <w:name w:val="Рецензия1"/>
    <w:next w:val="1081"/>
    <w:link w:val="1036"/>
    <w:hidden/>
    <w:uiPriority w:val="99"/>
    <w:semiHidden/>
    <w:rPr>
      <w:rFonts w:cs="Times New Roman"/>
      <w:sz w:val="22"/>
      <w:szCs w:val="22"/>
      <w:lang w:val="ru-RU" w:eastAsia="en-US" w:bidi="ar-SA"/>
    </w:rPr>
  </w:style>
  <w:style w:type="character" w:styleId="1082">
    <w:name w:val="webofficeattributevalue1"/>
    <w:next w:val="1082"/>
    <w:link w:val="1036"/>
    <w:rPr>
      <w:rFonts w:ascii="Verdana" w:hAnsi="Verdana" w:cs="Verdana"/>
      <w:color w:val="000000"/>
      <w:sz w:val="18"/>
      <w:u w:val="none"/>
    </w:rPr>
  </w:style>
  <w:style w:type="character" w:styleId="1083">
    <w:name w:val="Номер страницы"/>
    <w:next w:val="1083"/>
    <w:link w:val="1036"/>
  </w:style>
  <w:style w:type="paragraph" w:styleId="1084">
    <w:name w:val="Text"/>
    <w:basedOn w:val="1036"/>
    <w:next w:val="1084"/>
    <w:link w:val="1036"/>
    <w:pPr>
      <w:jc w:val="left"/>
      <w:spacing w:after="240" w:line="240" w:lineRule="auto"/>
    </w:pPr>
    <w:rPr>
      <w:rFonts w:ascii="Times New Roman" w:hAnsi="Times New Roman"/>
      <w:sz w:val="24"/>
      <w:szCs w:val="20"/>
      <w:lang w:val="en-US"/>
    </w:rPr>
  </w:style>
  <w:style w:type="paragraph" w:styleId="1085">
    <w:name w:val="Основной текст с отступом"/>
    <w:basedOn w:val="1036"/>
    <w:next w:val="1085"/>
    <w:link w:val="1086"/>
    <w:pPr>
      <w:ind w:firstLine="567"/>
      <w:jc w:val="both"/>
      <w:spacing w:after="0" w:line="240" w:lineRule="auto"/>
      <w:widowControl w:val="off"/>
    </w:pPr>
    <w:rPr>
      <w:rFonts w:ascii="Courier New" w:hAnsi="Courier New"/>
      <w:color w:val="000000"/>
      <w:sz w:val="24"/>
      <w:szCs w:val="24"/>
      <w:lang w:val="en-US" w:eastAsia="ar-SA"/>
    </w:rPr>
  </w:style>
  <w:style w:type="character" w:styleId="1086">
    <w:name w:val="Основной текст с отступом Знак"/>
    <w:next w:val="1086"/>
    <w:link w:val="1085"/>
    <w:rPr>
      <w:rFonts w:ascii="Courier New" w:hAnsi="Courier New" w:cs="Courier New"/>
      <w:color w:val="000000"/>
      <w:sz w:val="24"/>
      <w:lang w:val="en-US" w:eastAsia="ar-SA" w:bidi="ar-SA"/>
    </w:rPr>
  </w:style>
  <w:style w:type="paragraph" w:styleId="1087">
    <w:name w:val="Знак"/>
    <w:basedOn w:val="1036"/>
    <w:next w:val="1087"/>
    <w:link w:val="1036"/>
    <w:pPr>
      <w:jc w:val="right"/>
      <w:spacing w:after="160" w:line="240" w:lineRule="exact"/>
      <w:widowControl w:val="off"/>
    </w:pPr>
    <w:rPr>
      <w:rFonts w:ascii="Arial" w:hAnsi="Arial" w:cs="Arial"/>
      <w:sz w:val="20"/>
      <w:szCs w:val="20"/>
      <w:lang w:val="en-GB"/>
    </w:rPr>
  </w:style>
  <w:style w:type="paragraph" w:styleId="1088">
    <w:name w:val="Абзац списка,3_Абзац списка,AC List 01,Bullet Number,List Paragraph1,List Paragraph_0,RSHB_Table-Normal,Table-Normal,Абзац маркированнный,Заголовок_3,Маркер,Нумерованый список,Общий_К,ПАРАГРАФ,Подпись рисунка,Цветной список — акцент 11,название,FooterText"/>
    <w:basedOn w:val="1036"/>
    <w:next w:val="1088"/>
    <w:link w:val="1130"/>
    <w:uiPriority w:val="34"/>
    <w:qFormat/>
    <w:pPr>
      <w:ind w:left="720"/>
      <w:jc w:val="left"/>
      <w:spacing w:after="0" w:line="240" w:lineRule="auto"/>
    </w:pPr>
  </w:style>
  <w:style w:type="paragraph" w:styleId="1089">
    <w:name w:val="Многоуровневый3"/>
    <w:basedOn w:val="1058"/>
    <w:next w:val="1089"/>
    <w:link w:val="1090"/>
    <w:pPr>
      <w:numPr>
        <w:ilvl w:val="2"/>
        <w:numId w:val="1"/>
      </w:numPr>
      <w:ind w:firstLine="0"/>
      <w:tabs>
        <w:tab w:val="num" w:pos="643" w:leader="none"/>
      </w:tabs>
    </w:pPr>
    <w:rPr>
      <w:rFonts w:ascii="Times New Roman" w:hAnsi="Times New Roman"/>
    </w:rPr>
  </w:style>
  <w:style w:type="character" w:styleId="1090">
    <w:name w:val="Многоуровневый3 Знак"/>
    <w:next w:val="1090"/>
    <w:link w:val="1089"/>
    <w:rPr>
      <w:rFonts w:ascii="Times New Roman" w:hAnsi="Times New Roman" w:cs="Times New Roman"/>
      <w:sz w:val="24"/>
      <w:szCs w:val="24"/>
    </w:rPr>
  </w:style>
  <w:style w:type="paragraph" w:styleId="1091">
    <w:name w:val="Char Char1"/>
    <w:basedOn w:val="1036"/>
    <w:next w:val="1091"/>
    <w:link w:val="1036"/>
    <w:pPr>
      <w:jc w:val="left"/>
      <w:spacing w:after="160" w:line="240" w:lineRule="exact"/>
    </w:pPr>
    <w:rPr>
      <w:rFonts w:ascii="Verdana" w:hAnsi="Verdana"/>
      <w:sz w:val="20"/>
      <w:szCs w:val="20"/>
      <w:lang w:val="en-US"/>
    </w:rPr>
  </w:style>
  <w:style w:type="paragraph" w:styleId="1092">
    <w:name w:val="Уровень 2"/>
    <w:basedOn w:val="1036"/>
    <w:next w:val="1092"/>
    <w:link w:val="1036"/>
    <w:pPr>
      <w:numPr>
        <w:ilvl w:val="1"/>
      </w:numPr>
      <w:ind w:left="612" w:hanging="432"/>
      <w:jc w:val="both"/>
      <w:spacing w:after="0" w:line="240" w:lineRule="auto"/>
      <w:tabs>
        <w:tab w:val="num" w:pos="612" w:leader="none"/>
        <w:tab w:val="left" w:pos="1080" w:leader="none"/>
      </w:tabs>
    </w:pPr>
    <w:rPr>
      <w:rFonts w:ascii="Times New Roman" w:hAnsi="Times New Roman"/>
      <w:bCs/>
      <w:sz w:val="24"/>
      <w:szCs w:val="24"/>
    </w:rPr>
  </w:style>
  <w:style w:type="paragraph" w:styleId="1093">
    <w:name w:val="No Spacing1"/>
    <w:next w:val="1093"/>
    <w:link w:val="1036"/>
    <w:uiPriority w:val="99"/>
    <w:qFormat/>
    <w:pPr>
      <w:ind w:firstLine="567"/>
      <w:jc w:val="both"/>
    </w:pPr>
    <w:rPr>
      <w:sz w:val="28"/>
      <w:szCs w:val="28"/>
      <w:lang w:val="ru-RU" w:eastAsia="ru-RU" w:bidi="ar-SA"/>
    </w:rPr>
  </w:style>
  <w:style w:type="table" w:styleId="1094">
    <w:name w:val="tg_table"/>
    <w:next w:val="1094"/>
    <w:link w:val="1036"/>
    <w:rPr>
      <w:rFonts w:ascii="Arial" w:hAnsi="Arial" w:eastAsia="PMingLiU" w:cs="Times New Roman"/>
      <w:sz w:val="24"/>
      <w:lang w:val="ru-RU" w:eastAsia="ru-RU" w:bidi="ar-SA"/>
    </w:rPr>
    <w:tblPr/>
  </w:style>
  <w:style w:type="table" w:styleId="1095">
    <w:name w:val="Сетка таблицы2"/>
    <w:basedOn w:val="1047"/>
    <w:next w:val="1061"/>
    <w:link w:val="1036"/>
    <w:uiPriority w:val="99"/>
    <w:rPr>
      <w:rFonts w:cs="Times New Roman"/>
      <w:sz w:val="22"/>
      <w:szCs w:val="22"/>
      <w:lang w:eastAsia="en-US"/>
    </w:rPr>
    <w:tblPr/>
  </w:style>
  <w:style w:type="paragraph" w:styleId="1096">
    <w:name w:val="Название объекта"/>
    <w:basedOn w:val="1036"/>
    <w:next w:val="1036"/>
    <w:link w:val="1394"/>
    <w:qFormat/>
    <w:pPr>
      <w:jc w:val="right"/>
      <w:spacing w:before="60" w:after="180" w:line="288" w:lineRule="auto"/>
    </w:pPr>
    <w:rPr>
      <w:rFonts w:ascii="Times New Roman" w:hAnsi="Times New Roman"/>
      <w:bCs/>
      <w:sz w:val="20"/>
      <w:szCs w:val="20"/>
    </w:rPr>
  </w:style>
  <w:style w:type="paragraph" w:styleId="1097">
    <w:name w:val="Основной"/>
    <w:basedOn w:val="1036"/>
    <w:next w:val="1097"/>
    <w:link w:val="1098"/>
    <w:qFormat/>
    <w:pPr>
      <w:ind w:firstLine="708"/>
      <w:jc w:val="both"/>
      <w:spacing w:after="0" w:line="312" w:lineRule="auto"/>
    </w:pPr>
    <w:rPr>
      <w:rFonts w:ascii="Times New Roman" w:hAnsi="Times New Roman" w:cs="Arial"/>
      <w:sz w:val="24"/>
      <w:szCs w:val="24"/>
    </w:rPr>
  </w:style>
  <w:style w:type="character" w:styleId="1098">
    <w:name w:val="Основной Знак"/>
    <w:next w:val="1098"/>
    <w:link w:val="1097"/>
    <w:rPr>
      <w:rFonts w:ascii="Times New Roman" w:hAnsi="Times New Roman" w:cs="Times New Roman"/>
      <w:sz w:val="24"/>
      <w:lang w:val="en-US" w:eastAsia="en-US"/>
    </w:rPr>
  </w:style>
  <w:style w:type="paragraph" w:styleId="1099">
    <w:name w:val="tg_title1_uppercase"/>
    <w:next w:val="1036"/>
    <w:link w:val="1100"/>
    <w:pPr>
      <w:jc w:val="center"/>
    </w:pPr>
    <w:rPr>
      <w:rFonts w:ascii="Arial" w:hAnsi="Arial" w:eastAsia="PMingLiU" w:cs="Times New Roman"/>
      <w:b/>
      <w:caps/>
      <w:sz w:val="22"/>
      <w:lang w:val="ru-RU" w:eastAsia="ru-RU" w:bidi="ar-SA"/>
    </w:rPr>
  </w:style>
  <w:style w:type="character" w:styleId="1100">
    <w:name w:val="tg_title1_uppercase Знак"/>
    <w:next w:val="1100"/>
    <w:link w:val="1099"/>
    <w:rPr>
      <w:rFonts w:ascii="Arial" w:hAnsi="Arial" w:eastAsia="PMingLiU"/>
      <w:b/>
      <w:caps/>
      <w:sz w:val="22"/>
    </w:rPr>
  </w:style>
  <w:style w:type="paragraph" w:styleId="1101">
    <w:name w:val="tg_title2_lowercase"/>
    <w:next w:val="1036"/>
    <w:link w:val="1036"/>
    <w:pPr>
      <w:jc w:val="center"/>
      <w:spacing w:before="240" w:line="360" w:lineRule="auto"/>
    </w:pPr>
    <w:rPr>
      <w:rFonts w:ascii="Arial" w:hAnsi="Arial" w:eastAsia="PMingLiU" w:cs="Times New Roman"/>
      <w:b/>
      <w:bCs/>
      <w:sz w:val="28"/>
      <w:szCs w:val="28"/>
      <w:lang w:val="ru-RU" w:eastAsia="ru-RU" w:bidi="ar-SA"/>
    </w:rPr>
  </w:style>
  <w:style w:type="paragraph" w:styleId="1102">
    <w:name w:val="tg_text_basic_center"/>
    <w:next w:val="1102"/>
    <w:link w:val="1036"/>
    <w:pPr>
      <w:jc w:val="center"/>
      <w:spacing w:before="240" w:line="360" w:lineRule="auto"/>
    </w:pPr>
    <w:rPr>
      <w:rFonts w:ascii="Arial" w:hAnsi="Arial" w:eastAsia="PMingLiU" w:cs="Times New Roman"/>
      <w:sz w:val="24"/>
      <w:szCs w:val="24"/>
      <w:lang w:val="ru-RU" w:eastAsia="ru-RU" w:bidi="ar-SA"/>
    </w:rPr>
  </w:style>
  <w:style w:type="paragraph" w:styleId="1103">
    <w:name w:val="tg_text_basic_indent_0"/>
    <w:basedOn w:val="1036"/>
    <w:next w:val="1103"/>
    <w:link w:val="1036"/>
    <w:pPr>
      <w:jc w:val="both"/>
      <w:spacing w:after="0" w:line="360" w:lineRule="auto"/>
    </w:pPr>
    <w:rPr>
      <w:rFonts w:ascii="Arial" w:hAnsi="Arial" w:eastAsia="PMingLiU"/>
      <w:sz w:val="24"/>
      <w:szCs w:val="24"/>
      <w:lang w:eastAsia="ru-RU"/>
    </w:rPr>
  </w:style>
  <w:style w:type="paragraph" w:styleId="1104">
    <w:name w:val="tg_text_basic_underline"/>
    <w:next w:val="1104"/>
    <w:link w:val="1036"/>
    <w:pPr>
      <w:jc w:val="both"/>
      <w:spacing w:line="360" w:lineRule="auto"/>
      <w:tabs>
        <w:tab w:val="left" w:pos="3697" w:leader="none"/>
      </w:tabs>
    </w:pPr>
    <w:rPr>
      <w:rFonts w:ascii="Arial" w:hAnsi="Arial" w:eastAsia="PMingLiU" w:cs="Times New Roman"/>
      <w:sz w:val="24"/>
      <w:szCs w:val="24"/>
      <w:u w:val="single"/>
      <w:lang w:val="en-US" w:eastAsia="ru-RU" w:bidi="ar-SA"/>
    </w:rPr>
  </w:style>
  <w:style w:type="table" w:styleId="1105">
    <w:name w:val="tg_table1"/>
    <w:next w:val="1105"/>
    <w:link w:val="1036"/>
    <w:rPr>
      <w:rFonts w:ascii="Arial" w:hAnsi="Arial" w:eastAsia="PMingLiU" w:cs="Times New Roman"/>
      <w:sz w:val="24"/>
      <w:lang w:val="ru-RU" w:eastAsia="ru-RU" w:bidi="ar-SA"/>
    </w:rPr>
    <w:tblPr/>
  </w:style>
  <w:style w:type="paragraph" w:styleId="1106">
    <w:name w:val="Термин"/>
    <w:basedOn w:val="1109"/>
    <w:next w:val="1106"/>
    <w:link w:val="1036"/>
    <w:pPr>
      <w:ind w:left="567"/>
      <w:jc w:val="both"/>
      <w:spacing w:after="0" w:line="240" w:lineRule="auto"/>
      <w:tabs>
        <w:tab w:val="left" w:pos="0" w:leader="none"/>
      </w:tabs>
    </w:pPr>
    <w:rPr>
      <w:rFonts w:ascii="Times New Roman" w:hAnsi="Times New Roman" w:eastAsia="MS Mincho" w:cs="Times New Roman"/>
      <w:sz w:val="26"/>
      <w:szCs w:val="26"/>
      <w:lang w:eastAsia="ru-RU"/>
    </w:rPr>
  </w:style>
  <w:style w:type="paragraph" w:styleId="1107">
    <w:name w:val="Ви6 Таблица"/>
    <w:basedOn w:val="1036"/>
    <w:next w:val="1107"/>
    <w:link w:val="1108"/>
    <w:pPr>
      <w:jc w:val="left"/>
      <w:spacing w:before="120" w:after="120" w:line="240" w:lineRule="auto"/>
      <w:widowControl w:val="off"/>
      <w:tabs>
        <w:tab w:val="left" w:pos="0" w:leader="none"/>
      </w:tabs>
    </w:pPr>
    <w:rPr>
      <w:rFonts w:ascii="Verdana" w:hAnsi="Verdana" w:eastAsia="PMingLiU"/>
      <w:szCs w:val="20"/>
      <w:lang w:eastAsia="ru-RU"/>
    </w:rPr>
  </w:style>
  <w:style w:type="character" w:styleId="1108">
    <w:name w:val="Ви6 Таблица Знак"/>
    <w:next w:val="1108"/>
    <w:link w:val="1107"/>
    <w:rPr>
      <w:rFonts w:ascii="Verdana" w:hAnsi="Verdana" w:eastAsia="PMingLiU"/>
      <w:sz w:val="22"/>
    </w:rPr>
  </w:style>
  <w:style w:type="paragraph" w:styleId="1109">
    <w:name w:val="Текст"/>
    <w:basedOn w:val="1036"/>
    <w:next w:val="1109"/>
    <w:link w:val="1110"/>
    <w:unhideWhenUsed/>
    <w:pPr>
      <w:jc w:val="left"/>
      <w:spacing w:after="0" w:line="240" w:lineRule="auto"/>
    </w:pPr>
    <w:rPr>
      <w:rFonts w:ascii="Consolas" w:hAnsi="Consolas" w:cs="Consolas"/>
      <w:sz w:val="21"/>
      <w:szCs w:val="21"/>
    </w:rPr>
  </w:style>
  <w:style w:type="character" w:styleId="1110">
    <w:name w:val="Текст Знак"/>
    <w:next w:val="1110"/>
    <w:link w:val="1109"/>
    <w:rPr>
      <w:rFonts w:ascii="Consolas" w:hAnsi="Consolas" w:cs="Consolas"/>
      <w:sz w:val="21"/>
      <w:lang w:val="en-US" w:eastAsia="en-US"/>
    </w:rPr>
  </w:style>
  <w:style w:type="paragraph" w:styleId="1111">
    <w:name w:val="Маркированный список 2"/>
    <w:basedOn w:val="1036"/>
    <w:next w:val="1111"/>
    <w:link w:val="1036"/>
    <w:uiPriority w:val="99"/>
    <w:pPr>
      <w:numPr>
        <w:ilvl w:val="0"/>
        <w:numId w:val="2"/>
      </w:numPr>
      <w:ind w:firstLine="720"/>
      <w:jc w:val="both"/>
      <w:keepLines/>
      <w:spacing w:after="60" w:line="288" w:lineRule="auto"/>
      <w:tabs>
        <w:tab w:val="num" w:pos="360" w:leader="none"/>
      </w:tabs>
    </w:pPr>
    <w:rPr>
      <w:rFonts w:ascii="Times New Roman" w:hAnsi="Times New Roman"/>
      <w:sz w:val="24"/>
      <w:szCs w:val="24"/>
    </w:rPr>
  </w:style>
  <w:style w:type="paragraph" w:styleId="1112">
    <w:name w:val="m_ПростойТекст"/>
    <w:basedOn w:val="1036"/>
    <w:next w:val="1112"/>
    <w:link w:val="1113"/>
    <w:uiPriority w:val="99"/>
    <w:pPr>
      <w:jc w:val="both"/>
      <w:spacing w:after="0" w:line="240" w:lineRule="auto"/>
    </w:pPr>
    <w:rPr>
      <w:rFonts w:ascii="Times New Roman" w:hAnsi="Times New Roman"/>
      <w:sz w:val="24"/>
      <w:szCs w:val="24"/>
      <w:lang w:eastAsia="ru-RU"/>
    </w:rPr>
  </w:style>
  <w:style w:type="character" w:styleId="1113">
    <w:name w:val="m_ПростойТекст Char"/>
    <w:next w:val="1113"/>
    <w:link w:val="1112"/>
    <w:uiPriority w:val="99"/>
    <w:rPr>
      <w:rFonts w:ascii="Times New Roman" w:hAnsi="Times New Roman" w:cs="Times New Roman"/>
      <w:sz w:val="24"/>
    </w:rPr>
  </w:style>
  <w:style w:type="paragraph" w:styleId="1114">
    <w:name w:val="m_ЗагПриложение"/>
    <w:basedOn w:val="1112"/>
    <w:next w:val="1112"/>
    <w:link w:val="1036"/>
    <w:uiPriority w:val="99"/>
    <w:pPr>
      <w:jc w:val="center"/>
      <w:spacing w:after="0" w:line="240" w:lineRule="auto"/>
    </w:pPr>
    <w:rPr>
      <w:rFonts w:ascii="Times New Roman" w:hAnsi="Times New Roman"/>
      <w:b/>
      <w:bCs/>
      <w:caps/>
    </w:rPr>
  </w:style>
  <w:style w:type="paragraph" w:styleId="1115">
    <w:name w:val="Ви6 заголовок таблицы"/>
    <w:basedOn w:val="1036"/>
    <w:next w:val="1115"/>
    <w:link w:val="1036"/>
    <w:pPr>
      <w:jc w:val="left"/>
      <w:spacing w:before="120" w:after="120" w:line="240" w:lineRule="auto"/>
      <w:widowControl w:val="off"/>
      <w:tabs>
        <w:tab w:val="left" w:pos="0" w:leader="none"/>
      </w:tabs>
    </w:pPr>
    <w:rPr>
      <w:rFonts w:ascii="Verdana" w:hAnsi="Verdana"/>
      <w:b/>
      <w:sz w:val="20"/>
      <w:szCs w:val="20"/>
      <w:lang w:eastAsia="ru-RU"/>
    </w:rPr>
  </w:style>
  <w:style w:type="paragraph" w:styleId="1116">
    <w:name w:val="Оглавление 1"/>
    <w:basedOn w:val="1036"/>
    <w:next w:val="1036"/>
    <w:link w:val="1036"/>
    <w:uiPriority w:val="39"/>
    <w:pPr>
      <w:jc w:val="both"/>
      <w:spacing w:after="0" w:line="360" w:lineRule="auto"/>
      <w:tabs>
        <w:tab w:val="right" w:pos="9072" w:leader="dot"/>
      </w:tabs>
    </w:pPr>
    <w:rPr>
      <w:rFonts w:eastAsia="PMingLiU"/>
      <w:sz w:val="24"/>
      <w:szCs w:val="18"/>
      <w:lang w:eastAsia="ru-RU"/>
    </w:rPr>
  </w:style>
  <w:style w:type="paragraph" w:styleId="1117">
    <w:name w:val="Оглавление 2"/>
    <w:basedOn w:val="1036"/>
    <w:next w:val="1036"/>
    <w:link w:val="1036"/>
    <w:uiPriority w:val="39"/>
    <w:pPr>
      <w:jc w:val="left"/>
      <w:spacing w:after="0" w:line="360" w:lineRule="auto"/>
      <w:tabs>
        <w:tab w:val="right" w:pos="9072" w:leader="dot"/>
      </w:tabs>
    </w:pPr>
    <w:rPr>
      <w:rFonts w:eastAsia="PMingLiU"/>
      <w:sz w:val="24"/>
      <w:szCs w:val="24"/>
      <w:lang w:eastAsia="ru-RU"/>
    </w:rPr>
  </w:style>
  <w:style w:type="paragraph" w:styleId="1118">
    <w:name w:val="tg_table_title"/>
    <w:next w:val="1118"/>
    <w:link w:val="1036"/>
    <w:qFormat/>
    <w:pPr>
      <w:jc w:val="center"/>
      <w:keepNext/>
      <w:spacing w:before="120" w:after="120"/>
    </w:pPr>
    <w:rPr>
      <w:rFonts w:ascii="Arial" w:hAnsi="Arial" w:eastAsia="PMingLiU" w:cs="Times New Roman"/>
      <w:b/>
      <w:sz w:val="22"/>
      <w:szCs w:val="24"/>
      <w:lang w:val="ru-RU" w:eastAsia="ru-RU" w:bidi="ar-SA"/>
    </w:rPr>
  </w:style>
  <w:style w:type="paragraph" w:styleId="1119">
    <w:name w:val="tg_table_body_left"/>
    <w:next w:val="1119"/>
    <w:link w:val="1036"/>
    <w:qFormat/>
    <w:pPr>
      <w:spacing w:after="100"/>
    </w:pPr>
    <w:rPr>
      <w:rFonts w:ascii="Arial" w:hAnsi="Arial" w:eastAsia="PMingLiU" w:cs="Times New Roman"/>
      <w:sz w:val="22"/>
      <w:szCs w:val="24"/>
      <w:lang w:val="ru-RU" w:eastAsia="ru-RU" w:bidi="ar-SA"/>
    </w:rPr>
  </w:style>
  <w:style w:type="character" w:styleId="1120">
    <w:name w:val="Гиперссылка"/>
    <w:next w:val="1120"/>
    <w:link w:val="1393"/>
    <w:uiPriority w:val="99"/>
    <w:rPr>
      <w:color w:val="0000ff"/>
      <w:u w:val="single"/>
    </w:rPr>
  </w:style>
  <w:style w:type="paragraph" w:styleId="1121">
    <w:name w:val="tg_content"/>
    <w:next w:val="1121"/>
    <w:link w:val="1036"/>
    <w:pPr>
      <w:keepNext/>
      <w:spacing w:before="240" w:after="120"/>
    </w:pPr>
    <w:rPr>
      <w:rFonts w:ascii="Arial" w:hAnsi="Arial" w:eastAsia="PMingLiU" w:cs="Arial"/>
      <w:b/>
      <w:bCs/>
      <w:sz w:val="28"/>
      <w:szCs w:val="24"/>
      <w:lang w:val="ru-RU" w:eastAsia="ru-RU" w:bidi="ar-SA"/>
    </w:rPr>
  </w:style>
  <w:style w:type="paragraph" w:styleId="1122">
    <w:name w:val="Ви6 основной текст"/>
    <w:basedOn w:val="1036"/>
    <w:next w:val="1122"/>
    <w:link w:val="1036"/>
    <w:pPr>
      <w:jc w:val="both"/>
      <w:spacing w:before="60" w:after="60" w:line="240" w:lineRule="auto"/>
      <w:tabs>
        <w:tab w:val="left" w:pos="0" w:leader="none"/>
      </w:tabs>
    </w:pPr>
    <w:rPr>
      <w:rFonts w:ascii="Verdana" w:hAnsi="Verdana"/>
      <w:sz w:val="20"/>
      <w:szCs w:val="20"/>
      <w:lang w:eastAsia="ru-RU"/>
    </w:rPr>
  </w:style>
  <w:style w:type="paragraph" w:styleId="1123">
    <w:name w:val="Ви6 вложенный маркированный список 1"/>
    <w:basedOn w:val="1122"/>
    <w:next w:val="1123"/>
    <w:link w:val="1036"/>
    <w:pPr>
      <w:numPr>
        <w:ilvl w:val="0"/>
        <w:numId w:val="3"/>
      </w:numPr>
      <w:ind w:left="210"/>
      <w:spacing w:before="20" w:after="20"/>
      <w:tabs>
        <w:tab w:val="left" w:pos="284" w:leader="none"/>
        <w:tab w:val="num" w:pos="360" w:leader="none"/>
      </w:tabs>
    </w:pPr>
  </w:style>
  <w:style w:type="paragraph" w:styleId="1124">
    <w:name w:val="Para"/>
    <w:next w:val="1124"/>
    <w:link w:val="1125"/>
    <w:pPr>
      <w:ind w:left="720"/>
      <w:spacing w:before="99" w:line="250" w:lineRule="atLeast"/>
    </w:pPr>
    <w:rPr>
      <w:rFonts w:ascii="Palatino Linotype" w:hAnsi="Palatino Linotype" w:cs="Times New Roman"/>
      <w:sz w:val="21"/>
      <w:szCs w:val="60"/>
      <w:lang w:val="en-US" w:eastAsia="en-US" w:bidi="ar-SA"/>
    </w:rPr>
  </w:style>
  <w:style w:type="character" w:styleId="1125">
    <w:name w:val="Para Char"/>
    <w:next w:val="1125"/>
    <w:link w:val="1124"/>
    <w:rPr>
      <w:rFonts w:ascii="Palatino Linotype" w:hAnsi="Palatino Linotype" w:cs="Palatino Linotype"/>
      <w:sz w:val="60"/>
      <w:lang w:val="en-US" w:eastAsia="en-US"/>
    </w:rPr>
  </w:style>
  <w:style w:type="paragraph" w:styleId="1126">
    <w:name w:val="Оглавление 3"/>
    <w:basedOn w:val="1036"/>
    <w:next w:val="1036"/>
    <w:link w:val="1036"/>
    <w:uiPriority w:val="39"/>
    <w:unhideWhenUsed/>
    <w:pPr>
      <w:jc w:val="left"/>
      <w:spacing w:after="0" w:line="360" w:lineRule="auto"/>
      <w:tabs>
        <w:tab w:val="left" w:pos="880" w:leader="none"/>
        <w:tab w:val="right" w:pos="9346" w:leader="dot"/>
      </w:tabs>
    </w:pPr>
    <w:rPr>
      <w:sz w:val="24"/>
    </w:rPr>
  </w:style>
  <w:style w:type="paragraph" w:styleId="1127">
    <w:name w:val="tg_table_body_center"/>
    <w:next w:val="1127"/>
    <w:link w:val="1036"/>
    <w:pPr>
      <w:jc w:val="center"/>
    </w:pPr>
    <w:rPr>
      <w:rFonts w:ascii="Arial" w:hAnsi="Arial" w:eastAsia="PMingLiU" w:cs="Times New Roman"/>
      <w:sz w:val="24"/>
      <w:szCs w:val="24"/>
      <w:lang w:val="ru-RU" w:eastAsia="ru-RU" w:bidi="ar-SA"/>
    </w:rPr>
  </w:style>
  <w:style w:type="paragraph" w:styleId="1128">
    <w:name w:val="Table Text"/>
    <w:next w:val="1128"/>
    <w:link w:val="1129"/>
    <w:semiHidden/>
    <w:pPr>
      <w:keepLines/>
      <w:spacing w:before="40" w:after="40" w:line="288" w:lineRule="auto"/>
    </w:pPr>
    <w:rPr>
      <w:rFonts w:cs="Times New Roman"/>
      <w:sz w:val="22"/>
      <w:szCs w:val="24"/>
      <w:lang w:val="ru-RU" w:eastAsia="ru-RU" w:bidi="ar-SA"/>
    </w:rPr>
  </w:style>
  <w:style w:type="character" w:styleId="1129">
    <w:name w:val="Table Text Знак"/>
    <w:next w:val="1129"/>
    <w:link w:val="1128"/>
    <w:semiHidden/>
    <w:rPr>
      <w:rFonts w:ascii="Times New Roman" w:hAnsi="Times New Roman" w:cs="Times New Roman"/>
      <w:sz w:val="24"/>
    </w:rPr>
  </w:style>
  <w:style w:type="character" w:styleId="1130">
    <w:name w:val="Абзац списка Знак,3_Абзац списка Знак,AC List 01 Знак,Bullet Number Знак,List Paragraph1 Знак,List Paragraph_0 Знак,RSHB_Table-Normal Знак,Table-Normal Знак,Абзац маркированнный Знак,Заголовок_3 Знак,Маркер Знак,Нумерованый список Знак,Общий_К Знак"/>
    <w:next w:val="1130"/>
    <w:link w:val="1088"/>
    <w:uiPriority w:val="34"/>
    <w:qFormat/>
    <w:rPr>
      <w:sz w:val="22"/>
      <w:lang w:val="en-US" w:eastAsia="en-US"/>
    </w:rPr>
  </w:style>
  <w:style w:type="character" w:styleId="1131">
    <w:name w:val="Замещающий текст"/>
    <w:next w:val="1131"/>
    <w:link w:val="1036"/>
    <w:uiPriority w:val="99"/>
    <w:semiHidden/>
    <w:rPr>
      <w:color w:val="808080"/>
    </w:rPr>
  </w:style>
  <w:style w:type="paragraph" w:styleId="1132">
    <w:name w:val="Рецензия"/>
    <w:next w:val="1132"/>
    <w:link w:val="1036"/>
    <w:hidden/>
    <w:uiPriority w:val="99"/>
    <w:semiHidden/>
    <w:rPr>
      <w:rFonts w:cs="Times New Roman"/>
      <w:sz w:val="22"/>
      <w:szCs w:val="22"/>
      <w:lang w:val="ru-RU" w:eastAsia="en-US" w:bidi="ar-SA"/>
    </w:rPr>
  </w:style>
  <w:style w:type="character" w:styleId="1133">
    <w:name w:val="apple-converted-space"/>
    <w:next w:val="1133"/>
    <w:link w:val="1036"/>
  </w:style>
  <w:style w:type="character" w:styleId="1134">
    <w:name w:val="Строгий"/>
    <w:next w:val="1134"/>
    <w:link w:val="1036"/>
    <w:uiPriority w:val="22"/>
    <w:qFormat/>
    <w:rPr>
      <w:b/>
    </w:rPr>
  </w:style>
  <w:style w:type="character" w:styleId="1135">
    <w:name w:val="useraccess"/>
    <w:next w:val="1135"/>
    <w:link w:val="1036"/>
  </w:style>
  <w:style w:type="paragraph" w:styleId="1136">
    <w:name w:val="BC Normal 12"/>
    <w:basedOn w:val="1036"/>
    <w:next w:val="1136"/>
    <w:link w:val="1137"/>
    <w:pPr>
      <w:ind w:firstLine="709"/>
      <w:jc w:val="both"/>
      <w:spacing w:before="60" w:after="60" w:line="288" w:lineRule="auto"/>
    </w:pPr>
    <w:rPr>
      <w:rFonts w:ascii="Times New Roman" w:hAnsi="Times New Roman"/>
      <w:sz w:val="24"/>
      <w:szCs w:val="24"/>
    </w:rPr>
  </w:style>
  <w:style w:type="character" w:styleId="1137">
    <w:name w:val="BC Normal 12 Char"/>
    <w:next w:val="1137"/>
    <w:link w:val="1136"/>
    <w:rPr>
      <w:rFonts w:ascii="Times New Roman" w:hAnsi="Times New Roman" w:cs="Times New Roman"/>
      <w:sz w:val="24"/>
      <w:lang w:val="en-US" w:eastAsia="en-US"/>
    </w:rPr>
  </w:style>
  <w:style w:type="paragraph" w:styleId="1138">
    <w:name w:val="Основной текст 3"/>
    <w:basedOn w:val="1036"/>
    <w:next w:val="1138"/>
    <w:link w:val="1139"/>
    <w:uiPriority w:val="99"/>
    <w:unhideWhenUsed/>
    <w:pPr>
      <w:jc w:val="left"/>
      <w:spacing w:after="120"/>
    </w:pPr>
    <w:rPr>
      <w:sz w:val="16"/>
      <w:szCs w:val="16"/>
    </w:rPr>
  </w:style>
  <w:style w:type="character" w:styleId="1139">
    <w:name w:val="Основной текст 3 Знак"/>
    <w:next w:val="1139"/>
    <w:link w:val="1138"/>
    <w:uiPriority w:val="99"/>
    <w:rPr>
      <w:sz w:val="16"/>
      <w:lang w:val="en-US" w:eastAsia="en-US"/>
    </w:rPr>
  </w:style>
  <w:style w:type="table" w:styleId="1140">
    <w:name w:val="Сетка таблицы3"/>
    <w:basedOn w:val="1047"/>
    <w:next w:val="1061"/>
    <w:link w:val="1036"/>
    <w:uiPriority w:val="59"/>
    <w:rPr>
      <w:rFonts w:cs="Times New Roman"/>
      <w:sz w:val="22"/>
      <w:szCs w:val="22"/>
      <w:lang w:eastAsia="en-US"/>
    </w:rPr>
    <w:tblPr/>
  </w:style>
  <w:style w:type="paragraph" w:styleId="1141">
    <w:name w:val="tg_table_name"/>
    <w:next w:val="1036"/>
    <w:link w:val="1036"/>
    <w:pPr>
      <w:jc w:val="right"/>
      <w:keepNext/>
      <w:spacing w:line="360" w:lineRule="auto"/>
    </w:pPr>
    <w:rPr>
      <w:rFonts w:ascii="Arial" w:hAnsi="Arial" w:eastAsia="PMingLiU" w:cs="Times New Roman"/>
      <w:sz w:val="24"/>
      <w:szCs w:val="24"/>
      <w:lang w:val="ru-RU" w:eastAsia="ru-RU" w:bidi="ar-SA"/>
    </w:rPr>
  </w:style>
  <w:style w:type="table" w:styleId="1142">
    <w:name w:val="tg_table2"/>
    <w:next w:val="1142"/>
    <w:link w:val="1036"/>
    <w:rPr>
      <w:rFonts w:ascii="Arial" w:hAnsi="Arial" w:eastAsia="PMingLiU" w:cs="Times New Roman"/>
      <w:sz w:val="24"/>
      <w:lang w:val="ru-RU" w:eastAsia="ru-RU" w:bidi="ar-SA"/>
    </w:rPr>
    <w:tblPr/>
  </w:style>
  <w:style w:type="paragraph" w:styleId="1143">
    <w:name w:val="Текст_бюл"/>
    <w:basedOn w:val="1109"/>
    <w:next w:val="1143"/>
    <w:link w:val="1036"/>
    <w:pPr>
      <w:numPr>
        <w:ilvl w:val="0"/>
        <w:numId w:val="4"/>
      </w:numPr>
      <w:jc w:val="both"/>
    </w:pPr>
    <w:rPr>
      <w:rFonts w:ascii="Times New Roman" w:hAnsi="Times New Roman" w:eastAsia="MS Mincho" w:cs="Times New Roman"/>
      <w:sz w:val="26"/>
      <w:szCs w:val="24"/>
      <w:lang w:eastAsia="ru-RU"/>
    </w:rPr>
  </w:style>
  <w:style w:type="paragraph" w:styleId="1144">
    <w:name w:val="tg_bullets1"/>
    <w:basedOn w:val="1036"/>
    <w:next w:val="1144"/>
    <w:link w:val="1145"/>
    <w:pPr>
      <w:numPr>
        <w:ilvl w:val="0"/>
        <w:numId w:val="6"/>
      </w:numPr>
      <w:jc w:val="both"/>
      <w:spacing w:after="0" w:line="360" w:lineRule="auto"/>
    </w:pPr>
    <w:rPr>
      <w:rFonts w:ascii="Arial" w:hAnsi="Arial" w:eastAsia="PMingLiU"/>
      <w:sz w:val="24"/>
      <w:szCs w:val="20"/>
    </w:rPr>
  </w:style>
  <w:style w:type="character" w:styleId="1145">
    <w:name w:val="tg_bullets1 Знак"/>
    <w:next w:val="1145"/>
    <w:link w:val="1144"/>
    <w:rPr>
      <w:rFonts w:ascii="Arial" w:hAnsi="Arial" w:eastAsia="PMingLiU" w:cs="Times New Roman"/>
      <w:sz w:val="24"/>
      <w:lang w:eastAsia="en-US"/>
    </w:rPr>
  </w:style>
  <w:style w:type="paragraph" w:styleId="1146">
    <w:name w:val="tg_text_basic_justify"/>
    <w:next w:val="1146"/>
    <w:link w:val="1036"/>
    <w:qFormat/>
    <w:pPr>
      <w:ind w:firstLine="851"/>
      <w:jc w:val="both"/>
      <w:spacing w:line="360" w:lineRule="auto"/>
    </w:pPr>
    <w:rPr>
      <w:rFonts w:ascii="Arial" w:hAnsi="Arial" w:eastAsia="PMingLiU" w:cs="Times New Roman"/>
      <w:sz w:val="24"/>
      <w:szCs w:val="24"/>
      <w:lang w:val="ru-RU" w:eastAsia="ru-RU" w:bidi="ar-SA"/>
    </w:rPr>
  </w:style>
  <w:style w:type="paragraph" w:styleId="1147">
    <w:name w:val="Название,Знак6"/>
    <w:basedOn w:val="1036"/>
    <w:next w:val="1036"/>
    <w:link w:val="1148"/>
    <w:qFormat/>
    <w:pPr>
      <w:contextualSpacing/>
      <w:jc w:val="left"/>
      <w:spacing w:after="300" w:line="240" w:lineRule="auto"/>
      <w:pBdr>
        <w:bottom w:val="single" w:color="4F81BD" w:sz="8" w:space="4"/>
      </w:pBdr>
    </w:pPr>
    <w:rPr>
      <w:rFonts w:ascii="Cambria" w:hAnsi="Cambria"/>
      <w:color w:val="17365d"/>
      <w:spacing w:val="5"/>
      <w:sz w:val="52"/>
      <w:szCs w:val="52"/>
    </w:rPr>
  </w:style>
  <w:style w:type="character" w:styleId="1148">
    <w:name w:val="Название Знак,Знак6 Знак"/>
    <w:next w:val="1148"/>
    <w:link w:val="1147"/>
    <w:rPr>
      <w:rFonts w:ascii="Cambria" w:hAnsi="Cambria" w:cs="Cambria"/>
      <w:color w:val="17365d"/>
      <w:spacing w:val="5"/>
      <w:sz w:val="52"/>
      <w:lang w:val="en-US" w:eastAsia="en-US"/>
    </w:rPr>
  </w:style>
  <w:style w:type="paragraph" w:styleId="1149">
    <w:name w:val="Обычный1"/>
    <w:next w:val="1149"/>
    <w:link w:val="1036"/>
    <w:uiPriority w:val="99"/>
    <w:pPr>
      <w:widowControl w:val="off"/>
    </w:pPr>
    <w:rPr>
      <w:rFonts w:cs="Times New Roman"/>
      <w:lang w:val="ru-RU" w:eastAsia="ru-RU" w:bidi="ar-SA"/>
    </w:rPr>
  </w:style>
  <w:style w:type="paragraph" w:styleId="1150">
    <w:name w:val="Основной текст"/>
    <w:basedOn w:val="1036"/>
    <w:next w:val="1150"/>
    <w:link w:val="1151"/>
    <w:uiPriority w:val="99"/>
    <w:pPr>
      <w:jc w:val="both"/>
      <w:spacing w:after="0" w:line="240" w:lineRule="auto"/>
    </w:pPr>
    <w:rPr>
      <w:rFonts w:ascii="Times New Roman" w:hAnsi="Times New Roman"/>
      <w:sz w:val="20"/>
      <w:szCs w:val="20"/>
    </w:rPr>
  </w:style>
  <w:style w:type="character" w:styleId="1151">
    <w:name w:val="Основной текст Знак"/>
    <w:next w:val="1151"/>
    <w:link w:val="1150"/>
    <w:uiPriority w:val="99"/>
    <w:rPr>
      <w:rFonts w:ascii="Times New Roman" w:hAnsi="Times New Roman" w:cs="Times New Roman"/>
      <w:lang w:val="en-US" w:eastAsia="en-US"/>
    </w:rPr>
  </w:style>
  <w:style w:type="paragraph" w:styleId="1152">
    <w:name w:val="wfxRecipient"/>
    <w:basedOn w:val="1036"/>
    <w:next w:val="1152"/>
    <w:link w:val="1036"/>
    <w:pPr>
      <w:jc w:val="both"/>
      <w:spacing w:after="0" w:line="240" w:lineRule="auto"/>
    </w:pPr>
    <w:rPr>
      <w:rFonts w:ascii="NTTimes/Cyrillic" w:hAnsi="NTTimes/Cyrillic"/>
      <w:szCs w:val="20"/>
      <w:lang w:eastAsia="ru-RU"/>
    </w:rPr>
  </w:style>
  <w:style w:type="paragraph" w:styleId="1153">
    <w:name w:val="Основной текст с отступом 2"/>
    <w:basedOn w:val="1036"/>
    <w:next w:val="1153"/>
    <w:link w:val="1154"/>
    <w:pPr>
      <w:ind w:firstLine="720"/>
      <w:jc w:val="both"/>
      <w:spacing w:after="0" w:line="240" w:lineRule="auto"/>
    </w:pPr>
    <w:rPr>
      <w:rFonts w:ascii="Times New Roman" w:hAnsi="Times New Roman"/>
      <w:color w:val="000000"/>
      <w:szCs w:val="20"/>
      <w:lang w:eastAsia="ru-RU"/>
    </w:rPr>
  </w:style>
  <w:style w:type="character" w:styleId="1154">
    <w:name w:val="Основной текст с отступом 2 Знак"/>
    <w:next w:val="1154"/>
    <w:link w:val="1153"/>
    <w:rPr>
      <w:rFonts w:ascii="Times New Roman" w:hAnsi="Times New Roman" w:cs="Times New Roman"/>
      <w:color w:val="000000"/>
      <w:sz w:val="22"/>
    </w:rPr>
  </w:style>
  <w:style w:type="paragraph" w:styleId="1155">
    <w:name w:val="Normal1"/>
    <w:next w:val="1155"/>
    <w:link w:val="1036"/>
    <w:pPr>
      <w:widowControl w:val="off"/>
    </w:pPr>
    <w:rPr>
      <w:rFonts w:ascii="Arial" w:hAnsi="Arial" w:cs="Times New Roman"/>
      <w:lang w:val="ru-RU" w:eastAsia="ru-RU" w:bidi="ar-SA"/>
    </w:rPr>
  </w:style>
  <w:style w:type="paragraph" w:styleId="1156">
    <w:name w:val="Основной текст 2"/>
    <w:basedOn w:val="1036"/>
    <w:next w:val="1156"/>
    <w:link w:val="1157"/>
    <w:uiPriority w:val="99"/>
    <w:pPr>
      <w:jc w:val="left"/>
      <w:spacing w:after="120" w:line="480" w:lineRule="auto"/>
    </w:pPr>
    <w:rPr>
      <w:rFonts w:ascii="Times New Roman" w:hAnsi="Times New Roman"/>
      <w:sz w:val="24"/>
      <w:szCs w:val="24"/>
      <w:lang w:eastAsia="ru-RU"/>
    </w:rPr>
  </w:style>
  <w:style w:type="character" w:styleId="1157">
    <w:name w:val="Основной текст 2 Знак"/>
    <w:next w:val="1157"/>
    <w:link w:val="1156"/>
    <w:uiPriority w:val="99"/>
    <w:rPr>
      <w:rFonts w:ascii="Times New Roman" w:hAnsi="Times New Roman" w:cs="Times New Roman"/>
      <w:sz w:val="24"/>
    </w:rPr>
  </w:style>
  <w:style w:type="paragraph" w:styleId="1158">
    <w:name w:val="Абзац"/>
    <w:basedOn w:val="1036"/>
    <w:next w:val="1158"/>
    <w:link w:val="1159"/>
    <w:pPr>
      <w:jc w:val="both"/>
      <w:spacing w:before="60" w:after="60" w:line="240" w:lineRule="auto"/>
    </w:pPr>
    <w:rPr>
      <w:rFonts w:ascii="Times New Roman" w:hAnsi="Times New Roman"/>
      <w:sz w:val="24"/>
      <w:szCs w:val="20"/>
      <w:lang w:eastAsia="ru-RU"/>
    </w:rPr>
  </w:style>
  <w:style w:type="character" w:styleId="1159">
    <w:name w:val="Абзац Знак"/>
    <w:next w:val="1159"/>
    <w:link w:val="1158"/>
    <w:rPr>
      <w:rFonts w:ascii="Times New Roman" w:hAnsi="Times New Roman" w:cs="Times New Roman"/>
      <w:sz w:val="24"/>
    </w:rPr>
  </w:style>
  <w:style w:type="paragraph" w:styleId="1160">
    <w:name w:val="Цитата"/>
    <w:basedOn w:val="1036"/>
    <w:next w:val="1160"/>
    <w:link w:val="1036"/>
    <w:uiPriority w:val="99"/>
    <w:pPr>
      <w:ind w:left="851" w:right="-1"/>
      <w:jc w:val="both"/>
      <w:spacing w:after="0" w:line="360" w:lineRule="auto"/>
    </w:pPr>
    <w:rPr>
      <w:rFonts w:ascii="Arial" w:hAnsi="Arial"/>
      <w:sz w:val="20"/>
      <w:szCs w:val="20"/>
      <w:lang w:eastAsia="ru-RU"/>
    </w:rPr>
  </w:style>
  <w:style w:type="paragraph" w:styleId="1161">
    <w:name w:val="Heading Base"/>
    <w:basedOn w:val="1036"/>
    <w:next w:val="1036"/>
    <w:link w:val="1036"/>
    <w:pPr>
      <w:ind w:left="1080"/>
      <w:jc w:val="both"/>
      <w:keepLines/>
      <w:keepNext/>
      <w:spacing w:before="140" w:after="240" w:line="220" w:lineRule="atLeast"/>
    </w:pPr>
    <w:rPr>
      <w:rFonts w:ascii="Arial" w:hAnsi="Arial"/>
      <w:b/>
      <w:spacing w:val="-4"/>
      <w:szCs w:val="20"/>
      <w:lang w:eastAsia="ru-RU"/>
    </w:rPr>
  </w:style>
  <w:style w:type="paragraph" w:styleId="1162">
    <w:name w:val="Обычный (веб)"/>
    <w:basedOn w:val="1036"/>
    <w:next w:val="1162"/>
    <w:link w:val="1036"/>
    <w:uiPriority w:val="99"/>
    <w:pPr>
      <w:jc w:val="left"/>
      <w:spacing w:before="100" w:beforeAutospacing="1" w:after="100" w:afterAutospacing="1" w:line="240" w:lineRule="auto"/>
    </w:pPr>
    <w:rPr>
      <w:rFonts w:ascii="Arial Unicode MS" w:hAnsi="Times New Roman" w:eastAsia="Arial Unicode MS"/>
      <w:color w:val="000000"/>
      <w:sz w:val="24"/>
      <w:szCs w:val="24"/>
      <w:lang w:eastAsia="ru-RU"/>
    </w:rPr>
  </w:style>
  <w:style w:type="paragraph" w:styleId="1163">
    <w:name w:val="Список"/>
    <w:basedOn w:val="1036"/>
    <w:next w:val="1163"/>
    <w:link w:val="1036"/>
    <w:uiPriority w:val="99"/>
    <w:pPr>
      <w:ind w:left="283" w:hanging="283"/>
      <w:jc w:val="left"/>
      <w:spacing w:after="0" w:line="240" w:lineRule="auto"/>
    </w:pPr>
    <w:rPr>
      <w:rFonts w:ascii="Times New Roman" w:hAnsi="Times New Roman"/>
      <w:sz w:val="20"/>
      <w:szCs w:val="20"/>
      <w:lang w:eastAsia="ru-RU"/>
    </w:rPr>
  </w:style>
  <w:style w:type="paragraph" w:styleId="1164">
    <w:name w:val="ТекстЗаписки"/>
    <w:basedOn w:val="1036"/>
    <w:next w:val="1164"/>
    <w:link w:val="1036"/>
    <w:pPr>
      <w:numPr>
        <w:ilvl w:val="0"/>
        <w:numId w:val="8"/>
      </w:numPr>
      <w:jc w:val="both"/>
      <w:spacing w:after="120" w:line="240" w:lineRule="auto"/>
    </w:pPr>
    <w:rPr>
      <w:rFonts w:ascii="Times New Roman" w:hAnsi="Times New Roman"/>
      <w:sz w:val="24"/>
      <w:szCs w:val="20"/>
      <w:lang w:eastAsia="ru-RU"/>
    </w:rPr>
  </w:style>
  <w:style w:type="paragraph" w:styleId="1165">
    <w:name w:val="ТекстМаркер"/>
    <w:basedOn w:val="1036"/>
    <w:next w:val="1165"/>
    <w:link w:val="1036"/>
    <w:pPr>
      <w:numPr>
        <w:ilvl w:val="0"/>
        <w:numId w:val="12"/>
      </w:numPr>
      <w:ind w:left="432" w:hanging="432"/>
      <w:jc w:val="both"/>
      <w:spacing w:after="120" w:line="240" w:lineRule="auto"/>
    </w:pPr>
    <w:rPr>
      <w:rFonts w:ascii="Times New Roman" w:hAnsi="Times New Roman"/>
      <w:sz w:val="24"/>
      <w:szCs w:val="20"/>
      <w:lang w:eastAsia="ru-RU"/>
    </w:rPr>
  </w:style>
  <w:style w:type="character" w:styleId="1166">
    <w:name w:val="Просмотренная гиперссылка"/>
    <w:next w:val="1166"/>
    <w:link w:val="1036"/>
    <w:uiPriority w:val="99"/>
    <w:rPr>
      <w:color w:val="800080"/>
      <w:u w:val="single"/>
    </w:rPr>
  </w:style>
  <w:style w:type="paragraph" w:styleId="1167">
    <w:name w:val="Avaya"/>
    <w:basedOn w:val="1036"/>
    <w:next w:val="1167"/>
    <w:link w:val="1036"/>
    <w:pPr>
      <w:jc w:val="both"/>
      <w:spacing w:before="120" w:after="120" w:line="240" w:lineRule="auto"/>
    </w:pPr>
    <w:rPr>
      <w:rFonts w:ascii="Arial" w:hAnsi="Arial" w:cs="Arial"/>
      <w:b/>
      <w:szCs w:val="20"/>
    </w:rPr>
  </w:style>
  <w:style w:type="paragraph" w:styleId="1168">
    <w:name w:val="Default"/>
    <w:next w:val="1168"/>
    <w:link w:val="1036"/>
    <w:rPr>
      <w:rFonts w:ascii="Arial" w:hAnsi="Arial" w:cs="Arial"/>
      <w:color w:val="000000"/>
      <w:sz w:val="24"/>
      <w:szCs w:val="24"/>
      <w:lang w:val="ru-RU" w:eastAsia="ru-RU" w:bidi="ar-SA"/>
    </w:rPr>
  </w:style>
  <w:style w:type="paragraph" w:styleId="1169">
    <w:name w:val="Стиль"/>
    <w:next w:val="1169"/>
    <w:link w:val="1036"/>
    <w:rPr>
      <w:rFonts w:cs="Times New Roman"/>
      <w:lang w:val="en-US" w:eastAsia="ru-RU" w:bidi="ar-SA"/>
    </w:rPr>
  </w:style>
  <w:style w:type="paragraph" w:styleId="1170">
    <w:name w:val="CM1"/>
    <w:basedOn w:val="1168"/>
    <w:next w:val="1168"/>
    <w:link w:val="1036"/>
    <w:pPr>
      <w:jc w:val="left"/>
      <w:widowControl w:val="off"/>
    </w:pPr>
    <w:rPr>
      <w:rFonts w:ascii="Times New Roman" w:hAnsi="Times New Roman" w:cs="Times New Roman"/>
      <w:color w:val="000000"/>
    </w:rPr>
  </w:style>
  <w:style w:type="paragraph" w:styleId="1171">
    <w:name w:val="CM22"/>
    <w:basedOn w:val="1168"/>
    <w:next w:val="1168"/>
    <w:link w:val="1036"/>
    <w:pPr>
      <w:jc w:val="left"/>
      <w:spacing w:after="130"/>
      <w:widowControl w:val="off"/>
    </w:pPr>
    <w:rPr>
      <w:rFonts w:ascii="Times New Roman" w:hAnsi="Times New Roman" w:cs="Times New Roman"/>
      <w:color w:val="000000"/>
    </w:rPr>
  </w:style>
  <w:style w:type="paragraph" w:styleId="1172">
    <w:name w:val="CM6"/>
    <w:basedOn w:val="1168"/>
    <w:next w:val="1168"/>
    <w:link w:val="1036"/>
    <w:pPr>
      <w:jc w:val="left"/>
      <w:spacing w:line="278" w:lineRule="atLeast"/>
      <w:widowControl w:val="off"/>
    </w:pPr>
    <w:rPr>
      <w:rFonts w:ascii="Times New Roman" w:hAnsi="Times New Roman" w:cs="Times New Roman"/>
      <w:color w:val="000000"/>
    </w:rPr>
  </w:style>
  <w:style w:type="paragraph" w:styleId="1173">
    <w:name w:val="Основной текст с отступом 3"/>
    <w:basedOn w:val="1036"/>
    <w:next w:val="1173"/>
    <w:link w:val="1174"/>
    <w:uiPriority w:val="99"/>
    <w:pPr>
      <w:ind w:left="283"/>
      <w:jc w:val="left"/>
      <w:spacing w:after="120" w:line="240" w:lineRule="auto"/>
    </w:pPr>
    <w:rPr>
      <w:rFonts w:ascii="Times New Roman" w:hAnsi="Times New Roman"/>
      <w:sz w:val="16"/>
      <w:szCs w:val="16"/>
      <w:lang w:eastAsia="ru-RU"/>
    </w:rPr>
  </w:style>
  <w:style w:type="character" w:styleId="1174">
    <w:name w:val="Основной текст с отступом 3 Знак"/>
    <w:next w:val="1174"/>
    <w:link w:val="1173"/>
    <w:uiPriority w:val="99"/>
    <w:rPr>
      <w:rFonts w:ascii="Times New Roman" w:hAnsi="Times New Roman" w:cs="Times New Roman"/>
      <w:sz w:val="16"/>
    </w:rPr>
  </w:style>
  <w:style w:type="paragraph" w:styleId="1175">
    <w:name w:val="Paragraph1"/>
    <w:basedOn w:val="1036"/>
    <w:next w:val="1175"/>
    <w:link w:val="1036"/>
    <w:pPr>
      <w:jc w:val="both"/>
      <w:spacing w:before="80" w:after="0" w:line="240" w:lineRule="auto"/>
      <w:widowControl w:val="off"/>
    </w:pPr>
    <w:rPr>
      <w:rFonts w:ascii="Times New Roman" w:hAnsi="Times New Roman" w:cs="Mangal"/>
      <w:sz w:val="20"/>
      <w:szCs w:val="20"/>
      <w:lang w:eastAsia="ru-RU" w:bidi="ne-NP"/>
    </w:rPr>
  </w:style>
  <w:style w:type="paragraph" w:styleId="1176">
    <w:name w:val="Маркированный список"/>
    <w:basedOn w:val="1036"/>
    <w:next w:val="1176"/>
    <w:link w:val="1036"/>
    <w:uiPriority w:val="99"/>
    <w:qFormat/>
    <w:pPr>
      <w:numPr>
        <w:ilvl w:val="0"/>
        <w:numId w:val="10"/>
      </w:numPr>
      <w:spacing w:after="0" w:line="240" w:lineRule="auto"/>
    </w:pPr>
    <w:rPr>
      <w:rFonts w:ascii="Times New Roman" w:hAnsi="Times New Roman"/>
      <w:sz w:val="24"/>
      <w:szCs w:val="20"/>
    </w:rPr>
  </w:style>
  <w:style w:type="paragraph" w:styleId="1177">
    <w:name w:val="Lucent"/>
    <w:basedOn w:val="1176"/>
    <w:next w:val="1177"/>
    <w:link w:val="1036"/>
    <w:pPr>
      <w:numPr>
        <w:ilvl w:val="0"/>
        <w:numId w:val="9"/>
      </w:numPr>
      <w:ind w:left="1021"/>
      <w:jc w:val="both"/>
      <w:spacing w:after="120"/>
      <w:tabs>
        <w:tab w:val="num" w:pos="1381" w:leader="none"/>
      </w:tabs>
    </w:pPr>
    <w:rPr>
      <w:rFonts w:ascii="Times New Roman" w:hAnsi="Times New Roman"/>
    </w:rPr>
  </w:style>
  <w:style w:type="paragraph" w:styleId="1178">
    <w:name w:val="Знак Знак2 Char Char"/>
    <w:basedOn w:val="1036"/>
    <w:next w:val="1178"/>
    <w:link w:val="1036"/>
    <w:pPr>
      <w:jc w:val="left"/>
      <w:spacing w:after="160" w:line="240" w:lineRule="exact"/>
    </w:pPr>
    <w:rPr>
      <w:rFonts w:ascii="Verdana" w:hAnsi="Verdana"/>
      <w:sz w:val="20"/>
      <w:szCs w:val="20"/>
      <w:lang w:val="en-US"/>
    </w:rPr>
  </w:style>
  <w:style w:type="paragraph" w:styleId="1179">
    <w:name w:val="Char Char Знак Знак Char Char"/>
    <w:basedOn w:val="1036"/>
    <w:next w:val="1179"/>
    <w:link w:val="1036"/>
    <w:pPr>
      <w:jc w:val="left"/>
      <w:spacing w:after="160" w:line="240" w:lineRule="exact"/>
    </w:pPr>
    <w:rPr>
      <w:rFonts w:ascii="Verdana" w:hAnsi="Verdana"/>
      <w:sz w:val="20"/>
      <w:szCs w:val="20"/>
      <w:lang w:val="en-US"/>
    </w:rPr>
  </w:style>
  <w:style w:type="paragraph" w:styleId="1180">
    <w:name w:val="TOC 1a"/>
    <w:basedOn w:val="1116"/>
    <w:next w:val="1180"/>
    <w:link w:val="1036"/>
    <w:pPr>
      <w:jc w:val="left"/>
      <w:spacing w:before="120" w:after="120" w:line="240" w:lineRule="auto"/>
      <w:tabs>
        <w:tab w:val="right" w:pos="9000" w:leader="dot"/>
        <w:tab w:val="clear" w:pos="9072" w:leader="none"/>
      </w:tabs>
    </w:pPr>
    <w:rPr>
      <w:rFonts w:ascii="Times New Roman Bold" w:hAnsi="Times New Roman Bold" w:eastAsia="Times New Roman"/>
      <w:b/>
      <w:szCs w:val="20"/>
      <w:lang w:val="en-US" w:eastAsia="en-US"/>
    </w:rPr>
  </w:style>
  <w:style w:type="paragraph" w:styleId="1181">
    <w:name w:val="Char Char"/>
    <w:basedOn w:val="1036"/>
    <w:next w:val="1181"/>
    <w:link w:val="1036"/>
    <w:pPr>
      <w:ind w:firstLine="567"/>
      <w:jc w:val="both"/>
      <w:spacing w:after="160" w:line="240" w:lineRule="exact"/>
    </w:pPr>
    <w:rPr>
      <w:rFonts w:ascii="Times New Roman" w:hAnsi="Times New Roman"/>
      <w:sz w:val="24"/>
      <w:szCs w:val="24"/>
      <w:lang w:val="en-US"/>
    </w:rPr>
  </w:style>
  <w:style w:type="paragraph" w:styleId="1182">
    <w:name w:val="ConsNormal"/>
    <w:next w:val="1182"/>
    <w:link w:val="1036"/>
    <w:uiPriority w:val="99"/>
    <w:pPr>
      <w:ind w:firstLine="720"/>
      <w:widowControl w:val="off"/>
    </w:pPr>
    <w:rPr>
      <w:rFonts w:ascii="Arial" w:hAnsi="Arial" w:cs="Arial"/>
      <w:lang w:val="ru-RU" w:eastAsia="ru-RU" w:bidi="ar-SA"/>
    </w:rPr>
  </w:style>
  <w:style w:type="paragraph" w:styleId="1183">
    <w:name w:val="Знак Знак Char Char"/>
    <w:basedOn w:val="1036"/>
    <w:next w:val="1036"/>
    <w:link w:val="1036"/>
    <w:pPr>
      <w:jc w:val="left"/>
      <w:spacing w:after="0" w:line="240" w:lineRule="auto"/>
      <w:tabs>
        <w:tab w:val="num" w:pos="360" w:leader="none"/>
      </w:tabs>
    </w:pPr>
    <w:rPr>
      <w:rFonts w:ascii="Times New Roman" w:hAnsi="Times New Roman" w:eastAsia="MS Mincho"/>
      <w:sz w:val="24"/>
      <w:szCs w:val="24"/>
      <w:lang w:val="en-US" w:eastAsia="ja-JP"/>
    </w:rPr>
  </w:style>
  <w:style w:type="paragraph" w:styleId="1184">
    <w:name w:val="Текст_бо"/>
    <w:basedOn w:val="1109"/>
    <w:next w:val="1184"/>
    <w:link w:val="1036"/>
    <w:pPr>
      <w:jc w:val="both"/>
      <w:spacing w:after="0" w:line="240" w:lineRule="auto"/>
    </w:pPr>
    <w:rPr>
      <w:rFonts w:ascii="Times New Roman" w:hAnsi="Times New Roman" w:cs="Courier New"/>
      <w:color w:val="000000"/>
      <w:sz w:val="26"/>
      <w:szCs w:val="26"/>
      <w:lang w:eastAsia="ru-RU"/>
    </w:rPr>
  </w:style>
  <w:style w:type="paragraph" w:styleId="1185">
    <w:name w:val="Текст_бюл2"/>
    <w:basedOn w:val="1143"/>
    <w:next w:val="1185"/>
    <w:link w:val="1036"/>
    <w:pPr>
      <w:numPr>
        <w:ilvl w:val="0"/>
        <w:numId w:val="5"/>
      </w:numPr>
      <w:ind w:left="1134"/>
      <w:tabs>
        <w:tab w:val="num" w:pos="1209" w:leader="none"/>
      </w:tabs>
    </w:pPr>
  </w:style>
  <w:style w:type="paragraph" w:styleId="1186">
    <w:name w:val="Текст_бюл курсив"/>
    <w:basedOn w:val="1143"/>
    <w:next w:val="1186"/>
    <w:link w:val="1036"/>
    <w:pPr>
      <w:numPr>
        <w:ilvl w:val="0"/>
        <w:numId w:val="11"/>
      </w:numPr>
      <w:ind w:left="2064" w:hanging="340"/>
      <w:tabs>
        <w:tab w:val="left" w:pos="851" w:leader="none"/>
        <w:tab w:val="num" w:pos="2084" w:leader="none"/>
      </w:tabs>
    </w:pPr>
    <w:rPr>
      <w:i/>
      <w:iCs/>
    </w:rPr>
  </w:style>
  <w:style w:type="paragraph" w:styleId="1187">
    <w:name w:val="Текст курсив"/>
    <w:basedOn w:val="1036"/>
    <w:next w:val="1187"/>
    <w:link w:val="1036"/>
    <w:pPr>
      <w:ind w:firstLine="567"/>
      <w:jc w:val="both"/>
      <w:spacing w:after="0" w:line="240" w:lineRule="auto"/>
    </w:pPr>
    <w:rPr>
      <w:rFonts w:ascii="Times New Roman" w:hAnsi="Times New Roman" w:cs="Courier New"/>
      <w:i/>
      <w:iCs/>
      <w:sz w:val="26"/>
      <w:szCs w:val="20"/>
      <w:lang w:val="en-US" w:eastAsia="ru-RU"/>
    </w:rPr>
  </w:style>
  <w:style w:type="paragraph" w:styleId="1188">
    <w:name w:val="Текст_бюл2 курсив"/>
    <w:basedOn w:val="1185"/>
    <w:next w:val="1188"/>
    <w:link w:val="1036"/>
    <w:rPr>
      <w:i/>
      <w:iCs/>
    </w:rPr>
  </w:style>
  <w:style w:type="paragraph" w:styleId="1189">
    <w:name w:val="Приложение"/>
    <w:basedOn w:val="1037"/>
    <w:next w:val="1189"/>
    <w:link w:val="1036"/>
    <w:pPr>
      <w:numPr>
        <w:ilvl w:val="0"/>
        <w:numId w:val="14"/>
      </w:numPr>
      <w:ind w:left="0" w:firstLine="0"/>
      <w:spacing w:after="120"/>
      <w:tabs>
        <w:tab w:val="clear" w:pos="360" w:leader="none"/>
        <w:tab w:val="num" w:pos="851" w:leader="none"/>
      </w:tabs>
    </w:pPr>
    <w:rPr>
      <w:rFonts w:ascii="Arial" w:hAnsi="Arial" w:eastAsia="MS Mincho"/>
      <w:sz w:val="28"/>
      <w:szCs w:val="24"/>
    </w:rPr>
  </w:style>
  <w:style w:type="paragraph" w:styleId="1190">
    <w:name w:val="Заголовок_таблицы"/>
    <w:basedOn w:val="1109"/>
    <w:next w:val="1190"/>
    <w:link w:val="1036"/>
    <w:pPr>
      <w:jc w:val="center"/>
      <w:spacing w:after="0" w:line="240" w:lineRule="auto"/>
    </w:pPr>
    <w:rPr>
      <w:rFonts w:ascii="Times New Roman" w:hAnsi="Times New Roman" w:cs="Courier New"/>
      <w:b/>
      <w:bCs/>
      <w:i/>
      <w:iCs/>
      <w:sz w:val="26"/>
      <w:szCs w:val="20"/>
      <w:lang w:eastAsia="ru-RU"/>
    </w:rPr>
  </w:style>
  <w:style w:type="paragraph" w:styleId="1191">
    <w:name w:val="Нумерованный список 5"/>
    <w:basedOn w:val="1036"/>
    <w:next w:val="1191"/>
    <w:link w:val="1036"/>
    <w:uiPriority w:val="99"/>
    <w:pPr>
      <w:numPr>
        <w:ilvl w:val="0"/>
        <w:numId w:val="13"/>
      </w:numPr>
      <w:spacing w:after="0" w:line="240" w:lineRule="auto"/>
    </w:pPr>
    <w:rPr>
      <w:rFonts w:ascii="Arial" w:hAnsi="Arial"/>
      <w:sz w:val="20"/>
      <w:szCs w:val="20"/>
      <w:lang w:eastAsia="ru-RU"/>
    </w:rPr>
  </w:style>
  <w:style w:type="paragraph" w:styleId="1192">
    <w:name w:val="First Line Para,fp"/>
    <w:basedOn w:val="1036"/>
    <w:next w:val="1192"/>
    <w:link w:val="1036"/>
    <w:pPr>
      <w:ind w:firstLine="1440"/>
      <w:jc w:val="both"/>
      <w:spacing w:before="240" w:after="0" w:line="240" w:lineRule="auto"/>
    </w:pPr>
    <w:rPr>
      <w:rFonts w:ascii="Times" w:hAnsi="Times" w:cs="Comic Sans MS"/>
      <w:sz w:val="20"/>
      <w:szCs w:val="24"/>
      <w:lang w:val="en-US"/>
    </w:rPr>
  </w:style>
  <w:style w:type="paragraph" w:styleId="1193">
    <w:name w:val="Îáû÷íûé"/>
    <w:next w:val="1193"/>
    <w:link w:val="1036"/>
    <w:pPr>
      <w:jc w:val="both"/>
      <w:spacing w:after="100"/>
    </w:pPr>
    <w:rPr>
      <w:rFonts w:cs="Times New Roman"/>
      <w:lang w:val="ru-RU" w:eastAsia="ru-RU" w:bidi="ar-SA"/>
    </w:rPr>
  </w:style>
  <w:style w:type="paragraph" w:styleId="1194">
    <w:name w:val="Адрес на конверте"/>
    <w:basedOn w:val="1036"/>
    <w:next w:val="1194"/>
    <w:link w:val="1036"/>
    <w:uiPriority w:val="99"/>
    <w:pPr>
      <w:ind w:left="2880"/>
      <w:jc w:val="left"/>
      <w:spacing w:after="0" w:line="240" w:lineRule="auto"/>
      <w:framePr w:w="7920" w:h="1980" w:vSpace="0" w:hSpace="180" w:vAnchor="margin" w:hAnchor="page" w:xAlign="center" w:yAlign="bottom" w:hRule="exact"/>
    </w:pPr>
    <w:rPr>
      <w:rFonts w:ascii="Arial" w:hAnsi="Arial"/>
      <w:sz w:val="24"/>
      <w:szCs w:val="20"/>
      <w:lang w:eastAsia="ru-RU"/>
    </w:rPr>
  </w:style>
  <w:style w:type="character" w:styleId="1195">
    <w:name w:val="Выделение"/>
    <w:next w:val="1195"/>
    <w:link w:val="1036"/>
    <w:uiPriority w:val="20"/>
    <w:qFormat/>
    <w:rPr>
      <w:rFonts w:ascii="Arial" w:hAnsi="Arial" w:cs="Arial"/>
      <w:i/>
      <w:lang w:val="ru-RU" w:eastAsia="en-US"/>
    </w:rPr>
  </w:style>
  <w:style w:type="paragraph" w:styleId="1196">
    <w:name w:val="Дата"/>
    <w:basedOn w:val="1036"/>
    <w:next w:val="1036"/>
    <w:link w:val="1197"/>
    <w:uiPriority w:val="99"/>
    <w:pPr>
      <w:jc w:val="left"/>
      <w:spacing w:after="0" w:line="240" w:lineRule="auto"/>
    </w:pPr>
    <w:rPr>
      <w:rFonts w:ascii="Arial" w:hAnsi="Arial"/>
      <w:sz w:val="20"/>
      <w:szCs w:val="20"/>
      <w:lang w:eastAsia="ru-RU"/>
    </w:rPr>
  </w:style>
  <w:style w:type="character" w:styleId="1197">
    <w:name w:val="Дата Знак"/>
    <w:next w:val="1197"/>
    <w:link w:val="1196"/>
    <w:uiPriority w:val="99"/>
    <w:rPr>
      <w:rFonts w:ascii="Arial" w:hAnsi="Arial" w:cs="Arial"/>
    </w:rPr>
  </w:style>
  <w:style w:type="paragraph" w:styleId="1198">
    <w:name w:val="Заголовок записки"/>
    <w:basedOn w:val="1036"/>
    <w:next w:val="1036"/>
    <w:link w:val="1199"/>
    <w:uiPriority w:val="99"/>
    <w:pPr>
      <w:jc w:val="left"/>
      <w:spacing w:after="0" w:line="240" w:lineRule="auto"/>
    </w:pPr>
    <w:rPr>
      <w:rFonts w:ascii="Arial" w:hAnsi="Arial"/>
      <w:sz w:val="20"/>
      <w:szCs w:val="20"/>
      <w:lang w:eastAsia="ru-RU"/>
    </w:rPr>
  </w:style>
  <w:style w:type="character" w:styleId="1199">
    <w:name w:val="Заголовок записки Знак"/>
    <w:next w:val="1199"/>
    <w:link w:val="1198"/>
    <w:uiPriority w:val="99"/>
    <w:rPr>
      <w:rFonts w:ascii="Arial" w:hAnsi="Arial" w:cs="Arial"/>
    </w:rPr>
  </w:style>
  <w:style w:type="paragraph" w:styleId="1200">
    <w:name w:val="Красная строка"/>
    <w:basedOn w:val="1150"/>
    <w:next w:val="1200"/>
    <w:link w:val="1201"/>
    <w:uiPriority w:val="99"/>
    <w:pPr>
      <w:ind w:firstLine="210"/>
      <w:jc w:val="left"/>
      <w:spacing w:after="120" w:line="240" w:lineRule="auto"/>
    </w:pPr>
    <w:rPr>
      <w:rFonts w:ascii="Arial" w:hAnsi="Arial"/>
      <w:lang w:eastAsia="ru-RU"/>
    </w:rPr>
  </w:style>
  <w:style w:type="character" w:styleId="1201">
    <w:name w:val="Красная строка Знак"/>
    <w:next w:val="1201"/>
    <w:link w:val="1200"/>
    <w:uiPriority w:val="99"/>
    <w:rPr>
      <w:rFonts w:ascii="Arial" w:hAnsi="Arial" w:cs="Arial"/>
      <w:lang w:val="en-US" w:eastAsia="en-US"/>
    </w:rPr>
  </w:style>
  <w:style w:type="paragraph" w:styleId="1202">
    <w:name w:val="Красная строка 2"/>
    <w:basedOn w:val="1085"/>
    <w:next w:val="1202"/>
    <w:link w:val="1203"/>
    <w:uiPriority w:val="99"/>
    <w:pPr>
      <w:ind w:left="283" w:firstLine="210"/>
      <w:jc w:val="left"/>
      <w:spacing w:after="120" w:line="240" w:lineRule="auto"/>
      <w:widowControl/>
    </w:pPr>
    <w:rPr>
      <w:rFonts w:ascii="Arial" w:hAnsi="Arial"/>
      <w:color w:val="000000"/>
      <w:sz w:val="20"/>
      <w:szCs w:val="20"/>
      <w:lang w:val="ru-RU" w:eastAsia="ru-RU"/>
    </w:rPr>
  </w:style>
  <w:style w:type="character" w:styleId="1203">
    <w:name w:val="Красная строка 2 Знак"/>
    <w:next w:val="1203"/>
    <w:link w:val="1202"/>
    <w:uiPriority w:val="99"/>
    <w:rPr>
      <w:rFonts w:ascii="Arial" w:hAnsi="Arial" w:cs="Arial"/>
      <w:color w:val="000000"/>
      <w:sz w:val="24"/>
      <w:lang w:val="en-US" w:eastAsia="ar-SA" w:bidi="ar-SA"/>
    </w:rPr>
  </w:style>
  <w:style w:type="paragraph" w:styleId="1204">
    <w:name w:val="Маркированный список 3"/>
    <w:basedOn w:val="1036"/>
    <w:next w:val="1204"/>
    <w:link w:val="1036"/>
    <w:uiPriority w:val="99"/>
    <w:pPr>
      <w:numPr>
        <w:ilvl w:val="0"/>
        <w:numId w:val="8"/>
      </w:numPr>
      <w:ind w:left="926"/>
      <w:spacing w:after="0" w:line="240" w:lineRule="auto"/>
      <w:tabs>
        <w:tab w:val="num" w:pos="926" w:leader="none"/>
        <w:tab w:val="num" w:pos="1494" w:leader="none"/>
      </w:tabs>
    </w:pPr>
    <w:rPr>
      <w:rFonts w:ascii="Arial" w:hAnsi="Arial"/>
      <w:sz w:val="20"/>
      <w:szCs w:val="20"/>
      <w:lang w:eastAsia="ru-RU"/>
    </w:rPr>
  </w:style>
  <w:style w:type="paragraph" w:styleId="1205">
    <w:name w:val="Маркированный список 4"/>
    <w:basedOn w:val="1036"/>
    <w:next w:val="1205"/>
    <w:link w:val="1036"/>
    <w:uiPriority w:val="99"/>
    <w:pPr>
      <w:ind w:left="1209" w:hanging="360"/>
      <w:jc w:val="left"/>
      <w:spacing w:after="0" w:line="240" w:lineRule="auto"/>
      <w:tabs>
        <w:tab w:val="num" w:pos="1209" w:leader="none"/>
      </w:tabs>
    </w:pPr>
    <w:rPr>
      <w:rFonts w:ascii="Arial" w:hAnsi="Arial"/>
      <w:sz w:val="20"/>
      <w:szCs w:val="20"/>
      <w:lang w:eastAsia="ru-RU"/>
    </w:rPr>
  </w:style>
  <w:style w:type="paragraph" w:styleId="1206">
    <w:name w:val="Маркированный список 5"/>
    <w:basedOn w:val="1036"/>
    <w:next w:val="1206"/>
    <w:link w:val="1036"/>
    <w:uiPriority w:val="99"/>
    <w:pPr>
      <w:numPr>
        <w:ilvl w:val="0"/>
        <w:numId w:val="15"/>
      </w:numPr>
      <w:ind w:left="1492"/>
      <w:spacing w:after="0" w:line="240" w:lineRule="auto"/>
      <w:tabs>
        <w:tab w:val="num" w:pos="1492" w:leader="none"/>
      </w:tabs>
    </w:pPr>
    <w:rPr>
      <w:rFonts w:ascii="Arial" w:hAnsi="Arial"/>
      <w:sz w:val="20"/>
      <w:szCs w:val="20"/>
      <w:lang w:eastAsia="ru-RU"/>
    </w:rPr>
  </w:style>
  <w:style w:type="character" w:styleId="1207">
    <w:name w:val="Номер строки"/>
    <w:next w:val="1207"/>
    <w:link w:val="1036"/>
    <w:uiPriority w:val="99"/>
    <w:rPr>
      <w:rFonts w:ascii="Arial" w:hAnsi="Arial" w:cs="Arial"/>
      <w:lang w:val="ru-RU" w:eastAsia="en-US"/>
    </w:rPr>
  </w:style>
  <w:style w:type="paragraph" w:styleId="1208">
    <w:name w:val="Нумерованный список"/>
    <w:basedOn w:val="1036"/>
    <w:next w:val="1208"/>
    <w:link w:val="1036"/>
    <w:uiPriority w:val="99"/>
    <w:pPr>
      <w:numPr>
        <w:ilvl w:val="0"/>
        <w:numId w:val="16"/>
      </w:numPr>
      <w:ind w:left="432" w:hanging="432"/>
      <w:spacing w:after="0" w:line="240" w:lineRule="auto"/>
      <w:tabs>
        <w:tab w:val="num" w:pos="432" w:leader="none"/>
      </w:tabs>
    </w:pPr>
    <w:rPr>
      <w:rFonts w:ascii="Arial" w:hAnsi="Arial"/>
      <w:sz w:val="20"/>
      <w:szCs w:val="20"/>
      <w:lang w:eastAsia="ru-RU"/>
    </w:rPr>
  </w:style>
  <w:style w:type="paragraph" w:styleId="1209">
    <w:name w:val="Нумерованный список 2"/>
    <w:basedOn w:val="1036"/>
    <w:next w:val="1209"/>
    <w:link w:val="1036"/>
    <w:uiPriority w:val="99"/>
    <w:pPr>
      <w:ind w:left="851"/>
      <w:jc w:val="left"/>
      <w:spacing w:after="0" w:line="240" w:lineRule="auto"/>
    </w:pPr>
    <w:rPr>
      <w:rFonts w:ascii="Arial" w:hAnsi="Arial"/>
      <w:sz w:val="20"/>
      <w:szCs w:val="20"/>
      <w:lang w:eastAsia="ru-RU"/>
    </w:rPr>
  </w:style>
  <w:style w:type="paragraph" w:styleId="1210">
    <w:name w:val="Нумерованный список 3"/>
    <w:basedOn w:val="1036"/>
    <w:next w:val="1210"/>
    <w:link w:val="1036"/>
    <w:uiPriority w:val="99"/>
    <w:pPr>
      <w:ind w:left="926" w:hanging="360"/>
      <w:jc w:val="left"/>
      <w:spacing w:after="0" w:line="240" w:lineRule="auto"/>
      <w:tabs>
        <w:tab w:val="num" w:pos="360" w:leader="none"/>
        <w:tab w:val="num" w:pos="926" w:leader="none"/>
      </w:tabs>
    </w:pPr>
    <w:rPr>
      <w:rFonts w:ascii="Arial" w:hAnsi="Arial"/>
      <w:sz w:val="20"/>
      <w:szCs w:val="20"/>
      <w:lang w:eastAsia="ru-RU"/>
    </w:rPr>
  </w:style>
  <w:style w:type="paragraph" w:styleId="1211">
    <w:name w:val="Нумерованный список 4"/>
    <w:basedOn w:val="1036"/>
    <w:next w:val="1211"/>
    <w:link w:val="1036"/>
    <w:uiPriority w:val="99"/>
    <w:pPr>
      <w:ind w:left="1209" w:hanging="360"/>
      <w:jc w:val="left"/>
      <w:spacing w:after="0" w:line="240" w:lineRule="auto"/>
      <w:tabs>
        <w:tab w:val="num" w:pos="360" w:leader="none"/>
        <w:tab w:val="num" w:pos="1209" w:leader="none"/>
      </w:tabs>
    </w:pPr>
    <w:rPr>
      <w:rFonts w:ascii="Arial" w:hAnsi="Arial"/>
      <w:sz w:val="20"/>
      <w:szCs w:val="20"/>
      <w:lang w:eastAsia="ru-RU"/>
    </w:rPr>
  </w:style>
  <w:style w:type="paragraph" w:styleId="1212">
    <w:name w:val="Обратный адрес 2"/>
    <w:basedOn w:val="1036"/>
    <w:next w:val="1212"/>
    <w:link w:val="1036"/>
    <w:uiPriority w:val="99"/>
    <w:pPr>
      <w:numPr>
        <w:ilvl w:val="0"/>
        <w:numId w:val="17"/>
      </w:numPr>
      <w:spacing w:after="0" w:line="240" w:lineRule="auto"/>
    </w:pPr>
    <w:rPr>
      <w:rFonts w:ascii="Arial" w:hAnsi="Arial"/>
      <w:sz w:val="20"/>
      <w:szCs w:val="20"/>
      <w:lang w:eastAsia="ru-RU"/>
    </w:rPr>
  </w:style>
  <w:style w:type="paragraph" w:styleId="1213">
    <w:name w:val="Обычный отступ"/>
    <w:basedOn w:val="1036"/>
    <w:next w:val="1213"/>
    <w:link w:val="1036"/>
    <w:uiPriority w:val="99"/>
    <w:pPr>
      <w:ind w:left="720"/>
      <w:jc w:val="left"/>
      <w:spacing w:after="0" w:line="240" w:lineRule="auto"/>
      <w:tabs>
        <w:tab w:val="num" w:pos="1492" w:leader="none"/>
      </w:tabs>
    </w:pPr>
    <w:rPr>
      <w:rFonts w:ascii="Arial" w:hAnsi="Arial"/>
      <w:sz w:val="20"/>
      <w:szCs w:val="20"/>
      <w:lang w:eastAsia="ru-RU"/>
    </w:rPr>
  </w:style>
  <w:style w:type="paragraph" w:styleId="1214">
    <w:name w:val="Подзаголовок"/>
    <w:basedOn w:val="1036"/>
    <w:next w:val="1214"/>
    <w:link w:val="1215"/>
    <w:uiPriority w:val="11"/>
    <w:qFormat/>
    <w:pPr>
      <w:jc w:val="center"/>
      <w:spacing w:after="60" w:line="240" w:lineRule="auto"/>
      <w:outlineLvl w:val="1"/>
    </w:pPr>
    <w:rPr>
      <w:rFonts w:ascii="Arial" w:hAnsi="Arial"/>
      <w:sz w:val="24"/>
      <w:szCs w:val="20"/>
      <w:lang w:eastAsia="ru-RU"/>
    </w:rPr>
  </w:style>
  <w:style w:type="character" w:styleId="1215">
    <w:name w:val="Подзаголовок Знак"/>
    <w:next w:val="1215"/>
    <w:link w:val="1214"/>
    <w:uiPriority w:val="11"/>
    <w:rPr>
      <w:rFonts w:ascii="Arial" w:hAnsi="Arial" w:cs="Arial"/>
      <w:sz w:val="24"/>
    </w:rPr>
  </w:style>
  <w:style w:type="paragraph" w:styleId="1216">
    <w:name w:val="Подпись"/>
    <w:basedOn w:val="1036"/>
    <w:next w:val="1216"/>
    <w:link w:val="1217"/>
    <w:uiPriority w:val="99"/>
    <w:pPr>
      <w:numPr>
        <w:ilvl w:val="0"/>
        <w:numId w:val="9"/>
      </w:numPr>
      <w:ind w:left="4252"/>
      <w:spacing w:after="0" w:line="240" w:lineRule="auto"/>
    </w:pPr>
    <w:rPr>
      <w:rFonts w:ascii="Arial" w:hAnsi="Arial"/>
      <w:sz w:val="20"/>
      <w:szCs w:val="20"/>
      <w:lang w:eastAsia="ru-RU"/>
    </w:rPr>
  </w:style>
  <w:style w:type="character" w:styleId="1217">
    <w:name w:val="Подпись Знак"/>
    <w:next w:val="1217"/>
    <w:link w:val="1216"/>
    <w:uiPriority w:val="99"/>
    <w:rPr>
      <w:rFonts w:ascii="Arial" w:hAnsi="Arial" w:cs="Times New Roman"/>
    </w:rPr>
  </w:style>
  <w:style w:type="paragraph" w:styleId="1218">
    <w:name w:val="Приветствие"/>
    <w:basedOn w:val="1036"/>
    <w:next w:val="1036"/>
    <w:link w:val="1219"/>
    <w:uiPriority w:val="99"/>
    <w:pPr>
      <w:numPr>
        <w:ilvl w:val="0"/>
        <w:numId w:val="10"/>
      </w:numPr>
      <w:spacing w:after="0" w:line="240" w:lineRule="auto"/>
    </w:pPr>
    <w:rPr>
      <w:rFonts w:ascii="Arial" w:hAnsi="Arial"/>
      <w:sz w:val="20"/>
      <w:szCs w:val="20"/>
      <w:lang w:eastAsia="ru-RU"/>
    </w:rPr>
  </w:style>
  <w:style w:type="character" w:styleId="1219">
    <w:name w:val="Приветствие Знак"/>
    <w:next w:val="1219"/>
    <w:link w:val="1218"/>
    <w:uiPriority w:val="99"/>
    <w:rPr>
      <w:rFonts w:ascii="Arial" w:hAnsi="Arial" w:cs="Times New Roman"/>
    </w:rPr>
  </w:style>
  <w:style w:type="paragraph" w:styleId="1220">
    <w:name w:val="Продолжение списка"/>
    <w:basedOn w:val="1036"/>
    <w:next w:val="1220"/>
    <w:link w:val="1036"/>
    <w:uiPriority w:val="99"/>
    <w:pPr>
      <w:ind w:left="283"/>
      <w:jc w:val="left"/>
      <w:spacing w:after="120" w:line="240" w:lineRule="auto"/>
    </w:pPr>
    <w:rPr>
      <w:rFonts w:ascii="Arial" w:hAnsi="Arial"/>
      <w:sz w:val="20"/>
      <w:szCs w:val="20"/>
      <w:lang w:eastAsia="ru-RU"/>
    </w:rPr>
  </w:style>
  <w:style w:type="paragraph" w:styleId="1221">
    <w:name w:val="Продолжение списка 2"/>
    <w:basedOn w:val="1036"/>
    <w:next w:val="1221"/>
    <w:link w:val="1036"/>
    <w:uiPriority w:val="99"/>
    <w:pPr>
      <w:numPr>
        <w:ilvl w:val="0"/>
        <w:numId w:val="11"/>
      </w:numPr>
      <w:ind w:left="566"/>
      <w:spacing w:after="120" w:line="240" w:lineRule="auto"/>
    </w:pPr>
    <w:rPr>
      <w:rFonts w:ascii="Arial" w:hAnsi="Arial"/>
      <w:sz w:val="20"/>
      <w:szCs w:val="20"/>
      <w:lang w:eastAsia="ru-RU"/>
    </w:rPr>
  </w:style>
  <w:style w:type="paragraph" w:styleId="1222">
    <w:name w:val="Продолжение списка 3"/>
    <w:basedOn w:val="1036"/>
    <w:next w:val="1222"/>
    <w:link w:val="1036"/>
    <w:uiPriority w:val="99"/>
    <w:pPr>
      <w:ind w:left="849"/>
      <w:jc w:val="left"/>
      <w:spacing w:after="120" w:line="240" w:lineRule="auto"/>
    </w:pPr>
    <w:rPr>
      <w:rFonts w:ascii="Arial" w:hAnsi="Arial"/>
      <w:sz w:val="20"/>
      <w:szCs w:val="20"/>
      <w:lang w:eastAsia="ru-RU"/>
    </w:rPr>
  </w:style>
  <w:style w:type="paragraph" w:styleId="1223">
    <w:name w:val="Продолжение списка 4"/>
    <w:basedOn w:val="1036"/>
    <w:next w:val="1223"/>
    <w:link w:val="1036"/>
    <w:uiPriority w:val="99"/>
    <w:pPr>
      <w:ind w:left="1132"/>
      <w:jc w:val="left"/>
      <w:spacing w:after="120" w:line="240" w:lineRule="auto"/>
    </w:pPr>
    <w:rPr>
      <w:rFonts w:ascii="Arial" w:hAnsi="Arial"/>
      <w:sz w:val="20"/>
      <w:szCs w:val="20"/>
      <w:lang w:eastAsia="ru-RU"/>
    </w:rPr>
  </w:style>
  <w:style w:type="paragraph" w:styleId="1224">
    <w:name w:val="Продолжение списка 5"/>
    <w:basedOn w:val="1036"/>
    <w:next w:val="1224"/>
    <w:link w:val="1036"/>
    <w:uiPriority w:val="99"/>
    <w:pPr>
      <w:ind w:left="1415"/>
      <w:jc w:val="left"/>
      <w:spacing w:after="120" w:line="240" w:lineRule="auto"/>
    </w:pPr>
    <w:rPr>
      <w:rFonts w:ascii="Arial" w:hAnsi="Arial"/>
      <w:sz w:val="20"/>
      <w:szCs w:val="20"/>
      <w:lang w:eastAsia="ru-RU"/>
    </w:rPr>
  </w:style>
  <w:style w:type="paragraph" w:styleId="1225">
    <w:name w:val="Прощание"/>
    <w:basedOn w:val="1036"/>
    <w:next w:val="1225"/>
    <w:link w:val="1226"/>
    <w:uiPriority w:val="99"/>
    <w:pPr>
      <w:numPr>
        <w:ilvl w:val="0"/>
        <w:numId w:val="12"/>
      </w:numPr>
      <w:ind w:left="4252"/>
      <w:spacing w:after="0" w:line="240" w:lineRule="auto"/>
    </w:pPr>
    <w:rPr>
      <w:rFonts w:ascii="Arial" w:hAnsi="Arial"/>
      <w:sz w:val="20"/>
      <w:szCs w:val="20"/>
      <w:lang w:eastAsia="ru-RU"/>
    </w:rPr>
  </w:style>
  <w:style w:type="character" w:styleId="1226">
    <w:name w:val="Прощание Знак"/>
    <w:next w:val="1226"/>
    <w:link w:val="1225"/>
    <w:uiPriority w:val="99"/>
    <w:rPr>
      <w:rFonts w:ascii="Arial" w:hAnsi="Arial" w:cs="Times New Roman"/>
    </w:rPr>
  </w:style>
  <w:style w:type="paragraph" w:styleId="1227">
    <w:name w:val="Список 2"/>
    <w:basedOn w:val="1036"/>
    <w:next w:val="1227"/>
    <w:link w:val="1036"/>
    <w:uiPriority w:val="99"/>
    <w:pPr>
      <w:numPr>
        <w:ilvl w:val="0"/>
        <w:numId w:val="13"/>
      </w:numPr>
      <w:ind w:left="566" w:hanging="283"/>
      <w:spacing w:after="0" w:line="240" w:lineRule="auto"/>
    </w:pPr>
    <w:rPr>
      <w:rFonts w:ascii="Arial" w:hAnsi="Arial"/>
      <w:sz w:val="20"/>
      <w:szCs w:val="20"/>
      <w:lang w:eastAsia="ru-RU"/>
    </w:rPr>
  </w:style>
  <w:style w:type="paragraph" w:styleId="1228">
    <w:name w:val="Список 3"/>
    <w:basedOn w:val="1036"/>
    <w:next w:val="1228"/>
    <w:link w:val="1036"/>
    <w:uiPriority w:val="99"/>
    <w:pPr>
      <w:ind w:left="849" w:hanging="283"/>
      <w:jc w:val="left"/>
      <w:spacing w:after="0" w:line="240" w:lineRule="auto"/>
    </w:pPr>
    <w:rPr>
      <w:rFonts w:ascii="Arial" w:hAnsi="Arial"/>
      <w:sz w:val="20"/>
      <w:szCs w:val="20"/>
      <w:lang w:eastAsia="ru-RU"/>
    </w:rPr>
  </w:style>
  <w:style w:type="paragraph" w:styleId="1229">
    <w:name w:val="Список 4"/>
    <w:basedOn w:val="1036"/>
    <w:next w:val="1229"/>
    <w:link w:val="1036"/>
    <w:uiPriority w:val="99"/>
    <w:pPr>
      <w:ind w:left="1132" w:hanging="283"/>
      <w:jc w:val="left"/>
      <w:spacing w:after="0" w:line="240" w:lineRule="auto"/>
    </w:pPr>
    <w:rPr>
      <w:rFonts w:ascii="Arial" w:hAnsi="Arial"/>
      <w:sz w:val="20"/>
      <w:szCs w:val="20"/>
      <w:lang w:eastAsia="ru-RU"/>
    </w:rPr>
  </w:style>
  <w:style w:type="paragraph" w:styleId="1230">
    <w:name w:val="Список 5"/>
    <w:basedOn w:val="1036"/>
    <w:next w:val="1230"/>
    <w:link w:val="1036"/>
    <w:uiPriority w:val="99"/>
    <w:pPr>
      <w:ind w:left="1415" w:hanging="283"/>
      <w:jc w:val="left"/>
      <w:spacing w:after="0" w:line="240" w:lineRule="auto"/>
    </w:pPr>
    <w:rPr>
      <w:rFonts w:ascii="Arial" w:hAnsi="Arial"/>
      <w:sz w:val="20"/>
      <w:szCs w:val="20"/>
      <w:lang w:eastAsia="ru-RU"/>
    </w:rPr>
  </w:style>
  <w:style w:type="paragraph" w:styleId="1231">
    <w:name w:val="Шапка"/>
    <w:basedOn w:val="1036"/>
    <w:next w:val="1231"/>
    <w:link w:val="1232"/>
    <w:uiPriority w:val="99"/>
    <w:pPr>
      <w:ind w:left="1134" w:hanging="1134"/>
      <w:jc w:val="left"/>
      <w:spacing w:after="0" w:line="240" w:lineRule="auto"/>
      <w:shd w:val="pct20" w:color="auto" w:fill="auto"/>
      <w:pBdr>
        <w:top w:val="single" w:color="000000" w:sz="6" w:space="1"/>
        <w:left w:val="single" w:color="000000" w:sz="6" w:space="1"/>
        <w:bottom w:val="single" w:color="000000" w:sz="6" w:space="1"/>
        <w:right w:val="single" w:color="000000" w:sz="6" w:space="1"/>
      </w:pBdr>
    </w:pPr>
    <w:rPr>
      <w:rFonts w:ascii="Arial" w:hAnsi="Arial"/>
      <w:sz w:val="24"/>
      <w:szCs w:val="20"/>
      <w:lang w:eastAsia="ru-RU"/>
    </w:rPr>
  </w:style>
  <w:style w:type="character" w:styleId="1232">
    <w:name w:val="Шапка Знак"/>
    <w:next w:val="1232"/>
    <w:link w:val="1231"/>
    <w:uiPriority w:val="99"/>
    <w:rPr>
      <w:rFonts w:ascii="Arial" w:hAnsi="Arial" w:cs="Arial"/>
      <w:sz w:val="24"/>
      <w:shd w:val="pct20" w:color="auto" w:fill="auto"/>
    </w:rPr>
  </w:style>
  <w:style w:type="paragraph" w:styleId="1233">
    <w:name w:val="Text Normal"/>
    <w:basedOn w:val="1036"/>
    <w:next w:val="1233"/>
    <w:link w:val="1036"/>
    <w:pPr>
      <w:ind w:left="284" w:right="268" w:firstLine="720"/>
      <w:jc w:val="both"/>
      <w:spacing w:after="0" w:line="240" w:lineRule="auto"/>
    </w:pPr>
    <w:rPr>
      <w:rFonts w:ascii="Times New Roman" w:hAnsi="Times New Roman"/>
      <w:sz w:val="24"/>
      <w:szCs w:val="20"/>
      <w:lang w:eastAsia="ru-RU"/>
    </w:rPr>
  </w:style>
  <w:style w:type="paragraph" w:styleId="1234">
    <w:name w:val="Table_text"/>
    <w:basedOn w:val="1233"/>
    <w:next w:val="1234"/>
    <w:link w:val="1036"/>
    <w:pPr>
      <w:ind w:left="0" w:right="0" w:firstLine="0"/>
      <w:jc w:val="center"/>
      <w:spacing w:after="0" w:line="240" w:lineRule="auto"/>
    </w:pPr>
    <w:rPr>
      <w:rFonts w:ascii="Times New Roman" w:hAnsi="Times New Roman"/>
      <w:sz w:val="20"/>
    </w:rPr>
  </w:style>
  <w:style w:type="paragraph" w:styleId="1235">
    <w:name w:val="Lucent Bullet"/>
    <w:basedOn w:val="1176"/>
    <w:next w:val="1235"/>
    <w:link w:val="1036"/>
    <w:pPr>
      <w:numPr>
        <w:ilvl w:val="0"/>
        <w:numId w:val="0"/>
      </w:numPr>
      <w:ind w:left="1021" w:firstLine="0"/>
      <w:jc w:val="both"/>
      <w:spacing w:after="120" w:line="240" w:lineRule="auto"/>
      <w:tabs>
        <w:tab w:val="clear" w:pos="564" w:leader="none"/>
        <w:tab w:val="num" w:pos="1276" w:leader="none"/>
        <w:tab w:val="num" w:pos="1381" w:leader="none"/>
      </w:tabs>
    </w:pPr>
    <w:rPr>
      <w:rFonts w:ascii="Times New Roman" w:hAnsi="Times New Roman"/>
      <w:lang w:val="en-US" w:eastAsia="ru-RU"/>
    </w:rPr>
  </w:style>
  <w:style w:type="paragraph" w:styleId="1236">
    <w:name w:val="???????"/>
    <w:next w:val="1236"/>
    <w:link w:val="1036"/>
    <w:pPr>
      <w:ind w:firstLine="720"/>
      <w:jc w:val="both"/>
      <w:widowControl w:val="off"/>
    </w:pPr>
    <w:rPr>
      <w:rFonts w:cs="Times New Roman"/>
      <w:sz w:val="24"/>
      <w:lang w:val="ru-RU" w:eastAsia="ru-RU" w:bidi="ar-SA"/>
    </w:rPr>
  </w:style>
  <w:style w:type="paragraph" w:styleId="1237">
    <w:name w:val="????????? 5"/>
    <w:basedOn w:val="1236"/>
    <w:next w:val="1236"/>
    <w:link w:val="1036"/>
    <w:pPr>
      <w:ind w:firstLine="0"/>
      <w:jc w:val="both"/>
      <w:spacing w:before="240" w:after="60"/>
    </w:pPr>
    <w:rPr>
      <w:rFonts w:ascii="Arial Black" w:hAnsi="Arial Black"/>
      <w:sz w:val="22"/>
    </w:rPr>
  </w:style>
  <w:style w:type="paragraph" w:styleId="1238">
    <w:name w:val="Time_1"/>
    <w:basedOn w:val="1036"/>
    <w:next w:val="1238"/>
    <w:link w:val="1036"/>
    <w:pPr>
      <w:jc w:val="both"/>
      <w:spacing w:after="120" w:line="240" w:lineRule="auto"/>
    </w:pPr>
    <w:rPr>
      <w:rFonts w:ascii="Times New Roman" w:hAnsi="Times New Roman"/>
      <w:sz w:val="24"/>
      <w:szCs w:val="20"/>
      <w:lang w:val="en-US"/>
    </w:rPr>
  </w:style>
  <w:style w:type="paragraph" w:styleId="1239">
    <w:name w:val="Заголовок 2.h2.H2"/>
    <w:basedOn w:val="1036"/>
    <w:next w:val="1036"/>
    <w:link w:val="1036"/>
    <w:pPr>
      <w:numPr>
        <w:ilvl w:val="0"/>
        <w:numId w:val="7"/>
      </w:numPr>
      <w:ind w:left="3240"/>
      <w:jc w:val="both"/>
      <w:keepLines/>
      <w:keepNext/>
      <w:spacing w:before="240" w:after="120" w:line="264" w:lineRule="auto"/>
    </w:pPr>
    <w:rPr>
      <w:rFonts w:ascii="Times New Roman" w:hAnsi="Times New Roman"/>
      <w:b/>
      <w:sz w:val="28"/>
      <w:szCs w:val="20"/>
      <w:lang w:eastAsia="ru-RU"/>
    </w:rPr>
  </w:style>
  <w:style w:type="character" w:styleId="1240">
    <w:name w:val="rvts6"/>
    <w:next w:val="1240"/>
    <w:link w:val="1036"/>
    <w:rPr>
      <w:b/>
    </w:rPr>
  </w:style>
  <w:style w:type="paragraph" w:styleId="1241">
    <w:name w:val="MainTXT"/>
    <w:basedOn w:val="1036"/>
    <w:next w:val="1241"/>
    <w:link w:val="1242"/>
    <w:pPr>
      <w:ind w:left="142" w:firstLine="709"/>
      <w:jc w:val="both"/>
      <w:spacing w:after="0" w:line="360" w:lineRule="auto"/>
    </w:pPr>
    <w:rPr>
      <w:rFonts w:ascii="Times New Roman" w:hAnsi="Times New Roman"/>
      <w:sz w:val="28"/>
      <w:szCs w:val="28"/>
    </w:rPr>
  </w:style>
  <w:style w:type="character" w:styleId="1242">
    <w:name w:val="MainTXT Знак1"/>
    <w:next w:val="1242"/>
    <w:link w:val="1241"/>
    <w:rPr>
      <w:rFonts w:ascii="Times New Roman" w:hAnsi="Times New Roman" w:cs="Times New Roman"/>
      <w:sz w:val="28"/>
      <w:lang w:val="en-US" w:eastAsia="en-US"/>
    </w:rPr>
  </w:style>
  <w:style w:type="paragraph" w:styleId="1243">
    <w:name w:val="Char Char4 Знак Знак Char Char Знак Знак Char Char Знак Char Char Знак Знак Char Char Знак Знак Char Char"/>
    <w:basedOn w:val="1036"/>
    <w:next w:val="1243"/>
    <w:link w:val="1036"/>
    <w:pPr>
      <w:ind w:left="927" w:hanging="76"/>
      <w:jc w:val="right"/>
      <w:spacing w:after="160" w:line="240" w:lineRule="exact"/>
      <w:widowControl w:val="off"/>
      <w:tabs>
        <w:tab w:val="num" w:pos="1134" w:leader="none"/>
      </w:tabs>
    </w:pPr>
    <w:rPr>
      <w:rFonts w:ascii="Times New Roman" w:hAnsi="Times New Roman"/>
      <w:sz w:val="20"/>
      <w:szCs w:val="20"/>
      <w:lang w:val="en-GB"/>
    </w:rPr>
  </w:style>
  <w:style w:type="paragraph" w:styleId="1244">
    <w:name w:val="Обычный2"/>
    <w:basedOn w:val="1036"/>
    <w:next w:val="1244"/>
    <w:link w:val="1036"/>
    <w:pPr>
      <w:jc w:val="both"/>
      <w:spacing w:before="100" w:beforeAutospacing="1" w:after="100" w:afterAutospacing="1" w:line="240" w:lineRule="auto"/>
    </w:pPr>
    <w:rPr>
      <w:rFonts w:ascii="Times New Roman" w:hAnsi="Times New Roman"/>
      <w:sz w:val="24"/>
      <w:szCs w:val="24"/>
      <w:lang w:eastAsia="ru-RU"/>
    </w:rPr>
  </w:style>
  <w:style w:type="paragraph" w:styleId="1245">
    <w:name w:val="Normal-N"/>
    <w:basedOn w:val="1036"/>
    <w:next w:val="1245"/>
    <w:link w:val="1036"/>
    <w:pPr>
      <w:ind w:left="792" w:hanging="432"/>
      <w:jc w:val="both"/>
      <w:spacing w:after="240" w:line="240" w:lineRule="auto"/>
      <w:tabs>
        <w:tab w:val="num" w:pos="1080" w:leader="none"/>
      </w:tabs>
    </w:pPr>
    <w:rPr>
      <w:rFonts w:ascii="Times New Roman" w:hAnsi="Times New Roman"/>
      <w:lang w:eastAsia="ru-RU"/>
    </w:rPr>
  </w:style>
  <w:style w:type="character" w:styleId="1246">
    <w:name w:val="couriernew"/>
    <w:next w:val="1246"/>
    <w:link w:val="1036"/>
  </w:style>
  <w:style w:type="paragraph" w:styleId="1247">
    <w:name w:val="Заголовок 2 + Times New Roman,16 пт,Перед:  6 пт,Темно-сизый,не курсив"/>
    <w:basedOn w:val="1038"/>
    <w:next w:val="1247"/>
    <w:link w:val="1036"/>
    <w:pPr>
      <w:ind w:left="709" w:hanging="432"/>
      <w:jc w:val="both"/>
      <w:spacing w:before="0" w:after="0" w:line="360" w:lineRule="auto"/>
      <w:tabs>
        <w:tab w:val="num" w:pos="792" w:leader="none"/>
      </w:tabs>
    </w:pPr>
    <w:rPr>
      <w:rFonts w:ascii="Times New Roman" w:hAnsi="Times New Roman" w:cs="Calibri"/>
      <w:i w:val="0"/>
      <w:color w:val="003366"/>
      <w:sz w:val="32"/>
      <w:szCs w:val="32"/>
      <w:lang w:eastAsia="ru-RU"/>
    </w:rPr>
  </w:style>
  <w:style w:type="paragraph" w:styleId="1248">
    <w:name w:val="Стандартный HTML"/>
    <w:basedOn w:val="1036"/>
    <w:next w:val="1248"/>
    <w:link w:val="1249"/>
    <w:uiPriority w:val="99"/>
    <w:pPr>
      <w:jc w:val="left"/>
      <w:spacing w:after="0"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lang w:eastAsia="ru-RU"/>
    </w:rPr>
  </w:style>
  <w:style w:type="character" w:styleId="1249">
    <w:name w:val="Стандартный HTML Знак"/>
    <w:next w:val="1249"/>
    <w:link w:val="1248"/>
    <w:uiPriority w:val="99"/>
    <w:rPr>
      <w:rFonts w:ascii="Courier New" w:hAnsi="Courier New" w:cs="Courier New"/>
    </w:rPr>
  </w:style>
  <w:style w:type="paragraph" w:styleId="1250">
    <w:name w:val="Электронная подпись"/>
    <w:basedOn w:val="1036"/>
    <w:next w:val="1250"/>
    <w:link w:val="1251"/>
    <w:uiPriority w:val="99"/>
    <w:pPr>
      <w:jc w:val="left"/>
      <w:spacing w:after="0" w:line="240" w:lineRule="auto"/>
    </w:pPr>
    <w:rPr>
      <w:rFonts w:ascii="Times New Roman" w:hAnsi="Times New Roman" w:eastAsia="MS Mincho"/>
      <w:sz w:val="24"/>
      <w:szCs w:val="24"/>
      <w:lang w:eastAsia="ru-RU"/>
    </w:rPr>
  </w:style>
  <w:style w:type="character" w:styleId="1251">
    <w:name w:val="Электронная подпись Знак"/>
    <w:next w:val="1251"/>
    <w:link w:val="1250"/>
    <w:uiPriority w:val="99"/>
    <w:rPr>
      <w:rFonts w:ascii="Times New Roman" w:hAnsi="Times New Roman" w:eastAsia="MS Mincho"/>
      <w:sz w:val="24"/>
    </w:rPr>
  </w:style>
  <w:style w:type="paragraph" w:styleId="1252">
    <w:name w:val="Основной текст1"/>
    <w:basedOn w:val="1036"/>
    <w:next w:val="1252"/>
    <w:link w:val="1036"/>
    <w:uiPriority w:val="99"/>
    <w:pPr>
      <w:ind w:right="256"/>
      <w:jc w:val="left"/>
      <w:spacing w:after="120" w:line="240" w:lineRule="exact"/>
    </w:pPr>
    <w:rPr>
      <w:rFonts w:ascii="Futura Bk" w:hAnsi="Futura Bk" w:eastAsia="MS Mincho" w:cs="Futura Bk"/>
      <w:sz w:val="20"/>
      <w:szCs w:val="20"/>
      <w:lang w:eastAsia="ru-RU"/>
    </w:rPr>
  </w:style>
  <w:style w:type="paragraph" w:styleId="1253">
    <w:name w:val="Знак2"/>
    <w:basedOn w:val="1036"/>
    <w:next w:val="1253"/>
    <w:link w:val="1036"/>
    <w:pPr>
      <w:jc w:val="both"/>
      <w:spacing w:after="160" w:line="240" w:lineRule="exact"/>
    </w:pPr>
    <w:rPr>
      <w:rFonts w:ascii="Arial" w:hAnsi="Arial" w:cs="Arial"/>
      <w:sz w:val="24"/>
      <w:szCs w:val="24"/>
      <w:lang w:val="en-US"/>
    </w:rPr>
  </w:style>
  <w:style w:type="paragraph" w:styleId="1254">
    <w:name w:val="Оглавление 4"/>
    <w:basedOn w:val="1036"/>
    <w:next w:val="1036"/>
    <w:link w:val="1036"/>
    <w:uiPriority w:val="39"/>
    <w:semiHidden/>
    <w:unhideWhenUsed/>
    <w:pPr>
      <w:ind w:left="660"/>
      <w:jc w:val="left"/>
      <w:spacing w:after="100"/>
    </w:pPr>
  </w:style>
  <w:style w:type="table" w:styleId="1255">
    <w:name w:val="Сетка таблицы4"/>
    <w:basedOn w:val="1047"/>
    <w:next w:val="1061"/>
    <w:link w:val="1036"/>
    <w:uiPriority w:val="59"/>
    <w:rPr>
      <w:rFonts w:cs="Times New Roman"/>
    </w:rPr>
    <w:tblPr/>
  </w:style>
  <w:style w:type="table" w:styleId="1256">
    <w:name w:val="Сетка таблицы11"/>
    <w:basedOn w:val="1047"/>
    <w:next w:val="1061"/>
    <w:link w:val="1036"/>
    <w:uiPriority w:val="59"/>
    <w:rPr>
      <w:rFonts w:cs="Times New Roman"/>
    </w:rPr>
    <w:tblPr/>
  </w:style>
  <w:style w:type="table" w:styleId="1257">
    <w:name w:val="tg_table3"/>
    <w:next w:val="1257"/>
    <w:link w:val="1036"/>
    <w:rPr>
      <w:rFonts w:ascii="Arial" w:hAnsi="Arial" w:eastAsia="PMingLiU" w:cs="Times New Roman"/>
      <w:sz w:val="24"/>
      <w:lang w:val="ru-RU" w:eastAsia="ru-RU" w:bidi="ar-SA"/>
    </w:rPr>
    <w:tblPr/>
  </w:style>
  <w:style w:type="table" w:styleId="1258">
    <w:name w:val="Сетка таблицы21"/>
    <w:basedOn w:val="1047"/>
    <w:next w:val="1061"/>
    <w:link w:val="1036"/>
    <w:uiPriority w:val="59"/>
    <w:rPr>
      <w:rFonts w:cs="Times New Roman"/>
      <w:sz w:val="22"/>
      <w:szCs w:val="22"/>
      <w:lang w:eastAsia="en-US"/>
    </w:rPr>
    <w:tblPr/>
  </w:style>
  <w:style w:type="table" w:styleId="1259">
    <w:name w:val="tg_table11"/>
    <w:next w:val="1259"/>
    <w:link w:val="1036"/>
    <w:rPr>
      <w:rFonts w:ascii="Arial" w:hAnsi="Arial" w:eastAsia="PMingLiU" w:cs="Times New Roman"/>
      <w:sz w:val="24"/>
      <w:lang w:val="ru-RU" w:eastAsia="ru-RU" w:bidi="ar-SA"/>
    </w:rPr>
    <w:tblPr/>
  </w:style>
  <w:style w:type="table" w:styleId="1260">
    <w:name w:val="Сетка таблицы31"/>
    <w:basedOn w:val="1047"/>
    <w:next w:val="1061"/>
    <w:link w:val="1036"/>
    <w:uiPriority w:val="59"/>
    <w:rPr>
      <w:rFonts w:cs="Times New Roman"/>
      <w:sz w:val="22"/>
      <w:szCs w:val="22"/>
      <w:lang w:eastAsia="en-US"/>
    </w:rPr>
    <w:tblPr/>
  </w:style>
  <w:style w:type="table" w:styleId="1261">
    <w:name w:val="tg_table21"/>
    <w:next w:val="1261"/>
    <w:link w:val="1036"/>
    <w:rPr>
      <w:rFonts w:ascii="Arial" w:hAnsi="Arial" w:eastAsia="PMingLiU" w:cs="Times New Roman"/>
      <w:sz w:val="24"/>
      <w:lang w:val="ru-RU" w:eastAsia="ru-RU" w:bidi="ar-SA"/>
    </w:rPr>
    <w:tblPr/>
  </w:style>
  <w:style w:type="table" w:styleId="1262">
    <w:name w:val="Сетка таблицы5"/>
    <w:basedOn w:val="1047"/>
    <w:next w:val="1061"/>
    <w:link w:val="1036"/>
    <w:uiPriority w:val="59"/>
    <w:rPr>
      <w:rFonts w:cs="Times New Roman"/>
    </w:rPr>
    <w:tblPr/>
  </w:style>
  <w:style w:type="table" w:styleId="1263">
    <w:name w:val="Сетка таблицы12"/>
    <w:basedOn w:val="1047"/>
    <w:next w:val="1061"/>
    <w:link w:val="1036"/>
    <w:uiPriority w:val="59"/>
    <w:rPr>
      <w:rFonts w:cs="Times New Roman"/>
    </w:rPr>
    <w:tblPr/>
  </w:style>
  <w:style w:type="table" w:styleId="1264">
    <w:name w:val="tg_table4"/>
    <w:next w:val="1264"/>
    <w:link w:val="1036"/>
    <w:rPr>
      <w:rFonts w:ascii="Arial" w:hAnsi="Arial" w:eastAsia="PMingLiU" w:cs="Times New Roman"/>
      <w:sz w:val="24"/>
      <w:lang w:val="ru-RU" w:eastAsia="ru-RU" w:bidi="ar-SA"/>
    </w:rPr>
    <w:tblPr/>
  </w:style>
  <w:style w:type="table" w:styleId="1265">
    <w:name w:val="Сетка таблицы22"/>
    <w:basedOn w:val="1047"/>
    <w:next w:val="1061"/>
    <w:link w:val="1036"/>
    <w:uiPriority w:val="59"/>
    <w:rPr>
      <w:rFonts w:cs="Times New Roman"/>
      <w:sz w:val="22"/>
      <w:szCs w:val="22"/>
      <w:lang w:eastAsia="en-US"/>
    </w:rPr>
    <w:tblPr/>
  </w:style>
  <w:style w:type="table" w:styleId="1266">
    <w:name w:val="tg_table12"/>
    <w:next w:val="1266"/>
    <w:link w:val="1036"/>
    <w:rPr>
      <w:rFonts w:ascii="Arial" w:hAnsi="Arial" w:eastAsia="PMingLiU" w:cs="Times New Roman"/>
      <w:sz w:val="24"/>
      <w:lang w:val="ru-RU" w:eastAsia="ru-RU" w:bidi="ar-SA"/>
    </w:rPr>
    <w:tblPr/>
  </w:style>
  <w:style w:type="table" w:styleId="1267">
    <w:name w:val="Сетка таблицы32"/>
    <w:basedOn w:val="1047"/>
    <w:next w:val="1061"/>
    <w:link w:val="1036"/>
    <w:uiPriority w:val="59"/>
    <w:rPr>
      <w:rFonts w:cs="Times New Roman"/>
      <w:sz w:val="22"/>
      <w:szCs w:val="22"/>
      <w:lang w:eastAsia="en-US"/>
    </w:rPr>
    <w:tblPr/>
  </w:style>
  <w:style w:type="table" w:styleId="1268">
    <w:name w:val="tg_table22"/>
    <w:next w:val="1268"/>
    <w:link w:val="1036"/>
    <w:rPr>
      <w:rFonts w:ascii="Arial" w:hAnsi="Arial" w:eastAsia="PMingLiU" w:cs="Times New Roman"/>
      <w:sz w:val="24"/>
      <w:lang w:val="ru-RU" w:eastAsia="ru-RU" w:bidi="ar-SA"/>
    </w:rPr>
    <w:tblPr/>
  </w:style>
  <w:style w:type="table" w:styleId="1269">
    <w:name w:val="Сетка таблицы41"/>
    <w:basedOn w:val="1047"/>
    <w:next w:val="1061"/>
    <w:link w:val="1036"/>
    <w:uiPriority w:val="59"/>
    <w:rPr>
      <w:rFonts w:cs="Times New Roman"/>
    </w:rPr>
    <w:tblPr/>
  </w:style>
  <w:style w:type="table" w:styleId="1270">
    <w:name w:val="Сетка таблицы111"/>
    <w:basedOn w:val="1047"/>
    <w:next w:val="1061"/>
    <w:link w:val="1036"/>
    <w:uiPriority w:val="59"/>
    <w:rPr>
      <w:rFonts w:cs="Times New Roman"/>
    </w:rPr>
    <w:tblPr/>
  </w:style>
  <w:style w:type="table" w:styleId="1271">
    <w:name w:val="tg_table31"/>
    <w:next w:val="1271"/>
    <w:link w:val="1036"/>
    <w:rPr>
      <w:rFonts w:ascii="Arial" w:hAnsi="Arial" w:eastAsia="PMingLiU" w:cs="Times New Roman"/>
      <w:sz w:val="24"/>
      <w:lang w:val="ru-RU" w:eastAsia="ru-RU" w:bidi="ar-SA"/>
    </w:rPr>
    <w:tblPr/>
  </w:style>
  <w:style w:type="table" w:styleId="1272">
    <w:name w:val="Сетка таблицы211"/>
    <w:basedOn w:val="1047"/>
    <w:next w:val="1061"/>
    <w:link w:val="1036"/>
    <w:uiPriority w:val="59"/>
    <w:rPr>
      <w:rFonts w:cs="Times New Roman"/>
      <w:sz w:val="22"/>
      <w:szCs w:val="22"/>
      <w:lang w:eastAsia="en-US"/>
    </w:rPr>
    <w:tblPr/>
  </w:style>
  <w:style w:type="table" w:styleId="1273">
    <w:name w:val="tg_table111"/>
    <w:next w:val="1273"/>
    <w:link w:val="1036"/>
    <w:rPr>
      <w:rFonts w:ascii="Arial" w:hAnsi="Arial" w:eastAsia="PMingLiU" w:cs="Times New Roman"/>
      <w:sz w:val="24"/>
      <w:lang w:val="ru-RU" w:eastAsia="ru-RU" w:bidi="ar-SA"/>
    </w:rPr>
    <w:tblPr/>
  </w:style>
  <w:style w:type="table" w:styleId="1274">
    <w:name w:val="Сетка таблицы311"/>
    <w:basedOn w:val="1047"/>
    <w:next w:val="1061"/>
    <w:link w:val="1036"/>
    <w:uiPriority w:val="59"/>
    <w:rPr>
      <w:rFonts w:cs="Times New Roman"/>
      <w:sz w:val="22"/>
      <w:szCs w:val="22"/>
      <w:lang w:eastAsia="en-US"/>
    </w:rPr>
    <w:tblPr/>
  </w:style>
  <w:style w:type="table" w:styleId="1275">
    <w:name w:val="tg_table211"/>
    <w:next w:val="1275"/>
    <w:link w:val="1036"/>
    <w:rPr>
      <w:rFonts w:ascii="Arial" w:hAnsi="Arial" w:eastAsia="PMingLiU" w:cs="Times New Roman"/>
      <w:sz w:val="24"/>
      <w:lang w:val="ru-RU" w:eastAsia="ru-RU" w:bidi="ar-SA"/>
    </w:rPr>
    <w:tblPr/>
  </w:style>
  <w:style w:type="paragraph" w:styleId="1276">
    <w:name w:val="Стиль14"/>
    <w:basedOn w:val="1036"/>
    <w:next w:val="1276"/>
    <w:link w:val="1036"/>
    <w:pPr>
      <w:ind w:firstLine="720"/>
      <w:jc w:val="both"/>
      <w:spacing w:after="0" w:line="264" w:lineRule="auto"/>
    </w:pPr>
    <w:rPr>
      <w:rFonts w:ascii="Times New Roman" w:hAnsi="Times New Roman"/>
      <w:sz w:val="28"/>
      <w:szCs w:val="20"/>
      <w:lang w:eastAsia="ru-RU"/>
    </w:rPr>
  </w:style>
  <w:style w:type="paragraph" w:styleId="1277">
    <w:name w:val="Основной текст 21"/>
    <w:basedOn w:val="1036"/>
    <w:next w:val="1277"/>
    <w:link w:val="1036"/>
    <w:pPr>
      <w:jc w:val="both"/>
      <w:spacing w:after="0" w:line="240" w:lineRule="auto"/>
      <w:widowControl w:val="off"/>
    </w:pPr>
    <w:rPr>
      <w:rFonts w:ascii="Times New Roman" w:hAnsi="Times New Roman"/>
      <w:sz w:val="24"/>
      <w:szCs w:val="20"/>
      <w:lang w:eastAsia="ru-RU"/>
    </w:rPr>
  </w:style>
  <w:style w:type="paragraph" w:styleId="1278">
    <w:name w:val="ConsPlusNonformat"/>
    <w:next w:val="1278"/>
    <w:link w:val="1036"/>
    <w:uiPriority w:val="99"/>
    <w:pPr>
      <w:widowControl w:val="off"/>
    </w:pPr>
    <w:rPr>
      <w:rFonts w:ascii="Courier New" w:hAnsi="Courier New" w:cs="Courier New"/>
      <w:lang w:val="ru-RU" w:eastAsia="ru-RU" w:bidi="ar-SA"/>
    </w:rPr>
  </w:style>
  <w:style w:type="paragraph" w:styleId="1279">
    <w:name w:val="Ариал"/>
    <w:basedOn w:val="1036"/>
    <w:next w:val="1279"/>
    <w:link w:val="1280"/>
    <w:pPr>
      <w:ind w:firstLine="851"/>
      <w:jc w:val="both"/>
      <w:spacing w:before="120" w:after="120" w:line="360" w:lineRule="auto"/>
    </w:pPr>
    <w:rPr>
      <w:rFonts w:ascii="Arial" w:hAnsi="Arial"/>
      <w:sz w:val="20"/>
      <w:szCs w:val="20"/>
      <w:lang w:eastAsia="ru-RU"/>
    </w:rPr>
  </w:style>
  <w:style w:type="character" w:styleId="1280">
    <w:name w:val="Ариал Знак1"/>
    <w:next w:val="1280"/>
    <w:link w:val="1279"/>
    <w:rPr>
      <w:rFonts w:ascii="Arial" w:hAnsi="Arial" w:cs="Arial"/>
    </w:rPr>
  </w:style>
  <w:style w:type="paragraph" w:styleId="1281">
    <w:name w:val="Абзац списка2"/>
    <w:basedOn w:val="1036"/>
    <w:next w:val="1281"/>
    <w:link w:val="1036"/>
    <w:pPr>
      <w:ind w:left="720"/>
      <w:jc w:val="left"/>
      <w:spacing w:after="0" w:line="240" w:lineRule="auto"/>
    </w:pPr>
    <w:rPr>
      <w:rFonts w:ascii="Times New Roman" w:hAnsi="Times New Roman"/>
      <w:sz w:val="24"/>
      <w:szCs w:val="24"/>
      <w:lang w:eastAsia="ru-RU"/>
    </w:rPr>
  </w:style>
  <w:style w:type="paragraph" w:styleId="1282">
    <w:name w:val="ConsPlusNormal"/>
    <w:next w:val="1282"/>
    <w:link w:val="1036"/>
    <w:rPr>
      <w:rFonts w:ascii="Arial" w:hAnsi="Arial" w:cs="Arial"/>
      <w:lang w:val="ru-RU" w:eastAsia="ru-RU" w:bidi="ar-SA"/>
    </w:rPr>
  </w:style>
  <w:style w:type="paragraph" w:styleId="1283">
    <w:name w:val="Знак Знак Знак1"/>
    <w:basedOn w:val="1036"/>
    <w:next w:val="1283"/>
    <w:link w:val="1036"/>
    <w:pPr>
      <w:jc w:val="left"/>
      <w:spacing w:after="160" w:line="240" w:lineRule="exact"/>
      <w:tabs>
        <w:tab w:val="num" w:pos="360" w:leader="none"/>
      </w:tabs>
    </w:pPr>
    <w:rPr>
      <w:rFonts w:ascii="Verdana" w:hAnsi="Verdana" w:cs="Verdana"/>
      <w:sz w:val="20"/>
      <w:szCs w:val="20"/>
      <w:lang w:val="en-US"/>
    </w:rPr>
  </w:style>
  <w:style w:type="table" w:styleId="1284">
    <w:name w:val="Сетка таблицы6"/>
    <w:basedOn w:val="1047"/>
    <w:next w:val="1061"/>
    <w:link w:val="1036"/>
    <w:rPr>
      <w:rFonts w:ascii="Times New Roman" w:hAnsi="Times New Roman" w:cs="Times New Roman"/>
    </w:rPr>
    <w:tblPr/>
  </w:style>
  <w:style w:type="paragraph" w:styleId="1285">
    <w:name w:val="Без интервала"/>
    <w:next w:val="1285"/>
    <w:link w:val="1329"/>
    <w:uiPriority w:val="1"/>
    <w:qFormat/>
    <w:rPr>
      <w:rFonts w:cs="Times New Roman"/>
      <w:sz w:val="22"/>
      <w:szCs w:val="22"/>
      <w:lang w:val="ru-RU" w:eastAsia="en-US" w:bidi="ar-SA"/>
    </w:rPr>
  </w:style>
  <w:style w:type="paragraph" w:styleId="1286">
    <w:name w:val="Стиль начало"/>
    <w:basedOn w:val="1036"/>
    <w:next w:val="1286"/>
    <w:link w:val="1036"/>
    <w:pPr>
      <w:jc w:val="left"/>
      <w:spacing w:after="0" w:line="264" w:lineRule="auto"/>
      <w:widowControl w:val="off"/>
    </w:pPr>
    <w:rPr>
      <w:rFonts w:ascii="Times New Roman" w:hAnsi="Times New Roman"/>
      <w:sz w:val="28"/>
      <w:szCs w:val="20"/>
      <w:lang w:eastAsia="ru-RU"/>
    </w:rPr>
  </w:style>
  <w:style w:type="paragraph" w:styleId="1287">
    <w:name w:val="Стиль адрес"/>
    <w:basedOn w:val="1036"/>
    <w:next w:val="1287"/>
    <w:link w:val="1036"/>
    <w:pPr>
      <w:ind w:left="4820"/>
      <w:jc w:val="left"/>
      <w:spacing w:after="0" w:line="264" w:lineRule="auto"/>
    </w:pPr>
    <w:rPr>
      <w:rFonts w:ascii="Times New Roman" w:hAnsi="Times New Roman"/>
      <w:sz w:val="28"/>
      <w:szCs w:val="20"/>
      <w:lang w:eastAsia="ru-RU"/>
    </w:rPr>
  </w:style>
  <w:style w:type="paragraph" w:styleId="1288">
    <w:name w:val="Noeeu ia?aei"/>
    <w:basedOn w:val="1036"/>
    <w:next w:val="1288"/>
    <w:link w:val="1036"/>
    <w:pPr>
      <w:jc w:val="left"/>
      <w:spacing w:after="0" w:line="264" w:lineRule="auto"/>
    </w:pPr>
    <w:rPr>
      <w:rFonts w:ascii="Times New Roman" w:hAnsi="Times New Roman"/>
      <w:sz w:val="28"/>
      <w:szCs w:val="20"/>
      <w:lang w:eastAsia="ru-RU"/>
    </w:rPr>
  </w:style>
  <w:style w:type="paragraph" w:styleId="1289">
    <w:name w:val="АриалТабл"/>
    <w:basedOn w:val="1036"/>
    <w:next w:val="1289"/>
    <w:link w:val="1036"/>
    <w:pPr>
      <w:jc w:val="both"/>
      <w:spacing w:after="0" w:line="240" w:lineRule="auto"/>
      <w:widowControl w:val="off"/>
    </w:pPr>
    <w:rPr>
      <w:rFonts w:ascii="Arial" w:hAnsi="Arial" w:cs="Arial"/>
      <w:sz w:val="24"/>
      <w:szCs w:val="24"/>
      <w:lang w:eastAsia="ru-RU"/>
    </w:rPr>
  </w:style>
  <w:style w:type="paragraph" w:styleId="1290">
    <w:name w:val="Без интервала1"/>
    <w:next w:val="1290"/>
    <w:link w:val="1036"/>
    <w:uiPriority w:val="99"/>
    <w:qFormat/>
    <w:pPr>
      <w:widowControl w:val="off"/>
    </w:pPr>
    <w:rPr>
      <w:rFonts w:cs="Times New Roman"/>
      <w:sz w:val="24"/>
      <w:lang w:val="ru-RU" w:eastAsia="ru-RU" w:bidi="ar-SA"/>
    </w:rPr>
  </w:style>
  <w:style w:type="paragraph" w:styleId="1291">
    <w:name w:val="_Маркер (номер) - без заголовка"/>
    <w:basedOn w:val="1036"/>
    <w:next w:val="1291"/>
    <w:link w:val="1036"/>
    <w:uiPriority w:val="99"/>
    <w:pPr>
      <w:ind w:left="1304" w:hanging="595"/>
      <w:jc w:val="left"/>
      <w:spacing w:after="0" w:line="360" w:lineRule="auto"/>
    </w:pPr>
    <w:rPr>
      <w:rFonts w:ascii="Times New Roman" w:hAnsi="Times New Roman"/>
      <w:sz w:val="24"/>
      <w:szCs w:val="20"/>
      <w:lang w:eastAsia="ru-RU"/>
    </w:rPr>
  </w:style>
  <w:style w:type="paragraph" w:styleId="1292">
    <w:name w:val="Body Text Indent 21"/>
    <w:basedOn w:val="1036"/>
    <w:next w:val="1292"/>
    <w:link w:val="1036"/>
    <w:uiPriority w:val="99"/>
    <w:pPr>
      <w:ind w:firstLine="720"/>
      <w:jc w:val="left"/>
      <w:spacing w:after="0" w:line="240" w:lineRule="auto"/>
    </w:pPr>
    <w:rPr>
      <w:sz w:val="26"/>
      <w:szCs w:val="20"/>
      <w:lang w:eastAsia="ru-RU"/>
    </w:rPr>
  </w:style>
  <w:style w:type="paragraph" w:styleId="1293">
    <w:name w:val="text"/>
    <w:basedOn w:val="1036"/>
    <w:next w:val="1293"/>
    <w:link w:val="1036"/>
    <w:uiPriority w:val="99"/>
    <w:pPr>
      <w:jc w:val="left"/>
      <w:spacing w:after="240" w:line="240" w:lineRule="auto"/>
    </w:pPr>
    <w:rPr>
      <w:rFonts w:ascii="Times New Roman" w:hAnsi="Times New Roman"/>
      <w:sz w:val="24"/>
      <w:szCs w:val="24"/>
      <w:lang w:eastAsia="ru-RU"/>
    </w:rPr>
  </w:style>
  <w:style w:type="character" w:styleId="1294">
    <w:name w:val="Font Style11"/>
    <w:next w:val="1294"/>
    <w:link w:val="1036"/>
    <w:uiPriority w:val="99"/>
    <w:rPr>
      <w:rFonts w:ascii="Times New Roman" w:hAnsi="Times New Roman" w:cs="Times New Roman"/>
      <w:b/>
      <w:sz w:val="22"/>
    </w:rPr>
  </w:style>
  <w:style w:type="character" w:styleId="1295">
    <w:name w:val="hps"/>
    <w:next w:val="1295"/>
    <w:link w:val="1036"/>
  </w:style>
  <w:style w:type="paragraph" w:styleId="1296">
    <w:name w:val="FR1"/>
    <w:next w:val="1296"/>
    <w:link w:val="1036"/>
    <w:pPr>
      <w:ind w:left="240"/>
      <w:jc w:val="center"/>
      <w:spacing w:before="240"/>
      <w:widowControl w:val="off"/>
    </w:pPr>
    <w:rPr>
      <w:rFonts w:ascii="Courier New" w:hAnsi="Courier New" w:cs="Times New Roman"/>
      <w:b/>
      <w:lang w:val="ru-RU" w:eastAsia="ru-RU" w:bidi="ar-SA"/>
    </w:rPr>
  </w:style>
  <w:style w:type="character" w:styleId="1297">
    <w:name w:val="webofficeattributelabel1"/>
    <w:next w:val="1297"/>
    <w:link w:val="1036"/>
    <w:rPr>
      <w:rFonts w:ascii="Verdana" w:hAnsi="Verdana" w:cs="Verdana"/>
      <w:b/>
      <w:color w:val="000000"/>
      <w:sz w:val="18"/>
      <w:u w:val="none"/>
    </w:rPr>
  </w:style>
  <w:style w:type="paragraph" w:styleId="1298">
    <w:name w:val="ConsPlusTitle"/>
    <w:next w:val="1298"/>
    <w:link w:val="1036"/>
    <w:pPr>
      <w:widowControl w:val="off"/>
    </w:pPr>
    <w:rPr>
      <w:b/>
      <w:sz w:val="22"/>
      <w:lang w:val="ru-RU" w:eastAsia="ru-RU" w:bidi="ar-SA"/>
    </w:rPr>
  </w:style>
  <w:style w:type="character" w:styleId="1299">
    <w:name w:val="webofficeattributevalue"/>
    <w:next w:val="1299"/>
    <w:link w:val="1036"/>
  </w:style>
  <w:style w:type="paragraph" w:styleId="1300">
    <w:name w:val="Знак Знак2 Знак Знак Знак Знак"/>
    <w:basedOn w:val="1036"/>
    <w:next w:val="1300"/>
    <w:link w:val="1036"/>
    <w:pPr>
      <w:jc w:val="left"/>
      <w:spacing w:after="160" w:line="240" w:lineRule="exact"/>
    </w:pPr>
    <w:rPr>
      <w:rFonts w:ascii="Verdana" w:hAnsi="Verdana" w:cs="Verdana"/>
      <w:sz w:val="20"/>
      <w:szCs w:val="20"/>
      <w:lang w:val="en-US"/>
    </w:rPr>
  </w:style>
  <w:style w:type="paragraph" w:styleId="1301">
    <w:name w:val="Список - заголовок  1 уровень"/>
    <w:basedOn w:val="1163"/>
    <w:next w:val="1301"/>
    <w:link w:val="1036"/>
    <w:uiPriority w:val="99"/>
    <w:pPr>
      <w:jc w:val="left"/>
      <w:spacing w:before="240" w:after="60" w:line="360" w:lineRule="auto"/>
    </w:pPr>
    <w:rPr>
      <w:rFonts w:ascii="Times New Roman" w:hAnsi="Times New Roman"/>
      <w:b/>
      <w:bCs/>
      <w:caps/>
      <w:sz w:val="24"/>
    </w:rPr>
  </w:style>
  <w:style w:type="paragraph" w:styleId="1302">
    <w:name w:val="Текст в документе"/>
    <w:basedOn w:val="1036"/>
    <w:next w:val="1302"/>
    <w:link w:val="1036"/>
    <w:uiPriority w:val="99"/>
    <w:pPr>
      <w:ind w:firstLine="709"/>
      <w:jc w:val="left"/>
      <w:spacing w:after="0" w:line="360" w:lineRule="auto"/>
    </w:pPr>
    <w:rPr>
      <w:rFonts w:ascii="Times New Roman" w:hAnsi="Times New Roman"/>
      <w:sz w:val="24"/>
      <w:szCs w:val="24"/>
      <w:lang w:eastAsia="ru-RU"/>
    </w:rPr>
  </w:style>
  <w:style w:type="character" w:styleId="1303">
    <w:name w:val="defaultlabelstyle1"/>
    <w:next w:val="1303"/>
    <w:link w:val="1036"/>
    <w:uiPriority w:val="99"/>
    <w:rPr>
      <w:rFonts w:ascii="Verdana" w:hAnsi="Verdana" w:cs="Verdana"/>
      <w:color w:val="333333"/>
    </w:rPr>
  </w:style>
  <w:style w:type="character" w:styleId="1304">
    <w:name w:val="Font Style12"/>
    <w:next w:val="1304"/>
    <w:link w:val="1036"/>
    <w:uiPriority w:val="99"/>
    <w:rPr>
      <w:rFonts w:ascii="Times New Roman" w:hAnsi="Times New Roman" w:cs="Times New Roman"/>
      <w:sz w:val="26"/>
    </w:rPr>
  </w:style>
  <w:style w:type="paragraph" w:styleId="1305">
    <w:name w:val="Знак1"/>
    <w:basedOn w:val="1036"/>
    <w:next w:val="1305"/>
    <w:link w:val="1036"/>
    <w:uiPriority w:val="99"/>
    <w:pPr>
      <w:jc w:val="left"/>
      <w:spacing w:after="160" w:line="240" w:lineRule="exact"/>
    </w:pPr>
    <w:rPr>
      <w:rFonts w:ascii="Verdana" w:hAnsi="Verdana" w:cs="Verdana"/>
      <w:sz w:val="20"/>
      <w:szCs w:val="20"/>
      <w:lang w:val="en-US"/>
    </w:rPr>
  </w:style>
  <w:style w:type="paragraph" w:styleId="1306">
    <w:name w:val="Style8"/>
    <w:basedOn w:val="1036"/>
    <w:next w:val="1306"/>
    <w:link w:val="1036"/>
    <w:uiPriority w:val="99"/>
    <w:pPr>
      <w:ind w:hanging="355"/>
      <w:jc w:val="left"/>
      <w:spacing w:after="0" w:line="317" w:lineRule="exact"/>
      <w:widowControl w:val="off"/>
    </w:pPr>
    <w:rPr>
      <w:rFonts w:ascii="Times New Roman" w:hAnsi="Times New Roman"/>
      <w:sz w:val="24"/>
      <w:szCs w:val="24"/>
      <w:lang w:eastAsia="ru-RU"/>
    </w:rPr>
  </w:style>
  <w:style w:type="paragraph" w:styleId="1307">
    <w:name w:val="1_Информация о док-те - Заголовок"/>
    <w:basedOn w:val="1036"/>
    <w:next w:val="1307"/>
    <w:link w:val="1036"/>
    <w:uiPriority w:val="99"/>
    <w:pPr>
      <w:jc w:val="center"/>
      <w:spacing w:after="0" w:line="240" w:lineRule="auto"/>
    </w:pPr>
    <w:rPr>
      <w:rFonts w:ascii="Times New Roman" w:hAnsi="Times New Roman"/>
      <w:b/>
      <w:sz w:val="24"/>
      <w:szCs w:val="24"/>
      <w:lang w:eastAsia="ru-RU"/>
    </w:rPr>
  </w:style>
  <w:style w:type="paragraph" w:styleId="1308">
    <w:name w:val="Заголовок оглавления"/>
    <w:basedOn w:val="1037"/>
    <w:next w:val="1036"/>
    <w:link w:val="1036"/>
    <w:uiPriority w:val="39"/>
    <w:qFormat/>
    <w:pPr>
      <w:numPr>
        <w:ilvl w:val="0"/>
        <w:numId w:val="0"/>
      </w:numPr>
      <w:ind w:firstLine="0"/>
      <w:jc w:val="left"/>
      <w:keepLines/>
      <w:spacing w:before="480" w:after="0" w:line="276" w:lineRule="auto"/>
      <w:tabs>
        <w:tab w:val="clear" w:pos="360" w:leader="none"/>
      </w:tabs>
      <w:outlineLvl w:val="9"/>
    </w:pPr>
    <w:rPr>
      <w:rFonts w:ascii="Cambria" w:hAnsi="Cambria"/>
      <w:color w:val="365f91"/>
      <w:sz w:val="28"/>
      <w:szCs w:val="28"/>
      <w:lang w:eastAsia="en-US"/>
    </w:rPr>
  </w:style>
  <w:style w:type="character" w:styleId="1309">
    <w:name w:val="ca-01"/>
    <w:next w:val="1309"/>
    <w:link w:val="1036"/>
    <w:uiPriority w:val="99"/>
    <w:rPr>
      <w:rFonts w:ascii="Times New Roman" w:hAnsi="Times New Roman" w:cs="Times New Roman"/>
      <w:sz w:val="22"/>
    </w:rPr>
  </w:style>
  <w:style w:type="character" w:styleId="1310">
    <w:name w:val="defaultlabelstyle3"/>
    <w:next w:val="1310"/>
    <w:link w:val="1036"/>
    <w:uiPriority w:val="99"/>
    <w:rPr>
      <w:rFonts w:ascii="Verdana" w:hAnsi="Verdana" w:cs="Verdana"/>
      <w:color w:val="333333"/>
    </w:rPr>
  </w:style>
  <w:style w:type="character" w:styleId="1311">
    <w:name w:val="Знак Знак9"/>
    <w:next w:val="1311"/>
    <w:link w:val="1036"/>
    <w:uiPriority w:val="99"/>
    <w:rPr>
      <w:rFonts w:ascii="Times New Roman" w:hAnsi="Times New Roman" w:cs="Times New Roman"/>
      <w:b/>
      <w:sz w:val="28"/>
    </w:rPr>
  </w:style>
  <w:style w:type="character" w:styleId="1312">
    <w:name w:val="Знак Знак8"/>
    <w:next w:val="1312"/>
    <w:link w:val="1036"/>
    <w:uiPriority w:val="99"/>
    <w:semiHidden/>
    <w:rPr>
      <w:rFonts w:ascii="Times New Roman" w:hAnsi="Times New Roman" w:cs="Times New Roman"/>
    </w:rPr>
  </w:style>
  <w:style w:type="paragraph" w:styleId="1313">
    <w:name w:val="Выделенная цитата"/>
    <w:basedOn w:val="1036"/>
    <w:next w:val="1036"/>
    <w:link w:val="1314"/>
    <w:uiPriority w:val="30"/>
    <w:qFormat/>
    <w:pPr>
      <w:ind w:left="864" w:right="864"/>
      <w:jc w:val="center"/>
      <w:spacing w:before="360" w:after="360" w:line="240" w:lineRule="auto"/>
      <w:pBdr>
        <w:top w:val="single" w:color="5B9BD5" w:sz="4" w:space="10"/>
        <w:bottom w:val="single" w:color="5B9BD5" w:sz="4" w:space="10"/>
      </w:pBdr>
    </w:pPr>
    <w:rPr>
      <w:rFonts w:ascii="Times New Roman" w:hAnsi="Times New Roman"/>
      <w:i/>
      <w:iCs/>
      <w:color w:val="5b9bd5"/>
      <w:sz w:val="24"/>
      <w:szCs w:val="24"/>
      <w:lang w:eastAsia="ru-RU"/>
    </w:rPr>
  </w:style>
  <w:style w:type="character" w:styleId="1314">
    <w:name w:val="Выделенная цитата Знак"/>
    <w:next w:val="1314"/>
    <w:link w:val="1313"/>
    <w:uiPriority w:val="30"/>
    <w:rPr>
      <w:rFonts w:ascii="Times New Roman" w:hAnsi="Times New Roman" w:cs="Times New Roman"/>
      <w:i/>
      <w:iCs/>
      <w:color w:val="5b9bd5"/>
      <w:sz w:val="24"/>
      <w:szCs w:val="24"/>
      <w:rtl w:val="0"/>
      <w:cs w:val="0"/>
    </w:rPr>
  </w:style>
  <w:style w:type="paragraph" w:styleId="1315">
    <w:name w:val=".FORMATTEXT"/>
    <w:next w:val="1315"/>
    <w:link w:val="1036"/>
    <w:uiPriority w:val="99"/>
    <w:pPr>
      <w:widowControl w:val="off"/>
    </w:pPr>
    <w:rPr>
      <w:rFonts w:ascii="Arial" w:hAnsi="Arial" w:cs="Arial"/>
      <w:lang w:val="ru-RU" w:eastAsia="ru-RU" w:bidi="ar-SA"/>
    </w:rPr>
  </w:style>
  <w:style w:type="table" w:styleId="1316">
    <w:name w:val="Table Normal11"/>
    <w:next w:val="1316"/>
    <w:link w:val="1036"/>
    <w:rPr>
      <w:rFonts w:cs="Times New Roman"/>
      <w:lang w:val="ru-RU" w:eastAsia="en-US" w:bidi="ar-SA"/>
    </w:rPr>
    <w:tblPr/>
  </w:style>
  <w:style w:type="numbering" w:styleId="1317">
    <w:name w:val="Нет списка1"/>
    <w:next w:val="1048"/>
    <w:link w:val="1036"/>
    <w:uiPriority w:val="99"/>
    <w:semiHidden/>
    <w:unhideWhenUsed/>
  </w:style>
  <w:style w:type="numbering" w:styleId="1318">
    <w:name w:val="Нет списка2"/>
    <w:next w:val="1048"/>
    <w:link w:val="1036"/>
    <w:uiPriority w:val="99"/>
    <w:semiHidden/>
    <w:unhideWhenUsed/>
  </w:style>
  <w:style w:type="numbering" w:styleId="1319">
    <w:name w:val="Нет списка11"/>
    <w:next w:val="1048"/>
    <w:link w:val="1036"/>
    <w:uiPriority w:val="99"/>
    <w:semiHidden/>
    <w:unhideWhenUsed/>
  </w:style>
  <w:style w:type="numbering" w:styleId="1320">
    <w:name w:val="Нет списка111"/>
    <w:next w:val="1048"/>
    <w:link w:val="1036"/>
    <w:uiPriority w:val="99"/>
    <w:semiHidden/>
    <w:unhideWhenUsed/>
  </w:style>
  <w:style w:type="character" w:styleId="1321">
    <w:name w:val="Слабое выделение"/>
    <w:next w:val="1321"/>
    <w:link w:val="1036"/>
    <w:uiPriority w:val="19"/>
    <w:qFormat/>
    <w:rPr>
      <w:rFonts w:ascii="Times New Roman" w:hAnsi="Times New Roman" w:cs="Times New Roman"/>
    </w:rPr>
  </w:style>
  <w:style w:type="paragraph" w:styleId="1322">
    <w:name w:val="#COL_TOP"/>
    <w:next w:val="1322"/>
    <w:link w:val="1036"/>
    <w:uiPriority w:val="99"/>
    <w:pPr>
      <w:widowControl w:val="off"/>
    </w:pPr>
    <w:rPr>
      <w:rFonts w:ascii="Arial, sans-serif" w:hAnsi="Arial, sans-serif" w:cs="Times New Roman"/>
      <w:sz w:val="16"/>
      <w:szCs w:val="16"/>
      <w:lang w:val="ru-RU" w:eastAsia="ru-RU" w:bidi="ar-SA"/>
    </w:rPr>
  </w:style>
  <w:style w:type="numbering" w:styleId="1323">
    <w:name w:val="Нет списка3"/>
    <w:next w:val="1048"/>
    <w:link w:val="1036"/>
    <w:uiPriority w:val="99"/>
    <w:semiHidden/>
    <w:unhideWhenUsed/>
  </w:style>
  <w:style w:type="paragraph" w:styleId="1324">
    <w:name w:val="Заголовок"/>
    <w:basedOn w:val="1036"/>
    <w:next w:val="1324"/>
    <w:link w:val="1325"/>
    <w:qFormat/>
    <w:pPr>
      <w:ind w:firstLine="720"/>
      <w:jc w:val="center"/>
      <w:spacing w:after="0" w:line="360" w:lineRule="auto"/>
    </w:pPr>
    <w:rPr>
      <w:rFonts w:ascii="Times New Roman" w:hAnsi="Times New Roman"/>
      <w:b/>
      <w:sz w:val="26"/>
      <w:szCs w:val="20"/>
      <w:lang w:eastAsia="ru-RU"/>
    </w:rPr>
  </w:style>
  <w:style w:type="character" w:styleId="1325">
    <w:name w:val="Заголовок Знак"/>
    <w:next w:val="1325"/>
    <w:link w:val="1324"/>
    <w:rPr>
      <w:rFonts w:ascii="Times New Roman" w:hAnsi="Times New Roman" w:cs="Times New Roman"/>
      <w:b/>
      <w:sz w:val="26"/>
    </w:rPr>
  </w:style>
  <w:style w:type="character" w:styleId="1326">
    <w:name w:val="blk"/>
    <w:next w:val="1326"/>
    <w:link w:val="1036"/>
  </w:style>
  <w:style w:type="paragraph" w:styleId="1327">
    <w:name w:val="Цветной список - Акцент 11"/>
    <w:basedOn w:val="1036"/>
    <w:next w:val="1327"/>
    <w:link w:val="1328"/>
    <w:uiPriority w:val="34"/>
    <w:qFormat/>
    <w:pPr>
      <w:contextualSpacing/>
      <w:ind w:left="720"/>
      <w:jc w:val="both"/>
      <w:spacing w:before="120" w:after="0" w:line="240" w:lineRule="auto"/>
    </w:pPr>
    <w:rPr>
      <w:rFonts w:ascii="Times New Roman" w:hAnsi="Times New Roman"/>
      <w:sz w:val="28"/>
      <w:szCs w:val="24"/>
      <w:lang w:val="en-US" w:eastAsia="en-US"/>
    </w:rPr>
  </w:style>
  <w:style w:type="character" w:styleId="1328">
    <w:name w:val="Цветной список - Акцент 1 Знак"/>
    <w:next w:val="1328"/>
    <w:link w:val="1327"/>
    <w:uiPriority w:val="34"/>
    <w:rPr>
      <w:rFonts w:ascii="Times New Roman" w:hAnsi="Times New Roman" w:cs="Times New Roman"/>
      <w:sz w:val="28"/>
      <w:szCs w:val="24"/>
      <w:lang w:val="en-US" w:eastAsia="en-US"/>
    </w:rPr>
  </w:style>
  <w:style w:type="character" w:styleId="1329">
    <w:name w:val="Без интервала Знак"/>
    <w:next w:val="1329"/>
    <w:link w:val="1285"/>
    <w:uiPriority w:val="1"/>
    <w:rPr>
      <w:rFonts w:cs="Times New Roman"/>
      <w:sz w:val="22"/>
      <w:szCs w:val="22"/>
      <w:lang w:eastAsia="en-US"/>
    </w:rPr>
  </w:style>
  <w:style w:type="paragraph" w:styleId="1330">
    <w:name w:val="m_ТекстТаблицы"/>
    <w:basedOn w:val="1036"/>
    <w:next w:val="1330"/>
    <w:link w:val="1036"/>
    <w:pPr>
      <w:spacing w:after="0" w:line="240" w:lineRule="auto"/>
    </w:pPr>
    <w:rPr>
      <w:rFonts w:ascii="Times New Roman" w:hAnsi="Times New Roman"/>
      <w:sz w:val="20"/>
      <w:szCs w:val="24"/>
      <w:lang w:eastAsia="ru-RU"/>
    </w:rPr>
  </w:style>
  <w:style w:type="numbering" w:styleId="1331">
    <w:name w:val="Нумерованные булеты"/>
    <w:next w:val="1331"/>
    <w:link w:val="1036"/>
    <w:pPr>
      <w:numPr>
        <w:ilvl w:val="0"/>
        <w:numId w:val="27"/>
      </w:numPr>
    </w:pPr>
  </w:style>
  <w:style w:type="paragraph" w:styleId="1332">
    <w:name w:val="G_Текст"/>
    <w:basedOn w:val="1036"/>
    <w:next w:val="1332"/>
    <w:link w:val="1333"/>
    <w:qFormat/>
    <w:pPr>
      <w:ind w:firstLine="851"/>
      <w:jc w:val="both"/>
      <w:spacing w:after="120" w:line="312" w:lineRule="auto"/>
    </w:pPr>
    <w:rPr>
      <w:rFonts w:ascii="Times New Roman" w:hAnsi="Times New Roman"/>
      <w:sz w:val="24"/>
      <w:szCs w:val="20"/>
      <w:lang w:val="en-US" w:eastAsia="ru-RU"/>
    </w:rPr>
  </w:style>
  <w:style w:type="character" w:styleId="1333">
    <w:name w:val="G_Текст Знак"/>
    <w:next w:val="1333"/>
    <w:link w:val="1332"/>
    <w:rPr>
      <w:rFonts w:ascii="Times New Roman" w:hAnsi="Times New Roman" w:cs="Times New Roman"/>
      <w:sz w:val="24"/>
      <w:lang w:val="en-US"/>
    </w:rPr>
  </w:style>
  <w:style w:type="table" w:styleId="1334">
    <w:name w:val="Table Grid Report1"/>
    <w:basedOn w:val="1047"/>
    <w:next w:val="1061"/>
    <w:link w:val="1036"/>
    <w:uiPriority w:val="59"/>
    <w:rPr>
      <w:rFonts w:ascii="Times New Roman" w:hAnsi="Times New Roman" w:cs="Times New Roman"/>
      <w:lang w:eastAsia="en-US"/>
    </w:rPr>
    <w:tblPr/>
  </w:style>
  <w:style w:type="paragraph" w:styleId="1335">
    <w:name w:val="Таблица. Шапка"/>
    <w:basedOn w:val="1036"/>
    <w:next w:val="1036"/>
    <w:link w:val="1036"/>
    <w:qFormat/>
    <w:pPr>
      <w:spacing w:after="0" w:line="360" w:lineRule="auto"/>
    </w:pPr>
    <w:rPr>
      <w:rFonts w:ascii="Times New Roman" w:hAnsi="Times New Roman" w:eastAsia="Calibri" w:cs="Times New Roman"/>
      <w:b/>
      <w:sz w:val="24"/>
      <w:szCs w:val="24"/>
    </w:rPr>
  </w:style>
  <w:style w:type="numbering" w:styleId="1336">
    <w:name w:val="1 / 1.1 / 1.1.1"/>
    <w:basedOn w:val="1048"/>
    <w:next w:val="1336"/>
    <w:link w:val="1036"/>
    <w:pPr>
      <w:numPr>
        <w:ilvl w:val="0"/>
        <w:numId w:val="28"/>
      </w:numPr>
    </w:pPr>
  </w:style>
  <w:style w:type="paragraph" w:styleId="1337">
    <w:name w:val="basic"/>
    <w:basedOn w:val="1036"/>
    <w:next w:val="1337"/>
    <w:link w:val="1338"/>
    <w:qFormat/>
    <w:pPr>
      <w:ind w:firstLine="567"/>
      <w:jc w:val="both"/>
      <w:spacing w:after="0" w:line="360" w:lineRule="auto"/>
      <w:widowControl w:val="off"/>
    </w:pPr>
    <w:rPr>
      <w:rFonts w:ascii="Times New Roman" w:hAnsi="Times New Roman"/>
      <w:sz w:val="24"/>
      <w:szCs w:val="24"/>
      <w:lang w:val="en-US" w:eastAsia="en-US"/>
    </w:rPr>
  </w:style>
  <w:style w:type="character" w:styleId="1338">
    <w:name w:val="basic Знак"/>
    <w:next w:val="1338"/>
    <w:link w:val="1337"/>
    <w:rPr>
      <w:rFonts w:ascii="Times New Roman" w:hAnsi="Times New Roman" w:cs="Times New Roman"/>
      <w:sz w:val="24"/>
      <w:szCs w:val="24"/>
      <w:lang w:val="en-US" w:eastAsia="en-US"/>
    </w:rPr>
  </w:style>
  <w:style w:type="paragraph" w:styleId="1339">
    <w:name w:val="список 1"/>
    <w:basedOn w:val="1337"/>
    <w:next w:val="1339"/>
    <w:link w:val="1340"/>
    <w:qFormat/>
    <w:pPr>
      <w:numPr>
        <w:ilvl w:val="0"/>
        <w:numId w:val="29"/>
      </w:numPr>
    </w:pPr>
  </w:style>
  <w:style w:type="character" w:styleId="1340">
    <w:name w:val="список 1 Знак"/>
    <w:next w:val="1340"/>
    <w:link w:val="1339"/>
    <w:rPr>
      <w:rFonts w:ascii="Times New Roman" w:hAnsi="Times New Roman" w:cs="Times New Roman"/>
      <w:sz w:val="24"/>
      <w:szCs w:val="24"/>
      <w:lang w:val="en-US" w:eastAsia="en-US"/>
    </w:rPr>
  </w:style>
  <w:style w:type="paragraph" w:styleId="1341">
    <w:name w:val="Мой стиль"/>
    <w:basedOn w:val="1036"/>
    <w:next w:val="1341"/>
    <w:link w:val="1342"/>
    <w:pPr>
      <w:jc w:val="both"/>
      <w:spacing w:before="120" w:after="0"/>
    </w:pPr>
    <w:rPr>
      <w:rFonts w:ascii="Times New Roman" w:hAnsi="Times New Roman" w:eastAsia="Calibri"/>
      <w:sz w:val="24"/>
      <w:szCs w:val="24"/>
      <w:lang w:val="en-GB"/>
    </w:rPr>
  </w:style>
  <w:style w:type="character" w:styleId="1342">
    <w:name w:val="Мой стиль Знак"/>
    <w:next w:val="1342"/>
    <w:link w:val="1341"/>
    <w:rPr>
      <w:rFonts w:ascii="Times New Roman" w:hAnsi="Times New Roman" w:eastAsia="Calibri" w:cs="Times New Roman"/>
      <w:sz w:val="24"/>
      <w:szCs w:val="24"/>
      <w:lang w:val="en-GB" w:eastAsia="en-US"/>
    </w:rPr>
  </w:style>
  <w:style w:type="paragraph" w:styleId="1343">
    <w:name w:val="Список М2"/>
    <w:next w:val="1343"/>
    <w:link w:val="1036"/>
    <w:pPr>
      <w:numPr>
        <w:ilvl w:val="0"/>
        <w:numId w:val="30"/>
      </w:numPr>
      <w:spacing w:line="360" w:lineRule="auto"/>
    </w:pPr>
    <w:rPr>
      <w:rFonts w:ascii="Arial" w:hAnsi="Arial" w:cs="Times New Roman"/>
      <w:lang w:val="ru-RU" w:eastAsia="ru-RU" w:bidi="ar-SA"/>
    </w:rPr>
  </w:style>
  <w:style w:type="paragraph" w:styleId="1344">
    <w:name w:val="Стиль1"/>
    <w:basedOn w:val="1088"/>
    <w:next w:val="1344"/>
    <w:link w:val="1359"/>
    <w:qFormat/>
    <w:pPr>
      <w:numPr>
        <w:ilvl w:val="0"/>
        <w:numId w:val="31"/>
      </w:numPr>
      <w:contextualSpacing/>
      <w:jc w:val="both"/>
      <w:spacing w:before="120" w:after="120" w:line="276" w:lineRule="auto"/>
    </w:pPr>
    <w:rPr>
      <w:rFonts w:ascii="Times New Roman" w:hAnsi="Times New Roman" w:eastAsia="Calibri"/>
      <w:sz w:val="28"/>
      <w:szCs w:val="28"/>
    </w:rPr>
  </w:style>
  <w:style w:type="paragraph" w:styleId="1345">
    <w:name w:val="0.текст"/>
    <w:basedOn w:val="1036"/>
    <w:next w:val="1345"/>
    <w:link w:val="1036"/>
    <w:qFormat/>
    <w:pPr>
      <w:ind w:firstLine="680"/>
      <w:jc w:val="both"/>
      <w:spacing w:after="0" w:line="240" w:lineRule="auto"/>
    </w:pPr>
    <w:rPr>
      <w:rFonts w:ascii="Times New Roman" w:hAnsi="Times New Roman" w:cs="Arial"/>
      <w:sz w:val="24"/>
      <w:szCs w:val="24"/>
      <w:lang w:val="en-US" w:bidi="en-US"/>
    </w:rPr>
  </w:style>
  <w:style w:type="character" w:styleId="1346">
    <w:name w:val="Сильное выделение1"/>
    <w:next w:val="1398"/>
    <w:link w:val="1036"/>
    <w:uiPriority w:val="21"/>
    <w:qFormat/>
    <w:rPr>
      <w:i/>
      <w:iCs/>
      <w:color w:val="4f81bd"/>
    </w:rPr>
  </w:style>
  <w:style w:type="paragraph" w:styleId="1347">
    <w:name w:val="заголовок 1"/>
    <w:basedOn w:val="1036"/>
    <w:next w:val="1036"/>
    <w:link w:val="1036"/>
    <w:pPr>
      <w:numPr>
        <w:ilvl w:val="0"/>
        <w:numId w:val="32"/>
      </w:numPr>
      <w:keepNext/>
      <w:spacing w:before="240" w:after="60" w:line="240" w:lineRule="auto"/>
      <w:outlineLvl w:val="0"/>
    </w:pPr>
    <w:rPr>
      <w:rFonts w:ascii="Arial" w:hAnsi="Arial"/>
      <w:b/>
      <w:sz w:val="28"/>
      <w:szCs w:val="20"/>
      <w:lang w:eastAsia="ru-RU"/>
    </w:rPr>
  </w:style>
  <w:style w:type="paragraph" w:styleId="1348">
    <w:name w:val="заголовок 2"/>
    <w:basedOn w:val="1036"/>
    <w:next w:val="1036"/>
    <w:link w:val="1036"/>
    <w:pPr>
      <w:numPr>
        <w:ilvl w:val="1"/>
        <w:numId w:val="32"/>
      </w:numPr>
      <w:keepNext/>
      <w:spacing w:before="240" w:after="60" w:line="240" w:lineRule="auto"/>
      <w:outlineLvl w:val="1"/>
    </w:pPr>
    <w:rPr>
      <w:rFonts w:ascii="Arial" w:hAnsi="Arial"/>
      <w:b/>
      <w:i/>
      <w:sz w:val="24"/>
      <w:szCs w:val="20"/>
      <w:lang w:eastAsia="ru-RU"/>
    </w:rPr>
  </w:style>
  <w:style w:type="paragraph" w:styleId="1349">
    <w:name w:val="заголовок 3"/>
    <w:basedOn w:val="1036"/>
    <w:next w:val="1036"/>
    <w:link w:val="1036"/>
    <w:pPr>
      <w:numPr>
        <w:ilvl w:val="2"/>
        <w:numId w:val="32"/>
      </w:numPr>
      <w:keepNext/>
      <w:spacing w:before="240" w:after="60" w:line="240" w:lineRule="auto"/>
      <w:outlineLvl w:val="2"/>
    </w:pPr>
    <w:rPr>
      <w:rFonts w:ascii="Arial" w:hAnsi="Arial"/>
      <w:sz w:val="24"/>
      <w:szCs w:val="20"/>
      <w:lang w:eastAsia="ru-RU"/>
    </w:rPr>
  </w:style>
  <w:style w:type="paragraph" w:styleId="1350">
    <w:name w:val="заголовок 4"/>
    <w:basedOn w:val="1036"/>
    <w:next w:val="1036"/>
    <w:link w:val="1036"/>
    <w:pPr>
      <w:numPr>
        <w:ilvl w:val="3"/>
        <w:numId w:val="32"/>
      </w:numPr>
      <w:keepNext/>
      <w:spacing w:before="240" w:after="60" w:line="240" w:lineRule="auto"/>
      <w:outlineLvl w:val="3"/>
    </w:pPr>
    <w:rPr>
      <w:rFonts w:ascii="Arial" w:hAnsi="Arial"/>
      <w:b/>
      <w:sz w:val="24"/>
      <w:szCs w:val="20"/>
      <w:lang w:eastAsia="ru-RU"/>
    </w:rPr>
  </w:style>
  <w:style w:type="paragraph" w:styleId="1351">
    <w:name w:val="заголовок 5"/>
    <w:basedOn w:val="1036"/>
    <w:next w:val="1036"/>
    <w:link w:val="1036"/>
    <w:pPr>
      <w:numPr>
        <w:ilvl w:val="4"/>
        <w:numId w:val="32"/>
      </w:numPr>
      <w:spacing w:before="240" w:after="60" w:line="240" w:lineRule="auto"/>
      <w:outlineLvl w:val="4"/>
    </w:pPr>
    <w:rPr>
      <w:rFonts w:ascii="Times New Roman" w:hAnsi="Times New Roman"/>
      <w:szCs w:val="20"/>
      <w:lang w:eastAsia="ru-RU"/>
    </w:rPr>
  </w:style>
  <w:style w:type="paragraph" w:styleId="1352">
    <w:name w:val="заголовок 6"/>
    <w:basedOn w:val="1036"/>
    <w:next w:val="1036"/>
    <w:link w:val="1036"/>
    <w:pPr>
      <w:numPr>
        <w:ilvl w:val="5"/>
        <w:numId w:val="32"/>
      </w:numPr>
      <w:spacing w:before="240" w:after="60" w:line="240" w:lineRule="auto"/>
      <w:outlineLvl w:val="5"/>
    </w:pPr>
    <w:rPr>
      <w:rFonts w:ascii="Times New Roman" w:hAnsi="Times New Roman"/>
      <w:i/>
      <w:szCs w:val="20"/>
      <w:lang w:eastAsia="ru-RU"/>
    </w:rPr>
  </w:style>
  <w:style w:type="paragraph" w:styleId="1353">
    <w:name w:val="заголовок 7"/>
    <w:basedOn w:val="1036"/>
    <w:next w:val="1036"/>
    <w:link w:val="1036"/>
    <w:pPr>
      <w:numPr>
        <w:ilvl w:val="6"/>
        <w:numId w:val="32"/>
      </w:numPr>
      <w:spacing w:before="240" w:after="60" w:line="240" w:lineRule="auto"/>
      <w:outlineLvl w:val="6"/>
    </w:pPr>
    <w:rPr>
      <w:rFonts w:ascii="Arial" w:hAnsi="Arial"/>
      <w:sz w:val="20"/>
      <w:szCs w:val="20"/>
      <w:lang w:eastAsia="ru-RU"/>
    </w:rPr>
  </w:style>
  <w:style w:type="paragraph" w:styleId="1354">
    <w:name w:val="заголовок 8"/>
    <w:basedOn w:val="1036"/>
    <w:next w:val="1036"/>
    <w:link w:val="1036"/>
    <w:pPr>
      <w:numPr>
        <w:ilvl w:val="7"/>
        <w:numId w:val="32"/>
      </w:numPr>
      <w:spacing w:before="240" w:after="60" w:line="240" w:lineRule="auto"/>
      <w:outlineLvl w:val="7"/>
    </w:pPr>
    <w:rPr>
      <w:rFonts w:ascii="Arial" w:hAnsi="Arial"/>
      <w:i/>
      <w:sz w:val="20"/>
      <w:szCs w:val="20"/>
      <w:lang w:eastAsia="ru-RU"/>
    </w:rPr>
  </w:style>
  <w:style w:type="paragraph" w:styleId="1355">
    <w:name w:val="заголовок 9"/>
    <w:basedOn w:val="1036"/>
    <w:next w:val="1036"/>
    <w:link w:val="1036"/>
    <w:pPr>
      <w:numPr>
        <w:ilvl w:val="8"/>
        <w:numId w:val="32"/>
      </w:numPr>
      <w:spacing w:before="240" w:after="60" w:line="240" w:lineRule="auto"/>
      <w:outlineLvl w:val="8"/>
    </w:pPr>
    <w:rPr>
      <w:rFonts w:ascii="Arial" w:hAnsi="Arial"/>
      <w:b/>
      <w:i/>
      <w:sz w:val="18"/>
      <w:szCs w:val="20"/>
      <w:lang w:eastAsia="ru-RU"/>
    </w:rPr>
  </w:style>
  <w:style w:type="paragraph" w:styleId="1356">
    <w:name w:val="Стиль22"/>
    <w:basedOn w:val="1036"/>
    <w:next w:val="1356"/>
    <w:link w:val="1036"/>
    <w:pPr>
      <w:numPr>
        <w:ilvl w:val="0"/>
        <w:numId w:val="33"/>
      </w:numPr>
      <w:jc w:val="both"/>
      <w:spacing w:before="120" w:after="120" w:line="360" w:lineRule="auto"/>
    </w:pPr>
    <w:rPr>
      <w:rFonts w:ascii="Arial" w:hAnsi="Arial"/>
      <w:sz w:val="20"/>
      <w:szCs w:val="24"/>
      <w:lang w:eastAsia="ru-RU"/>
    </w:rPr>
  </w:style>
  <w:style w:type="paragraph" w:styleId="1357">
    <w:name w:val="мой список"/>
    <w:basedOn w:val="1036"/>
    <w:next w:val="1357"/>
    <w:link w:val="1036"/>
    <w:pPr>
      <w:numPr>
        <w:ilvl w:val="0"/>
        <w:numId w:val="34"/>
      </w:numPr>
      <w:jc w:val="both"/>
      <w:spacing w:before="120" w:after="0" w:line="360" w:lineRule="auto"/>
      <w:tabs>
        <w:tab w:val="left" w:pos="720" w:leader="none"/>
      </w:tabs>
    </w:pPr>
    <w:rPr>
      <w:rFonts w:ascii="Arial" w:hAnsi="Arial"/>
      <w:sz w:val="20"/>
      <w:szCs w:val="24"/>
      <w:lang w:eastAsia="ru-RU"/>
    </w:rPr>
  </w:style>
  <w:style w:type="paragraph" w:styleId="1358">
    <w:name w:val="Стиль2"/>
    <w:basedOn w:val="1088"/>
    <w:next w:val="1358"/>
    <w:link w:val="1036"/>
    <w:qFormat/>
    <w:pPr>
      <w:contextualSpacing/>
      <w:ind w:left="0" w:firstLine="709"/>
      <w:jc w:val="both"/>
      <w:tabs>
        <w:tab w:val="left" w:pos="1134" w:leader="none"/>
      </w:tabs>
    </w:pPr>
    <w:rPr>
      <w:rFonts w:ascii="Times New Roman" w:hAnsi="Times New Roman"/>
      <w:sz w:val="28"/>
      <w:szCs w:val="28"/>
      <w:lang w:eastAsia="ru-RU"/>
    </w:rPr>
  </w:style>
  <w:style w:type="character" w:styleId="1359">
    <w:name w:val="Стиль1 Знак"/>
    <w:next w:val="1359"/>
    <w:link w:val="1344"/>
    <w:rPr>
      <w:rFonts w:ascii="Times New Roman" w:hAnsi="Times New Roman" w:eastAsia="Calibri" w:cs="Times New Roman"/>
      <w:sz w:val="28"/>
      <w:szCs w:val="28"/>
      <w:lang w:eastAsia="en-US"/>
    </w:rPr>
  </w:style>
  <w:style w:type="table" w:styleId="1360">
    <w:name w:val="Список-таблица 3 — акцент 11"/>
    <w:basedOn w:val="1047"/>
    <w:next w:val="1360"/>
    <w:link w:val="1036"/>
    <w:uiPriority w:val="48"/>
    <w:rPr>
      <w:rFonts w:ascii="Calibri" w:hAnsi="Calibri" w:eastAsia="Calibri" w:cs="Times New Roman"/>
      <w:sz w:val="22"/>
      <w:szCs w:val="22"/>
      <w:lang w:eastAsia="en-US"/>
    </w:rPr>
    <w:tblPr/>
  </w:style>
  <w:style w:type="paragraph" w:styleId="1361">
    <w:name w:val="Список М1"/>
    <w:next w:val="1361"/>
    <w:link w:val="1036"/>
    <w:pPr>
      <w:numPr>
        <w:ilvl w:val="0"/>
        <w:numId w:val="35"/>
      </w:numPr>
      <w:spacing w:line="360" w:lineRule="auto"/>
      <w:tabs>
        <w:tab w:val="left" w:pos="357" w:leader="none"/>
      </w:tabs>
    </w:pPr>
    <w:rPr>
      <w:rFonts w:ascii="Arial" w:hAnsi="Arial" w:cs="Times New Roman"/>
      <w:lang w:val="ru-RU" w:eastAsia="ru-RU" w:bidi="ar-SA"/>
    </w:rPr>
  </w:style>
  <w:style w:type="paragraph" w:styleId="1362">
    <w:name w:val="Простой список"/>
    <w:basedOn w:val="1088"/>
    <w:next w:val="1362"/>
    <w:link w:val="1363"/>
    <w:qFormat/>
    <w:pPr>
      <w:numPr>
        <w:ilvl w:val="0"/>
        <w:numId w:val="36"/>
      </w:numPr>
      <w:spacing w:before="120"/>
      <w:tabs>
        <w:tab w:val="left" w:pos="1418" w:leader="none"/>
      </w:tabs>
    </w:pPr>
    <w:rPr>
      <w:rFonts w:ascii="Times New Roman" w:hAnsi="Times New Roman"/>
      <w:bCs/>
      <w:sz w:val="28"/>
      <w:szCs w:val="28"/>
      <w:lang w:eastAsia="ru-RU"/>
    </w:rPr>
  </w:style>
  <w:style w:type="character" w:styleId="1363">
    <w:name w:val="Простой список Знак"/>
    <w:next w:val="1363"/>
    <w:link w:val="1362"/>
    <w:rPr>
      <w:rFonts w:ascii="Times New Roman" w:hAnsi="Times New Roman" w:cs="Times New Roman"/>
      <w:bCs/>
      <w:sz w:val="28"/>
      <w:szCs w:val="28"/>
    </w:rPr>
  </w:style>
  <w:style w:type="paragraph" w:styleId="1364">
    <w:name w:val="Пункт 2"/>
    <w:basedOn w:val="1038"/>
    <w:next w:val="1364"/>
    <w:link w:val="1036"/>
    <w:pPr>
      <w:numPr>
        <w:ilvl w:val="1"/>
        <w:numId w:val="0"/>
      </w:numPr>
      <w:ind w:firstLine="567"/>
      <w:jc w:val="both"/>
      <w:keepNext w:val="0"/>
      <w:spacing w:before="120" w:line="240" w:lineRule="auto"/>
      <w:tabs>
        <w:tab w:val="left" w:pos="1134" w:leader="none"/>
      </w:tabs>
    </w:pPr>
    <w:rPr>
      <w:rFonts w:ascii="Times New Roman" w:hAnsi="Times New Roman"/>
      <w:b w:val="0"/>
      <w:i w:val="0"/>
      <w:szCs w:val="24"/>
      <w:lang w:eastAsia="ru-RU"/>
    </w:rPr>
  </w:style>
  <w:style w:type="paragraph" w:styleId="1365">
    <w:name w:val="МРСК_шрифт_абзаца"/>
    <w:basedOn w:val="1036"/>
    <w:next w:val="1365"/>
    <w:link w:val="1366"/>
    <w:pPr>
      <w:contextualSpacing/>
      <w:ind w:firstLine="709"/>
      <w:jc w:val="both"/>
      <w:keepLines/>
      <w:keepNext/>
      <w:spacing w:before="120" w:after="120" w:line="300" w:lineRule="auto"/>
      <w:widowControl w:val="off"/>
      <w:suppressLineNumbers/>
    </w:pPr>
    <w:rPr>
      <w:rFonts w:ascii="Times New Roman" w:hAnsi="Times New Roman"/>
      <w:sz w:val="24"/>
      <w:szCs w:val="24"/>
      <w:lang w:eastAsia="ru-RU"/>
    </w:rPr>
  </w:style>
  <w:style w:type="character" w:styleId="1366">
    <w:name w:val="МРСК_шрифт_абзаца Знак"/>
    <w:next w:val="1366"/>
    <w:link w:val="1365"/>
    <w:rPr>
      <w:rFonts w:ascii="Times New Roman" w:hAnsi="Times New Roman" w:cs="Times New Roman"/>
      <w:sz w:val="24"/>
      <w:szCs w:val="24"/>
    </w:rPr>
  </w:style>
  <w:style w:type="character" w:styleId="1367">
    <w:name w:val="Основной текст (2)_"/>
    <w:next w:val="1367"/>
    <w:link w:val="1368"/>
    <w:rPr>
      <w:sz w:val="26"/>
      <w:szCs w:val="26"/>
      <w:shd w:val="clear" w:color="auto" w:fill="ffffff"/>
    </w:rPr>
  </w:style>
  <w:style w:type="paragraph" w:styleId="1368">
    <w:name w:val="Основной текст (2)1"/>
    <w:basedOn w:val="1036"/>
    <w:next w:val="1368"/>
    <w:link w:val="1367"/>
    <w:pPr>
      <w:jc w:val="right"/>
      <w:spacing w:before="420" w:after="720" w:line="0" w:lineRule="atLeast"/>
      <w:shd w:val="clear" w:color="auto" w:fill="ffffff"/>
      <w:widowControl w:val="off"/>
    </w:pPr>
    <w:rPr>
      <w:rFonts w:cs="Calibri"/>
      <w:sz w:val="26"/>
      <w:szCs w:val="26"/>
      <w:lang w:eastAsia="ru-RU"/>
    </w:rPr>
  </w:style>
  <w:style w:type="paragraph" w:styleId="1369">
    <w:name w:val="МРСК_заголовок_1"/>
    <w:next w:val="1369"/>
    <w:link w:val="1036"/>
    <w:pPr>
      <w:numPr>
        <w:ilvl w:val="0"/>
        <w:numId w:val="37"/>
      </w:numPr>
      <w:spacing w:before="240" w:after="60"/>
    </w:pPr>
    <w:rPr>
      <w:rFonts w:ascii="Times New Roman" w:hAnsi="Times New Roman" w:cs="Arial"/>
      <w:b/>
      <w:bCs/>
      <w:caps/>
      <w:sz w:val="28"/>
      <w:szCs w:val="28"/>
      <w:lang w:val="ru-RU" w:eastAsia="ru-RU" w:bidi="ar-SA"/>
    </w:rPr>
  </w:style>
  <w:style w:type="paragraph" w:styleId="1370">
    <w:name w:val="МРСК_заголовок_2"/>
    <w:basedOn w:val="1365"/>
    <w:next w:val="1370"/>
    <w:link w:val="1036"/>
    <w:pPr>
      <w:numPr>
        <w:ilvl w:val="1"/>
        <w:numId w:val="37"/>
      </w:numPr>
      <w:ind w:left="1440" w:hanging="360"/>
      <w:jc w:val="left"/>
      <w:spacing w:before="240" w:after="60" w:line="240" w:lineRule="auto"/>
      <w:tabs>
        <w:tab w:val="num" w:pos="1440" w:leader="none"/>
      </w:tabs>
    </w:pPr>
    <w:rPr>
      <w:b/>
      <w:caps/>
      <w:sz w:val="26"/>
    </w:rPr>
  </w:style>
  <w:style w:type="paragraph" w:styleId="1371">
    <w:name w:val="МРСК_заголовок_малый"/>
    <w:basedOn w:val="1036"/>
    <w:next w:val="1371"/>
    <w:link w:val="1036"/>
    <w:pPr>
      <w:jc w:val="center"/>
      <w:keepNext/>
      <w:spacing w:after="0" w:line="240" w:lineRule="auto"/>
    </w:pPr>
    <w:rPr>
      <w:rFonts w:ascii="Times New Roman" w:hAnsi="Times New Roman"/>
      <w:b/>
      <w:caps/>
      <w:sz w:val="24"/>
      <w:szCs w:val="24"/>
      <w:lang w:eastAsia="ru-RU"/>
    </w:rPr>
  </w:style>
  <w:style w:type="paragraph" w:styleId="1372">
    <w:name w:val="МРСК_заголовок_3"/>
    <w:basedOn w:val="1039"/>
    <w:next w:val="1372"/>
    <w:link w:val="1036"/>
    <w:qFormat/>
    <w:pPr>
      <w:numPr>
        <w:ilvl w:val="2"/>
        <w:numId w:val="37"/>
      </w:numPr>
      <w:spacing w:before="0" w:after="0" w:line="300" w:lineRule="auto"/>
      <w:tabs>
        <w:tab w:val="clear" w:pos="-4253" w:leader="none"/>
      </w:tabs>
    </w:pPr>
    <w:rPr>
      <w:rFonts w:ascii="Times New Roman" w:hAnsi="Times New Roman" w:eastAsia="Times New Roman" w:cs="Arial"/>
      <w:caps/>
      <w:szCs w:val="26"/>
      <w:lang w:eastAsia="ru-RU"/>
    </w:rPr>
  </w:style>
  <w:style w:type="paragraph" w:styleId="1373">
    <w:name w:val="МРСК_заголовок_4"/>
    <w:basedOn w:val="1365"/>
    <w:next w:val="1373"/>
    <w:link w:val="1036"/>
    <w:qFormat/>
    <w:pPr>
      <w:numPr>
        <w:ilvl w:val="3"/>
        <w:numId w:val="37"/>
      </w:numPr>
      <w:ind w:left="2880" w:hanging="360"/>
      <w:tabs>
        <w:tab w:val="left" w:pos="1134" w:leader="none"/>
        <w:tab w:val="num" w:pos="2880" w:leader="none"/>
      </w:tabs>
    </w:pPr>
    <w:rPr>
      <w:b/>
    </w:rPr>
  </w:style>
  <w:style w:type="paragraph" w:styleId="1374">
    <w:name w:val="Обычный + 12 пт"/>
    <w:basedOn w:val="1036"/>
    <w:next w:val="1374"/>
    <w:link w:val="1375"/>
    <w:pPr>
      <w:jc w:val="both"/>
      <w:spacing w:after="0" w:line="240" w:lineRule="auto"/>
      <w:tabs>
        <w:tab w:val="left" w:pos="9720" w:leader="none"/>
      </w:tabs>
    </w:pPr>
    <w:rPr>
      <w:rFonts w:ascii="Times New Roman" w:hAnsi="Times New Roman"/>
      <w:sz w:val="24"/>
      <w:szCs w:val="24"/>
      <w:lang w:eastAsia="ru-RU"/>
    </w:rPr>
  </w:style>
  <w:style w:type="character" w:styleId="1375">
    <w:name w:val="Обычный + 12 пт Знак"/>
    <w:next w:val="1375"/>
    <w:link w:val="1374"/>
    <w:rPr>
      <w:rFonts w:ascii="Times New Roman" w:hAnsi="Times New Roman" w:cs="Times New Roman"/>
      <w:sz w:val="24"/>
      <w:szCs w:val="24"/>
    </w:rPr>
  </w:style>
  <w:style w:type="paragraph" w:styleId="1376">
    <w:name w:val="Нормальный"/>
    <w:next w:val="1376"/>
    <w:link w:val="1036"/>
    <w:rPr>
      <w:rFonts w:ascii="Times New Roman" w:hAnsi="Times New Roman" w:cs="Times New Roman"/>
      <w:lang w:val="ru-RU" w:eastAsia="ru-RU" w:bidi="ar-SA"/>
    </w:rPr>
  </w:style>
  <w:style w:type="paragraph" w:styleId="1377">
    <w:name w:val="formattext"/>
    <w:basedOn w:val="1036"/>
    <w:next w:val="1377"/>
    <w:link w:val="1036"/>
    <w:pPr>
      <w:spacing w:before="100" w:beforeAutospacing="1" w:after="100" w:afterAutospacing="1" w:line="240" w:lineRule="auto"/>
    </w:pPr>
    <w:rPr>
      <w:rFonts w:ascii="Times New Roman" w:hAnsi="Times New Roman"/>
      <w:sz w:val="24"/>
      <w:szCs w:val="24"/>
      <w:lang w:eastAsia="ru-RU"/>
    </w:rPr>
  </w:style>
  <w:style w:type="table" w:styleId="1378">
    <w:name w:val="Сетка таблицы13"/>
    <w:basedOn w:val="1047"/>
    <w:next w:val="1061"/>
    <w:link w:val="1036"/>
    <w:pPr>
      <w:pBdr>
        <w:top w:val="none" w:color="000000" w:sz="4" w:space="0"/>
        <w:left w:val="none" w:color="000000" w:sz="4" w:space="0"/>
        <w:bottom w:val="none" w:color="000000" w:sz="4" w:space="0"/>
        <w:right w:val="none" w:color="000000" w:sz="4" w:space="0"/>
        <w:between w:val="none" w:color="000000" w:sz="4" w:space="0"/>
      </w:pBdr>
    </w:pPr>
    <w:rPr>
      <w:rFonts w:eastAsia="Calibri"/>
      <w:sz w:val="22"/>
      <w:szCs w:val="22"/>
      <w:lang w:eastAsia="en-US"/>
    </w:rPr>
    <w:tblPr/>
  </w:style>
  <w:style w:type="character" w:styleId="1379">
    <w:name w:val="extended-text__short"/>
    <w:next w:val="1379"/>
    <w:link w:val="1036"/>
  </w:style>
  <w:style w:type="table" w:styleId="1380">
    <w:name w:val="Сетка таблицы23"/>
    <w:basedOn w:val="1047"/>
    <w:next w:val="1061"/>
    <w:link w:val="1036"/>
    <w:pPr>
      <w:pBdr>
        <w:top w:val="none" w:color="000000" w:sz="4" w:space="0"/>
        <w:left w:val="none" w:color="000000" w:sz="4" w:space="0"/>
        <w:bottom w:val="none" w:color="000000" w:sz="4" w:space="0"/>
        <w:right w:val="none" w:color="000000" w:sz="4" w:space="0"/>
        <w:between w:val="none" w:color="000000" w:sz="4" w:space="0"/>
      </w:pBdr>
    </w:pPr>
    <w:rPr>
      <w:rFonts w:eastAsia="Calibri"/>
      <w:sz w:val="22"/>
      <w:szCs w:val="22"/>
      <w:lang w:eastAsia="en-US"/>
    </w:rPr>
    <w:tblPr/>
  </w:style>
  <w:style w:type="table" w:styleId="1381">
    <w:name w:val="Сетка таблицы33"/>
    <w:basedOn w:val="1047"/>
    <w:next w:val="1061"/>
    <w:link w:val="1036"/>
    <w:uiPriority w:val="39"/>
    <w:rPr>
      <w:rFonts w:ascii="Calibri" w:hAnsi="Calibri" w:eastAsia="Calibri" w:cs="Times New Roman"/>
      <w:sz w:val="22"/>
      <w:szCs w:val="22"/>
      <w:lang w:eastAsia="en-US"/>
    </w:rPr>
    <w:tblPr/>
  </w:style>
  <w:style w:type="table" w:styleId="1382">
    <w:name w:val="Сетка таблицы1131"/>
    <w:basedOn w:val="1047"/>
    <w:next w:val="1061"/>
    <w:link w:val="1036"/>
    <w:uiPriority w:val="59"/>
    <w:rPr>
      <w:rFonts w:eastAsia="Calibri" w:cs="Times New Roman"/>
    </w:rPr>
    <w:tblPr/>
  </w:style>
  <w:style w:type="paragraph" w:styleId="1383">
    <w:name w:val="ГА Заголовок 1"/>
    <w:basedOn w:val="1036"/>
    <w:next w:val="1383"/>
    <w:link w:val="1036"/>
    <w:qFormat/>
    <w:pPr>
      <w:numPr>
        <w:ilvl w:val="0"/>
        <w:numId w:val="39"/>
      </w:numPr>
      <w:ind w:left="0" w:firstLine="0"/>
      <w:jc w:val="both"/>
      <w:keepNext/>
      <w:spacing w:before="120" w:after="120" w:line="240" w:lineRule="auto"/>
    </w:pPr>
    <w:rPr>
      <w:rFonts w:ascii="Times New Roman" w:hAnsi="Times New Roman" w:eastAsia="Calibri"/>
      <w:b/>
      <w:bCs/>
      <w:sz w:val="28"/>
      <w:szCs w:val="28"/>
    </w:rPr>
  </w:style>
  <w:style w:type="character" w:styleId="1384">
    <w:name w:val="ГА Заголовок 2 Знак"/>
    <w:next w:val="1384"/>
    <w:link w:val="1385"/>
    <w:rPr>
      <w:b/>
      <w:bCs/>
    </w:rPr>
  </w:style>
  <w:style w:type="paragraph" w:styleId="1385">
    <w:name w:val="ГА Заголовок 2"/>
    <w:basedOn w:val="1036"/>
    <w:next w:val="1036"/>
    <w:link w:val="1384"/>
    <w:qFormat/>
    <w:pPr>
      <w:numPr>
        <w:ilvl w:val="1"/>
        <w:numId w:val="39"/>
      </w:numPr>
      <w:jc w:val="both"/>
      <w:keepNext/>
      <w:spacing w:before="240" w:after="120" w:line="240" w:lineRule="auto"/>
    </w:pPr>
    <w:rPr>
      <w:rFonts w:cs="Calibri"/>
      <w:b/>
      <w:bCs/>
      <w:sz w:val="20"/>
      <w:szCs w:val="20"/>
      <w:lang w:eastAsia="ru-RU"/>
    </w:rPr>
  </w:style>
  <w:style w:type="paragraph" w:styleId="1386">
    <w:name w:val="ГА Заголовок 3"/>
    <w:basedOn w:val="1036"/>
    <w:next w:val="1386"/>
    <w:link w:val="1036"/>
    <w:qFormat/>
    <w:pPr>
      <w:numPr>
        <w:ilvl w:val="2"/>
        <w:numId w:val="39"/>
      </w:numPr>
      <w:jc w:val="both"/>
      <w:keepNext/>
      <w:spacing w:before="240" w:after="240" w:line="240" w:lineRule="auto"/>
    </w:pPr>
    <w:rPr>
      <w:rFonts w:ascii="Times New Roman" w:hAnsi="Times New Roman"/>
      <w:b/>
      <w:bCs/>
      <w:caps/>
      <w:sz w:val="28"/>
      <w:szCs w:val="20"/>
      <w:lang w:eastAsia="ru-RU"/>
    </w:rPr>
  </w:style>
  <w:style w:type="paragraph" w:styleId="1387">
    <w:name w:val="ГА Заголовок 4"/>
    <w:basedOn w:val="1036"/>
    <w:next w:val="1387"/>
    <w:link w:val="1036"/>
    <w:qFormat/>
    <w:pPr>
      <w:numPr>
        <w:ilvl w:val="3"/>
        <w:numId w:val="39"/>
      </w:numPr>
      <w:ind w:left="0" w:firstLine="0"/>
      <w:jc w:val="both"/>
      <w:keepNext/>
      <w:spacing w:before="240" w:after="120" w:line="240" w:lineRule="auto"/>
    </w:pPr>
    <w:rPr>
      <w:rFonts w:eastAsia="Calibri"/>
      <w:b/>
      <w:bCs/>
      <w:sz w:val="24"/>
      <w:szCs w:val="24"/>
    </w:rPr>
  </w:style>
  <w:style w:type="paragraph" w:styleId="1388">
    <w:name w:val="ГА Заголовок 5"/>
    <w:basedOn w:val="1036"/>
    <w:next w:val="1388"/>
    <w:link w:val="1036"/>
    <w:qFormat/>
    <w:pPr>
      <w:numPr>
        <w:ilvl w:val="4"/>
        <w:numId w:val="39"/>
      </w:numPr>
      <w:ind w:left="0" w:firstLine="0"/>
      <w:jc w:val="both"/>
      <w:keepNext/>
      <w:spacing w:before="240" w:after="120" w:line="240" w:lineRule="auto"/>
    </w:pPr>
    <w:rPr>
      <w:rFonts w:eastAsia="Calibri"/>
      <w:b/>
      <w:bCs/>
      <w:sz w:val="24"/>
      <w:szCs w:val="24"/>
    </w:rPr>
  </w:style>
  <w:style w:type="paragraph" w:styleId="1389">
    <w:name w:val="ГА Заголовок 6"/>
    <w:basedOn w:val="1036"/>
    <w:next w:val="1389"/>
    <w:link w:val="1036"/>
    <w:qFormat/>
    <w:pPr>
      <w:numPr>
        <w:ilvl w:val="5"/>
        <w:numId w:val="39"/>
      </w:numPr>
      <w:ind w:left="0" w:firstLine="0"/>
      <w:jc w:val="both"/>
      <w:keepNext/>
      <w:spacing w:before="240" w:after="120" w:line="240" w:lineRule="auto"/>
    </w:pPr>
    <w:rPr>
      <w:rFonts w:eastAsia="Calibri"/>
      <w:b/>
      <w:bCs/>
      <w:sz w:val="24"/>
      <w:szCs w:val="24"/>
    </w:rPr>
  </w:style>
  <w:style w:type="paragraph" w:styleId="1390">
    <w:name w:val="ГА Заголовок 7"/>
    <w:basedOn w:val="1036"/>
    <w:next w:val="1390"/>
    <w:link w:val="1036"/>
    <w:qFormat/>
    <w:pPr>
      <w:numPr>
        <w:ilvl w:val="6"/>
        <w:numId w:val="39"/>
      </w:numPr>
      <w:ind w:left="0" w:firstLine="0"/>
      <w:jc w:val="both"/>
      <w:keepNext/>
      <w:spacing w:before="120" w:after="120" w:line="240" w:lineRule="auto"/>
    </w:pPr>
    <w:rPr>
      <w:rFonts w:eastAsia="Calibri"/>
      <w:b/>
      <w:bCs/>
      <w:sz w:val="24"/>
      <w:szCs w:val="24"/>
    </w:rPr>
  </w:style>
  <w:style w:type="paragraph" w:styleId="1391">
    <w:name w:val="ГА Заголовок 8"/>
    <w:basedOn w:val="1036"/>
    <w:next w:val="1391"/>
    <w:link w:val="1036"/>
    <w:qFormat/>
    <w:pPr>
      <w:numPr>
        <w:ilvl w:val="7"/>
        <w:numId w:val="39"/>
      </w:numPr>
      <w:ind w:left="0" w:firstLine="0"/>
      <w:jc w:val="both"/>
      <w:keepNext/>
      <w:spacing w:before="120" w:after="120" w:line="240" w:lineRule="auto"/>
    </w:pPr>
    <w:rPr>
      <w:rFonts w:eastAsia="Calibri"/>
      <w:b/>
      <w:bCs/>
      <w:sz w:val="24"/>
      <w:szCs w:val="24"/>
    </w:rPr>
  </w:style>
  <w:style w:type="character" w:styleId="1392">
    <w:name w:val="Абзац списка Знак1"/>
    <w:next w:val="1392"/>
    <w:link w:val="1036"/>
    <w:rPr>
      <w:rFonts w:ascii="Tahoma" w:hAnsi="Tahoma"/>
      <w:sz w:val="20"/>
    </w:rPr>
  </w:style>
  <w:style w:type="paragraph" w:styleId="1393">
    <w:name w:val="Гиперссылка1"/>
    <w:basedOn w:val="1036"/>
    <w:next w:val="1393"/>
    <w:link w:val="1120"/>
    <w:uiPriority w:val="99"/>
    <w:pPr>
      <w:jc w:val="both"/>
      <w:spacing w:after="0" w:line="240" w:lineRule="auto"/>
      <w:widowControl w:val="off"/>
    </w:pPr>
    <w:rPr>
      <w:rFonts w:cs="Calibri"/>
      <w:color w:val="0000ff"/>
      <w:sz w:val="20"/>
      <w:szCs w:val="20"/>
      <w:u w:val="single"/>
      <w:lang w:eastAsia="ru-RU"/>
    </w:rPr>
  </w:style>
  <w:style w:type="character" w:styleId="1394">
    <w:name w:val="Название объекта Знак"/>
    <w:next w:val="1394"/>
    <w:link w:val="1096"/>
    <w:rPr>
      <w:rFonts w:ascii="Times New Roman" w:hAnsi="Times New Roman" w:cs="Times New Roman"/>
      <w:bCs/>
      <w:lang w:eastAsia="en-US"/>
    </w:rPr>
  </w:style>
  <w:style w:type="paragraph" w:styleId="1395">
    <w:name w:val="Осн список"/>
    <w:basedOn w:val="1036"/>
    <w:next w:val="1395"/>
    <w:link w:val="1036"/>
    <w:pPr>
      <w:numPr>
        <w:ilvl w:val="0"/>
        <w:numId w:val="43"/>
      </w:numPr>
      <w:jc w:val="both"/>
      <w:spacing w:before="120" w:after="0"/>
      <w:widowControl w:val="off"/>
    </w:pPr>
    <w:rPr>
      <w:rFonts w:ascii="Times New Roman" w:hAnsi="Times New Roman"/>
      <w:color w:val="000000"/>
      <w:sz w:val="24"/>
      <w:szCs w:val="20"/>
      <w:lang w:eastAsia="ru-RU"/>
    </w:rPr>
  </w:style>
  <w:style w:type="paragraph" w:styleId="1396">
    <w:name w:val="ТабОЛ"/>
    <w:basedOn w:val="1036"/>
    <w:next w:val="1396"/>
    <w:link w:val="1036"/>
    <w:qFormat/>
    <w:pPr>
      <w:contextualSpacing/>
      <w:ind w:firstLine="425"/>
      <w:keepLines/>
      <w:spacing w:before="60" w:after="60" w:line="240" w:lineRule="auto"/>
      <w:tabs>
        <w:tab w:val="left" w:pos="425" w:leader="none"/>
      </w:tabs>
    </w:pPr>
    <w:rPr>
      <w:rFonts w:ascii="Times New Roman" w:hAnsi="Times New Roman" w:eastAsia="Tahoma" w:cs="Noto Sans Devanagari"/>
      <w:color w:val="000000"/>
      <w:sz w:val="24"/>
      <w:szCs w:val="20"/>
      <w:lang w:eastAsia="zh-CN" w:bidi="hi-IN"/>
    </w:rPr>
  </w:style>
  <w:style w:type="paragraph" w:styleId="1397">
    <w:name w:val="ТабЗЦ"/>
    <w:basedOn w:val="1396"/>
    <w:next w:val="1397"/>
    <w:link w:val="1036"/>
    <w:qFormat/>
    <w:pPr>
      <w:jc w:val="center"/>
      <w:keepNext/>
      <w:spacing w:before="0"/>
    </w:pPr>
    <w:rPr>
      <w:b/>
    </w:rPr>
  </w:style>
  <w:style w:type="character" w:styleId="1398">
    <w:name w:val="Сильное выделение"/>
    <w:next w:val="1398"/>
    <w:link w:val="1036"/>
    <w:uiPriority w:val="21"/>
    <w:qFormat/>
    <w:rPr>
      <w:i/>
      <w:iCs/>
      <w:color w:val="4472c4"/>
    </w:rPr>
  </w:style>
  <w:style w:type="numbering" w:styleId="1399">
    <w:name w:val="Нумерованные булеты1"/>
    <w:next w:val="1399"/>
    <w:link w:val="1036"/>
    <w:pPr>
      <w:numPr>
        <w:ilvl w:val="0"/>
        <w:numId w:val="1"/>
      </w:numPr>
    </w:pPr>
  </w:style>
  <w:style w:type="table" w:styleId="1400">
    <w:name w:val="Table Grid Report2"/>
    <w:basedOn w:val="1047"/>
    <w:next w:val="1061"/>
    <w:link w:val="1036"/>
    <w:uiPriority w:val="59"/>
    <w:rPr>
      <w:rFonts w:ascii="Times New Roman" w:hAnsi="Times New Roman" w:cs="Times New Roman"/>
      <w:lang w:eastAsia="en-US"/>
    </w:rPr>
    <w:tblPr/>
  </w:style>
  <w:style w:type="character" w:styleId="1401" w:default="1">
    <w:name w:val="Default Paragraph Font"/>
    <w:uiPriority w:val="1"/>
    <w:semiHidden/>
    <w:unhideWhenUsed/>
  </w:style>
  <w:style w:type="numbering" w:styleId="1402" w:default="1">
    <w:name w:val="No List"/>
    <w:uiPriority w:val="99"/>
    <w:semiHidden/>
    <w:unhideWhenUsed/>
  </w:style>
  <w:style w:type="table" w:styleId="1403" w:default="1">
    <w:name w:val="Normal Table"/>
    <w:uiPriority w:val="99"/>
    <w:semiHidden/>
    <w:unhideWhenUsed/>
    <w:tblPr/>
  </w:style>
  <w:style w:type="paragraph" w:styleId="1404" w:customStyle="1">
    <w:name w:val="_Основной_текст"/>
    <w:basedOn w:val="1078"/>
    <w:link w:val="1224"/>
    <w:qFormat/>
    <w:pPr>
      <w:contextualSpacing w:val="0"/>
      <w:ind w:left="0" w:right="0" w:firstLine="567"/>
      <w:jc w:val="both"/>
      <w:keepLines w:val="0"/>
      <w:keepNext w:val="0"/>
      <w:pageBreakBefore w:val="0"/>
      <w:spacing w:before="0" w:beforeAutospacing="0" w:after="12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yperlink" Target="https://ozhurdzo.rosseti.ru" TargetMode="External"/><Relationship Id="rId15" Type="http://schemas.openxmlformats.org/officeDocument/2006/relationships/image" Target="media/image1.png"/><Relationship Id="rId16"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docParts>
    <w:docPart>
      <w:docPartPr>
        <w:name w:val="DefaultPlaceholder_TEXT"/>
        <w:category>
          <w:name w:val="Common"/>
          <w:gallery w:val="placeholder"/>
        </w:category>
        <w:types>
          <w:type w:val="bbPlcHdr"/>
        </w:types>
        <w:behaviors>
          <w:behavior w:val="content"/>
        </w:behaviors>
      </w:docPartPr>
      <w:docPartBody>
        <w:p>
          <w:r>
            <w:t xml:space="preserve">Введите ваш текст</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73" w:default="1">
    <w:name w:val="Normal"/>
    <w:qFormat/>
  </w:style>
  <w:style w:type="character" w:styleId="1874" w:default="1">
    <w:name w:val="Default Paragraph Font"/>
    <w:uiPriority w:val="1"/>
    <w:semiHidden/>
    <w:unhideWhenUsed/>
  </w:style>
  <w:style w:type="numbering" w:styleId="1875" w:default="1">
    <w:name w:val="No List"/>
    <w:uiPriority w:val="99"/>
    <w:semiHidden/>
    <w:unhideWhenUsed/>
  </w:style>
  <w:style w:type="paragraph" w:styleId="1876">
    <w:name w:val="Heading 1"/>
    <w:basedOn w:val="1873"/>
    <w:next w:val="1873"/>
    <w:link w:val="1877"/>
    <w:uiPriority w:val="9"/>
    <w:qFormat/>
    <w:pPr>
      <w:keepLines/>
      <w:keepNext/>
      <w:spacing w:before="480" w:after="200"/>
      <w:outlineLvl w:val="0"/>
    </w:pPr>
    <w:rPr>
      <w:rFonts w:ascii="Arial" w:hAnsi="Arial" w:eastAsia="Arial" w:cs="Arial"/>
      <w:sz w:val="40"/>
      <w:szCs w:val="40"/>
    </w:rPr>
  </w:style>
  <w:style w:type="character" w:styleId="1877">
    <w:name w:val="Heading 1 Char"/>
    <w:basedOn w:val="1874"/>
    <w:link w:val="1876"/>
    <w:uiPriority w:val="9"/>
    <w:rPr>
      <w:rFonts w:ascii="Arial" w:hAnsi="Arial" w:eastAsia="Arial" w:cs="Arial"/>
      <w:sz w:val="40"/>
      <w:szCs w:val="40"/>
    </w:rPr>
  </w:style>
  <w:style w:type="paragraph" w:styleId="1878">
    <w:name w:val="Heading 2"/>
    <w:basedOn w:val="1873"/>
    <w:next w:val="1873"/>
    <w:link w:val="1879"/>
    <w:uiPriority w:val="9"/>
    <w:unhideWhenUsed/>
    <w:qFormat/>
    <w:pPr>
      <w:keepLines/>
      <w:keepNext/>
      <w:spacing w:before="360" w:after="200"/>
      <w:outlineLvl w:val="1"/>
    </w:pPr>
    <w:rPr>
      <w:rFonts w:ascii="Arial" w:hAnsi="Arial" w:eastAsia="Arial" w:cs="Arial"/>
      <w:sz w:val="34"/>
    </w:rPr>
  </w:style>
  <w:style w:type="character" w:styleId="1879">
    <w:name w:val="Heading 2 Char"/>
    <w:basedOn w:val="1874"/>
    <w:link w:val="1878"/>
    <w:uiPriority w:val="9"/>
    <w:rPr>
      <w:rFonts w:ascii="Arial" w:hAnsi="Arial" w:eastAsia="Arial" w:cs="Arial"/>
      <w:sz w:val="34"/>
    </w:rPr>
  </w:style>
  <w:style w:type="paragraph" w:styleId="1880">
    <w:name w:val="Heading 3"/>
    <w:basedOn w:val="1873"/>
    <w:next w:val="1873"/>
    <w:link w:val="1881"/>
    <w:uiPriority w:val="9"/>
    <w:unhideWhenUsed/>
    <w:qFormat/>
    <w:pPr>
      <w:keepLines/>
      <w:keepNext/>
      <w:spacing w:before="320" w:after="200"/>
      <w:outlineLvl w:val="2"/>
    </w:pPr>
    <w:rPr>
      <w:rFonts w:ascii="Arial" w:hAnsi="Arial" w:eastAsia="Arial" w:cs="Arial"/>
      <w:sz w:val="30"/>
      <w:szCs w:val="30"/>
    </w:rPr>
  </w:style>
  <w:style w:type="character" w:styleId="1881">
    <w:name w:val="Heading 3 Char"/>
    <w:basedOn w:val="1874"/>
    <w:link w:val="1880"/>
    <w:uiPriority w:val="9"/>
    <w:rPr>
      <w:rFonts w:ascii="Arial" w:hAnsi="Arial" w:eastAsia="Arial" w:cs="Arial"/>
      <w:sz w:val="30"/>
      <w:szCs w:val="30"/>
    </w:rPr>
  </w:style>
  <w:style w:type="paragraph" w:styleId="1882">
    <w:name w:val="Heading 4"/>
    <w:basedOn w:val="1873"/>
    <w:next w:val="1873"/>
    <w:link w:val="1883"/>
    <w:uiPriority w:val="9"/>
    <w:unhideWhenUsed/>
    <w:qFormat/>
    <w:pPr>
      <w:keepLines/>
      <w:keepNext/>
      <w:spacing w:before="320" w:after="200"/>
      <w:outlineLvl w:val="3"/>
    </w:pPr>
    <w:rPr>
      <w:rFonts w:ascii="Arial" w:hAnsi="Arial" w:eastAsia="Arial" w:cs="Arial"/>
      <w:b/>
      <w:bCs/>
      <w:sz w:val="26"/>
      <w:szCs w:val="26"/>
    </w:rPr>
  </w:style>
  <w:style w:type="character" w:styleId="1883">
    <w:name w:val="Heading 4 Char"/>
    <w:basedOn w:val="1874"/>
    <w:link w:val="1882"/>
    <w:uiPriority w:val="9"/>
    <w:rPr>
      <w:rFonts w:ascii="Arial" w:hAnsi="Arial" w:eastAsia="Arial" w:cs="Arial"/>
      <w:b/>
      <w:bCs/>
      <w:sz w:val="26"/>
      <w:szCs w:val="26"/>
    </w:rPr>
  </w:style>
  <w:style w:type="paragraph" w:styleId="1884">
    <w:name w:val="Heading 5"/>
    <w:basedOn w:val="1873"/>
    <w:next w:val="1873"/>
    <w:link w:val="1885"/>
    <w:uiPriority w:val="9"/>
    <w:unhideWhenUsed/>
    <w:qFormat/>
    <w:pPr>
      <w:keepLines/>
      <w:keepNext/>
      <w:spacing w:before="320" w:after="200"/>
      <w:outlineLvl w:val="4"/>
    </w:pPr>
    <w:rPr>
      <w:rFonts w:ascii="Arial" w:hAnsi="Arial" w:eastAsia="Arial" w:cs="Arial"/>
      <w:b/>
      <w:bCs/>
      <w:sz w:val="24"/>
      <w:szCs w:val="24"/>
    </w:rPr>
  </w:style>
  <w:style w:type="character" w:styleId="1885">
    <w:name w:val="Heading 5 Char"/>
    <w:basedOn w:val="1874"/>
    <w:link w:val="1884"/>
    <w:uiPriority w:val="9"/>
    <w:rPr>
      <w:rFonts w:ascii="Arial" w:hAnsi="Arial" w:eastAsia="Arial" w:cs="Arial"/>
      <w:b/>
      <w:bCs/>
      <w:sz w:val="24"/>
      <w:szCs w:val="24"/>
    </w:rPr>
  </w:style>
  <w:style w:type="paragraph" w:styleId="1886">
    <w:name w:val="Heading 6"/>
    <w:basedOn w:val="1873"/>
    <w:next w:val="1873"/>
    <w:link w:val="1887"/>
    <w:uiPriority w:val="9"/>
    <w:unhideWhenUsed/>
    <w:qFormat/>
    <w:pPr>
      <w:keepLines/>
      <w:keepNext/>
      <w:spacing w:before="320" w:after="200"/>
      <w:outlineLvl w:val="5"/>
    </w:pPr>
    <w:rPr>
      <w:rFonts w:ascii="Arial" w:hAnsi="Arial" w:eastAsia="Arial" w:cs="Arial"/>
      <w:b/>
      <w:bCs/>
      <w:sz w:val="22"/>
      <w:szCs w:val="22"/>
    </w:rPr>
  </w:style>
  <w:style w:type="character" w:styleId="1887">
    <w:name w:val="Heading 6 Char"/>
    <w:basedOn w:val="1874"/>
    <w:link w:val="1886"/>
    <w:uiPriority w:val="9"/>
    <w:rPr>
      <w:rFonts w:ascii="Arial" w:hAnsi="Arial" w:eastAsia="Arial" w:cs="Arial"/>
      <w:b/>
      <w:bCs/>
      <w:sz w:val="22"/>
      <w:szCs w:val="22"/>
    </w:rPr>
  </w:style>
  <w:style w:type="paragraph" w:styleId="1888">
    <w:name w:val="Heading 7"/>
    <w:basedOn w:val="1873"/>
    <w:next w:val="1873"/>
    <w:link w:val="1889"/>
    <w:uiPriority w:val="9"/>
    <w:unhideWhenUsed/>
    <w:qFormat/>
    <w:pPr>
      <w:keepLines/>
      <w:keepNext/>
      <w:spacing w:before="320" w:after="200"/>
      <w:outlineLvl w:val="6"/>
    </w:pPr>
    <w:rPr>
      <w:rFonts w:ascii="Arial" w:hAnsi="Arial" w:eastAsia="Arial" w:cs="Arial"/>
      <w:b/>
      <w:bCs/>
      <w:i/>
      <w:iCs/>
      <w:sz w:val="22"/>
      <w:szCs w:val="22"/>
    </w:rPr>
  </w:style>
  <w:style w:type="character" w:styleId="1889">
    <w:name w:val="Heading 7 Char"/>
    <w:basedOn w:val="1874"/>
    <w:link w:val="1888"/>
    <w:uiPriority w:val="9"/>
    <w:rPr>
      <w:rFonts w:ascii="Arial" w:hAnsi="Arial" w:eastAsia="Arial" w:cs="Arial"/>
      <w:b/>
      <w:bCs/>
      <w:i/>
      <w:iCs/>
      <w:sz w:val="22"/>
      <w:szCs w:val="22"/>
    </w:rPr>
  </w:style>
  <w:style w:type="paragraph" w:styleId="1890">
    <w:name w:val="Heading 8"/>
    <w:basedOn w:val="1873"/>
    <w:next w:val="1873"/>
    <w:link w:val="1891"/>
    <w:uiPriority w:val="9"/>
    <w:unhideWhenUsed/>
    <w:qFormat/>
    <w:pPr>
      <w:keepLines/>
      <w:keepNext/>
      <w:spacing w:before="320" w:after="200"/>
      <w:outlineLvl w:val="7"/>
    </w:pPr>
    <w:rPr>
      <w:rFonts w:ascii="Arial" w:hAnsi="Arial" w:eastAsia="Arial" w:cs="Arial"/>
      <w:i/>
      <w:iCs/>
      <w:sz w:val="22"/>
      <w:szCs w:val="22"/>
    </w:rPr>
  </w:style>
  <w:style w:type="character" w:styleId="1891">
    <w:name w:val="Heading 8 Char"/>
    <w:basedOn w:val="1874"/>
    <w:link w:val="1890"/>
    <w:uiPriority w:val="9"/>
    <w:rPr>
      <w:rFonts w:ascii="Arial" w:hAnsi="Arial" w:eastAsia="Arial" w:cs="Arial"/>
      <w:i/>
      <w:iCs/>
      <w:sz w:val="22"/>
      <w:szCs w:val="22"/>
    </w:rPr>
  </w:style>
  <w:style w:type="paragraph" w:styleId="1892">
    <w:name w:val="Heading 9"/>
    <w:basedOn w:val="1873"/>
    <w:next w:val="1873"/>
    <w:link w:val="1893"/>
    <w:uiPriority w:val="9"/>
    <w:unhideWhenUsed/>
    <w:qFormat/>
    <w:pPr>
      <w:keepLines/>
      <w:keepNext/>
      <w:spacing w:before="320" w:after="200"/>
      <w:outlineLvl w:val="8"/>
    </w:pPr>
    <w:rPr>
      <w:rFonts w:ascii="Arial" w:hAnsi="Arial" w:eastAsia="Arial" w:cs="Arial"/>
      <w:i/>
      <w:iCs/>
      <w:sz w:val="21"/>
      <w:szCs w:val="21"/>
    </w:rPr>
  </w:style>
  <w:style w:type="character" w:styleId="1893">
    <w:name w:val="Heading 9 Char"/>
    <w:basedOn w:val="1874"/>
    <w:link w:val="1892"/>
    <w:uiPriority w:val="9"/>
    <w:rPr>
      <w:rFonts w:ascii="Arial" w:hAnsi="Arial" w:eastAsia="Arial" w:cs="Arial"/>
      <w:i/>
      <w:iCs/>
      <w:sz w:val="21"/>
      <w:szCs w:val="21"/>
    </w:rPr>
  </w:style>
  <w:style w:type="paragraph" w:styleId="1894">
    <w:name w:val="List Paragraph"/>
    <w:basedOn w:val="1873"/>
    <w:uiPriority w:val="34"/>
    <w:qFormat/>
    <w:pPr>
      <w:contextualSpacing/>
      <w:ind w:left="720"/>
    </w:pPr>
  </w:style>
  <w:style w:type="table" w:styleId="1895" w:default="1">
    <w:name w:val="Normal Table"/>
    <w:uiPriority w:val="99"/>
    <w:semiHidden/>
    <w:unhideWhenUsed/>
    <w:tblPr>
      <w:tblInd w:w="0" w:type="dxa"/>
      <w:tblCellMar>
        <w:left w:w="108" w:type="dxa"/>
        <w:top w:w="0" w:type="dxa"/>
        <w:right w:w="108" w:type="dxa"/>
        <w:bottom w:w="0" w:type="dxa"/>
      </w:tblCellMar>
    </w:tblPr>
  </w:style>
  <w:style w:type="paragraph" w:styleId="1896">
    <w:name w:val="No Spacing"/>
    <w:uiPriority w:val="1"/>
    <w:qFormat/>
    <w:pPr>
      <w:spacing w:before="0" w:after="0" w:line="240" w:lineRule="auto"/>
    </w:pPr>
  </w:style>
  <w:style w:type="paragraph" w:styleId="1897">
    <w:name w:val="Title"/>
    <w:basedOn w:val="1873"/>
    <w:next w:val="1873"/>
    <w:link w:val="1898"/>
    <w:uiPriority w:val="10"/>
    <w:qFormat/>
    <w:pPr>
      <w:contextualSpacing/>
      <w:spacing w:before="300" w:after="200"/>
    </w:pPr>
    <w:rPr>
      <w:sz w:val="48"/>
      <w:szCs w:val="48"/>
    </w:rPr>
  </w:style>
  <w:style w:type="character" w:styleId="1898">
    <w:name w:val="Title Char"/>
    <w:basedOn w:val="1874"/>
    <w:link w:val="1897"/>
    <w:uiPriority w:val="10"/>
    <w:rPr>
      <w:sz w:val="48"/>
      <w:szCs w:val="48"/>
    </w:rPr>
  </w:style>
  <w:style w:type="paragraph" w:styleId="1899">
    <w:name w:val="Subtitle"/>
    <w:basedOn w:val="1873"/>
    <w:next w:val="1873"/>
    <w:link w:val="1900"/>
    <w:uiPriority w:val="11"/>
    <w:qFormat/>
    <w:pPr>
      <w:spacing w:before="200" w:after="200"/>
    </w:pPr>
    <w:rPr>
      <w:sz w:val="24"/>
      <w:szCs w:val="24"/>
    </w:rPr>
  </w:style>
  <w:style w:type="character" w:styleId="1900">
    <w:name w:val="Subtitle Char"/>
    <w:basedOn w:val="1874"/>
    <w:link w:val="1899"/>
    <w:uiPriority w:val="11"/>
    <w:rPr>
      <w:sz w:val="24"/>
      <w:szCs w:val="24"/>
    </w:rPr>
  </w:style>
  <w:style w:type="paragraph" w:styleId="1901">
    <w:name w:val="Quote"/>
    <w:basedOn w:val="1873"/>
    <w:next w:val="1873"/>
    <w:link w:val="1902"/>
    <w:uiPriority w:val="29"/>
    <w:qFormat/>
    <w:pPr>
      <w:ind w:left="720" w:right="720"/>
    </w:pPr>
    <w:rPr>
      <w:i/>
    </w:rPr>
  </w:style>
  <w:style w:type="character" w:styleId="1902">
    <w:name w:val="Quote Char"/>
    <w:link w:val="1901"/>
    <w:uiPriority w:val="29"/>
    <w:rPr>
      <w:i/>
    </w:rPr>
  </w:style>
  <w:style w:type="paragraph" w:styleId="1903">
    <w:name w:val="Intense Quote"/>
    <w:basedOn w:val="1873"/>
    <w:next w:val="1873"/>
    <w:link w:val="1904"/>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904">
    <w:name w:val="Intense Quote Char"/>
    <w:link w:val="1903"/>
    <w:uiPriority w:val="30"/>
    <w:rPr>
      <w:i/>
    </w:rPr>
  </w:style>
  <w:style w:type="paragraph" w:styleId="1905">
    <w:name w:val="Header"/>
    <w:basedOn w:val="1873"/>
    <w:link w:val="1906"/>
    <w:uiPriority w:val="99"/>
    <w:unhideWhenUsed/>
    <w:pPr>
      <w:spacing w:after="0" w:line="240" w:lineRule="auto"/>
      <w:tabs>
        <w:tab w:val="center" w:pos="7143" w:leader="none"/>
        <w:tab w:val="right" w:pos="14287" w:leader="none"/>
      </w:tabs>
    </w:pPr>
  </w:style>
  <w:style w:type="character" w:styleId="1906">
    <w:name w:val="Header Char"/>
    <w:basedOn w:val="1874"/>
    <w:link w:val="1905"/>
    <w:uiPriority w:val="99"/>
  </w:style>
  <w:style w:type="paragraph" w:styleId="1907">
    <w:name w:val="Footer"/>
    <w:basedOn w:val="1873"/>
    <w:link w:val="1908"/>
    <w:uiPriority w:val="99"/>
    <w:unhideWhenUsed/>
    <w:pPr>
      <w:spacing w:after="0" w:line="240" w:lineRule="auto"/>
      <w:tabs>
        <w:tab w:val="center" w:pos="7143" w:leader="none"/>
        <w:tab w:val="right" w:pos="14287" w:leader="none"/>
      </w:tabs>
    </w:pPr>
  </w:style>
  <w:style w:type="character" w:styleId="1908">
    <w:name w:val="Footer Char"/>
    <w:basedOn w:val="1874"/>
    <w:link w:val="1907"/>
    <w:uiPriority w:val="99"/>
  </w:style>
  <w:style w:type="paragraph" w:styleId="1909">
    <w:name w:val="Caption"/>
    <w:basedOn w:val="1873"/>
    <w:next w:val="1873"/>
    <w:link w:val="1910"/>
    <w:uiPriority w:val="35"/>
    <w:semiHidden/>
    <w:unhideWhenUsed/>
    <w:qFormat/>
    <w:pPr>
      <w:spacing w:line="276" w:lineRule="auto"/>
    </w:pPr>
    <w:rPr>
      <w:b/>
      <w:bCs/>
      <w:color w:val="4f81bd" w:themeColor="accent1"/>
      <w:sz w:val="18"/>
      <w:szCs w:val="18"/>
    </w:rPr>
  </w:style>
  <w:style w:type="character" w:styleId="1910">
    <w:name w:val="Caption Char"/>
    <w:basedOn w:val="1874"/>
    <w:link w:val="1909"/>
    <w:uiPriority w:val="35"/>
    <w:rPr>
      <w:b/>
      <w:bCs/>
      <w:color w:val="4f81bd" w:themeColor="accent1"/>
      <w:sz w:val="18"/>
      <w:szCs w:val="18"/>
    </w:rPr>
  </w:style>
  <w:style w:type="table" w:styleId="1911">
    <w:name w:val="Table Grid"/>
    <w:basedOn w:val="1895"/>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912">
    <w:name w:val="Table Grid Light"/>
    <w:basedOn w:val="189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913">
    <w:name w:val="Plain Table 1"/>
    <w:basedOn w:val="189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914">
    <w:name w:val="Plain Table 2"/>
    <w:basedOn w:val="189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915">
    <w:name w:val="Plain Table 3"/>
    <w:basedOn w:val="18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916">
    <w:name w:val="Plain Table 4"/>
    <w:basedOn w:val="18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917">
    <w:name w:val="Plain Table 5"/>
    <w:basedOn w:val="189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918">
    <w:name w:val="Grid Table 1 Light"/>
    <w:basedOn w:val="189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919">
    <w:name w:val="Grid Table 1 Light - Accent 1"/>
    <w:basedOn w:val="189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920">
    <w:name w:val="Grid Table 1 Light - Accent 2"/>
    <w:basedOn w:val="189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921">
    <w:name w:val="Grid Table 1 Light - Accent 3"/>
    <w:basedOn w:val="189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922">
    <w:name w:val="Grid Table 1 Light - Accent 4"/>
    <w:basedOn w:val="189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923">
    <w:name w:val="Grid Table 1 Light - Accent 5"/>
    <w:basedOn w:val="189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924">
    <w:name w:val="Grid Table 1 Light - Accent 6"/>
    <w:basedOn w:val="189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925">
    <w:name w:val="Grid Table 2"/>
    <w:basedOn w:val="189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926">
    <w:name w:val="Grid Table 2 - Accent 1"/>
    <w:basedOn w:val="189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927">
    <w:name w:val="Grid Table 2 - Accent 2"/>
    <w:basedOn w:val="189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928">
    <w:name w:val="Grid Table 2 - Accent 3"/>
    <w:basedOn w:val="189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929">
    <w:name w:val="Grid Table 2 - Accent 4"/>
    <w:basedOn w:val="189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930">
    <w:name w:val="Grid Table 2 - Accent 5"/>
    <w:basedOn w:val="189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931">
    <w:name w:val="Grid Table 2 - Accent 6"/>
    <w:basedOn w:val="189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932">
    <w:name w:val="Grid Table 3"/>
    <w:basedOn w:val="189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933">
    <w:name w:val="Grid Table 3 - Accent 1"/>
    <w:basedOn w:val="189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934">
    <w:name w:val="Grid Table 3 - Accent 2"/>
    <w:basedOn w:val="189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935">
    <w:name w:val="Grid Table 3 - Accent 3"/>
    <w:basedOn w:val="189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936">
    <w:name w:val="Grid Table 3 - Accent 4"/>
    <w:basedOn w:val="189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937">
    <w:name w:val="Grid Table 3 - Accent 5"/>
    <w:basedOn w:val="189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938">
    <w:name w:val="Grid Table 3 - Accent 6"/>
    <w:basedOn w:val="189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939">
    <w:name w:val="Grid Table 4"/>
    <w:basedOn w:val="189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940">
    <w:name w:val="Grid Table 4 - Accent 1"/>
    <w:basedOn w:val="189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941">
    <w:name w:val="Grid Table 4 - Accent 2"/>
    <w:basedOn w:val="189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942">
    <w:name w:val="Grid Table 4 - Accent 3"/>
    <w:basedOn w:val="189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943">
    <w:name w:val="Grid Table 4 - Accent 4"/>
    <w:basedOn w:val="189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944">
    <w:name w:val="Grid Table 4 - Accent 5"/>
    <w:basedOn w:val="189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945">
    <w:name w:val="Grid Table 4 - Accent 6"/>
    <w:basedOn w:val="189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946">
    <w:name w:val="Grid Table 5 Dark"/>
    <w:basedOn w:val="18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947">
    <w:name w:val="Grid Table 5 Dark- Accent 1"/>
    <w:basedOn w:val="18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1948">
    <w:name w:val="Grid Table 5 Dark - Accent 2"/>
    <w:basedOn w:val="18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1949">
    <w:name w:val="Grid Table 5 Dark - Accent 3"/>
    <w:basedOn w:val="18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1950">
    <w:name w:val="Grid Table 5 Dark- Accent 4"/>
    <w:basedOn w:val="18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1951">
    <w:name w:val="Grid Table 5 Dark - Accent 5"/>
    <w:basedOn w:val="18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1952">
    <w:name w:val="Grid Table 5 Dark - Accent 6"/>
    <w:basedOn w:val="189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1953">
    <w:name w:val="Grid Table 6 Colorful"/>
    <w:basedOn w:val="189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954">
    <w:name w:val="Grid Table 6 Colorful - Accent 1"/>
    <w:basedOn w:val="189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1955">
    <w:name w:val="Grid Table 6 Colorful - Accent 2"/>
    <w:basedOn w:val="189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1956">
    <w:name w:val="Grid Table 6 Colorful - Accent 3"/>
    <w:basedOn w:val="189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1957">
    <w:name w:val="Grid Table 6 Colorful - Accent 4"/>
    <w:basedOn w:val="189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1958">
    <w:name w:val="Grid Table 6 Colorful - Accent 5"/>
    <w:basedOn w:val="189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959">
    <w:name w:val="Grid Table 6 Colorful - Accent 6"/>
    <w:basedOn w:val="189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960">
    <w:name w:val="Grid Table 7 Colorful"/>
    <w:basedOn w:val="189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961">
    <w:name w:val="Grid Table 7 Colorful - Accent 1"/>
    <w:basedOn w:val="189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962">
    <w:name w:val="Grid Table 7 Colorful - Accent 2"/>
    <w:basedOn w:val="189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963">
    <w:name w:val="Grid Table 7 Colorful - Accent 3"/>
    <w:basedOn w:val="189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964">
    <w:name w:val="Grid Table 7 Colorful - Accent 4"/>
    <w:basedOn w:val="189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965">
    <w:name w:val="Grid Table 7 Colorful - Accent 5"/>
    <w:basedOn w:val="189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966">
    <w:name w:val="Grid Table 7 Colorful - Accent 6"/>
    <w:basedOn w:val="189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967">
    <w:name w:val="List Table 1 Light"/>
    <w:basedOn w:val="189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968">
    <w:name w:val="List Table 1 Light - Accent 1"/>
    <w:basedOn w:val="1895"/>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969">
    <w:name w:val="List Table 1 Light - Accent 2"/>
    <w:basedOn w:val="1895"/>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970">
    <w:name w:val="List Table 1 Light - Accent 3"/>
    <w:basedOn w:val="1895"/>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971">
    <w:name w:val="List Table 1 Light - Accent 4"/>
    <w:basedOn w:val="1895"/>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972">
    <w:name w:val="List Table 1 Light - Accent 5"/>
    <w:basedOn w:val="189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973">
    <w:name w:val="List Table 1 Light - Accent 6"/>
    <w:basedOn w:val="1895"/>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974">
    <w:name w:val="List Table 2"/>
    <w:basedOn w:val="189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975">
    <w:name w:val="List Table 2 - Accent 1"/>
    <w:basedOn w:val="189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976">
    <w:name w:val="List Table 2 - Accent 2"/>
    <w:basedOn w:val="189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977">
    <w:name w:val="List Table 2 - Accent 3"/>
    <w:basedOn w:val="189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978">
    <w:name w:val="List Table 2 - Accent 4"/>
    <w:basedOn w:val="189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979">
    <w:name w:val="List Table 2 - Accent 5"/>
    <w:basedOn w:val="189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980">
    <w:name w:val="List Table 2 - Accent 6"/>
    <w:basedOn w:val="189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981">
    <w:name w:val="List Table 3"/>
    <w:basedOn w:val="189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982">
    <w:name w:val="List Table 3 - Accent 1"/>
    <w:basedOn w:val="189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983">
    <w:name w:val="List Table 3 - Accent 2"/>
    <w:basedOn w:val="189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984">
    <w:name w:val="List Table 3 - Accent 3"/>
    <w:basedOn w:val="189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985">
    <w:name w:val="List Table 3 - Accent 4"/>
    <w:basedOn w:val="189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986">
    <w:name w:val="List Table 3 - Accent 5"/>
    <w:basedOn w:val="189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987">
    <w:name w:val="List Table 3 - Accent 6"/>
    <w:basedOn w:val="189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988">
    <w:name w:val="List Table 4"/>
    <w:basedOn w:val="189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989">
    <w:name w:val="List Table 4 - Accent 1"/>
    <w:basedOn w:val="189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990">
    <w:name w:val="List Table 4 - Accent 2"/>
    <w:basedOn w:val="189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991">
    <w:name w:val="List Table 4 - Accent 3"/>
    <w:basedOn w:val="189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992">
    <w:name w:val="List Table 4 - Accent 4"/>
    <w:basedOn w:val="189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993">
    <w:name w:val="List Table 4 - Accent 5"/>
    <w:basedOn w:val="189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994">
    <w:name w:val="List Table 4 - Accent 6"/>
    <w:basedOn w:val="189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995">
    <w:name w:val="List Table 5 Dark"/>
    <w:basedOn w:val="189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996">
    <w:name w:val="List Table 5 Dark - Accent 1"/>
    <w:basedOn w:val="189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997">
    <w:name w:val="List Table 5 Dark - Accent 2"/>
    <w:basedOn w:val="189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998">
    <w:name w:val="List Table 5 Dark - Accent 3"/>
    <w:basedOn w:val="189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999">
    <w:name w:val="List Table 5 Dark - Accent 4"/>
    <w:basedOn w:val="189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2000">
    <w:name w:val="List Table 5 Dark - Accent 5"/>
    <w:basedOn w:val="189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2001">
    <w:name w:val="List Table 5 Dark - Accent 6"/>
    <w:basedOn w:val="189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2002">
    <w:name w:val="List Table 6 Colorful"/>
    <w:basedOn w:val="189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2003">
    <w:name w:val="List Table 6 Colorful - Accent 1"/>
    <w:basedOn w:val="189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2004">
    <w:name w:val="List Table 6 Colorful - Accent 2"/>
    <w:basedOn w:val="189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2005">
    <w:name w:val="List Table 6 Colorful - Accent 3"/>
    <w:basedOn w:val="189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2006">
    <w:name w:val="List Table 6 Colorful - Accent 4"/>
    <w:basedOn w:val="189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2007">
    <w:name w:val="List Table 6 Colorful - Accent 5"/>
    <w:basedOn w:val="189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2008">
    <w:name w:val="List Table 6 Colorful - Accent 6"/>
    <w:basedOn w:val="189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2009">
    <w:name w:val="List Table 7 Colorful"/>
    <w:basedOn w:val="189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2010">
    <w:name w:val="List Table 7 Colorful - Accent 1"/>
    <w:basedOn w:val="189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2011">
    <w:name w:val="List Table 7 Colorful - Accent 2"/>
    <w:basedOn w:val="189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2012">
    <w:name w:val="List Table 7 Colorful - Accent 3"/>
    <w:basedOn w:val="189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2013">
    <w:name w:val="List Table 7 Colorful - Accent 4"/>
    <w:basedOn w:val="189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2014">
    <w:name w:val="List Table 7 Colorful - Accent 5"/>
    <w:basedOn w:val="189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2015">
    <w:name w:val="List Table 7 Colorful - Accent 6"/>
    <w:basedOn w:val="189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2016">
    <w:name w:val="Lined - Accent"/>
    <w:basedOn w:val="18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2017">
    <w:name w:val="Lined - Accent 1"/>
    <w:basedOn w:val="18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2018">
    <w:name w:val="Lined - Accent 2"/>
    <w:basedOn w:val="18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2019">
    <w:name w:val="Lined - Accent 3"/>
    <w:basedOn w:val="18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2020">
    <w:name w:val="Lined - Accent 4"/>
    <w:basedOn w:val="18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2021">
    <w:name w:val="Lined - Accent 5"/>
    <w:basedOn w:val="18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2022">
    <w:name w:val="Lined - Accent 6"/>
    <w:basedOn w:val="189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2023">
    <w:name w:val="Bordered &amp; Lined - Accent"/>
    <w:basedOn w:val="189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2024">
    <w:name w:val="Bordered &amp; Lined - Accent 1"/>
    <w:basedOn w:val="189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2025">
    <w:name w:val="Bordered &amp; Lined - Accent 2"/>
    <w:basedOn w:val="189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2026">
    <w:name w:val="Bordered &amp; Lined - Accent 3"/>
    <w:basedOn w:val="189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2027">
    <w:name w:val="Bordered &amp; Lined - Accent 4"/>
    <w:basedOn w:val="189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2028">
    <w:name w:val="Bordered &amp; Lined - Accent 5"/>
    <w:basedOn w:val="189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2029">
    <w:name w:val="Bordered &amp; Lined - Accent 6"/>
    <w:basedOn w:val="189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2030">
    <w:name w:val="Bordered"/>
    <w:basedOn w:val="189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2031">
    <w:name w:val="Bordered - Accent 1"/>
    <w:basedOn w:val="189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2032">
    <w:name w:val="Bordered - Accent 2"/>
    <w:basedOn w:val="189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2033">
    <w:name w:val="Bordered - Accent 3"/>
    <w:basedOn w:val="189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2034">
    <w:name w:val="Bordered - Accent 4"/>
    <w:basedOn w:val="189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2035">
    <w:name w:val="Bordered - Accent 5"/>
    <w:basedOn w:val="189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2036">
    <w:name w:val="Bordered - Accent 6"/>
    <w:basedOn w:val="189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2037">
    <w:name w:val="Hyperlink"/>
    <w:uiPriority w:val="99"/>
    <w:unhideWhenUsed/>
    <w:rPr>
      <w:color w:val="0000ff" w:themeColor="hyperlink"/>
      <w:u w:val="single"/>
    </w:rPr>
  </w:style>
  <w:style w:type="paragraph" w:styleId="2038">
    <w:name w:val="footnote text"/>
    <w:basedOn w:val="1873"/>
    <w:link w:val="2039"/>
    <w:uiPriority w:val="99"/>
    <w:semiHidden/>
    <w:unhideWhenUsed/>
    <w:pPr>
      <w:spacing w:after="40" w:line="240" w:lineRule="auto"/>
    </w:pPr>
    <w:rPr>
      <w:sz w:val="18"/>
    </w:rPr>
  </w:style>
  <w:style w:type="character" w:styleId="2039">
    <w:name w:val="Footnote Text Char"/>
    <w:link w:val="2038"/>
    <w:uiPriority w:val="99"/>
    <w:rPr>
      <w:sz w:val="18"/>
    </w:rPr>
  </w:style>
  <w:style w:type="character" w:styleId="2040">
    <w:name w:val="footnote reference"/>
    <w:basedOn w:val="1874"/>
    <w:uiPriority w:val="99"/>
    <w:unhideWhenUsed/>
    <w:rPr>
      <w:vertAlign w:val="superscript"/>
    </w:rPr>
  </w:style>
  <w:style w:type="paragraph" w:styleId="2041">
    <w:name w:val="endnote text"/>
    <w:basedOn w:val="1873"/>
    <w:link w:val="2042"/>
    <w:uiPriority w:val="99"/>
    <w:semiHidden/>
    <w:unhideWhenUsed/>
    <w:pPr>
      <w:spacing w:after="0" w:line="240" w:lineRule="auto"/>
    </w:pPr>
    <w:rPr>
      <w:sz w:val="20"/>
    </w:rPr>
  </w:style>
  <w:style w:type="character" w:styleId="2042">
    <w:name w:val="Endnote Text Char"/>
    <w:link w:val="2041"/>
    <w:uiPriority w:val="99"/>
    <w:rPr>
      <w:sz w:val="20"/>
    </w:rPr>
  </w:style>
  <w:style w:type="character" w:styleId="2043">
    <w:name w:val="endnote reference"/>
    <w:basedOn w:val="1874"/>
    <w:uiPriority w:val="99"/>
    <w:semiHidden/>
    <w:unhideWhenUsed/>
    <w:rPr>
      <w:vertAlign w:val="superscript"/>
    </w:rPr>
  </w:style>
  <w:style w:type="paragraph" w:styleId="2044">
    <w:name w:val="toc 1"/>
    <w:basedOn w:val="1873"/>
    <w:next w:val="1873"/>
    <w:uiPriority w:val="39"/>
    <w:unhideWhenUsed/>
    <w:pPr>
      <w:ind w:left="0" w:right="0" w:firstLine="0"/>
      <w:spacing w:after="57"/>
    </w:pPr>
  </w:style>
  <w:style w:type="paragraph" w:styleId="2045">
    <w:name w:val="toc 2"/>
    <w:basedOn w:val="1873"/>
    <w:next w:val="1873"/>
    <w:uiPriority w:val="39"/>
    <w:unhideWhenUsed/>
    <w:pPr>
      <w:ind w:left="283" w:right="0" w:firstLine="0"/>
      <w:spacing w:after="57"/>
    </w:pPr>
  </w:style>
  <w:style w:type="paragraph" w:styleId="2046">
    <w:name w:val="toc 3"/>
    <w:basedOn w:val="1873"/>
    <w:next w:val="1873"/>
    <w:uiPriority w:val="39"/>
    <w:unhideWhenUsed/>
    <w:pPr>
      <w:ind w:left="567" w:right="0" w:firstLine="0"/>
      <w:spacing w:after="57"/>
    </w:pPr>
  </w:style>
  <w:style w:type="paragraph" w:styleId="2047">
    <w:name w:val="toc 4"/>
    <w:basedOn w:val="1873"/>
    <w:next w:val="1873"/>
    <w:uiPriority w:val="39"/>
    <w:unhideWhenUsed/>
    <w:pPr>
      <w:ind w:left="850" w:right="0" w:firstLine="0"/>
      <w:spacing w:after="57"/>
    </w:pPr>
  </w:style>
  <w:style w:type="paragraph" w:styleId="2048">
    <w:name w:val="toc 5"/>
    <w:basedOn w:val="1873"/>
    <w:next w:val="1873"/>
    <w:uiPriority w:val="39"/>
    <w:unhideWhenUsed/>
    <w:pPr>
      <w:ind w:left="1134" w:right="0" w:firstLine="0"/>
      <w:spacing w:after="57"/>
    </w:pPr>
  </w:style>
  <w:style w:type="paragraph" w:styleId="2049">
    <w:name w:val="toc 6"/>
    <w:basedOn w:val="1873"/>
    <w:next w:val="1873"/>
    <w:uiPriority w:val="39"/>
    <w:unhideWhenUsed/>
    <w:pPr>
      <w:ind w:left="1417" w:right="0" w:firstLine="0"/>
      <w:spacing w:after="57"/>
    </w:pPr>
  </w:style>
  <w:style w:type="paragraph" w:styleId="2050">
    <w:name w:val="toc 7"/>
    <w:basedOn w:val="1873"/>
    <w:next w:val="1873"/>
    <w:uiPriority w:val="39"/>
    <w:unhideWhenUsed/>
    <w:pPr>
      <w:ind w:left="1701" w:right="0" w:firstLine="0"/>
      <w:spacing w:after="57"/>
    </w:pPr>
  </w:style>
  <w:style w:type="paragraph" w:styleId="2051">
    <w:name w:val="toc 8"/>
    <w:basedOn w:val="1873"/>
    <w:next w:val="1873"/>
    <w:uiPriority w:val="39"/>
    <w:unhideWhenUsed/>
    <w:pPr>
      <w:ind w:left="1984" w:right="0" w:firstLine="0"/>
      <w:spacing w:after="57"/>
    </w:pPr>
  </w:style>
  <w:style w:type="paragraph" w:styleId="2052">
    <w:name w:val="toc 9"/>
    <w:basedOn w:val="1873"/>
    <w:next w:val="1873"/>
    <w:uiPriority w:val="39"/>
    <w:unhideWhenUsed/>
    <w:pPr>
      <w:ind w:left="2268" w:right="0" w:firstLine="0"/>
      <w:spacing w:after="57"/>
    </w:pPr>
  </w:style>
  <w:style w:type="paragraph" w:styleId="2053">
    <w:name w:val="TOC Heading"/>
    <w:uiPriority w:val="39"/>
    <w:unhideWhenUsed/>
  </w:style>
  <w:style w:type="paragraph" w:styleId="2054">
    <w:name w:val="table of figures"/>
    <w:basedOn w:val="1873"/>
    <w:next w:val="1873"/>
    <w:uiPriority w:val="99"/>
    <w:unhideWhenUsed/>
    <w:pPr>
      <w:spacing w:after="0" w:afterAutospacing="0"/>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Р7-Офис/2025.2.2.831</Application>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psk01367</cp:lastModifiedBy>
  <cp:revision>7</cp:revision>
  <dcterms:created xsi:type="dcterms:W3CDTF">2026-08-12T13:35:00Z</dcterms:created>
  <dcterms:modified xsi:type="dcterms:W3CDTF">2026-09-22T07:18:59Z</dcterms:modified>
  <cp:version>983040</cp:version>
</cp:coreProperties>
</file>