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sz w:val="36"/>
        </w:rPr>
      </w:pPr>
      <w:r>
        <w:rPr>
          <w:sz w:val="36"/>
        </w:rPr>
        <w:t>Опросной лист</w:t>
      </w:r>
    </w:p>
    <w:p>
      <w:pPr>
        <w:pStyle w:val="NoSpacing"/>
        <w:rPr/>
      </w:pPr>
      <w:r>
        <w:rPr/>
      </w:r>
    </w:p>
    <w:p>
      <w:pPr>
        <w:pStyle w:val="NoSpacing"/>
        <w:rPr>
          <w:b/>
        </w:rPr>
      </w:pPr>
      <w:r>
        <w:rPr>
          <w:b/>
        </w:rPr>
        <w:t>Модуль ввода ТС «МТС-8.1/24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 xml:space="preserve">Основные технические характеристики Модуль ввода ТС «МТС-8.1/24» на разъединительных клеммниках предназначен для подключения датчиков ТС, питаемых напряжением 24В, и ввода их в УСПИ «ИСЕТЬ 2». 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Габаритные размеры 122мм(Д)*70мм(Ш)*62мм(В)</w:t>
      </w:r>
    </w:p>
    <w:p>
      <w:pPr>
        <w:pStyle w:val="NoSpacing"/>
        <w:rPr/>
      </w:pPr>
      <w:r>
        <w:rPr/>
        <w:t xml:space="preserve">Масса не более 400 грамм. </w:t>
      </w:r>
    </w:p>
    <w:p>
      <w:pPr>
        <w:pStyle w:val="NoSpacing"/>
        <w:rPr/>
      </w:pPr>
      <w:r>
        <w:rPr/>
        <w:t>Корпус пластиковый</w:t>
      </w:r>
    </w:p>
    <w:p>
      <w:pPr>
        <w:pStyle w:val="NoSpacing"/>
        <w:rPr/>
      </w:pPr>
      <w:r>
        <w:rPr/>
        <w:t>Напряжение питания внешних цепей 24 В</w:t>
      </w:r>
    </w:p>
    <w:p>
      <w:pPr>
        <w:pStyle w:val="NoSpacing"/>
        <w:rPr/>
      </w:pPr>
      <w:r>
        <w:rPr/>
        <w:t>Потребляемый ток внешних цепей не более 60 мА</w:t>
      </w:r>
    </w:p>
    <w:p>
      <w:pPr>
        <w:pStyle w:val="NoSpacing"/>
        <w:rPr/>
      </w:pPr>
      <w:r>
        <w:rPr/>
        <w:t>Потребляемая мощность внешних цепей не более 1,5 Вт</w:t>
      </w:r>
    </w:p>
    <w:p>
      <w:pPr>
        <w:pStyle w:val="NoSpacing"/>
        <w:rPr/>
      </w:pPr>
      <w:r>
        <w:rPr/>
        <w:t>Напряжение питания 5 В</w:t>
      </w:r>
      <w:bookmarkStart w:id="0" w:name="_GoBack"/>
      <w:bookmarkEnd w:id="0"/>
    </w:p>
    <w:p>
      <w:pPr>
        <w:pStyle w:val="NoSpacing"/>
        <w:rPr/>
      </w:pPr>
      <w:r>
        <w:rPr/>
        <w:t>Потребляемый ток не более 100 мА</w:t>
      </w:r>
    </w:p>
    <w:p>
      <w:pPr>
        <w:pStyle w:val="NoSpacing"/>
        <w:rPr/>
      </w:pPr>
      <w:r>
        <w:rPr/>
        <w:t>Потребляемая мощность не более 0,5 Вт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 xml:space="preserve">Техническая информация содержится на сайте </w:t>
      </w:r>
      <w:hyperlink r:id="rId2">
        <w:r>
          <w:rPr>
            <w:rStyle w:val="Hyperlink"/>
          </w:rPr>
          <w:t>http://iface.ru/support/docs/</w:t>
        </w:r>
      </w:hyperlink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 xml:space="preserve">Комплектность Модуль ввода ТС «МТС-8.1/24» 1 шт. Разъем IDC-10F 1 шт. </w:t>
      </w:r>
    </w:p>
    <w:p>
      <w:pPr>
        <w:pStyle w:val="NoSpacing"/>
        <w:rPr/>
      </w:pPr>
      <w:r>
        <w:rPr/>
        <w:t xml:space="preserve">Клемма разъединительная AVK 4A 304380 10 шт. </w:t>
      </w:r>
    </w:p>
    <w:p>
      <w:pPr>
        <w:pStyle w:val="NoSpacing"/>
        <w:rPr/>
      </w:pPr>
      <w:r>
        <w:rPr/>
        <w:t xml:space="preserve">Клемма проходная AVK 4A 304390 8 шт. Пластина разъединительная Klemsan 2 шт. </w:t>
      </w:r>
    </w:p>
    <w:p>
      <w:pPr>
        <w:pStyle w:val="NoSpacing"/>
        <w:rPr/>
      </w:pPr>
      <w:r>
        <w:rPr/>
        <w:t xml:space="preserve">Шильдик Klemsan 18 шт. 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 xml:space="preserve">Гарантии изготовителя Изготовитель гарантирует соответствие изделия требованиям действующей технической документации при соблюдении условий эксплуатации, хранения и транспортировки. Средний срок наработки на отказ не менее 100 000 часов. 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 xml:space="preserve">Гарантийный срок эксплуатации — 36 месяцев с момента поставки. </w:t>
      </w:r>
    </w:p>
    <w:p>
      <w:pPr>
        <w:pStyle w:val="NoSpacing"/>
        <w:rPr/>
      </w:pPr>
      <w:r>
        <w:rPr/>
        <w:t xml:space="preserve">Изготовитель не принимает претензии на изделие с явными признаками недопустимого механического, теплового или электрического воздействия. 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 xml:space="preserve"> </w:t>
      </w:r>
      <w:r>
        <w:rPr/>
        <w:t>«Гарантии изготовителя», неисправное изделие отправляется изготовителю по адресу: 620043, г. Екатеринбург, ул. Заводская, 77 ООО "НТК Интерфейс" тел (343) 287-57-17</w:t>
      </w:r>
    </w:p>
    <w:p>
      <w:pPr>
        <w:pStyle w:val="Normal"/>
        <w:rPr/>
      </w:pPr>
      <w:r>
        <w:rPr/>
        <w:drawing>
          <wp:inline distT="0" distB="0" distL="0" distR="0">
            <wp:extent cx="5940425" cy="34861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drawing>
          <wp:inline distT="0" distB="0" distL="0" distR="0">
            <wp:extent cx="5940425" cy="3033395"/>
            <wp:effectExtent l="0" t="0" r="0" b="0"/>
            <wp:docPr id="2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3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Calibri" w:hAnsi="Calibri" w:eastAsia="Calibri"/>
      <w:color w:val="auto"/>
      <w:kern w:val="0"/>
      <w:sz w:val="22"/>
      <w:szCs w:val="22"/>
      <w:lang w:val="ru-RU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iface.ru/support/docs/" TargetMode="External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AlterOffice/2025.3.1.0$Linux_X86_64 LibreOffice_project/431cd1b79110582f53535c95ed0a2449aadc8bf9</Application>
  <AppVersion>15.0000</AppVersion>
  <Pages>2</Pages>
  <Words>189</Words>
  <Characters>1256</Characters>
  <CharactersWithSpaces>1435</CharactersWithSpaces>
  <Paragraphs>23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2026-09-09T23:18:00Z</dcterms:created>
  <dc:creator>Steve</dc:creator>
  <dc:description/>
  <dc:language>ru-RU</dc:language>
  <cp:lastModifiedBy>Steve</cp:lastModifiedBy>
  <dcterms:modified xsi:type="dcterms:W3CDTF">2026-09-09T23:25:00Z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