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BF7" w:rsidRDefault="00741BF7">
      <w:pPr>
        <w:keepNext/>
        <w:keepLines/>
        <w:jc w:val="right"/>
        <w:rPr>
          <w:b/>
          <w:bCs/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rPr>
          <w:sz w:val="26"/>
          <w:szCs w:val="26"/>
        </w:rPr>
      </w:pPr>
    </w:p>
    <w:p w:rsidR="00741BF7" w:rsidRDefault="00741BF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41BF7" w:rsidRDefault="0045001F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ТЕХНИЧЕСКИЕ ТРЕБОВАНИЯ</w:t>
      </w:r>
    </w:p>
    <w:p w:rsidR="00741BF7" w:rsidRDefault="0045001F">
      <w:pPr>
        <w:widowControl w:val="0"/>
        <w:tabs>
          <w:tab w:val="left" w:pos="426"/>
        </w:tabs>
        <w:spacing w:before="120" w:after="120"/>
        <w:jc w:val="center"/>
        <w:rPr>
          <w:rStyle w:val="aff0"/>
          <w:rFonts w:eastAsia="Calibri"/>
          <w:sz w:val="26"/>
          <w:szCs w:val="26"/>
          <w:shd w:val="clear" w:color="auto" w:fill="auto"/>
        </w:rPr>
      </w:pPr>
      <w:r>
        <w:rPr>
          <w:rFonts w:eastAsia="Calibri"/>
          <w:sz w:val="26"/>
          <w:szCs w:val="26"/>
        </w:rPr>
        <w:t>ОКПД2 27.33 Поставка электротехнических изделий нужд Дагестанского филиала АО “Гидроремонт-ВКК” в г. Махачкала</w:t>
      </w:r>
    </w:p>
    <w:p w:rsidR="00741BF7" w:rsidRDefault="00741BF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741BF7" w:rsidRDefault="00741BF7">
      <w:pPr>
        <w:keepNext/>
        <w:keepLines/>
        <w:jc w:val="both"/>
        <w:rPr>
          <w:sz w:val="26"/>
          <w:szCs w:val="26"/>
        </w:rPr>
      </w:pPr>
    </w:p>
    <w:p w:rsidR="00741BF7" w:rsidRDefault="0045001F">
      <w:pPr>
        <w:rPr>
          <w:sz w:val="26"/>
          <w:szCs w:val="26"/>
        </w:rPr>
      </w:pPr>
      <w:r>
        <w:br w:type="page"/>
      </w:r>
    </w:p>
    <w:p w:rsidR="00741BF7" w:rsidRDefault="0045001F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414481348"/>
        <w:docPartObj>
          <w:docPartGallery w:val="Table of Contents"/>
          <w:docPartUnique/>
        </w:docPartObj>
      </w:sdtPr>
      <w:sdtEndPr/>
      <w:sdtContent>
        <w:p w:rsidR="0045001F" w:rsidRDefault="0045001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b"/>
              <w:webHidden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241139479" w:history="1">
            <w:r w:rsidRPr="009B30B2">
              <w:rPr>
                <w:rStyle w:val="aa"/>
                <w:rFonts w:eastAsia="Calibri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9B30B2">
              <w:rPr>
                <w:rStyle w:val="aa"/>
                <w:rFonts w:eastAsia="Calibri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139480" w:history="1">
            <w:r w:rsidRPr="009B30B2">
              <w:rPr>
                <w:rStyle w:val="aa"/>
                <w:rFonts w:eastAsia="Calibri"/>
                <w:iCs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9B30B2">
              <w:rPr>
                <w:rStyle w:val="aa"/>
                <w:rFonts w:eastAsia="Calibri"/>
                <w:noProof/>
              </w:rPr>
              <w:t>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139481" w:history="1">
            <w:r w:rsidRPr="009B30B2">
              <w:rPr>
                <w:rStyle w:val="aa"/>
                <w:rFonts w:eastAsia="Calibri"/>
                <w:iCs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9B30B2">
              <w:rPr>
                <w:rStyle w:val="aa"/>
                <w:rFonts w:eastAsia="Calibri"/>
                <w:noProof/>
              </w:rPr>
              <w:t>Наименование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139482" w:history="1">
            <w:r w:rsidRPr="009B30B2">
              <w:rPr>
                <w:rStyle w:val="aa"/>
                <w:rFonts w:eastAsia="Calibri"/>
                <w:iCs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9B30B2">
              <w:rPr>
                <w:rStyle w:val="aa"/>
                <w:rFonts w:eastAsia="Calibri"/>
                <w:noProof/>
              </w:rPr>
              <w:t>Цель использования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139483" w:history="1">
            <w:r w:rsidRPr="009B30B2">
              <w:rPr>
                <w:rStyle w:val="aa"/>
                <w:rFonts w:eastAsia="Calibri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9B30B2">
              <w:rPr>
                <w:rStyle w:val="aa"/>
                <w:rFonts w:eastAsia="Calibri"/>
                <w:iCs/>
                <w:noProof/>
              </w:rPr>
              <w:t>Требования к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139484" w:history="1">
            <w:r w:rsidRPr="009B30B2">
              <w:rPr>
                <w:rStyle w:val="aa"/>
                <w:rFonts w:eastAsia="Calibri"/>
                <w:iCs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9B30B2">
              <w:rPr>
                <w:rStyle w:val="aa"/>
                <w:rFonts w:eastAsia="Calibri"/>
                <w:noProof/>
              </w:rPr>
              <w:t>Требования к объемам и срокам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139485" w:history="1">
            <w:r w:rsidRPr="009B30B2">
              <w:rPr>
                <w:rStyle w:val="aa"/>
                <w:rFonts w:eastAsia="Calibri"/>
                <w:noProof/>
              </w:rPr>
              <w:t>2.1.1.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9B30B2">
              <w:rPr>
                <w:rStyle w:val="aa"/>
                <w:rFonts w:eastAsia="Calibri"/>
                <w:noProof/>
              </w:rPr>
              <w:t>Перечень и объем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139486" w:history="1">
            <w:r w:rsidRPr="009B30B2">
              <w:rPr>
                <w:rStyle w:val="aa"/>
                <w:rFonts w:eastAsia="Calibri"/>
                <w:noProof/>
              </w:rPr>
              <w:t>Таблица 1.1 Перечень и объем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139487" w:history="1">
            <w:r w:rsidRPr="009B30B2">
              <w:rPr>
                <w:rStyle w:val="aa"/>
                <w:rFonts w:eastAsia="Calibri"/>
                <w:noProof/>
              </w:rPr>
              <w:t>2.1.2.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9B30B2">
              <w:rPr>
                <w:rStyle w:val="aa"/>
                <w:rFonts w:eastAsia="Calibri"/>
                <w:noProof/>
              </w:rPr>
              <w:t>Требования к срокам поставки продукции и оказания сопутствующих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001F" w:rsidRDefault="0045001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139488" w:history="1">
            <w:r w:rsidRPr="009B30B2">
              <w:rPr>
                <w:rStyle w:val="aa"/>
                <w:rFonts w:eastAsia="Calibri"/>
                <w:noProof/>
              </w:rPr>
              <w:t>Таблица 2.1 Требования по срокам поставки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_Toc241139488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41BF7" w:rsidRDefault="0045001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rPr>
              <w:rStyle w:val="affb"/>
            </w:rPr>
            <w:fldChar w:fldCharType="end"/>
          </w:r>
        </w:p>
      </w:sdtContent>
    </w:sdt>
    <w:p w:rsidR="00741BF7" w:rsidRDefault="00741BF7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741BF7" w:rsidRDefault="00741BF7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741BF7" w:rsidRDefault="0045001F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741BF7" w:rsidRDefault="004500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41139479"/>
      <w:r>
        <w:rPr>
          <w:lang w:val="ru-RU"/>
        </w:rPr>
        <w:lastRenderedPageBreak/>
        <w:t xml:space="preserve">Общие </w:t>
      </w:r>
      <w:r>
        <w:rPr>
          <w:lang w:val="ru-RU"/>
        </w:rPr>
        <w:t>сведения</w:t>
      </w:r>
      <w:bookmarkEnd w:id="0"/>
      <w:bookmarkEnd w:id="1"/>
    </w:p>
    <w:p w:rsidR="00741BF7" w:rsidRDefault="0045001F">
      <w:pPr>
        <w:pStyle w:val="4"/>
        <w:numPr>
          <w:ilvl w:val="1"/>
          <w:numId w:val="3"/>
        </w:numPr>
        <w:rPr>
          <w:rStyle w:val="aff0"/>
          <w:b/>
          <w:i w:val="0"/>
          <w:shd w:val="clear" w:color="auto" w:fill="auto"/>
        </w:rPr>
      </w:pPr>
      <w:bookmarkStart w:id="2" w:name="_Toc46743505"/>
      <w:bookmarkStart w:id="3" w:name="_Toc241139480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741BF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741BF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741BF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распределительное устройство</w:t>
            </w:r>
          </w:p>
        </w:tc>
      </w:tr>
      <w:tr w:rsidR="00741BF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741BF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условия</w:t>
            </w:r>
          </w:p>
        </w:tc>
      </w:tr>
    </w:tbl>
    <w:p w:rsidR="00741BF7" w:rsidRDefault="00741BF7">
      <w:pPr>
        <w:keepNext/>
        <w:keepLines/>
        <w:jc w:val="both"/>
        <w:rPr>
          <w:sz w:val="24"/>
          <w:szCs w:val="24"/>
        </w:rPr>
      </w:pPr>
    </w:p>
    <w:p w:rsidR="00741BF7" w:rsidRDefault="00741BF7">
      <w:pPr>
        <w:keepNext/>
        <w:keepLines/>
        <w:jc w:val="both"/>
        <w:rPr>
          <w:sz w:val="24"/>
          <w:szCs w:val="24"/>
        </w:rPr>
      </w:pPr>
    </w:p>
    <w:p w:rsidR="00741BF7" w:rsidRDefault="0045001F">
      <w:pPr>
        <w:keepNext/>
        <w:keepLines/>
        <w:rPr>
          <w:sz w:val="24"/>
          <w:szCs w:val="24"/>
        </w:rPr>
      </w:pPr>
      <w:r>
        <w:br w:type="page"/>
      </w:r>
    </w:p>
    <w:p w:rsidR="00741BF7" w:rsidRDefault="0045001F">
      <w:pPr>
        <w:pStyle w:val="4"/>
        <w:numPr>
          <w:ilvl w:val="1"/>
          <w:numId w:val="3"/>
        </w:numPr>
      </w:pPr>
      <w:bookmarkStart w:id="4" w:name="_Toc46743506"/>
      <w:bookmarkStart w:id="5" w:name="_Toc241139481"/>
      <w:r>
        <w:lastRenderedPageBreak/>
        <w:t>Наименование закупаемой продукции</w:t>
      </w:r>
      <w:bookmarkEnd w:id="4"/>
      <w:bookmarkEnd w:id="5"/>
    </w:p>
    <w:p w:rsidR="00741BF7" w:rsidRDefault="0045001F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ОКПД2 27.33 Поставка </w:t>
      </w:r>
      <w:r>
        <w:rPr>
          <w:rFonts w:eastAsia="Calibri"/>
          <w:sz w:val="24"/>
          <w:szCs w:val="24"/>
          <w:lang w:eastAsia="x-none"/>
        </w:rPr>
        <w:t>электротехнических изделий и оборудования для нужд Дагестанского филиала АО “Гидроремонт-ВКК” в г. Махачкала»</w:t>
      </w:r>
    </w:p>
    <w:p w:rsidR="00741BF7" w:rsidRDefault="0045001F">
      <w:pPr>
        <w:pStyle w:val="4"/>
        <w:numPr>
          <w:ilvl w:val="1"/>
          <w:numId w:val="3"/>
        </w:numPr>
        <w:spacing w:before="240"/>
        <w:ind w:left="431" w:hanging="431"/>
        <w:rPr>
          <w:lang w:val="ru-RU"/>
        </w:rPr>
      </w:pPr>
      <w:bookmarkStart w:id="6" w:name="_Toc46743507"/>
      <w:bookmarkStart w:id="7" w:name="_Toc241139482"/>
      <w:r>
        <w:t xml:space="preserve">Цель </w:t>
      </w:r>
      <w:bookmarkEnd w:id="6"/>
      <w:r>
        <w:rPr>
          <w:lang w:val="ru-RU"/>
        </w:rPr>
        <w:t>использования закупаемой продукции</w:t>
      </w:r>
      <w:bookmarkEnd w:id="7"/>
    </w:p>
    <w:p w:rsidR="00741BF7" w:rsidRDefault="0045001F">
      <w:pPr>
        <w:widowControl w:val="0"/>
        <w:tabs>
          <w:tab w:val="left" w:pos="426"/>
        </w:tabs>
        <w:spacing w:before="120" w:after="120"/>
        <w:jc w:val="both"/>
        <w:rPr>
          <w:rStyle w:val="aff0"/>
          <w:rFonts w:eastAsia="Calibri"/>
          <w:b w:val="0"/>
          <w:sz w:val="24"/>
          <w:szCs w:val="24"/>
          <w:shd w:val="clear" w:color="auto" w:fill="auto"/>
          <w:lang w:eastAsia="x-none"/>
        </w:rPr>
      </w:pPr>
      <w:r>
        <w:rPr>
          <w:rFonts w:eastAsia="Calibri"/>
          <w:sz w:val="24"/>
          <w:szCs w:val="24"/>
          <w:lang w:eastAsia="x-none"/>
        </w:rPr>
        <w:t>Исполнение договора № 1-РЕМ-2023-ДФ от 08.11.2023г "Капитальный и текущий ремонт оборудования, зданий, соо</w:t>
      </w:r>
      <w:r>
        <w:rPr>
          <w:rFonts w:eastAsia="Calibri"/>
          <w:sz w:val="24"/>
          <w:szCs w:val="24"/>
          <w:lang w:eastAsia="x-none"/>
        </w:rPr>
        <w:t>ружений Дагестанского филиала» (Текущий ремонт оборудования КРУ 6 кВ Гунибской ГЭС</w:t>
      </w:r>
    </w:p>
    <w:p w:rsidR="00741BF7" w:rsidRDefault="0045001F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8" w:name="_Toc50125126"/>
      <w:bookmarkStart w:id="9" w:name="_Toc51339693"/>
      <w:bookmarkStart w:id="10" w:name="_Toc241139483"/>
      <w:bookmarkEnd w:id="8"/>
      <w:r>
        <w:rPr>
          <w:iCs/>
        </w:rPr>
        <w:t>Требования к продукции</w:t>
      </w:r>
      <w:bookmarkEnd w:id="9"/>
      <w:bookmarkEnd w:id="10"/>
    </w:p>
    <w:p w:rsidR="00741BF7" w:rsidRDefault="0045001F">
      <w:pPr>
        <w:pStyle w:val="4"/>
        <w:numPr>
          <w:ilvl w:val="1"/>
          <w:numId w:val="3"/>
        </w:numPr>
      </w:pPr>
      <w:bookmarkStart w:id="11" w:name="_Toc24113948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 w:rsidR="00741BF7" w:rsidRDefault="0045001F">
      <w:pPr>
        <w:pStyle w:val="30"/>
      </w:pPr>
      <w:bookmarkStart w:id="12" w:name="_Toc241139485"/>
      <w:r>
        <w:rPr>
          <w:lang w:val="ru-RU"/>
        </w:rPr>
        <w:t>Перечень и объем закупаемой продукции</w:t>
      </w:r>
      <w:bookmarkEnd w:id="12"/>
    </w:p>
    <w:p w:rsidR="00741BF7" w:rsidRDefault="0045001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3" w:name="_Toc51339695"/>
      <w:bookmarkStart w:id="14" w:name="_Toc24113948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Style w:val="affff8"/>
        <w:tblW w:w="9920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849"/>
        <w:gridCol w:w="6126"/>
        <w:gridCol w:w="1424"/>
        <w:gridCol w:w="1521"/>
      </w:tblGrid>
      <w:tr w:rsidR="00741BF7" w:rsidTr="0045001F">
        <w:tc>
          <w:tcPr>
            <w:tcW w:w="849" w:type="dxa"/>
          </w:tcPr>
          <w:p w:rsidR="00741BF7" w:rsidRDefault="004500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41BF7" w:rsidRDefault="004500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</w:tcPr>
          <w:p w:rsidR="00741BF7" w:rsidRDefault="004500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24" w:type="dxa"/>
          </w:tcPr>
          <w:p w:rsidR="00741BF7" w:rsidRDefault="004500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21" w:type="dxa"/>
          </w:tcPr>
          <w:p w:rsidR="00741BF7" w:rsidRDefault="004500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741BF7" w:rsidTr="0045001F">
        <w:tc>
          <w:tcPr>
            <w:tcW w:w="849" w:type="dxa"/>
          </w:tcPr>
          <w:p w:rsidR="00741BF7" w:rsidRDefault="004500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741BF7" w:rsidRDefault="0045001F">
            <w:pPr>
              <w:widowControl w:val="0"/>
              <w:jc w:val="center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2</w:t>
            </w:r>
          </w:p>
        </w:tc>
        <w:tc>
          <w:tcPr>
            <w:tcW w:w="1424" w:type="dxa"/>
          </w:tcPr>
          <w:p w:rsidR="00741BF7" w:rsidRDefault="004500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21" w:type="dxa"/>
          </w:tcPr>
          <w:p w:rsidR="00741BF7" w:rsidRDefault="004500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41BF7" w:rsidTr="0045001F">
        <w:tc>
          <w:tcPr>
            <w:tcW w:w="849" w:type="dxa"/>
          </w:tcPr>
          <w:p w:rsidR="00741BF7" w:rsidRDefault="00741BF7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rPr>
                <w:color w:val="2C2D2E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Контакт розеточный 5КА.551.106-06 20/1600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шт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4</w:t>
            </w:r>
          </w:p>
        </w:tc>
      </w:tr>
      <w:tr w:rsidR="00741BF7" w:rsidTr="0045001F">
        <w:tc>
          <w:tcPr>
            <w:tcW w:w="849" w:type="dxa"/>
          </w:tcPr>
          <w:p w:rsidR="00741BF7" w:rsidRDefault="00741BF7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Катушка включения ВИЕЮ.685421.003 ПЭ-1 20 кА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шт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10</w:t>
            </w:r>
          </w:p>
        </w:tc>
      </w:tr>
      <w:tr w:rsidR="00741BF7" w:rsidTr="0045001F">
        <w:tc>
          <w:tcPr>
            <w:tcW w:w="849" w:type="dxa"/>
          </w:tcPr>
          <w:p w:rsidR="00741BF7" w:rsidRDefault="00741BF7">
            <w:pPr>
              <w:pStyle w:val="aff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6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</w:pPr>
            <w:r>
              <w:rPr>
                <w:color w:val="000000"/>
                <w:sz w:val="24"/>
                <w:szCs w:val="24"/>
              </w:rPr>
              <w:t>Механизм 6КА.710.058 20/1600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шт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4</w:t>
            </w:r>
          </w:p>
        </w:tc>
      </w:tr>
    </w:tbl>
    <w:p w:rsidR="00741BF7" w:rsidRDefault="0045001F">
      <w:pPr>
        <w:pStyle w:val="30"/>
        <w:rPr>
          <w:lang w:val="ru-RU"/>
        </w:rPr>
      </w:pPr>
      <w:bookmarkStart w:id="15" w:name="_Toc51339696"/>
      <w:bookmarkStart w:id="16" w:name="_Toc241139487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>к срокам поставки продукции и оказания сопутствующих услуг</w:t>
      </w:r>
      <w:bookmarkEnd w:id="16"/>
    </w:p>
    <w:p w:rsidR="00741BF7" w:rsidRDefault="0045001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6_Копия_1"/>
      <w:bookmarkStart w:id="18" w:name="_Toc51339697"/>
      <w:bookmarkStart w:id="19" w:name="_Toc50125127"/>
      <w:bookmarkStart w:id="20" w:name="_Toc241139488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1" w:name="_Hlk50465284"/>
      <w:r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>
        <w:rPr>
          <w:sz w:val="24"/>
          <w:szCs w:val="24"/>
          <w:lang w:val="ru-RU"/>
        </w:rPr>
        <w:t>поставки продукции</w:t>
      </w:r>
      <w:bookmarkEnd w:id="20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1126"/>
        <w:gridCol w:w="2555"/>
        <w:gridCol w:w="2977"/>
        <w:gridCol w:w="3260"/>
      </w:tblGrid>
      <w:tr w:rsidR="00741BF7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F7" w:rsidRDefault="004500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F7" w:rsidRDefault="004500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BF7" w:rsidRDefault="004500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</w:tr>
      <w:tr w:rsidR="00741BF7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BF7" w:rsidRDefault="004500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BF7" w:rsidRDefault="004500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41BF7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BF7" w:rsidRDefault="00741BF7">
            <w:pPr>
              <w:pStyle w:val="aff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Перечень продукции согласно Таблице 1.1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 даты подписания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30 календарных дней с даты подписания договора</w:t>
            </w:r>
          </w:p>
        </w:tc>
      </w:tr>
    </w:tbl>
    <w:p w:rsidR="0045001F" w:rsidRDefault="0045001F">
      <w:pPr>
        <w:rPr>
          <w:b/>
          <w:sz w:val="24"/>
          <w:szCs w:val="24"/>
        </w:rPr>
      </w:pPr>
    </w:p>
    <w:p w:rsidR="00741BF7" w:rsidRDefault="0045001F">
      <w:pPr>
        <w:rPr>
          <w:b/>
          <w:sz w:val="24"/>
          <w:szCs w:val="24"/>
        </w:rPr>
      </w:pPr>
      <w:r>
        <w:rPr>
          <w:b/>
          <w:sz w:val="24"/>
          <w:szCs w:val="24"/>
        </w:rPr>
        <w:t>1.1.</w:t>
      </w:r>
      <w:r>
        <w:rPr>
          <w:b/>
          <w:sz w:val="24"/>
          <w:szCs w:val="24"/>
        </w:rPr>
        <w:tab/>
        <w:t>Требования к качеству продукции</w:t>
      </w:r>
    </w:p>
    <w:p w:rsidR="00741BF7" w:rsidRDefault="004500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Таблица 3. Требования к качеству продукции </w:t>
      </w:r>
    </w:p>
    <w:p w:rsidR="00741BF7" w:rsidRDefault="004500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45001F" w:rsidRDefault="0045001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Наименование </w:t>
      </w:r>
      <w:r>
        <w:rPr>
          <w:b/>
          <w:sz w:val="24"/>
          <w:szCs w:val="24"/>
        </w:rPr>
        <w:t>продукции (Перечень продукции согласно Таблице 1.1):</w:t>
      </w:r>
    </w:p>
    <w:p w:rsidR="00741BF7" w:rsidRPr="0045001F" w:rsidRDefault="0045001F">
      <w:pPr>
        <w:rPr>
          <w:i/>
          <w:sz w:val="24"/>
          <w:szCs w:val="24"/>
        </w:rPr>
      </w:pPr>
      <w:r w:rsidRPr="0045001F">
        <w:rPr>
          <w:i/>
          <w:sz w:val="24"/>
          <w:szCs w:val="24"/>
        </w:rPr>
        <w:t>«ОКПД2 27.33 Поставка электротехнических изделий для нужд Дагестанского филиала АО “Гидроремонт-ВКК” в г. Махачкала</w:t>
      </w:r>
    </w:p>
    <w:p w:rsidR="00741BF7" w:rsidRDefault="00741BF7">
      <w:pPr>
        <w:rPr>
          <w:b/>
          <w:sz w:val="24"/>
          <w:szCs w:val="24"/>
        </w:rPr>
      </w:pPr>
    </w:p>
    <w:tbl>
      <w:tblPr>
        <w:tblStyle w:val="affff8"/>
        <w:tblW w:w="9952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849"/>
        <w:gridCol w:w="2838"/>
        <w:gridCol w:w="6265"/>
      </w:tblGrid>
      <w:tr w:rsidR="00741BF7">
        <w:trPr>
          <w:trHeight w:val="322"/>
        </w:trPr>
        <w:tc>
          <w:tcPr>
            <w:tcW w:w="849" w:type="dxa"/>
            <w:vMerge w:val="restart"/>
            <w:vAlign w:val="center"/>
          </w:tcPr>
          <w:p w:rsidR="00741BF7" w:rsidRDefault="0045001F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8" w:type="dxa"/>
            <w:vMerge w:val="restart"/>
            <w:vAlign w:val="center"/>
          </w:tcPr>
          <w:p w:rsidR="00741BF7" w:rsidRDefault="0045001F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265" w:type="dxa"/>
            <w:vMerge w:val="restart"/>
            <w:vAlign w:val="center"/>
          </w:tcPr>
          <w:p w:rsidR="00741BF7" w:rsidRDefault="0045001F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741BF7">
        <w:trPr>
          <w:trHeight w:val="322"/>
        </w:trPr>
        <w:tc>
          <w:tcPr>
            <w:tcW w:w="849" w:type="dxa"/>
            <w:vMerge/>
            <w:vAlign w:val="center"/>
          </w:tcPr>
          <w:p w:rsidR="00741BF7" w:rsidRDefault="00741BF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8" w:type="dxa"/>
            <w:vMerge/>
            <w:vAlign w:val="center"/>
          </w:tcPr>
          <w:p w:rsidR="00741BF7" w:rsidRDefault="00741BF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65" w:type="dxa"/>
            <w:vMerge/>
            <w:vAlign w:val="center"/>
          </w:tcPr>
          <w:p w:rsidR="00741BF7" w:rsidRDefault="00741BF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741BF7">
        <w:tc>
          <w:tcPr>
            <w:tcW w:w="849" w:type="dxa"/>
            <w:vAlign w:val="center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8" w:type="dxa"/>
            <w:vAlign w:val="center"/>
          </w:tcPr>
          <w:p w:rsidR="00741BF7" w:rsidRDefault="0045001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265" w:type="dxa"/>
            <w:vAlign w:val="center"/>
          </w:tcPr>
          <w:p w:rsidR="00741BF7" w:rsidRDefault="0045001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741BF7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9103" w:type="dxa"/>
            <w:gridSpan w:val="2"/>
            <w:vAlign w:val="center"/>
          </w:tcPr>
          <w:p w:rsidR="00741BF7" w:rsidRDefault="0045001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техническим и функциональным характеристикам (включая гарантируемые показатели)</w:t>
            </w:r>
          </w:p>
        </w:tc>
      </w:tr>
      <w:tr w:rsidR="00741BF7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1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 розеточный 5КА.551.106-06 20/1600</w:t>
            </w:r>
          </w:p>
        </w:tc>
        <w:tc>
          <w:tcPr>
            <w:tcW w:w="6265" w:type="dxa"/>
            <w:shd w:val="clear" w:color="auto" w:fill="auto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чертежа из паспорта выключателя маломаслянного типа ВКЭ-А-10 (Паспорт ИВКА.674.141.016 ПС):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5КА.551.106-06</w:t>
            </w:r>
          </w:p>
        </w:tc>
      </w:tr>
      <w:tr w:rsidR="00741BF7" w:rsidTr="0045001F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1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Катушка включения ВИЕЮ.685421.003 ПЭ-1 20 кА</w:t>
            </w:r>
          </w:p>
        </w:tc>
        <w:tc>
          <w:tcPr>
            <w:tcW w:w="6265" w:type="dxa"/>
            <w:shd w:val="clear" w:color="auto" w:fill="auto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чертежа из паспорта выключателя маломаслянного типа ВКЭ-А-10 (Паспорт ИВКА.674.141.016 ПС):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ВИЕЮ.685421.003</w:t>
            </w:r>
            <w:bookmarkStart w:id="22" w:name="_GoBack"/>
            <w:bookmarkEnd w:id="22"/>
          </w:p>
        </w:tc>
      </w:tr>
      <w:tr w:rsidR="00741BF7" w:rsidTr="0045001F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1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Механизм 6КА.710.058</w:t>
            </w:r>
          </w:p>
        </w:tc>
        <w:tc>
          <w:tcPr>
            <w:tcW w:w="6265" w:type="dxa"/>
            <w:shd w:val="clear" w:color="auto" w:fill="auto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чертежа из паспорта выключателя маломаслянного типа ВКЭ-А-10 (Паспорт ИВКА.674.141.016 ПС): </w:t>
            </w:r>
            <w:r>
              <w:rPr>
                <w:bCs/>
                <w:sz w:val="24"/>
                <w:szCs w:val="24"/>
              </w:rPr>
              <w:t>6КА.710.058</w:t>
            </w:r>
          </w:p>
        </w:tc>
      </w:tr>
      <w:tr w:rsidR="00741BF7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9103" w:type="dxa"/>
            <w:gridSpan w:val="2"/>
            <w:vAlign w:val="center"/>
          </w:tcPr>
          <w:p w:rsidR="00741BF7" w:rsidRDefault="0045001F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маркировке, упаковке, транспортировке, перемещению, условиям хранения, </w:t>
            </w:r>
            <w:r>
              <w:rPr>
                <w:b/>
                <w:bCs/>
                <w:sz w:val="24"/>
                <w:szCs w:val="24"/>
              </w:rPr>
              <w:t>приемке и испытаниям</w:t>
            </w:r>
          </w:p>
        </w:tc>
      </w:tr>
      <w:tr w:rsidR="00741BF7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1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741BF7" w:rsidRDefault="0045001F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Доставка</w:t>
            </w:r>
          </w:p>
        </w:tc>
        <w:tc>
          <w:tcPr>
            <w:tcW w:w="6265" w:type="dxa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осуществляется силами и средствами Поставщика по адресу: 368258, Республика Дагестан, Гунибская ГЭС.</w:t>
            </w:r>
          </w:p>
        </w:tc>
      </w:tr>
      <w:tr w:rsidR="00741BF7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9103" w:type="dxa"/>
            <w:gridSpan w:val="2"/>
            <w:vAlign w:val="center"/>
          </w:tcPr>
          <w:p w:rsidR="00741BF7" w:rsidRDefault="0045001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741BF7" w:rsidRDefault="00741BF7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741BF7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1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6265" w:type="dxa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не менее 12 месяцев с</w:t>
            </w:r>
            <w:r>
              <w:rPr>
                <w:sz w:val="24"/>
                <w:szCs w:val="24"/>
              </w:rPr>
              <w:t xml:space="preserve"> даты подписания сторонами ТОРГ-12 или        Универсального передаточного документа (УПД), но не менее   гарантийного срока изготовителя (производителя) продукции.</w:t>
            </w:r>
          </w:p>
        </w:tc>
      </w:tr>
      <w:tr w:rsidR="00741BF7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9103" w:type="dxa"/>
            <w:gridSpan w:val="2"/>
            <w:vAlign w:val="center"/>
          </w:tcPr>
          <w:p w:rsidR="00741BF7" w:rsidRDefault="0045001F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741BF7">
        <w:tc>
          <w:tcPr>
            <w:tcW w:w="849" w:type="dxa"/>
            <w:vAlign w:val="center"/>
          </w:tcPr>
          <w:p w:rsidR="00741BF7" w:rsidRDefault="00741BF7">
            <w:pPr>
              <w:widowControl w:val="0"/>
              <w:numPr>
                <w:ilvl w:val="1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2838" w:type="dxa"/>
            <w:vAlign w:val="center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 </w:t>
            </w:r>
            <w:r>
              <w:rPr>
                <w:sz w:val="24"/>
                <w:szCs w:val="24"/>
              </w:rPr>
              <w:t>документов</w:t>
            </w:r>
          </w:p>
        </w:tc>
        <w:tc>
          <w:tcPr>
            <w:tcW w:w="6265" w:type="dxa"/>
            <w:vAlign w:val="center"/>
          </w:tcPr>
          <w:p w:rsidR="00741BF7" w:rsidRDefault="004500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изделия и его комплектующих, инструкция по эксплуатации и монтажу, электрическая схема, сертификат, ТОРГ-12 или Универсальный передаточный документ (УПД)</w:t>
            </w:r>
          </w:p>
        </w:tc>
      </w:tr>
    </w:tbl>
    <w:p w:rsidR="00741BF7" w:rsidRDefault="00741BF7">
      <w:pPr>
        <w:sectPr w:rsidR="00741BF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741BF7" w:rsidRDefault="00741BF7">
      <w:pPr>
        <w:tabs>
          <w:tab w:val="left" w:pos="1267"/>
        </w:tabs>
        <w:rPr>
          <w:sz w:val="24"/>
          <w:szCs w:val="24"/>
        </w:rPr>
      </w:pPr>
      <w:bookmarkStart w:id="23" w:name="_Hlk140587872_Копия_1"/>
      <w:bookmarkStart w:id="24" w:name="_Hlk140587872"/>
      <w:bookmarkStart w:id="25" w:name="_Hlk140587872_Копия_1_Копия_1"/>
      <w:bookmarkEnd w:id="23"/>
      <w:bookmarkEnd w:id="24"/>
      <w:bookmarkEnd w:id="25"/>
    </w:p>
    <w:sectPr w:rsidR="00741BF7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737" w:right="851" w:bottom="992" w:left="851" w:header="680" w:footer="737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5001F">
      <w:r>
        <w:separator/>
      </w:r>
    </w:p>
  </w:endnote>
  <w:endnote w:type="continuationSeparator" w:id="0">
    <w:p w:rsidR="00000000" w:rsidRDefault="0045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roman"/>
    <w:pitch w:val="variable"/>
  </w:font>
  <w:font w:name="Verdana">
    <w:panose1 w:val="020B0604030504040204"/>
    <w:charset w:val="01"/>
    <w:family w:val="roman"/>
    <w:pitch w:val="variable"/>
  </w:font>
  <w:font w:name="Garamond">
    <w:panose1 w:val="02020404030301010803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741BF7">
    <w:pPr>
      <w:pStyle w:val="afff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741BF7">
    <w:pPr>
      <w:pStyle w:val="aff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741BF7">
    <w:pPr>
      <w:pStyle w:val="afff5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741BF7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741BF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5001F">
      <w:r>
        <w:separator/>
      </w:r>
    </w:p>
  </w:footnote>
  <w:footnote w:type="continuationSeparator" w:id="0">
    <w:p w:rsidR="00000000" w:rsidRDefault="00450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45001F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0EFACE6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41BF7" w:rsidRDefault="0045001F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EFACE66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41BF7" w:rsidRDefault="0045001F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45001F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741BF7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741BF7">
    <w:pPr>
      <w:pStyle w:val="aff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BF7" w:rsidRDefault="00741BF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73C55"/>
    <w:multiLevelType w:val="multilevel"/>
    <w:tmpl w:val="973664B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1ACF242E"/>
    <w:multiLevelType w:val="multilevel"/>
    <w:tmpl w:val="5914E4D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FE00025"/>
    <w:multiLevelType w:val="multilevel"/>
    <w:tmpl w:val="6DB4F7CE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295F5D1F"/>
    <w:multiLevelType w:val="multilevel"/>
    <w:tmpl w:val="6D68A9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06433AF"/>
    <w:multiLevelType w:val="multilevel"/>
    <w:tmpl w:val="D752FCE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9D56AC"/>
    <w:multiLevelType w:val="multilevel"/>
    <w:tmpl w:val="84AC2E7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344735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568E3F7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3060FA7"/>
    <w:multiLevelType w:val="multilevel"/>
    <w:tmpl w:val="505EB3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BF7"/>
    <w:rsid w:val="0045001F"/>
    <w:rsid w:val="007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0CC0F"/>
  <w15:docId w15:val="{CA527AE6-42BB-44B2-8724-31EC5BC63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6471D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2"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character" w:styleId="affd">
    <w:name w:val="Strong"/>
    <w:qFormat/>
    <w:rPr>
      <w:b/>
      <w:bCs/>
    </w:rPr>
  </w:style>
  <w:style w:type="paragraph" w:styleId="affe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">
    <w:name w:val="List"/>
    <w:basedOn w:val="afd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2B05C-DB96-4017-BD2E-72688767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Гасанова Мадина Гасановна</cp:lastModifiedBy>
  <cp:revision>2</cp:revision>
  <cp:lastPrinted>2006-07-26T14:04:00Z</cp:lastPrinted>
  <dcterms:created xsi:type="dcterms:W3CDTF">2026-09-24T07:52:00Z</dcterms:created>
  <dcterms:modified xsi:type="dcterms:W3CDTF">2026-09-24T07:52:00Z</dcterms:modified>
  <dc:language>ru-RU</dc:language>
</cp:coreProperties>
</file>