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D2160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164017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A55F2A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409990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4FF1D7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FDBEB6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8A44C0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7C6486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293C4D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FB24B9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BCA35F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D46F5E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C14CBA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A964C6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8BB44D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90ECE6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DD2837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5CBF10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1AB709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EC8F2A" w14:textId="77777777" w:rsidR="00C50775" w:rsidRDefault="00C50775">
      <w:pPr>
        <w:pStyle w:val="Standard"/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3D0F41" w14:textId="77777777" w:rsidR="00C50775" w:rsidRDefault="00C16045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ТРЕБОВАНИЯ</w:t>
      </w:r>
    </w:p>
    <w:p w14:paraId="167F1804" w14:textId="77777777" w:rsidR="00C50775" w:rsidRDefault="00C50775">
      <w:pPr>
        <w:pStyle w:val="Standard"/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C91E68" w14:textId="77777777" w:rsidR="00C50775" w:rsidRDefault="00C16045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ОКПД2 26.30.30, ОКПД2. 26.20.40.  Поставка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коммуникационного оборудования и материалов системы сбора и обработки информации (ССОИ)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для нужд Саратовского филиала</w:t>
      </w:r>
    </w:p>
    <w:p w14:paraId="52A04429" w14:textId="77777777" w:rsidR="00C50775" w:rsidRDefault="00C50775">
      <w:pPr>
        <w:pStyle w:val="Standard"/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63C490" w14:textId="77777777" w:rsidR="00C50775" w:rsidRDefault="00C50775">
      <w:pPr>
        <w:pStyle w:val="Standard"/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78C931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CB2076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A92987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AB1801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C4B0DC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C1C13D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1F086A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92C0BE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F92B24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F8D00D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5289F8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83C3AF" w14:textId="77777777" w:rsidR="00C50775" w:rsidRDefault="00C50775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F7138D" w14:textId="77777777" w:rsidR="00C50775" w:rsidRDefault="00C16045">
      <w:pPr>
        <w:pStyle w:val="ContentsHeading"/>
        <w:jc w:val="center"/>
        <w:outlineLvl w:val="9"/>
        <w:rPr>
          <w:color w:val="000000"/>
        </w:rPr>
      </w:pPr>
      <w:r>
        <w:rPr>
          <w:color w:val="000000"/>
        </w:rPr>
        <w:t>Содержание</w:t>
      </w:r>
    </w:p>
    <w:p w14:paraId="41B5CF2E" w14:textId="77777777" w:rsidR="00C50775" w:rsidRDefault="00C16045">
      <w:pPr>
        <w:pStyle w:val="Contents1"/>
        <w:tabs>
          <w:tab w:val="right" w:leader="dot" w:pos="560"/>
          <w:tab w:val="right" w:leader="dot" w:pos="10456"/>
        </w:tabs>
      </w:pPr>
      <w:r>
        <w:rPr>
          <w:rFonts w:ascii="Cambria" w:hAnsi="Cambria"/>
          <w:b/>
          <w:bCs/>
          <w:color w:val="365F91"/>
          <w:sz w:val="28"/>
          <w:szCs w:val="28"/>
        </w:rPr>
        <w:fldChar w:fldCharType="begin"/>
      </w:r>
      <w:r>
        <w:instrText xml:space="preserve"> TOC \o "1-3" \u \h </w:instrText>
      </w:r>
      <w:r>
        <w:rPr>
          <w:rFonts w:ascii="Cambria" w:hAnsi="Cambria"/>
          <w:b/>
          <w:bCs/>
          <w:color w:val="365F91"/>
          <w:sz w:val="28"/>
          <w:szCs w:val="28"/>
        </w:rPr>
        <w:fldChar w:fldCharType="separate"/>
      </w:r>
      <w:hyperlink w:anchor="__RefHeading___Toc236343962" w:history="1">
        <w:r>
          <w:rPr>
            <w:b/>
            <w:bCs/>
          </w:rPr>
          <w:t>1.</w:t>
        </w:r>
        <w:r>
          <w:rPr>
            <w:b/>
            <w:bCs/>
          </w:rPr>
          <w:tab/>
        </w:r>
        <w:r>
          <w:rPr>
            <w:b/>
            <w:bCs/>
            <w:iCs/>
          </w:rPr>
          <w:t>Общие сведения</w:t>
        </w:r>
        <w:r>
          <w:rPr>
            <w:b/>
            <w:bCs/>
          </w:rPr>
          <w:tab/>
        </w:r>
        <w:r>
          <w:rPr>
            <w:b/>
            <w:bCs/>
            <w:sz w:val="20"/>
            <w:szCs w:val="20"/>
          </w:rPr>
          <w:t>3</w:t>
        </w:r>
      </w:hyperlink>
    </w:p>
    <w:p w14:paraId="76D9F212" w14:textId="77777777" w:rsidR="00C50775" w:rsidRDefault="00C16045">
      <w:pPr>
        <w:pStyle w:val="Contents2"/>
        <w:tabs>
          <w:tab w:val="right" w:leader="dot" w:pos="1180"/>
          <w:tab w:val="right" w:leader="dot" w:pos="10676"/>
        </w:tabs>
        <w:spacing w:after="0"/>
      </w:pPr>
      <w:hyperlink w:anchor="__RefHeading___Toc236343963" w:history="1">
        <w:r>
          <w:rPr>
            <w:rFonts w:ascii="Times New Roman" w:hAnsi="Times New Roman" w:cs="Times New Roman"/>
            <w:b/>
            <w:bCs/>
            <w:iCs/>
            <w:sz w:val="20"/>
            <w:szCs w:val="20"/>
          </w:rPr>
          <w:t>1.1.</w:t>
        </w:r>
        <w:r>
          <w:rPr>
            <w:rFonts w:ascii="Times New Roman" w:eastAsia="Times New Roman" w:hAnsi="Times New Roman" w:cs="Times New Roman"/>
            <w:b/>
            <w:bCs/>
            <w:sz w:val="20"/>
            <w:szCs w:val="20"/>
          </w:rPr>
          <w:tab/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>Обозначения и сокращения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3</w:t>
        </w:r>
      </w:hyperlink>
    </w:p>
    <w:p w14:paraId="22289EFE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64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>1.2. Наименование закупаемой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4</w:t>
        </w:r>
      </w:hyperlink>
    </w:p>
    <w:p w14:paraId="0B6832E5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65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>1.3. Цель использования закупаемой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4</w:t>
        </w:r>
      </w:hyperlink>
    </w:p>
    <w:p w14:paraId="37752CA5" w14:textId="77777777" w:rsidR="00C50775" w:rsidRDefault="00C16045">
      <w:pPr>
        <w:pStyle w:val="Contents1"/>
        <w:tabs>
          <w:tab w:val="right" w:leader="dot" w:pos="10456"/>
        </w:tabs>
      </w:pPr>
      <w:hyperlink w:anchor="__RefHeading___Toc236343966" w:history="1">
        <w:r>
          <w:rPr>
            <w:b/>
            <w:bCs/>
            <w:iCs/>
          </w:rPr>
          <w:t>2. Требования к продукции</w:t>
        </w:r>
        <w:r>
          <w:rPr>
            <w:b/>
            <w:bCs/>
          </w:rPr>
          <w:tab/>
        </w:r>
        <w:r>
          <w:rPr>
            <w:b/>
            <w:bCs/>
            <w:sz w:val="20"/>
            <w:szCs w:val="20"/>
          </w:rPr>
          <w:t>4</w:t>
        </w:r>
      </w:hyperlink>
    </w:p>
    <w:p w14:paraId="253E8B49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67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>2.1. Требования к объёмам и срокам поставк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>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4</w:t>
        </w:r>
      </w:hyperlink>
    </w:p>
    <w:p w14:paraId="6B724516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68" w:history="1">
        <w:r>
          <w:rPr>
            <w:rFonts w:ascii="Times New Roman" w:hAnsi="Times New Roman" w:cs="Times New Roman"/>
            <w:b/>
            <w:bCs/>
            <w:sz w:val="20"/>
            <w:szCs w:val="20"/>
            <w:lang w:val="en-US"/>
          </w:rPr>
          <w:t xml:space="preserve">2.1.1. 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>Перечень и объем закупаемой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4</w:t>
        </w:r>
      </w:hyperlink>
    </w:p>
    <w:p w14:paraId="19D14778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69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>Таблица 1.1 Перечень и объем закупаемой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4</w:t>
        </w:r>
      </w:hyperlink>
    </w:p>
    <w:p w14:paraId="0CAF7E6B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70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 xml:space="preserve">2.1.2 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>Требования к срокам поставки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6</w:t>
        </w:r>
      </w:hyperlink>
    </w:p>
    <w:p w14:paraId="43918EB6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71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>Таблица 2.1 Требования по срокам поставки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6</w:t>
        </w:r>
      </w:hyperlink>
    </w:p>
    <w:p w14:paraId="421CACAA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72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>2.2. Требования к качеству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7</w:t>
        </w:r>
      </w:hyperlink>
    </w:p>
    <w:p w14:paraId="6118D9B6" w14:textId="77777777" w:rsidR="00C50775" w:rsidRDefault="00C16045">
      <w:pPr>
        <w:pStyle w:val="Contents2"/>
        <w:tabs>
          <w:tab w:val="right" w:leader="dot" w:pos="10676"/>
        </w:tabs>
        <w:spacing w:after="0"/>
      </w:pPr>
      <w:hyperlink w:anchor="__RefHeading___Toc236343973" w:history="1">
        <w:r>
          <w:rPr>
            <w:rFonts w:ascii="Times New Roman" w:hAnsi="Times New Roman" w:cs="Times New Roman"/>
            <w:b/>
            <w:bCs/>
            <w:sz w:val="20"/>
            <w:szCs w:val="20"/>
          </w:rPr>
          <w:t>Таблица 3. Требования к продукции</w:t>
        </w:r>
        <w:r>
          <w:rPr>
            <w:rFonts w:ascii="Times New Roman" w:hAnsi="Times New Roman" w:cs="Times New Roman"/>
            <w:b/>
            <w:bCs/>
            <w:sz w:val="20"/>
            <w:szCs w:val="20"/>
          </w:rPr>
          <w:tab/>
          <w:t>7</w:t>
        </w:r>
      </w:hyperlink>
    </w:p>
    <w:p w14:paraId="116500CC" w14:textId="77777777" w:rsidR="00C50775" w:rsidRDefault="00C16045">
      <w:pPr>
        <w:pStyle w:val="Contents1"/>
        <w:tabs>
          <w:tab w:val="right" w:leader="dot" w:pos="560"/>
          <w:tab w:val="right" w:leader="dot" w:pos="10456"/>
        </w:tabs>
      </w:pPr>
      <w:hyperlink w:anchor="__RefHeading___Toc236343974" w:history="1">
        <w:r>
          <w:rPr>
            <w:b/>
            <w:bCs/>
          </w:rPr>
          <w:t>3. Требования к документации по ценообразованию на этапе закупки</w:t>
        </w:r>
        <w:r>
          <w:rPr>
            <w:b/>
            <w:bCs/>
          </w:rPr>
          <w:tab/>
        </w:r>
        <w:r>
          <w:rPr>
            <w:b/>
            <w:bCs/>
            <w:sz w:val="20"/>
            <w:szCs w:val="20"/>
          </w:rPr>
          <w:t>15</w:t>
        </w:r>
      </w:hyperlink>
    </w:p>
    <w:p w14:paraId="6ADC583D" w14:textId="77777777" w:rsidR="00C50775" w:rsidRDefault="00C16045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fldChar w:fldCharType="end"/>
      </w:r>
    </w:p>
    <w:p w14:paraId="22321CF7" w14:textId="77777777" w:rsidR="00C50775" w:rsidRDefault="00C50775">
      <w:pPr>
        <w:pStyle w:val="Standard"/>
        <w:rPr>
          <w:lang w:eastAsia="ru-RU"/>
        </w:rPr>
      </w:pPr>
    </w:p>
    <w:p w14:paraId="778DEC7F" w14:textId="77777777" w:rsidR="00C50775" w:rsidRDefault="00C50775">
      <w:pPr>
        <w:pStyle w:val="Standard"/>
        <w:rPr>
          <w:lang w:eastAsia="ru-RU"/>
        </w:rPr>
      </w:pPr>
    </w:p>
    <w:p w14:paraId="1AB6A9E4" w14:textId="77777777" w:rsidR="00C50775" w:rsidRDefault="00C50775">
      <w:pPr>
        <w:pStyle w:val="Standard"/>
        <w:rPr>
          <w:lang w:eastAsia="ru-RU"/>
        </w:rPr>
      </w:pPr>
    </w:p>
    <w:p w14:paraId="6CA05D14" w14:textId="77777777" w:rsidR="00C50775" w:rsidRDefault="00C50775">
      <w:pPr>
        <w:pStyle w:val="Standard"/>
        <w:rPr>
          <w:lang w:eastAsia="ru-RU"/>
        </w:rPr>
      </w:pPr>
    </w:p>
    <w:p w14:paraId="5F1FAC85" w14:textId="77777777" w:rsidR="00C50775" w:rsidRDefault="00C50775">
      <w:pPr>
        <w:pStyle w:val="Standard"/>
        <w:rPr>
          <w:lang w:eastAsia="ru-RU"/>
        </w:rPr>
      </w:pPr>
    </w:p>
    <w:p w14:paraId="5D2A45A7" w14:textId="77777777" w:rsidR="00C50775" w:rsidRDefault="00C50775">
      <w:pPr>
        <w:pStyle w:val="Standard"/>
        <w:rPr>
          <w:lang w:eastAsia="ru-RU"/>
        </w:rPr>
      </w:pPr>
    </w:p>
    <w:p w14:paraId="39BF019E" w14:textId="77777777" w:rsidR="00C50775" w:rsidRDefault="00C50775">
      <w:pPr>
        <w:pStyle w:val="Standard"/>
        <w:rPr>
          <w:lang w:eastAsia="ru-RU"/>
        </w:rPr>
      </w:pPr>
    </w:p>
    <w:p w14:paraId="6FADDE17" w14:textId="77777777" w:rsidR="00C50775" w:rsidRDefault="00C50775">
      <w:pPr>
        <w:pStyle w:val="Standard"/>
        <w:rPr>
          <w:lang w:eastAsia="ru-RU"/>
        </w:rPr>
      </w:pPr>
    </w:p>
    <w:p w14:paraId="7C2E146F" w14:textId="77777777" w:rsidR="00C50775" w:rsidRDefault="00C50775">
      <w:pPr>
        <w:pStyle w:val="Standard"/>
        <w:rPr>
          <w:lang w:eastAsia="ru-RU"/>
        </w:rPr>
      </w:pPr>
    </w:p>
    <w:p w14:paraId="0ED2DEBD" w14:textId="77777777" w:rsidR="00C50775" w:rsidRDefault="00C50775">
      <w:pPr>
        <w:pStyle w:val="Standard"/>
        <w:rPr>
          <w:lang w:eastAsia="ru-RU"/>
        </w:rPr>
      </w:pPr>
    </w:p>
    <w:p w14:paraId="4AB7A83D" w14:textId="77777777" w:rsidR="00C50775" w:rsidRDefault="00C50775">
      <w:pPr>
        <w:pStyle w:val="Standard"/>
        <w:rPr>
          <w:lang w:eastAsia="ru-RU"/>
        </w:rPr>
      </w:pPr>
    </w:p>
    <w:p w14:paraId="02BE131E" w14:textId="77777777" w:rsidR="00C50775" w:rsidRDefault="00C50775">
      <w:pPr>
        <w:pStyle w:val="Standard"/>
        <w:rPr>
          <w:lang w:eastAsia="ru-RU"/>
        </w:rPr>
      </w:pPr>
    </w:p>
    <w:p w14:paraId="50F0090A" w14:textId="77777777" w:rsidR="00C50775" w:rsidRDefault="00C50775">
      <w:pPr>
        <w:pStyle w:val="Standard"/>
        <w:rPr>
          <w:lang w:eastAsia="ru-RU"/>
        </w:rPr>
      </w:pPr>
    </w:p>
    <w:p w14:paraId="2397A5BF" w14:textId="77777777" w:rsidR="00C50775" w:rsidRDefault="00C50775">
      <w:pPr>
        <w:pStyle w:val="Standard"/>
        <w:rPr>
          <w:lang w:eastAsia="ru-RU"/>
        </w:rPr>
      </w:pPr>
    </w:p>
    <w:p w14:paraId="0BBE4417" w14:textId="77777777" w:rsidR="00C50775" w:rsidRDefault="00C50775">
      <w:pPr>
        <w:pStyle w:val="Standard"/>
        <w:rPr>
          <w:lang w:eastAsia="ru-RU"/>
        </w:rPr>
      </w:pPr>
    </w:p>
    <w:p w14:paraId="1D46E692" w14:textId="77777777" w:rsidR="00C50775" w:rsidRDefault="00C50775">
      <w:pPr>
        <w:pStyle w:val="Standard"/>
        <w:rPr>
          <w:lang w:eastAsia="ru-RU"/>
        </w:rPr>
      </w:pPr>
    </w:p>
    <w:p w14:paraId="44083C11" w14:textId="77777777" w:rsidR="00C50775" w:rsidRDefault="00C50775">
      <w:pPr>
        <w:pStyle w:val="Standard"/>
        <w:rPr>
          <w:lang w:eastAsia="ru-RU"/>
        </w:rPr>
      </w:pPr>
    </w:p>
    <w:p w14:paraId="0AF52787" w14:textId="77777777" w:rsidR="00C50775" w:rsidRDefault="00C50775">
      <w:pPr>
        <w:pStyle w:val="Standard"/>
        <w:rPr>
          <w:lang w:eastAsia="ru-RU"/>
        </w:rPr>
      </w:pPr>
    </w:p>
    <w:p w14:paraId="79FA273A" w14:textId="77777777" w:rsidR="00C50775" w:rsidRDefault="00C50775">
      <w:pPr>
        <w:pStyle w:val="Standard"/>
        <w:rPr>
          <w:lang w:eastAsia="ru-RU"/>
        </w:rPr>
      </w:pPr>
    </w:p>
    <w:p w14:paraId="0CBFDD53" w14:textId="77777777" w:rsidR="00C50775" w:rsidRDefault="00C50775">
      <w:pPr>
        <w:pStyle w:val="Standard"/>
        <w:rPr>
          <w:lang w:eastAsia="ru-RU"/>
        </w:rPr>
      </w:pPr>
    </w:p>
    <w:p w14:paraId="379A795E" w14:textId="77777777" w:rsidR="00C50775" w:rsidRDefault="00C16045" w:rsidP="00C87195">
      <w:pPr>
        <w:pStyle w:val="Standard"/>
        <w:keepNext/>
        <w:keepLines/>
        <w:numPr>
          <w:ilvl w:val="0"/>
          <w:numId w:val="46"/>
        </w:numPr>
        <w:spacing w:before="120" w:after="60" w:line="240" w:lineRule="auto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bookmarkStart w:id="0" w:name="__RefHeading___Toc236343962"/>
      <w:r>
        <w:rPr>
          <w:rFonts w:ascii="Times New Roman" w:hAnsi="Times New Roman" w:cs="Times New Roman"/>
          <w:b/>
          <w:iCs/>
          <w:sz w:val="28"/>
          <w:szCs w:val="28"/>
        </w:rPr>
        <w:t>Общие сведения</w:t>
      </w:r>
      <w:bookmarkEnd w:id="0"/>
    </w:p>
    <w:p w14:paraId="3C2ED82D" w14:textId="77777777" w:rsidR="00C50775" w:rsidRPr="002A0C35" w:rsidRDefault="00C16045">
      <w:pPr>
        <w:pStyle w:val="20"/>
        <w:numPr>
          <w:ilvl w:val="1"/>
          <w:numId w:val="15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_RefHeading___Toc236343963"/>
      <w:r w:rsidRPr="002A0C35">
        <w:rPr>
          <w:rFonts w:ascii="Times New Roman" w:hAnsi="Times New Roman" w:cs="Times New Roman"/>
          <w:color w:val="auto"/>
          <w:sz w:val="24"/>
          <w:szCs w:val="24"/>
        </w:rPr>
        <w:t>Обозначения и сокращения</w:t>
      </w:r>
      <w:bookmarkEnd w:id="1"/>
    </w:p>
    <w:tbl>
      <w:tblPr>
        <w:tblW w:w="97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5"/>
        <w:gridCol w:w="7998"/>
      </w:tblGrid>
      <w:tr w:rsidR="00C50775" w14:paraId="0A8ACA06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805B2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6537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ПАО </w:t>
            </w:r>
            <w:r>
              <w:rPr>
                <w:rFonts w:ascii="Times New Roman" w:hAnsi="Times New Roman" w:cs="Times New Roman"/>
              </w:rPr>
              <w:t>«РусГидро», Красноярский край, г. Красноярск, Филиал ПАО «РусГидро» - «Саратовская ГЭС» РФ, 413840, Саратовская обл., г. Балаково.</w:t>
            </w:r>
          </w:p>
        </w:tc>
      </w:tr>
      <w:tr w:rsidR="00C50775" w14:paraId="2FBC360C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4EFE5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Покупатель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E201" w14:textId="77777777" w:rsidR="00C50775" w:rsidRDefault="00C16045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«Гидроремонт-ВКК», 603140, Нижегородская область, г. Нижний Новгород, пер Мотальный, д. 8, </w:t>
            </w:r>
            <w:proofErr w:type="spellStart"/>
            <w:r>
              <w:rPr>
                <w:rFonts w:ascii="Times New Roman" w:hAnsi="Times New Roman" w:cs="Times New Roman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</w:rPr>
              <w:t xml:space="preserve">. ВП 31, офис </w:t>
            </w:r>
            <w:r>
              <w:rPr>
                <w:rFonts w:ascii="Times New Roman" w:hAnsi="Times New Roman" w:cs="Times New Roman"/>
              </w:rPr>
              <w:t>С1А.,</w:t>
            </w:r>
          </w:p>
          <w:p w14:paraId="09A23AF3" w14:textId="77777777" w:rsidR="00C50775" w:rsidRDefault="00C16045">
            <w:pPr>
              <w:pStyle w:val="Standard"/>
              <w:spacing w:after="0"/>
            </w:pPr>
            <w:r>
              <w:rPr>
                <w:rFonts w:ascii="Times New Roman" w:hAnsi="Times New Roman" w:cs="Times New Roman"/>
              </w:rPr>
              <w:t>Саратовский филиал АО «Гидроремонт-ВКК» в г. Балаково, 413840, Саратовская обл., г. Балаково.</w:t>
            </w:r>
          </w:p>
        </w:tc>
      </w:tr>
      <w:tr w:rsidR="00C50775" w14:paraId="47464367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245EC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14739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Поставщик.</w:t>
            </w:r>
          </w:p>
        </w:tc>
      </w:tr>
      <w:tr w:rsidR="00C50775" w14:paraId="3A148F38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49D42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1DAD1" w14:textId="77777777" w:rsidR="00C50775" w:rsidRDefault="00C16045">
            <w:pPr>
              <w:pStyle w:val="Standard"/>
            </w:pPr>
            <w:r>
              <w:rPr>
                <w:rFonts w:ascii="Times New Roman" w:hAnsi="Times New Roman" w:cs="Times New Roman"/>
              </w:rPr>
              <w:t>Технические требования</w:t>
            </w:r>
          </w:p>
        </w:tc>
      </w:tr>
      <w:tr w:rsidR="00C50775" w14:paraId="49656025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72498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ССОИ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3BF7A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Системы сбора и обработки информации</w:t>
            </w:r>
          </w:p>
        </w:tc>
      </w:tr>
      <w:tr w:rsidR="00C50775" w14:paraId="64B9193B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64774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0914" w14:textId="77777777" w:rsidR="00C50775" w:rsidRDefault="00C16045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Программное обеспечение</w:t>
            </w:r>
          </w:p>
        </w:tc>
      </w:tr>
    </w:tbl>
    <w:p w14:paraId="2C09EBE3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13AB3C2F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2B308CF3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009C10C3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7E3BAB14" w14:textId="77777777" w:rsidR="00C50775" w:rsidRDefault="00C50775">
      <w:pPr>
        <w:pStyle w:val="Standard"/>
        <w:keepNext/>
        <w:keepLines/>
        <w:spacing w:before="120" w:after="60" w:line="240" w:lineRule="auto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521F1ED8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0EEF1E29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0664CEA2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6457D81E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190AEABE" w14:textId="77777777" w:rsidR="00C50775" w:rsidRDefault="00C50775">
      <w:pPr>
        <w:pStyle w:val="Standard"/>
        <w:keepNext/>
        <w:keepLines/>
        <w:spacing w:before="120" w:after="60" w:line="240" w:lineRule="auto"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  <w:sectPr w:rsidR="00C50775">
          <w:footerReference w:type="default" r:id="rId7"/>
          <w:footerReference w:type="first" r:id="rId8"/>
          <w:pgSz w:w="11906" w:h="16838"/>
          <w:pgMar w:top="1135" w:right="720" w:bottom="793" w:left="720" w:header="720" w:footer="737" w:gutter="0"/>
          <w:cols w:space="720"/>
          <w:titlePg/>
        </w:sectPr>
      </w:pPr>
    </w:p>
    <w:p w14:paraId="52DC2775" w14:textId="77777777" w:rsidR="00C50775" w:rsidRDefault="00C16045">
      <w:pPr>
        <w:pStyle w:val="20"/>
        <w:ind w:left="0" w:firstLine="0"/>
      </w:pPr>
      <w:bookmarkStart w:id="2" w:name="__RefHeading___Toc236343964"/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1.2. Наименование закупаемой продукции</w:t>
      </w:r>
      <w:bookmarkEnd w:id="2"/>
    </w:p>
    <w:p w14:paraId="62E28254" w14:textId="77777777" w:rsidR="00C50775" w:rsidRDefault="00C16045">
      <w:pPr>
        <w:pStyle w:val="Standard"/>
        <w:keepNext/>
        <w:widowControl w:val="0"/>
        <w:spacing w:after="0" w:line="240" w:lineRule="auto"/>
        <w:jc w:val="both"/>
        <w:outlineLvl w:val="3"/>
      </w:pPr>
      <w:bookmarkStart w:id="3" w:name="_Hlk236330975"/>
      <w:r>
        <w:rPr>
          <w:rFonts w:ascii="Times New Roman" w:hAnsi="Times New Roman" w:cs="Times New Roman"/>
          <w:bCs/>
          <w:sz w:val="24"/>
          <w:szCs w:val="24"/>
        </w:rPr>
        <w:t xml:space="preserve">ОКПД2 26.30.30, ОКПД2. 26.20.40.  Поставка коммуникационного оборудования и материалов системы сбора и обработки </w:t>
      </w:r>
      <w:r>
        <w:rPr>
          <w:rFonts w:ascii="Times New Roman" w:hAnsi="Times New Roman" w:cs="Times New Roman"/>
          <w:bCs/>
          <w:sz w:val="24"/>
          <w:szCs w:val="24"/>
        </w:rPr>
        <w:t>информации (ССОИ) для нужд Саратовского филиала.</w:t>
      </w:r>
    </w:p>
    <w:bookmarkEnd w:id="3"/>
    <w:p w14:paraId="26AEADA7" w14:textId="77777777" w:rsidR="00C50775" w:rsidRDefault="00C50775">
      <w:pPr>
        <w:pStyle w:val="Standard"/>
        <w:keepNext/>
        <w:widowControl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8B10B" w14:textId="77777777" w:rsidR="00C50775" w:rsidRDefault="00C16045">
      <w:pPr>
        <w:pStyle w:val="20"/>
        <w:ind w:left="0" w:firstLine="0"/>
      </w:pPr>
      <w:bookmarkStart w:id="4" w:name="__RefHeading___Toc236343965"/>
      <w:r>
        <w:rPr>
          <w:rFonts w:ascii="Times New Roman" w:eastAsia="Calibri" w:hAnsi="Times New Roman" w:cs="Times New Roman"/>
          <w:color w:val="000000"/>
          <w:sz w:val="24"/>
          <w:szCs w:val="24"/>
        </w:rPr>
        <w:t>1.3. Цель использования закупаемой продукции</w:t>
      </w:r>
      <w:bookmarkEnd w:id="4"/>
    </w:p>
    <w:p w14:paraId="7DBCB082" w14:textId="77777777" w:rsidR="00C50775" w:rsidRDefault="00C16045">
      <w:pPr>
        <w:pStyle w:val="Standard"/>
        <w:keepNext/>
        <w:spacing w:after="0" w:line="240" w:lineRule="auto"/>
        <w:jc w:val="both"/>
        <w:outlineLvl w:val="3"/>
      </w:pPr>
      <w:bookmarkStart w:id="5" w:name="_Hlk236330959"/>
      <w:r>
        <w:rPr>
          <w:rFonts w:ascii="Times New Roman" w:hAnsi="Times New Roman" w:cs="Times New Roman"/>
          <w:sz w:val="24"/>
          <w:szCs w:val="24"/>
        </w:rPr>
        <w:t>Поставка коммуникационного оборудования и материалов системы сбора и обработки информации (ССОИ) для модернизации комплексной системы безопасности Саратовской ГЭ</w:t>
      </w:r>
      <w:r>
        <w:rPr>
          <w:rFonts w:ascii="Times New Roman" w:hAnsi="Times New Roman" w:cs="Times New Roman"/>
          <w:sz w:val="24"/>
          <w:szCs w:val="24"/>
        </w:rPr>
        <w:t>С, в целях исполнения работ по договору №1300-265-2022 от 16.09.2022 г. «Модернизация комплексной системы безопасности Саратовской ГЭС», заключенного между ПАО «РусГидро» и АО «Гидроремонт-ВКК».</w:t>
      </w:r>
    </w:p>
    <w:bookmarkEnd w:id="5"/>
    <w:p w14:paraId="4ACC704D" w14:textId="77777777" w:rsidR="00C50775" w:rsidRDefault="00C50775">
      <w:pPr>
        <w:pStyle w:val="Standard"/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14:paraId="1FFD043B" w14:textId="77777777" w:rsidR="00C50775" w:rsidRDefault="00C16045">
      <w:pPr>
        <w:pStyle w:val="Standard"/>
        <w:keepNext/>
        <w:spacing w:after="0" w:line="240" w:lineRule="auto"/>
        <w:jc w:val="both"/>
        <w:outlineLvl w:val="3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1.4. </w:t>
      </w:r>
      <w:bookmarkStart w:id="6" w:name="_Hlk236330456"/>
      <w:r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в отношении исполнения договора, </w:t>
      </w:r>
      <w:bookmarkStart w:id="7" w:name="_Hlk46492347"/>
      <w:r>
        <w:rPr>
          <w:rFonts w:ascii="Times New Roman" w:hAnsi="Times New Roman" w:cs="Times New Roman"/>
          <w:b/>
          <w:bCs/>
          <w:sz w:val="24"/>
          <w:szCs w:val="24"/>
        </w:rPr>
        <w:t>которая дол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жна быть учтена при подготовке заявки </w:t>
      </w:r>
      <w:bookmarkEnd w:id="7"/>
      <w:r>
        <w:rPr>
          <w:rFonts w:ascii="Times New Roman" w:hAnsi="Times New Roman" w:cs="Times New Roman"/>
          <w:b/>
          <w:bCs/>
          <w:sz w:val="24"/>
          <w:szCs w:val="24"/>
        </w:rPr>
        <w:t>(в том числе перечень ресурсов, услуг и документов, предоставляемых заказчиком на этапе исполнения договора)</w:t>
      </w:r>
    </w:p>
    <w:p w14:paraId="4897FF22" w14:textId="77777777" w:rsidR="00C50775" w:rsidRDefault="00C16045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1.4.1. Перечень ресурсов и услуг, предоставляемых </w:t>
      </w:r>
      <w:r>
        <w:rPr>
          <w:rFonts w:ascii="Times New Roman" w:hAnsi="Times New Roman" w:cs="Times New Roman"/>
          <w:iCs/>
          <w:sz w:val="24"/>
          <w:szCs w:val="24"/>
        </w:rPr>
        <w:t>Покупателем</w:t>
      </w:r>
      <w:r>
        <w:rPr>
          <w:rFonts w:ascii="Times New Roman" w:hAnsi="Times New Roman" w:cs="Times New Roman"/>
          <w:sz w:val="24"/>
          <w:szCs w:val="24"/>
        </w:rPr>
        <w:t xml:space="preserve"> Поставщику:</w:t>
      </w:r>
    </w:p>
    <w:p w14:paraId="0A23A1EF" w14:textId="77777777" w:rsidR="00C50775" w:rsidRDefault="00C16045">
      <w:pPr>
        <w:pStyle w:val="Standard"/>
        <w:spacing w:after="0"/>
        <w:jc w:val="both"/>
      </w:pPr>
      <w:bookmarkStart w:id="8" w:name="_Hlk236330601"/>
      <w:r>
        <w:rPr>
          <w:rFonts w:ascii="Times New Roman" w:hAnsi="Times New Roman" w:cs="Times New Roman"/>
          <w:sz w:val="24"/>
          <w:szCs w:val="24"/>
        </w:rPr>
        <w:t>-    складские помещения и площадки</w:t>
      </w:r>
      <w:r>
        <w:rPr>
          <w:rFonts w:ascii="Times New Roman" w:hAnsi="Times New Roman" w:cs="Times New Roman"/>
          <w:sz w:val="24"/>
          <w:szCs w:val="24"/>
        </w:rPr>
        <w:t xml:space="preserve"> для погрузки / разгрузки / складирования / хранения материально-технических ресурсов, оборудования Поставщика.</w:t>
      </w:r>
    </w:p>
    <w:bookmarkEnd w:id="8"/>
    <w:p w14:paraId="1407F47D" w14:textId="77777777" w:rsidR="00C50775" w:rsidRDefault="00C16045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1.4.2. Услуги предоставляются без дополнительной платы со стороны Поставщика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bookmarkEnd w:id="6"/>
    <w:p w14:paraId="103B2EC3" w14:textId="77777777" w:rsidR="00C50775" w:rsidRDefault="00C50775">
      <w:pPr>
        <w:pStyle w:val="Standard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7DB007" w14:textId="77777777" w:rsidR="00C50775" w:rsidRDefault="00C50775">
      <w:pPr>
        <w:pStyle w:val="Standard"/>
        <w:keepNext/>
        <w:keepLines/>
        <w:spacing w:after="0" w:line="240" w:lineRule="auto"/>
        <w:outlineLvl w:val="0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75D6D76E" w14:textId="77777777" w:rsidR="00C50775" w:rsidRDefault="00C16045">
      <w:pPr>
        <w:pStyle w:val="Standard"/>
        <w:keepNext/>
        <w:keepLines/>
        <w:spacing w:after="0" w:line="240" w:lineRule="auto"/>
        <w:outlineLvl w:val="0"/>
      </w:pPr>
      <w:r w:rsidRPr="00A64B8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                                       </w:t>
      </w:r>
      <w:bookmarkStart w:id="9" w:name="__RefHeading___Toc236343966"/>
      <w:r>
        <w:rPr>
          <w:rFonts w:ascii="Times New Roman" w:hAnsi="Times New Roman" w:cs="Times New Roman"/>
          <w:b/>
          <w:iCs/>
          <w:sz w:val="28"/>
          <w:szCs w:val="28"/>
        </w:rPr>
        <w:t xml:space="preserve">2. Требования к </w:t>
      </w:r>
      <w:r>
        <w:rPr>
          <w:rFonts w:ascii="Times New Roman" w:hAnsi="Times New Roman" w:cs="Times New Roman"/>
          <w:b/>
          <w:iCs/>
          <w:sz w:val="28"/>
          <w:szCs w:val="28"/>
        </w:rPr>
        <w:t>продукции</w:t>
      </w:r>
      <w:bookmarkEnd w:id="9"/>
    </w:p>
    <w:p w14:paraId="4E137D76" w14:textId="77777777" w:rsidR="00C50775" w:rsidRDefault="00C50775">
      <w:pPr>
        <w:pStyle w:val="Standard"/>
        <w:keepNext/>
        <w:keepLines/>
        <w:spacing w:after="0" w:line="240" w:lineRule="auto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CC10449" w14:textId="77777777" w:rsidR="00C50775" w:rsidRDefault="00C16045">
      <w:pPr>
        <w:pStyle w:val="20"/>
        <w:spacing w:before="0"/>
      </w:pPr>
      <w:bookmarkStart w:id="10" w:name="__RefHeading___Toc236343967"/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2.1. Требования к объёмам и срокам поставки</w:t>
      </w:r>
      <w:bookmarkEnd w:id="10"/>
    </w:p>
    <w:p w14:paraId="73CE5E5A" w14:textId="77777777" w:rsidR="00C50775" w:rsidRDefault="00C16045">
      <w:pPr>
        <w:pStyle w:val="20"/>
        <w:spacing w:before="0"/>
      </w:pPr>
      <w:bookmarkStart w:id="11" w:name="__RefHeading___Toc236343968"/>
      <w:r w:rsidRPr="00A64B85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2.1.1.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Перечень и объем закупаемой продукции</w:t>
      </w:r>
      <w:bookmarkEnd w:id="11"/>
    </w:p>
    <w:p w14:paraId="4F0689DF" w14:textId="77777777" w:rsidR="00C50775" w:rsidRDefault="00C16045">
      <w:pPr>
        <w:pStyle w:val="20"/>
        <w:spacing w:before="0"/>
      </w:pPr>
      <w:bookmarkStart w:id="12" w:name="__RefHeading___Toc236343969"/>
      <w:r>
        <w:rPr>
          <w:rFonts w:ascii="Times New Roman" w:hAnsi="Times New Roman" w:cs="Times New Roman"/>
          <w:bCs w:val="0"/>
          <w:color w:val="000000"/>
          <w:sz w:val="24"/>
          <w:szCs w:val="24"/>
          <w:lang w:eastAsia="ru-RU"/>
        </w:rPr>
        <w:t>Таблица 1.1 Перечень и объем закупаемой продукции</w:t>
      </w:r>
      <w:bookmarkEnd w:id="12"/>
    </w:p>
    <w:p w14:paraId="48E40E7F" w14:textId="77777777" w:rsidR="00C50775" w:rsidRDefault="00C50775">
      <w:pPr>
        <w:pStyle w:val="Standard"/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735" w:type="dxa"/>
        <w:tblInd w:w="-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632"/>
        <w:gridCol w:w="1985"/>
        <w:gridCol w:w="1276"/>
        <w:gridCol w:w="992"/>
      </w:tblGrid>
      <w:tr w:rsidR="00C50775" w14:paraId="2F7ED9C1" w14:textId="7777777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F9D9" w14:textId="77777777" w:rsidR="00C50775" w:rsidRPr="00DD7365" w:rsidRDefault="00C16045">
            <w:pPr>
              <w:pStyle w:val="Standard"/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3" w:name="_Hlk236330647"/>
            <w:bookmarkEnd w:id="13"/>
            <w:r w:rsidRPr="00DD7365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  <w:p w14:paraId="3CD9E042" w14:textId="77777777" w:rsidR="00C50775" w:rsidRPr="00DD7365" w:rsidRDefault="00C16045">
            <w:pPr>
              <w:pStyle w:val="Standard"/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D7365">
              <w:rPr>
                <w:rFonts w:ascii="Times New Roman" w:eastAsia="Times New Roman" w:hAnsi="Times New Roman" w:cs="Times New Roman"/>
                <w:bCs/>
                <w:lang w:eastAsia="ru-RU"/>
              </w:rPr>
              <w:t>п/п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D2982" w14:textId="77777777" w:rsidR="00C50775" w:rsidRPr="00DD7365" w:rsidRDefault="00C16045">
            <w:pPr>
              <w:pStyle w:val="Standard"/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D7365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продукции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E186D" w14:textId="77777777" w:rsidR="00C50775" w:rsidRPr="00DD7365" w:rsidRDefault="00C16045">
            <w:pPr>
              <w:pStyle w:val="Standard"/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DD7365">
              <w:rPr>
                <w:rFonts w:ascii="Times New Roman" w:hAnsi="Times New Roman" w:cs="Times New Roman"/>
                <w:bCs/>
                <w:lang w:val="en-US"/>
              </w:rPr>
              <w:t>Марка</w:t>
            </w:r>
            <w:proofErr w:type="spellEnd"/>
            <w:r w:rsidRPr="00DD7365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proofErr w:type="spellStart"/>
            <w:r w:rsidRPr="00DD7365">
              <w:rPr>
                <w:rFonts w:ascii="Times New Roman" w:hAnsi="Times New Roman" w:cs="Times New Roman"/>
                <w:bCs/>
                <w:lang w:val="en-US"/>
              </w:rPr>
              <w:t>артикул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C9EA" w14:textId="77777777" w:rsidR="00C50775" w:rsidRPr="00DD7365" w:rsidRDefault="00C16045">
            <w:pPr>
              <w:pStyle w:val="Standard"/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D7365">
              <w:rPr>
                <w:rFonts w:ascii="Times New Roman" w:eastAsia="Times New Roman" w:hAnsi="Times New Roman" w:cs="Times New Roman"/>
                <w:bCs/>
                <w:lang w:eastAsia="ru-RU"/>
              </w:rPr>
              <w:t>Единица</w:t>
            </w:r>
          </w:p>
          <w:p w14:paraId="3AADF850" w14:textId="77777777" w:rsidR="00C50775" w:rsidRPr="00DD7365" w:rsidRDefault="00C16045">
            <w:pPr>
              <w:pStyle w:val="Standard"/>
              <w:keepNext/>
              <w:spacing w:after="0" w:line="240" w:lineRule="auto"/>
              <w:jc w:val="center"/>
            </w:pPr>
            <w:r w:rsidRPr="00DD7365">
              <w:rPr>
                <w:rFonts w:ascii="Times New Roman" w:eastAsia="Times New Roman" w:hAnsi="Times New Roman" w:cs="Times New Roman"/>
                <w:bCs/>
                <w:lang w:eastAsia="ru-RU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BFAE4" w14:textId="77777777" w:rsidR="00C50775" w:rsidRPr="00DD7365" w:rsidRDefault="00C50775">
            <w:pPr>
              <w:pStyle w:val="Standard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2F74D0E6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DD7365">
              <w:rPr>
                <w:rFonts w:ascii="Times New Roman" w:hAnsi="Times New Roman" w:cs="Times New Roman"/>
                <w:bCs/>
                <w:lang w:val="en-US"/>
              </w:rPr>
              <w:t>Кол-во</w:t>
            </w:r>
            <w:proofErr w:type="spellEnd"/>
          </w:p>
        </w:tc>
      </w:tr>
      <w:tr w:rsidR="00C50775" w14:paraId="73B4BA92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47E8E" w14:textId="77777777" w:rsidR="00C50775" w:rsidRPr="00DD7365" w:rsidRDefault="00C1604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73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7E555" w14:textId="77777777" w:rsidR="00C50775" w:rsidRPr="00DD7365" w:rsidRDefault="00C1604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73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95E5" w14:textId="77777777" w:rsidR="00C50775" w:rsidRPr="00DD7365" w:rsidRDefault="00C1604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D736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2585" w14:textId="77777777" w:rsidR="00C50775" w:rsidRPr="00DD7365" w:rsidRDefault="00C1604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D73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0316C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50775" w14:paraId="45B97DE6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67809" w14:textId="77777777" w:rsidR="00C50775" w:rsidRPr="00DD7365" w:rsidRDefault="00C50775">
            <w:pPr>
              <w:pStyle w:val="Standard"/>
              <w:numPr>
                <w:ilvl w:val="0"/>
                <w:numId w:val="4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7F1EC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Оптический кросс NIKOMAX 19", 1U, до 24 SC портов или 48 LC портов, выдвижной, с полкой,  черный, в комплекте: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сплайс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-кассета и КДЗС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8BFED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NMF-RP24SC-TS-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P1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-1U-BK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7D518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6C612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C50775" w14:paraId="15D97D05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FC6D4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BB0E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Сплайс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-кассета NIKOMAX, до 32 КДЗС, с органайзером, АБС-пластик, черная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E210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NMF-SPL32-WO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5C94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8A548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C50775" w14:paraId="59AC93B8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DF5B1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76F13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Крышка для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сплайс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 кассеты NIKOMAX, для NMF-SPL32-WO, черная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D1BB2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NMF-CVR-SPL32-BK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C55C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48704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C50775" w14:paraId="52FACD86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BEFEE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0617D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Оптический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адаптер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SM 9/125, LC/UPC-LC/UPC,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двойной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2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синий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8E50F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NMF-OA2SM-LCU-LCU-2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329D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A736C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</w:tr>
      <w:tr w:rsidR="00C50775" w14:paraId="77CA950D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B7EF8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E283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Оптический адаптер, SM 9/125, SC/UPC-SC/UPC, одинарный, 2 шт. синий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87D2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NMF-OA1SM-SCU-SCU-2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61889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811AA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</w:tr>
      <w:tr w:rsidR="00C50775" w14:paraId="46E17C81" w14:textId="77777777" w:rsidTr="00584F6E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4FBF3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663A" w14:textId="77777777" w:rsidR="00C50775" w:rsidRPr="00FC2CCA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Шнур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NIKOMAX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волоконно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оптический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соединительный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одномодовый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9/125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стандарта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LC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UPC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LC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UPC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двойной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желтый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, 3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8ADD1" w14:textId="77777777" w:rsidR="00C50775" w:rsidRPr="00FC2CCA" w:rsidRDefault="00C1604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NMF-PC2S2C2-LCU-LCU-003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0F063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2C80C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</w:tr>
      <w:tr w:rsidR="00C50775" w14:paraId="545FFD54" w14:textId="77777777" w:rsidTr="00584F6E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23C5A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1A37" w14:textId="77777777" w:rsidR="00C50775" w:rsidRPr="00FC2CCA" w:rsidRDefault="00C16045" w:rsidP="00FC2CCA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Шнур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NIKOMAX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волоконно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оптический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соединительный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одномодовый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9/125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стандарта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SC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UPC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SC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UPC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двойной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,  2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желтый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4A1CB" w14:textId="77777777" w:rsidR="00C50775" w:rsidRPr="00FC2CCA" w:rsidRDefault="00C16045" w:rsidP="00FC2CCA">
            <w:pPr>
              <w:pStyle w:val="Standard"/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NMF-PC2S2C2-SCU-SCU-001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FE593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729EB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C50775" w14:paraId="1F37C069" w14:textId="77777777" w:rsidTr="00584F6E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65B02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E06E3" w14:textId="77777777" w:rsidR="00C50775" w:rsidRPr="00FC2CCA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Шнур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NIKOMAX 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волоконно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оптический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монтажный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одномодовый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9/125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стандарта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OS2, LC/UPC, LSZH 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нг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(A)-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HFLTx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, 0.9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желтый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proofErr w:type="spellStart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AFDEC" w14:textId="77777777" w:rsidR="00C50775" w:rsidRPr="00FC2CCA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CA">
              <w:rPr>
                <w:rFonts w:ascii="Times New Roman" w:hAnsi="Times New Roman" w:cs="Times New Roman"/>
                <w:sz w:val="20"/>
                <w:szCs w:val="20"/>
              </w:rPr>
              <w:t>NMF-PT1S2C0-LCU-XXX-001-2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C0258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9D41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</w:tr>
      <w:tr w:rsidR="00C50775" w14:paraId="20C2F426" w14:textId="77777777" w:rsidTr="00584F6E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D4C9E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12663" w14:textId="77777777" w:rsidR="00C50775" w:rsidRPr="003C0A4C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Шнур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 NIKOMAX </w:t>
            </w:r>
            <w:proofErr w:type="spellStart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волоконно</w:t>
            </w:r>
            <w:proofErr w:type="spellEnd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оптический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монтажный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одномодовый</w:t>
            </w:r>
            <w:proofErr w:type="spellEnd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 9/125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мкм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стандарта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 OS2, SC/UPC, LSZH </w:t>
            </w:r>
            <w:proofErr w:type="spellStart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нг</w:t>
            </w:r>
            <w:proofErr w:type="spellEnd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(A)-</w:t>
            </w:r>
            <w:proofErr w:type="spellStart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HFLTx</w:t>
            </w:r>
            <w:proofErr w:type="spellEnd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, 0.9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желтый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proofErr w:type="spellStart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A6767" w14:textId="77777777" w:rsidR="00C50775" w:rsidRPr="003C0A4C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A4C">
              <w:rPr>
                <w:rFonts w:ascii="Times New Roman" w:hAnsi="Times New Roman" w:cs="Times New Roman"/>
                <w:sz w:val="20"/>
                <w:szCs w:val="20"/>
              </w:rPr>
              <w:t>NMF-PT1S2C0-SCU-XXX-001-2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DA02C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6BC4F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C50775" w14:paraId="21F810A1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D1A49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66378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Патч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корд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модулей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QSFP+,MPO CABLE patch cord 2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«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ЭЛТЕКС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E3A8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FH-SX-MMF-MPO-UPC-OM3-02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4A7E8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3D21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50775" w14:paraId="752CAA40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2AAB5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C0C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Термоусаживаемая гильза (КДЗС) NIKOMAX, 60мм,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-ка 10шт.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EDEF8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NMF-KDZS60-10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99AD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04390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</w:tr>
      <w:tr w:rsidR="00C50775" w14:paraId="6B2C58F9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4944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3A4D3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Коммутационная панель NIKOMAX 19", 1U, 24 порта, Кат.6 (Класс E), 250МГц, RJ45/8P8C, 110/KRONE,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 T568A/B, полный экран, с органайзером, металлик - гарантия: 5 лет расширенная / 25 лет системная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6F470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NMC-RP24SE2-1U-MT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C58F5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D9AE7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C50775" w14:paraId="7A876793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E261F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928D5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Коммутационная панель NIKOMAX 19", 1U, 48 портов, Кат.6, RJ45/8P8C, 110/KRONE, T568A/B, полный экран, с органайзером, металлик,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гарантия: 5 лет расширенная / 25 лет системная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06EB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NMC-RP48SE2-HR-1U-MT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155B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42AB7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50775" w14:paraId="58A0CC20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D5BFA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E5D1D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Коммутационный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шнур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NIKOMAX S/FTP 4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пары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Кат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 (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E), 250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МГц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RJ45/8P8C, T568B,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заливной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защитой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защелки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многожильный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BC (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чистая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26AWG (7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0,165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), LSZH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нг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)-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HFLTx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серый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6EC7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NMC-PC4SE55B-020-C-GY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A5D49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97B02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C50775" w14:paraId="6D2EFFD0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3BDA5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F2A80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Коммутационный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шнур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NIKOMAX S/FTP 4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пары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Кат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 (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E), 250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МГц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RJ45/8P8C, T568B,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заливной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защитой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защелки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многожильный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BC (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чистая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26AWG (7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0,165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), LSZH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нг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)-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HFLTx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серый</w:t>
            </w: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,3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E35E2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NMC-PC4SE55B-030-C-GY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60096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3A1B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50775" w14:paraId="1CD1E4FB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8CA58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76E82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Настенный разборный шкаф TLK 19", 6U, металлическая дверь, Ш600хВ370хГ450мм, 2 пары монтажных направляющих, серый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7313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TWC-066045-R-M-GY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7E97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455F2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50775" w14:paraId="5DB483F5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A3046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AC506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Настенный разборный шкаф TLK 19", 12U, металлическая дверь, Ш600хВ636хГ600мм, 2 пары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монтажных направляющих, черный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5379F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TWC-126060-R-M-BK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38A55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EA1D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50775" w14:paraId="6EDBD10B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744B0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30959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Настенный разборный шкаф TLK 19", 18U, металлическая дверь, Ш600хВ904хГ600мм, 2 пары монтажных направляющих, черный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A8D73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TWC-186060-R-M-BK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140D5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0ECD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50775" w14:paraId="69FC576C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F8F62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43CB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Напольный шкаф NIKOMAX серии  Lite II(TFI-R) 19", 18U,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Ш600хГ800, стеклянная дверь, металлические стенки, металлическая дверь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1AE80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TFI-186080-GMMM-R-GY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01043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C90D1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50775" w14:paraId="788E5379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BE9A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6D0CB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Напольный шкаф 19", 42U, перфорированные стенки и двери, Ш600хВ2060хГ1000мм, в разобранном виде, черный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4D41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D7"/>
              </w:rPr>
            </w:pPr>
            <w:r w:rsidRPr="00FA68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TFA-426010-PPPP-R-BK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92FC0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9B7D6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50775" w14:paraId="19728CC8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34C8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69ED2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Вентиляторный блок для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настенного шкафа 6 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7A0AD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TLK-FAN2-TERM-GY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BE424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0403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50775" w14:paraId="7FD1390A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F9625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FE835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Вентиляторный блок для напольного шкафа 18 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C1258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TLK-FAN2-TERM-I-GY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892B0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01FCF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50775" w14:paraId="5A9CC202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6239B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A53B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Вентиляторный блок для настенного шкафа 12 и 18 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FC3EB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TLK-FAN2-TERM-BK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BCF09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25CB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0775" w14:paraId="59E03A9C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BB086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FF0CE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Вентиляторный блок для напольного шкафа 42 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5C66F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TLK-FAN4-TERM-BK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A61A0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004A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50775" w14:paraId="64C30347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63BE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272C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Кабель питания, 5 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B90D5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TLK-PCC10-050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3104" w14:textId="77777777" w:rsidR="00C50775" w:rsidRPr="00DD7365" w:rsidRDefault="00C50775">
            <w:pPr>
              <w:pStyle w:val="Standard"/>
              <w:suppressAutoHyphens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5470A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C50775" w14:paraId="727863A2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1A0EC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74750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Кабель питания, 3 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7B023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TLK-PCC10-030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D1405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5CD79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C50775" w14:paraId="6389242A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4566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A2429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Кабель питания, 1,8 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A0506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TLK-PCC10-018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7FA3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05C7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C50775" w14:paraId="673DEF78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D49A9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F892D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Блок электрических розеток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E405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TLK-RSC09-MF-01-BK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1DE6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2E7A9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50775" w14:paraId="0FA7D215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8CDD2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CDB7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Блок электрических розеток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C2678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TLK-RSC08-MTF-01-BK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C92F4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E4772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C50775" w14:paraId="6E14B9B5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33829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E502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Щеточные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заслонки для шкафов серий TFA, TWC-R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4759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TLK-BRSH-GY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F0C1B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3B6F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C50775" w14:paraId="4B846825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55149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C332A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Щеточные заслонки для шкафов серий TFA, TWC-R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39D5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TLK-BRSH-BK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7C63C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CA50C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0775" w14:paraId="7C192181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C226B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13E95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Опоры регулируемые для настенных шкафов серии TWC-R, 4 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AC08E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TLK-WT4-M6-GY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ED09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7703A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50775" w14:paraId="1EA6CC36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75A28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A99F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Опоры регулируемые для настенных шкафов </w:t>
            </w: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серии TWC-R, 4 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1155D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TLK-WT4-M6-BK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D3D97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0BB86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0775" w14:paraId="355960DA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506DC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51E8E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Опоры регулируемые без поворотной основы для шкафов серий TFA, 4 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21883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TLK-LT4-NT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314DC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40966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50775" w14:paraId="4A52AF17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55A05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4EF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для соединения шкафов TFA, 4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0B803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TLK-JC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02EF9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6BEC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0775" w14:paraId="13D91704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3DF6B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EF272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Крепежный комплект, М6, 50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7F2CF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TLK-FPFP-50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A9830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D2AA1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C50775" w14:paraId="52E13376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4B498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0F146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Вертикальные органайзеры, 42U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5044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D7"/>
              </w:rPr>
            </w:pPr>
            <w:r w:rsidRPr="00FA68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TLK-OV70-42U-BK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165AA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171B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C50775" w14:paraId="08531D47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008BD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107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Вертикальные органайзеры, 18U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00B28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D7"/>
              </w:rPr>
            </w:pPr>
            <w:r w:rsidRPr="00FA68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TLK-OV75-2-18U-I-</w:t>
            </w:r>
            <w:r w:rsidRPr="00FA68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8CF47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4B726" w14:textId="77777777" w:rsidR="00C50775" w:rsidRPr="00DD7365" w:rsidRDefault="00C16045" w:rsidP="00FA6813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D7"/>
                <w:lang w:val="en-US"/>
              </w:rPr>
            </w:pPr>
            <w:r w:rsidRPr="00DD7365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D7"/>
                <w:lang w:val="en-US"/>
              </w:rPr>
              <w:t>4</w:t>
            </w:r>
          </w:p>
        </w:tc>
      </w:tr>
      <w:tr w:rsidR="00C50775" w14:paraId="051E06F9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6D28E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8806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Кабельный органайзер 19", 1U, металлические кольца, глубина колец 60мм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E221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D7"/>
              </w:rPr>
            </w:pPr>
            <w:r w:rsidRPr="00FA68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NMC-OK600H-1U-BK-2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A0FCA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C7F57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C50775" w14:paraId="1FC98A76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E342E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4AB9F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Шина заземления медная горизонтальная 19"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89D40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TLK-ERH-CU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535A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B78E3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C50775" w14:paraId="69F2DF69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9D39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94AB5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Оптический кросс 19", 2U, до 48 SC портов или 96 LC портов, серый, неукомплектованный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3C1AA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NMF-RP48SC-WS-ES-2U-GY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94A3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110D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0775" w14:paraId="0BD87168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1A81F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7319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Сплайс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-кассета емкостью до 32 КДЗС, c органайзером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B44A6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NMF-SPL32-WO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5617B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988F8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50775" w14:paraId="4BBD8DDC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3580F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5F08C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Крышка для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сплайс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-кассеты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9EE12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NMF-CVR-SPL32-BK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FFC2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6796F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50775" w14:paraId="74EF3650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8188C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94B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Коннектор под витую пару, самозажимной, экранированный, категории 6, 100 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012DC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NMC-RJ88RZ50SE3-T-100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06EB8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458CC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50775" w14:paraId="63EBF447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A1B6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8654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Настенная розетка экранированная, кат.6, 1 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11BBC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D7"/>
                <w:lang w:val="en-US"/>
              </w:rPr>
            </w:pPr>
            <w:r w:rsidRPr="00FA68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NMC-WO1SE2-FT-ST-WT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1BF42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31726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50775" w14:paraId="6D088ABF" w14:textId="77777777">
        <w:trPr>
          <w:trHeight w:val="21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74213" w14:textId="77777777" w:rsidR="00C50775" w:rsidRPr="00DD7365" w:rsidRDefault="00C50775">
            <w:pPr>
              <w:pStyle w:val="Standard"/>
              <w:numPr>
                <w:ilvl w:val="0"/>
                <w:numId w:val="4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EBD87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ind w:left="138" w:right="14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In-liner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Aero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Миниколонна</w:t>
            </w:r>
            <w:proofErr w:type="spellEnd"/>
            <w:r w:rsidRPr="00DD7365">
              <w:rPr>
                <w:rFonts w:ascii="Times New Roman" w:hAnsi="Times New Roman" w:cs="Times New Roman"/>
                <w:sz w:val="20"/>
                <w:szCs w:val="20"/>
              </w:rPr>
              <w:t xml:space="preserve"> распределительная алюминиевая, 0.5м, цвет черный, RAL 7021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9A9CD" w14:textId="77777777" w:rsidR="00C50775" w:rsidRPr="00DD7365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19553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3FB6E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1A29F" w14:textId="77777777" w:rsidR="00C50775" w:rsidRPr="00DD7365" w:rsidRDefault="00C16045">
            <w:pPr>
              <w:pStyle w:val="Standard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3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7BBFAB2F" w14:textId="77777777" w:rsidR="00C50775" w:rsidRDefault="00C50775">
      <w:pPr>
        <w:pStyle w:val="Standard"/>
        <w:keepNext/>
        <w:keepLines/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71633" w14:textId="77777777" w:rsidR="00C50775" w:rsidRDefault="00C50775">
      <w:pPr>
        <w:pStyle w:val="Standard"/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BB5A33" w14:textId="77777777" w:rsidR="00C50775" w:rsidRDefault="00C16045">
      <w:pPr>
        <w:pStyle w:val="20"/>
        <w:spacing w:before="0"/>
        <w:ind w:left="0" w:firstLine="0"/>
      </w:pPr>
      <w:bookmarkStart w:id="14" w:name="__RefHeading___Toc236343970"/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2.1.2 Требования к срокам поставки продукции</w:t>
      </w:r>
      <w:bookmarkEnd w:id="14"/>
    </w:p>
    <w:p w14:paraId="59802ECB" w14:textId="77777777" w:rsidR="00C50775" w:rsidRDefault="00C16045">
      <w:pPr>
        <w:pStyle w:val="20"/>
        <w:spacing w:before="0"/>
        <w:ind w:left="0" w:firstLine="0"/>
        <w:rPr>
          <w:rFonts w:ascii="Times New Roman" w:hAnsi="Times New Roman" w:cs="Times New Roman"/>
          <w:bCs w:val="0"/>
          <w:color w:val="000000"/>
          <w:sz w:val="24"/>
          <w:szCs w:val="24"/>
          <w:lang w:eastAsia="ru-RU"/>
        </w:rPr>
      </w:pPr>
      <w:bookmarkStart w:id="15" w:name="__RefHeading___Toc236343971"/>
      <w:r>
        <w:rPr>
          <w:rFonts w:ascii="Times New Roman" w:hAnsi="Times New Roman" w:cs="Times New Roman"/>
          <w:bCs w:val="0"/>
          <w:color w:val="000000"/>
          <w:sz w:val="24"/>
          <w:szCs w:val="24"/>
          <w:lang w:eastAsia="ru-RU"/>
        </w:rPr>
        <w:t xml:space="preserve">Таблица 2.1 </w:t>
      </w:r>
      <w:bookmarkStart w:id="16" w:name="_Hlk50465284"/>
      <w:r>
        <w:rPr>
          <w:rFonts w:ascii="Times New Roman" w:hAnsi="Times New Roman" w:cs="Times New Roman"/>
          <w:bCs w:val="0"/>
          <w:color w:val="000000"/>
          <w:sz w:val="24"/>
          <w:szCs w:val="24"/>
          <w:lang w:eastAsia="ru-RU"/>
        </w:rPr>
        <w:t xml:space="preserve">Требования по срокам </w:t>
      </w:r>
      <w:bookmarkEnd w:id="16"/>
      <w:r>
        <w:rPr>
          <w:rFonts w:ascii="Times New Roman" w:hAnsi="Times New Roman" w:cs="Times New Roman"/>
          <w:bCs w:val="0"/>
          <w:color w:val="000000"/>
          <w:sz w:val="24"/>
          <w:szCs w:val="24"/>
          <w:lang w:eastAsia="ru-RU"/>
        </w:rPr>
        <w:t>поставки продукции</w:t>
      </w:r>
      <w:bookmarkEnd w:id="15"/>
    </w:p>
    <w:tbl>
      <w:tblPr>
        <w:tblW w:w="10915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"/>
        <w:gridCol w:w="3231"/>
        <w:gridCol w:w="3119"/>
        <w:gridCol w:w="3543"/>
      </w:tblGrid>
      <w:tr w:rsidR="00C50775" w14:paraId="1CF08D5A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0118B" w14:textId="77777777" w:rsidR="00C50775" w:rsidRDefault="00C1604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17" w:name="_Hlk236330872"/>
            <w:bookmarkEnd w:id="17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DB546" w14:textId="77777777" w:rsidR="00C50775" w:rsidRDefault="00C1604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059C" w14:textId="77777777" w:rsidR="00C50775" w:rsidRDefault="00C1604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началу срока поставки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продукции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420F1" w14:textId="77777777" w:rsidR="00C50775" w:rsidRDefault="00C1604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окончанию срока поставки продукции</w:t>
            </w:r>
          </w:p>
        </w:tc>
      </w:tr>
      <w:tr w:rsidR="00C50775" w14:paraId="3BB6871F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7A54" w14:textId="77777777" w:rsidR="00C50775" w:rsidRDefault="00C16045">
            <w:pPr>
              <w:pStyle w:val="Standard"/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D10A" w14:textId="77777777" w:rsidR="00C50775" w:rsidRDefault="00C16045">
            <w:pPr>
              <w:pStyle w:val="Standard"/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5563" w14:textId="77777777" w:rsidR="00C50775" w:rsidRDefault="00C16045">
            <w:pPr>
              <w:pStyle w:val="Standard"/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867E5" w14:textId="77777777" w:rsidR="00C50775" w:rsidRDefault="00C16045">
            <w:pPr>
              <w:pStyle w:val="Standard"/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C50775" w14:paraId="5B5F870B" w14:textId="77777777">
        <w:trPr>
          <w:trHeight w:val="29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7C50" w14:textId="77777777" w:rsidR="00C50775" w:rsidRDefault="00C50775">
            <w:pPr>
              <w:pStyle w:val="Standard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42FF0E9" w14:textId="77777777" w:rsidR="00C50775" w:rsidRDefault="00C50775">
            <w:pPr>
              <w:pStyle w:val="Standard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14:paraId="1E3A1169" w14:textId="77777777" w:rsidR="00C50775" w:rsidRDefault="00C16045">
            <w:pPr>
              <w:pStyle w:val="Standard"/>
              <w:snapToGrid w:val="0"/>
              <w:spacing w:after="0" w:line="240" w:lineRule="auto"/>
              <w:contextualSpacing/>
              <w:jc w:val="center"/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A98CD" w14:textId="77777777" w:rsidR="00C50775" w:rsidRPr="00A64B85" w:rsidRDefault="00C50775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584B807" w14:textId="77777777" w:rsidR="00C50775" w:rsidRDefault="00C16045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Продукция в соответствии с таблицей 1.1 «Перечень и объем закупаемой продукции»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4D049" w14:textId="77777777" w:rsidR="00C50775" w:rsidRDefault="00C50775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078885" w14:textId="77777777" w:rsidR="00C50775" w:rsidRDefault="00C16045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даты подписания договора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CFD81" w14:textId="77777777" w:rsidR="00C50775" w:rsidRDefault="00C50775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6617A0" w14:textId="77777777" w:rsidR="00C50775" w:rsidRDefault="00C1604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Не позднее 45 (сорок пять)</w:t>
            </w:r>
          </w:p>
          <w:p w14:paraId="73A54630" w14:textId="77777777" w:rsidR="00C50775" w:rsidRDefault="00C1604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календарных дней</w:t>
            </w:r>
          </w:p>
          <w:p w14:paraId="2682A363" w14:textId="77777777" w:rsidR="00C50775" w:rsidRDefault="00C1604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даты подписания договора</w:t>
            </w:r>
          </w:p>
          <w:p w14:paraId="7CC2E1DB" w14:textId="77777777" w:rsidR="00C50775" w:rsidRDefault="00C5077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ACC8DD4" w14:textId="77777777" w:rsidR="00C50775" w:rsidRDefault="00C16045">
      <w:pPr>
        <w:pStyle w:val="Standard"/>
        <w:keepNext/>
        <w:keepLine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  <w:sectPr w:rsidR="00C50775">
          <w:footerReference w:type="default" r:id="rId9"/>
          <w:footerReference w:type="first" r:id="rId10"/>
          <w:pgSz w:w="11906" w:h="16838"/>
          <w:pgMar w:top="823" w:right="720" w:bottom="793" w:left="720" w:header="720" w:footer="737" w:gutter="0"/>
          <w:cols w:space="720"/>
          <w:titlePg/>
        </w:sect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46A003E" w14:textId="77777777" w:rsidR="00C50775" w:rsidRDefault="00C16045">
      <w:pPr>
        <w:pStyle w:val="20"/>
        <w:spacing w:before="0"/>
        <w:ind w:left="0" w:firstLine="0"/>
      </w:pPr>
      <w:bookmarkStart w:id="18" w:name="__RefHeading___Toc236343972"/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lastRenderedPageBreak/>
        <w:t>2.2. Требования к качеству продукции</w:t>
      </w:r>
      <w:bookmarkEnd w:id="18"/>
    </w:p>
    <w:p w14:paraId="419818AD" w14:textId="77777777" w:rsidR="00C50775" w:rsidRDefault="00C16045">
      <w:pPr>
        <w:pStyle w:val="20"/>
        <w:spacing w:before="0"/>
        <w:ind w:left="0" w:firstLine="0"/>
      </w:pPr>
      <w:bookmarkStart w:id="19" w:name="__RefHeading___Toc236343973"/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Таблица 3. Требования к продукции</w:t>
      </w:r>
      <w:bookmarkEnd w:id="19"/>
    </w:p>
    <w:p w14:paraId="02F769A3" w14:textId="32A4D6D1" w:rsidR="00C50775" w:rsidRDefault="00C16045">
      <w:pPr>
        <w:pStyle w:val="Standard"/>
        <w:spacing w:after="0"/>
      </w:pPr>
      <w:bookmarkStart w:id="20" w:name="_Hlk236331101"/>
      <w:r>
        <w:rPr>
          <w:rFonts w:ascii="Times New Roman" w:eastAsia="Times New Roman" w:hAnsi="Times New Roman" w:cs="Times New Roman"/>
          <w:sz w:val="24"/>
          <w:szCs w:val="24"/>
        </w:rPr>
        <w:t>Наименование продукции (позиция № 1-4</w:t>
      </w:r>
      <w:r w:rsidR="00343BC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Таблицы 1.1. «Перечень и объем закупаемой продукции»):</w:t>
      </w:r>
    </w:p>
    <w:p w14:paraId="689C3BF3" w14:textId="77777777" w:rsidR="00C50775" w:rsidRDefault="00C16045">
      <w:pPr>
        <w:pStyle w:val="Standard"/>
        <w:spacing w:after="0"/>
      </w:pPr>
      <w:r>
        <w:rPr>
          <w:rFonts w:ascii="Times New Roman" w:hAnsi="Times New Roman" w:cs="Times New Roman"/>
        </w:rPr>
        <w:t xml:space="preserve">Поставка коммуникационного оборудования и материалов </w:t>
      </w:r>
      <w:r>
        <w:rPr>
          <w:rFonts w:ascii="Times New Roman" w:hAnsi="Times New Roman" w:cs="Times New Roman"/>
          <w:sz w:val="24"/>
          <w:szCs w:val="24"/>
        </w:rPr>
        <w:t>систе</w:t>
      </w:r>
      <w:r>
        <w:rPr>
          <w:rFonts w:ascii="Times New Roman" w:hAnsi="Times New Roman" w:cs="Times New Roman"/>
          <w:sz w:val="24"/>
          <w:szCs w:val="24"/>
        </w:rPr>
        <w:t xml:space="preserve">мы сбора и обработки информации (ССОИ) </w:t>
      </w:r>
      <w:r>
        <w:rPr>
          <w:rFonts w:ascii="Times New Roman" w:eastAsia="Times New Roman" w:hAnsi="Times New Roman" w:cs="Times New Roman"/>
          <w:sz w:val="24"/>
          <w:szCs w:val="24"/>
        </w:rPr>
        <w:t>для нужд Саратовского филиала.</w:t>
      </w:r>
    </w:p>
    <w:bookmarkEnd w:id="20"/>
    <w:p w14:paraId="4CB4B9C9" w14:textId="77777777" w:rsidR="00C50775" w:rsidRDefault="00C50775">
      <w:pPr>
        <w:pStyle w:val="Standard"/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Ind w:w="-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2"/>
        <w:gridCol w:w="2755"/>
        <w:gridCol w:w="5061"/>
        <w:gridCol w:w="2906"/>
        <w:gridCol w:w="2906"/>
      </w:tblGrid>
      <w:tr w:rsidR="00C50775" w14:paraId="0F0358D0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84310" w14:textId="77777777" w:rsidR="00C50775" w:rsidRDefault="00C16045">
            <w:pPr>
              <w:pStyle w:val="TableContents"/>
              <w:spacing w:line="0" w:lineRule="atLeast"/>
              <w:jc w:val="center"/>
            </w:pPr>
            <w:bookmarkStart w:id="21" w:name="_Hlk236331141"/>
            <w:bookmarkEnd w:id="2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19DFF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параметра</w:t>
            </w:r>
          </w:p>
        </w:tc>
        <w:tc>
          <w:tcPr>
            <w:tcW w:w="5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709AA" w14:textId="77777777" w:rsidR="00C50775" w:rsidRDefault="00C16045">
            <w:pPr>
              <w:pStyle w:val="TableContents"/>
              <w:spacing w:line="0" w:lineRule="atLeast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Требование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Покупателя</w:t>
            </w:r>
            <w:proofErr w:type="spellEnd"/>
          </w:p>
        </w:tc>
        <w:tc>
          <w:tcPr>
            <w:tcW w:w="5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AAA47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C50775" w14:paraId="41A455DF" w14:textId="77777777">
        <w:trPr>
          <w:trHeight w:val="132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2D026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7F83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5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9B7C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C6C24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D7DEB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подтверждающего документа или иной способ подтверждения</w:t>
            </w:r>
          </w:p>
        </w:tc>
      </w:tr>
      <w:tr w:rsidR="00C50775" w14:paraId="0FECCC9C" w14:textId="77777777">
        <w:trPr>
          <w:trHeight w:val="514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F1A03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C24E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BDC51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FC8D2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7FF60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C50775" w14:paraId="7776D047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24222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FD470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5AE78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Участник должен представить в заявке согласие поставить продукцию, полностью соответствующую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настоящим техническим требованиям, по форме Технического предложения, установленной в Документации о закупке.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30D01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-//-</w:t>
            </w:r>
          </w:p>
        </w:tc>
      </w:tr>
      <w:tr w:rsidR="00C50775" w14:paraId="05C366B2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129BB" w14:textId="77777777" w:rsidR="00C50775" w:rsidRDefault="00C50775">
            <w:pPr>
              <w:pStyle w:val="TableContents"/>
              <w:numPr>
                <w:ilvl w:val="0"/>
                <w:numId w:val="48"/>
              </w:numPr>
              <w:snapToGrid w:val="0"/>
              <w:spacing w:after="0" w:line="0" w:lineRule="atLeast"/>
              <w:ind w:hanging="57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AC12E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1B7C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Оптический кросс NIKOMAX 19", 1U, до 24 SC портов или 48 LC портов, выдвижной, с полкой,  черный, в комплекте: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сплайс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-кассета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КДЗС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55F9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0B9CF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17251C82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:rsidRPr="00DD7365" w14:paraId="72153C89" w14:textId="77777777" w:rsidTr="009A6D82">
        <w:trPr>
          <w:trHeight w:hRule="exact" w:val="34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7685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BD6B6" w14:textId="77777777" w:rsidR="00C50775" w:rsidRDefault="00C16045">
            <w:pPr>
              <w:pStyle w:val="TableContents"/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8C18F" w14:textId="77777777" w:rsidR="00C50775" w:rsidRPr="009A6D82" w:rsidRDefault="00C16045">
            <w:pPr>
              <w:pStyle w:val="Standard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D7"/>
                <w:lang w:val="en-US"/>
              </w:rPr>
            </w:pPr>
            <w:r w:rsidRPr="009A6D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NMF-RP24SC-TS-</w:t>
            </w:r>
            <w:r w:rsidRPr="009A6D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</w:t>
            </w:r>
            <w:r w:rsidRPr="009A6D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-1U-BK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662B1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4EEAD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</w:tr>
      <w:tr w:rsidR="00C50775" w14:paraId="3BE1BE7A" w14:textId="77777777">
        <w:trPr>
          <w:trHeight w:val="321"/>
        </w:trPr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03DDE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ind w:left="426" w:hanging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24F47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84AA1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Сплайс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-кассета NIKOMAX, до 32 КДЗС, с органайзером, АБС-пластик, черная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D3FBC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F9DD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3F0848E8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0DAF0186" w14:textId="77777777">
        <w:trPr>
          <w:trHeight w:hRule="exact" w:val="34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53220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0CD5F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35D86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NMF-SPL32-WO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7B75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27B3F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5C2A4C19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A18CC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5F68C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00152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Крышка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сплайс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кассеты NIKOMAX, для NMF-SPL32-WO, черная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F83E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50378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265313C6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03597425" w14:textId="77777777">
        <w:trPr>
          <w:trHeight w:hRule="exact" w:val="34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64B9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00C39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1AB0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NMF-CVR-SPL32-BK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B91A6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F602C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A241FA7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9622C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7E456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F937A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Оптический адаптер,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9/125,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UPC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UPC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двойной, 2 шт. синий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9A02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233DD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342C7F80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041FDBA6" w14:textId="77777777">
        <w:trPr>
          <w:trHeight w:hRule="exact" w:val="34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F0E74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A483C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22CA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NMF-OA2SM-LCU-LCU-2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8742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D3324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6854F8FC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A348A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E65AE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F8BFF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Оптический адаптер, SM 9/125, SC/UPC-SC/UPC, одинарный, 2 шт. синий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A6991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08E6F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</w:t>
            </w:r>
          </w:p>
        </w:tc>
      </w:tr>
      <w:tr w:rsidR="00C50775" w14:paraId="577C9A52" w14:textId="77777777">
        <w:trPr>
          <w:trHeight w:hRule="exact" w:val="34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0D26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3D697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Марка,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C224A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NMF-OA1SM-SCU-SCU-2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C5D0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8CD65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727B72CE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91494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754F9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39AD0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Шнур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NIKOMAX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волоконно-оптический, соединительный,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одномодовый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9/125мкм, стандарта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2,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двойной, 2мм, желтый, 3м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70CE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6F6FA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56ED8E5D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67B33526" w14:textId="77777777">
        <w:trPr>
          <w:trHeight w:hRule="exact" w:val="34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02DB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5A5A9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10D61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NMF-PC2S2C2-LCU-LCU-003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AF290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88495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652B7B6B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AD7BB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31478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5433F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Шнур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NIKOMAX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волоконно-оптический, соединительный,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одномодовый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9/125мкм, стандарта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2,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двойной,  2мм, желтый, 1м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180E7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B26E3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692FADCD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333EE444" w14:textId="77777777">
        <w:trPr>
          <w:trHeight w:hRule="exact" w:val="340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AB1E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F8CD2F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42FC2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NMF-PC2S2C2-SCU-SCU-001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8FB5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F3EF3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1FD4C208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7E570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9C046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1F4F3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Шнур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NIKOMAX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волоконно-оптический, монтажный,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одномодовый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9/125мкм, стандарта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2,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LSZH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нг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)-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HFLTx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0.9мм, желтый, 1м,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-ка 2шт.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EFEF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85121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660D1B14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44401853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478B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8973E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F0248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NMF-PT1S2C0-LCU-XXX-001-2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77F6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FD7A0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0D4E9E61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20416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3BB54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6383E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Шнур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NIKOMAX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волоконно-оптический, монтажный,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одномодовый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9/125мкм, стандарта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2,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UPC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LSZH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нг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)-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HFLTx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0.9мм, желтый, 1м, </w:t>
            </w:r>
            <w:proofErr w:type="spellStart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-ка 2шт.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87B3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CAF66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6FB1A688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26FE8DDD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EA32B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6576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2E4E7" w14:textId="77777777" w:rsidR="00C50775" w:rsidRPr="00BA7033" w:rsidRDefault="00C16045" w:rsidP="00BA703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NMF-PT1S2C0-SCU-XXX-001-2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4426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3D350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63FE4B5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51D0C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80CF6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5E44D" w14:textId="77777777" w:rsidR="00C50775" w:rsidRPr="00BA7033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sz w:val="20"/>
                <w:szCs w:val="20"/>
              </w:rPr>
              <w:t xml:space="preserve">Патч-корд для модулей QSFP+,MPO CABLE </w:t>
            </w:r>
            <w:proofErr w:type="spellStart"/>
            <w:r w:rsidRPr="00BA7033">
              <w:rPr>
                <w:rFonts w:ascii="Times New Roman" w:hAnsi="Times New Roman" w:cs="Times New Roman"/>
                <w:sz w:val="20"/>
                <w:szCs w:val="20"/>
              </w:rPr>
              <w:t>patch</w:t>
            </w:r>
            <w:proofErr w:type="spellEnd"/>
            <w:r w:rsidRPr="00BA70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7033">
              <w:rPr>
                <w:rFonts w:ascii="Times New Roman" w:hAnsi="Times New Roman" w:cs="Times New Roman"/>
                <w:sz w:val="20"/>
                <w:szCs w:val="20"/>
              </w:rPr>
              <w:t>cord</w:t>
            </w:r>
            <w:proofErr w:type="spellEnd"/>
            <w:r w:rsidRPr="00BA7033">
              <w:rPr>
                <w:rFonts w:ascii="Times New Roman" w:hAnsi="Times New Roman" w:cs="Times New Roman"/>
                <w:sz w:val="20"/>
                <w:szCs w:val="20"/>
              </w:rPr>
              <w:t xml:space="preserve"> 2м, «ЭЛТЕКС»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43AE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3D2EE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0AEFEBC5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5AAF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D0DA4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117BB" w14:textId="77777777" w:rsidR="00C50775" w:rsidRPr="00BA7033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7033">
              <w:rPr>
                <w:rFonts w:ascii="Times New Roman" w:hAnsi="Times New Roman" w:cs="Times New Roman"/>
                <w:sz w:val="20"/>
                <w:szCs w:val="20"/>
              </w:rPr>
              <w:t>FH-SX-MMF-MPO-UPC-OM3-02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841E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4A376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7659B131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48875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3CA9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F0340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Термоусаживаемая гильза (КДЗС) NIKOMAX, 60мм,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-ка 10шт.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CA1A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1DFE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5A186EA6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540ECE05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F8B4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FF565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5F72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NMF-KDZS60-10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7C71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CDBF2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51E0FBAC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2805D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354DE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B7D67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Коммутационная панель NIKOMAX 19", 1U, 24 порта, Кат.6 (Класс E), 250МГц, RJ45/8P8C, 110/KRONE, T568A/B, полный экран, с органайзером, металлик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6871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9AA23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5A5BC74A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3D22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2AFE9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353E4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NMC-RP24SE2-1U-MT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607E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AEE7B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1A6F1047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93D39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E774B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34BF2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Коммутационная панель NIKOMAX 19", 1U, 48 портов, Кат.6, RJ45/8P8C, 110/KRONE, T568A/B, полный экран, с органайзером, металлик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53244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6531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0DAF557B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:rsidRPr="00DD7365" w14:paraId="10B20FEE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02497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8905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70970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NMC-RP48SE2-HR-1U-MT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1FCBB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9731E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</w:tr>
      <w:tr w:rsidR="00C50775" w14:paraId="1C5EBB01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9E29F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17BA56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46783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Коммутационный шнур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NIKOMAX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FTP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пары, Кат.6 (Класс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 250МГц, 2х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RJ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45/8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заливной, с защитой защелки, многожильный,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(чистая медь), 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AWG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(7х0,165мм),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LSZH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(А)-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HFLTx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серый, 2м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3C03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1DD98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0775" w14:paraId="317402EA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8E456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CA25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BC6A2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NMC-PC4SE55B-020-C-GY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FFA1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9F18A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44077F56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0A54C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229BB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7AB98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Коммутационный шнур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NIKOMAX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FTP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пары, Кат.6 (Класс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 250МГц, 2х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RJ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45/8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заливной, с защитой защелки, многожильный,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(чистая медь), 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AWG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(7х0,165мм),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LSZH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(А)-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HFLTx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серый,3м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EDD0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33F13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6193A3E9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CF25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AB7BE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7EBD6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NMC-PC4SE55B-030-C-GY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F354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CAC88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1840C5D4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41EEC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3388C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D3397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Настенный разборный шкаф TLK 19", 6U, металлическая дверь, Ш600хВ370хГ450мм, 2 пары монтажных направляющих, серый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114C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7DA5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39177FC1" w14:textId="77777777">
        <w:trPr>
          <w:trHeight w:val="478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217A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2400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E3424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TWC-066045-R-M-GY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3118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4810C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12099B21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CD326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D2FF3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53A45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Настенный разборный шкаф TLK 19", 12U, металлическая дверь, Ш600хВ636хГ600мм, 2 пары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монтажных направляющих, черный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93D5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3D987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097CC120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3D530EAB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104C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1EEB5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F8578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TWC-126060-R-M-BK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0463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20B2A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3BE2AA73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689BE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F0CC7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9DE19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Настенный разборный шкаф TLK 19", 18U, металлическая дверь, Ш600хВ904хГ600мм, 2 пары монтажных направляющих, черный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A3A94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5FCE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62143283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3A66B6A4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1D5F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A5CEB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B6455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TWC-186060-R-M-BK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5143B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5DEF2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94504F5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98B6C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6598A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602E2" w14:textId="77777777" w:rsidR="00C50775" w:rsidRPr="00955C03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03">
              <w:rPr>
                <w:rFonts w:ascii="Times New Roman" w:hAnsi="Times New Roman" w:cs="Times New Roman"/>
                <w:sz w:val="20"/>
                <w:szCs w:val="20"/>
              </w:rPr>
              <w:t xml:space="preserve">Напольный шкаф NIKOMAX серии  Lite II(TFI-R) 19", 18U, Ш600хГ800, стеклянная дверь, металлические стенки, </w:t>
            </w:r>
            <w:proofErr w:type="spellStart"/>
            <w:r w:rsidRPr="00955C03">
              <w:rPr>
                <w:rFonts w:ascii="Times New Roman" w:hAnsi="Times New Roman" w:cs="Times New Roman"/>
                <w:sz w:val="20"/>
                <w:szCs w:val="20"/>
              </w:rPr>
              <w:t>ме-таллическая</w:t>
            </w:r>
            <w:proofErr w:type="spellEnd"/>
            <w:r w:rsidRPr="00955C03">
              <w:rPr>
                <w:rFonts w:ascii="Times New Roman" w:hAnsi="Times New Roman" w:cs="Times New Roman"/>
                <w:sz w:val="20"/>
                <w:szCs w:val="20"/>
              </w:rPr>
              <w:t xml:space="preserve"> дверь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98CC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A0DEC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65D76385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BE5F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2596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D6784" w14:textId="77777777" w:rsidR="00C50775" w:rsidRPr="00955C03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03">
              <w:rPr>
                <w:rFonts w:ascii="Times New Roman" w:hAnsi="Times New Roman" w:cs="Times New Roman"/>
                <w:sz w:val="20"/>
                <w:szCs w:val="20"/>
              </w:rPr>
              <w:t>TFI-186080-GMMM-R-GY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9004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C8F03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5CDFCEAE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1C1DB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B46AE8D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30F58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07EA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Напольный шкаф 19", 42U, перфорированные стенки и двери,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Ш600хВ2060хГ1000мм, в разобранном виде, черный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8BFA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CB5B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729518A8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6983C26D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8C78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C13A3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A1C85" w14:textId="77777777" w:rsidR="00C50775" w:rsidRDefault="00C16045" w:rsidP="00955C03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D7"/>
              </w:rPr>
            </w:pPr>
            <w:r w:rsidRPr="00955C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TFA-426010-PPPP-R-BK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4FF06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84174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1003A45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6ADC7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5B7DC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B437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Вентиляторный блок для настенного шкафа 6 U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8368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17E8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0775" w14:paraId="20408D04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81D2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2D122" w14:textId="77777777" w:rsidR="00C50775" w:rsidRPr="00955C03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5C03">
              <w:rPr>
                <w:rFonts w:ascii="Times New Roman" w:hAnsi="Times New Roman" w:cs="Times New Roman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DE423" w14:textId="77777777" w:rsidR="00C50775" w:rsidRPr="00955C03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C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TLK-FAN2-TERM-GY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5E3E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64421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79CA2209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EA300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01AF5" w14:textId="77777777" w:rsidR="00C50775" w:rsidRPr="00955C03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5C0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6E851" w14:textId="77777777" w:rsidR="00C50775" w:rsidRPr="00955C03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03">
              <w:rPr>
                <w:rFonts w:ascii="Times New Roman" w:hAnsi="Times New Roman" w:cs="Times New Roman"/>
                <w:sz w:val="20"/>
                <w:szCs w:val="20"/>
              </w:rPr>
              <w:t>Вентиляторный блок для напольного шкафа 18 U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B57E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8D32D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:rsidRPr="00DD7365" w14:paraId="77F30F37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8B86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7B22B" w14:textId="77777777" w:rsidR="00C50775" w:rsidRPr="00955C03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5C03">
              <w:rPr>
                <w:rFonts w:ascii="Times New Roman" w:hAnsi="Times New Roman" w:cs="Times New Roman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AF889" w14:textId="77777777" w:rsidR="00C50775" w:rsidRPr="00955C03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C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TLK-FAN2-TERM-I-GY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D5C3D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85A0A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50775" w14:paraId="47CBFEC9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BAC2A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89269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5A71A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Вентиляторный блок для настенного шкафа 12 и 18 U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86BE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1815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150C4418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A3B7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8F56A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BB69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TLK-FAN2-TERM-BK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91CA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CB297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0410442A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CFC4D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87D69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1BD2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Вентиляторный блок для напольного шкафа 42 U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B020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9D654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5054124C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3A53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73F4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23A51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TLK-FAN4-TERM-BK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3F48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8438B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4311485D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ECF8A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CCA7C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0B95C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Кабель питания, 5 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3CEB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F446F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78A34E3C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2032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FFA8A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B2DE9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TLK-PCC10-050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D432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6CEAB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7E46CA26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D4504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D6F9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FA69C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Кабель питания, 3 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7A0F0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5F12D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2F522AF5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016C0C5E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60924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9954D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1821E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TLK-PCC10-030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975E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C8020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372FB2C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3233A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B40F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7067F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Кабель питания, 1,8 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12D6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868A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59E43931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3CDA7895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A8FD1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C0DAE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5B45D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TLK-PCC10-018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519B1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78732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08DAF2BD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0C9DE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D060A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D96E8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Блок электрических розеток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323F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8755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0775" w14:paraId="04EADCB2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EE57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712C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Марка,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732E1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TLK-RSC09-MF-01-BK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7C77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CF9E0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34B3565C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155BB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2C232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0DB25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Блок электрических розеток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3F24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1A351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50775" w14:paraId="15CC6EFB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4CBA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6BE42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DC0F8" w14:textId="77777777" w:rsidR="00C50775" w:rsidRPr="00334A49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A49">
              <w:rPr>
                <w:rFonts w:ascii="Times New Roman" w:hAnsi="Times New Roman" w:cs="Times New Roman"/>
                <w:sz w:val="20"/>
                <w:szCs w:val="20"/>
              </w:rPr>
              <w:t>TLK-RSC08-MTF-01-BK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0BF84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FE120" w14:textId="77777777" w:rsidR="00C50775" w:rsidRDefault="00C50775">
            <w:pPr>
              <w:pStyle w:val="TableContents"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50775" w14:paraId="2325AFAA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A4B4E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7CB0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571C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Щеточные заслонки для шкафов серий TFA, TWC-R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B117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A268D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7CE4CCEE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0C85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21882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2EC8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TLK-BRSH-GY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98EF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ED7AC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32754F4C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6B26E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81C6C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73BD1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Щеточные заслонки для шкафов серий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TFA, TWC-R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E9FE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A79F4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3C4229E5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FDF4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5FB1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D8535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TLK-BRSH-BK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C076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53A15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38B5F02F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E101B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CB473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3750B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регулируемые для настенных шкафов серии TWC-R, 4 шт.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E1BF7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3749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2C3CEF52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22A760B0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C1B4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F7BB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8E34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TLK-WT4-M6-GY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5156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30A1A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55B34802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5003B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6851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BA867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регулируемые для настенных шкафов серии TWC-R, 4 шт.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85F5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E8A56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6B7DD723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561D5B47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E5CF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0C984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FB4B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TLK-WT4-M6-BK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5335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050ED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486DE3A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3A210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D0F8A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9DECD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регулируемые без поворотной основы для шкафов серий TFA, 4 шт.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524C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FE87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0775" w14:paraId="04CB1197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8103D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3E4B5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9A07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TLK-LT4-NT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E9FB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33A95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0EE9C844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E8ED1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9D446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14E16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 для соединения шкафов TFA, 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D4E81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95A4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4A9349B2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48416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C2059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1E6C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TLK-JC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0129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66668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059C9805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F0810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5027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D437D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Крепежный комплект, М6, 50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2D03B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B154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3AD5E332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0AD17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D2AD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05724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TLK-FPFP-50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BB0E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F84C8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653B3027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9B647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295B6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651BD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Вертикальные органайзеры, 42U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BAABB6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A15E5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1406D58D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203C2B4C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32F4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94182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2F117" w14:textId="77777777" w:rsidR="00C50775" w:rsidRPr="00030B3B" w:rsidRDefault="00C16045" w:rsidP="00030B3B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TLK-OV70-42U-BK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7E98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6C8A5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7FDB31BA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5D5C8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724F5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1B9E6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Вертикальные органайзеры, 18U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57FC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4ADBF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6B5A3CCB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19D67987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FA1B0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A8CD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90A64" w14:textId="77777777" w:rsidR="00C50775" w:rsidRPr="00030B3B" w:rsidRDefault="00C16045" w:rsidP="00030B3B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TLK-OV75-2-18U-I-GY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0575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3D3EF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48F2B6ED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0F3B4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21B0E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4B9AF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Кабельный органайзер 19", 1U, металлические кольца, глубина колец 60мм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440F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E48F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0775" w14:paraId="31B2E11B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0719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2C9B4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0F766" w14:textId="77777777" w:rsidR="00C50775" w:rsidRPr="00030B3B" w:rsidRDefault="00C16045" w:rsidP="00030B3B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0B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NMC-OK600H-1U-BK-2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FEB4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2F4B6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8F27389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2A45F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8A90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852B2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Шина заземления медная горизонтальная 19"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94D8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F3BB6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14:paraId="4C94A5EB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70E0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1484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DC440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TLK-ERH-CU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0E8E8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EFBF5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76B1DF19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DFFE2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E874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954B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Оптический кросс 19", 2U, до 48 SC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портов или 96 LC портов, серый, неукомплектованный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4A03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42C3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50775" w:rsidRPr="00584F6E" w14:paraId="2CDBD22A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8B21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55833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584A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NMF-RP48SC-WS-ES-2U-GY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FCD1F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CE3CB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</w:tr>
      <w:tr w:rsidR="00C50775" w14:paraId="19CB79A4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A72EC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77D28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954EE" w14:textId="77777777" w:rsidR="00C50775" w:rsidRDefault="00C16045">
            <w:pPr>
              <w:pStyle w:val="TableContents"/>
              <w:spacing w:after="0" w:line="0" w:lineRule="atLeast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Сплайс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-кассета емкостью до 32 КДЗС, c органайзером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BE96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6F8E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0FC87F62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775" w14:paraId="5692C68F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65468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0ECBA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67855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NMF-SPL32-WO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329C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6630C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4BDB6D4C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837E3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4D470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67F6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Крышка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сплайс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-кассеты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2DE3A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40CF2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3C816A65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14:paraId="4FA3F3A7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CD6D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A2AC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Марка,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8E59E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NMF-CVR-SPL32-BK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DD50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19C3F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49E2E3F8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7348B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7A165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784EC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Коннектор под витую пару, самозажимной, экранированный, категории 6, 100 шт.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3147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61FE8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0775" w14:paraId="2813BA25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06F0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BFE90F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CC0EA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NMC-RJ88RZ50SE3-T-100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18A07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91127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2C314CF6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8E108" w14:textId="77777777" w:rsidR="00C5077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DB43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87B2D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Настенная розетка экранированная, кат.6, 1 порт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A404B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15A01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0446D3A0" w14:textId="77777777" w:rsidR="00C50775" w:rsidRDefault="00C5077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775" w:rsidRPr="00584F6E" w14:paraId="366B2BBC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236CE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D7AF1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23E00" w14:textId="77777777" w:rsidR="00C50775" w:rsidRPr="00A64B85" w:rsidRDefault="00C16045" w:rsidP="00761456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D7"/>
                <w:lang w:val="en-US"/>
              </w:rPr>
            </w:pPr>
            <w:r w:rsidRPr="007614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NMC-WO1SE2-FT-ST-WT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166A8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C2103" w14:textId="77777777" w:rsidR="008C0412" w:rsidRPr="00A64B85" w:rsidRDefault="008C0412">
            <w:pPr>
              <w:rPr>
                <w:rFonts w:hint="eastAsia"/>
                <w:lang w:val="en-US"/>
              </w:rPr>
            </w:pPr>
          </w:p>
        </w:tc>
      </w:tr>
      <w:tr w:rsidR="00C50775" w14:paraId="65A08C21" w14:textId="77777777"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99540" w14:textId="77777777" w:rsidR="00C50775" w:rsidRPr="00A64B85" w:rsidRDefault="00C50775">
            <w:pPr>
              <w:pStyle w:val="TableContents"/>
              <w:numPr>
                <w:ilvl w:val="0"/>
                <w:numId w:val="31"/>
              </w:num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F9CCD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F5B89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In-liner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Aero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Миниколонна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распределительная алюминиевая, 0.5м, цвет черный, RAL 7021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7625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5BAEB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50775" w14:paraId="5B35A8F2" w14:textId="77777777"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CC81F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629F2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Марка, артикул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41D33" w14:textId="77777777" w:rsidR="00C50775" w:rsidRDefault="00C16045">
            <w:pPr>
              <w:pStyle w:val="TableContents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19553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12A2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A36CF" w14:textId="77777777" w:rsidR="008C0412" w:rsidRDefault="008C0412">
            <w:pPr>
              <w:rPr>
                <w:rFonts w:hint="eastAsia"/>
              </w:rPr>
            </w:pPr>
          </w:p>
        </w:tc>
      </w:tr>
      <w:tr w:rsidR="00C50775" w14:paraId="5D360DCE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F2E98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B5F86" w14:textId="77777777" w:rsidR="00C50775" w:rsidRDefault="00C16045">
            <w:pPr>
              <w:pStyle w:val="TableContents"/>
              <w:spacing w:line="0" w:lineRule="atLeast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Требования к доставке, маркировке, упаковке, транспортировке, перемещению, условиям хранения, приемке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 испытаниям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C7D81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7B84B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-//-</w:t>
            </w:r>
          </w:p>
        </w:tc>
      </w:tr>
      <w:tr w:rsidR="00C50775" w14:paraId="794F50EC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C7BA3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01A52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поставки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E8A3E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Саратовский филиал АО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Гидроремонт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ВКК», РФ, 413865, Саратовская обл., г.  Балаково,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Заовражная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48.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EA26D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005E7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C50775" w14:paraId="55EDBBFD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05E0D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4FD5A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Поставка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83D70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Вся продукция должна быть упакована, и защищена, надлежащим образом для транспортировки.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Способ упаковки продукции должна отвечать требованиям Завода-изготовителя и должен гарантировать, что   продукция не будет повреждена, деформирована или утеряна во время транспортировки.</w:t>
            </w:r>
          </w:p>
          <w:p w14:paraId="7A59C00F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Упаковка продукции должна соответствовать способу транспортировки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выдерживать, без каких-либо ограничений, интенсивную подъёмно-транспортную обработку и воздействие экстремальных температур, соли, осадков во время транспортировки, а также открытого хранения. Поставщик несёт ответственность за качество упаковки.</w:t>
            </w:r>
          </w:p>
          <w:p w14:paraId="6029FF80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авщик должен обеспечить поставку, разгрузку продукции собственными силами и средствами, а при необходимости привлекать для исполнения своих обязательств третьих лиц. При привлечении третьих лиц (соисполнителей) Поставщик несет ответственность перед Покупат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елем за неисполнение или ненадлежащее исполнение обязательств привлеченными к исполнению договора третьими лицами</w:t>
            </w:r>
          </w:p>
          <w:p w14:paraId="463BBBAC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Поставка производится в город Балаково в рабочие дни: с 8-00 до 12-00 и с 13-00 до 16-00 (по местному времени) в пятницу с 8-00 до 12-00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13-00 до 15-00 (по местному времени).</w:t>
            </w:r>
          </w:p>
          <w:p w14:paraId="7C9B9E15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Предоставление информации о транспорте, на котором осуществляется доставка: не позднее, чем за 2 рабочих дня, предшествующих дню поставки</w:t>
            </w:r>
          </w:p>
          <w:p w14:paraId="790C7B58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Автотранспорт: с обязательной верхней разгрузкой.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4D893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5781C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C50775" w14:paraId="18C9AE1E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1AF61" w14:textId="77777777" w:rsidR="00C50775" w:rsidRDefault="00C50775">
            <w:pPr>
              <w:pStyle w:val="TableContents"/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1E73F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Маркировка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1088C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каждой упаковке полное наименование и количество продукции, транспортировочная маркировка. Стоимость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тары и упаковки включена в Цену Договора. Тара и упаковка возврату не подлежат.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1A039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CA1D8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C50775" w14:paraId="7918DE21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975CA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2.3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88566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Приемка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26AAD" w14:textId="77777777" w:rsidR="00C50775" w:rsidRDefault="00C16045">
            <w:pPr>
              <w:pStyle w:val="TableContents"/>
              <w:spacing w:line="0" w:lineRule="atLeas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продукции и представленных документов догов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ору и техническим требованиям. Поставляемая продукция должна быть новой, не бывшей в употреблении, не восстановленной, не являться выставочными образцами, свободная от прав третьих лиц.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359C5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7BC20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C50775" w14:paraId="29997663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E9545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14685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Требования к гарантиям, гарантийному и послегарантийному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обслуживанию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7B169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F44A6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-//-</w:t>
            </w:r>
          </w:p>
        </w:tc>
      </w:tr>
      <w:tr w:rsidR="00C50775" w14:paraId="45D6ADD5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F84F5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CB8C6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Условия гарантийных обязательств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92A84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70F8B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1B055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C50775" w14:paraId="252A3C63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78F15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8F625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Гарантийный срок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790EE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продукцию устанавливается гарантийный срок, равный 36 (тридцати шести) месяцам, исчисляемый с даты ввода продукции в эксплуатацию, но не более 48 (сорока восьми) месяцев с даты подписания Сторонами товарной накладной по форме ТОРГ-12 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Универсального передаточного документа (УПД).</w:t>
            </w:r>
          </w:p>
          <w:p w14:paraId="6EEFC9BC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Установленный в отношении Продукции Гарантийный срок распространяется на все составные части и комплектующие Продукции.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B11E2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9C3D3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C50775" w14:paraId="3850F65C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B75CF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369DB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0C05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08667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-//-</w:t>
            </w:r>
          </w:p>
        </w:tc>
      </w:tr>
      <w:tr w:rsidR="00C50775" w14:paraId="0A7DD411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7F234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37301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Документы, передаваемые вместе с Продукцией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FDD74" w14:textId="77777777" w:rsidR="00C50775" w:rsidRDefault="00C16045">
            <w:pPr>
              <w:pStyle w:val="Standard"/>
              <w:suppressAutoHyphens w:val="0"/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 w14:paraId="179FA128" w14:textId="77777777" w:rsidR="00C50775" w:rsidRDefault="00C16045">
            <w:pPr>
              <w:pStyle w:val="Standard"/>
              <w:numPr>
                <w:ilvl w:val="0"/>
                <w:numId w:val="49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накладная по форме ТОРГ-12 или Универсального передаточного документа (УПД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в 2 (двух) экз.;</w:t>
            </w:r>
          </w:p>
          <w:p w14:paraId="61F6324D" w14:textId="77777777" w:rsidR="00C50775" w:rsidRDefault="00C16045">
            <w:pPr>
              <w:pStyle w:val="Standard"/>
              <w:numPr>
                <w:ilvl w:val="0"/>
                <w:numId w:val="14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2 экз.;</w:t>
            </w:r>
          </w:p>
          <w:p w14:paraId="3CF4ABB5" w14:textId="77777777" w:rsidR="00C50775" w:rsidRDefault="00C16045">
            <w:pPr>
              <w:pStyle w:val="Standard"/>
              <w:numPr>
                <w:ilvl w:val="0"/>
                <w:numId w:val="14"/>
              </w:numPr>
              <w:suppressAutoHyphens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технические паспорта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русском языке в 1 экз.;</w:t>
            </w:r>
          </w:p>
          <w:p w14:paraId="116C22A3" w14:textId="77777777" w:rsidR="00C50775" w:rsidRDefault="00C16045">
            <w:pPr>
              <w:pStyle w:val="Standard"/>
              <w:numPr>
                <w:ilvl w:val="0"/>
                <w:numId w:val="14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руководства(инструкция) по эксплуатации на русском языке в 1 экз.;</w:t>
            </w:r>
          </w:p>
          <w:p w14:paraId="7C797F8F" w14:textId="77777777" w:rsidR="00C50775" w:rsidRDefault="00C16045">
            <w:pPr>
              <w:pStyle w:val="Standard"/>
              <w:numPr>
                <w:ilvl w:val="0"/>
                <w:numId w:val="14"/>
              </w:numPr>
              <w:suppressAutoHyphens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сертификат соответствия для продукции, включенной в перечень продукции, подлежащей обязательной сертификации (Постановление Правительства от 22.12.2021 №2425) в 1 экз.;</w:t>
            </w:r>
          </w:p>
          <w:p w14:paraId="5C1F8191" w14:textId="77777777" w:rsidR="00C50775" w:rsidRDefault="00C16045">
            <w:pPr>
              <w:pStyle w:val="Standard"/>
              <w:numPr>
                <w:ilvl w:val="0"/>
                <w:numId w:val="14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сертификат происхожд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ения;</w:t>
            </w:r>
          </w:p>
          <w:p w14:paraId="3FBA71D1" w14:textId="77777777" w:rsidR="00C50775" w:rsidRDefault="00C16045">
            <w:pPr>
              <w:pStyle w:val="Standard"/>
              <w:numPr>
                <w:ilvl w:val="0"/>
                <w:numId w:val="14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гарантийный талон или другой документ, выполнение требований которого является условием выполнения гарантийных обязательств производителя или поставщика в 1 экз.;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D261B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BC915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50775" w14:paraId="71C0F40E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D54D0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4.2.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B71BA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Комплектация единицы продукции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6AEF4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Поставка продукции выполняется в таком объеме,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которая позволяет начать его использование без доработки и закупки дополнительных комплектующих, расходных материалов и изделий.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2C44C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1629C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50775" w14:paraId="1078FDEA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FA0D2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942C5" w14:textId="77777777" w:rsidR="00C50775" w:rsidRDefault="00C16045">
            <w:pPr>
              <w:pStyle w:val="TableContents"/>
              <w:spacing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37F64" w14:textId="77777777" w:rsidR="00C50775" w:rsidRDefault="00C50775">
            <w:pPr>
              <w:pStyle w:val="TableContents"/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B1B0A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-//-</w:t>
            </w:r>
          </w:p>
        </w:tc>
      </w:tr>
      <w:tr w:rsidR="00C50775" w14:paraId="377F4CAA" w14:textId="77777777"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1C517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2CDFD" w14:textId="77777777" w:rsidR="00C50775" w:rsidRDefault="00C16045">
            <w:pPr>
              <w:pStyle w:val="TableContents"/>
              <w:spacing w:line="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Дополнительные требования к продукции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51318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Продукция должна быть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новой, ранее не использовавшейся, год выпуска — не ранее 2025 года. Не допускается поставка контрафактного и восстановленного оборудования.</w:t>
            </w:r>
          </w:p>
          <w:p w14:paraId="7FBA2B53" w14:textId="77777777" w:rsidR="00C50775" w:rsidRDefault="00C16045">
            <w:pPr>
              <w:pStyle w:val="TableContents"/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Продукция должна соответствовать требованиям указанных стандартов, технических условий. Продукция должна соответство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вать обязательным требованиям, установленным нормативными документами, действующими в РФ.</w:t>
            </w:r>
          </w:p>
          <w:p w14:paraId="241D046B" w14:textId="77777777" w:rsidR="00C50775" w:rsidRDefault="00C16045">
            <w:pPr>
              <w:pStyle w:val="TableContents"/>
              <w:spacing w:after="0" w:line="0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если какой-либо из указанных в настоящих Технических требованиях ГОСТ или нормативный документ был отменен в связи с выпуском новой редакции стандарта, то Уч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астнику необходимо применять актуализированный ГОСТ или нормативный документ, принятый в его развитие.</w:t>
            </w:r>
          </w:p>
        </w:tc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F3AB1" w14:textId="77777777" w:rsidR="008C0412" w:rsidRDefault="008C0412">
            <w:pPr>
              <w:rPr>
                <w:rFonts w:hint="eastAsia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B4627" w14:textId="77777777" w:rsidR="00C50775" w:rsidRDefault="00C16045">
            <w:pPr>
              <w:pStyle w:val="TableContents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14:paraId="29ACF166" w14:textId="77777777" w:rsidR="008C0412" w:rsidRDefault="008C0412">
      <w:pPr>
        <w:rPr>
          <w:rFonts w:hint="eastAsia"/>
          <w:szCs w:val="21"/>
        </w:rPr>
        <w:sectPr w:rsidR="008C0412">
          <w:footerReference w:type="default" r:id="rId11"/>
          <w:footerReference w:type="first" r:id="rId12"/>
          <w:pgSz w:w="16838" w:h="11906" w:orient="landscape"/>
          <w:pgMar w:top="993" w:right="850" w:bottom="851" w:left="1418" w:header="720" w:footer="737" w:gutter="0"/>
          <w:cols w:space="720"/>
          <w:titlePg/>
        </w:sectPr>
      </w:pPr>
    </w:p>
    <w:p w14:paraId="6AB58F26" w14:textId="77777777" w:rsidR="00C50775" w:rsidRDefault="00C16045" w:rsidP="00C16045">
      <w:pPr>
        <w:pStyle w:val="10"/>
        <w:numPr>
          <w:ilvl w:val="0"/>
          <w:numId w:val="50"/>
        </w:numPr>
        <w:ind w:left="567" w:hanging="283"/>
        <w:jc w:val="center"/>
        <w:rPr>
          <w:rFonts w:ascii="Times New Roman" w:hAnsi="Times New Roman" w:cs="Times New Roman"/>
          <w:color w:val="000000"/>
        </w:rPr>
      </w:pPr>
      <w:bookmarkStart w:id="22" w:name="__RefHeading___Toc236343974"/>
      <w:bookmarkStart w:id="23" w:name="_GoBack"/>
      <w:r>
        <w:rPr>
          <w:rFonts w:ascii="Times New Roman" w:hAnsi="Times New Roman" w:cs="Times New Roman"/>
          <w:color w:val="000000"/>
        </w:rPr>
        <w:lastRenderedPageBreak/>
        <w:t>Требования к документации по ценообразованию на этапе закупки</w:t>
      </w:r>
      <w:bookmarkEnd w:id="22"/>
    </w:p>
    <w:bookmarkEnd w:id="23"/>
    <w:p w14:paraId="52418E61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37FFF675" w14:textId="77777777" w:rsidR="00C50775" w:rsidRDefault="00C1604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3.1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 xml:space="preserve">В обоснование стоимости своей заявки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Участник предоставляет Коммерческое предложение по форме (с учетом прилагаемой к ней инструкции по заполнению), приведённой в Документации о закупке.</w:t>
      </w:r>
    </w:p>
    <w:p w14:paraId="719EAA76" w14:textId="77777777" w:rsidR="00C50775" w:rsidRDefault="00C1604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Дополнительные документы по ценообразованию в состав заявки не включаются.</w:t>
      </w:r>
    </w:p>
    <w:p w14:paraId="6EFE6767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30D1C20C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7A0E01ED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066CCA73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69F603E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B3BE26B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36A100B" w14:textId="77777777" w:rsidR="00C50775" w:rsidRDefault="00C50775">
      <w:pPr>
        <w:pStyle w:val="Standard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6F6427F" w14:textId="77777777" w:rsidR="00C50775" w:rsidRDefault="00C50775">
      <w:pPr>
        <w:pStyle w:val="Standard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061ED6F" w14:textId="77777777" w:rsidR="00C50775" w:rsidRDefault="00C50775">
      <w:pPr>
        <w:pStyle w:val="Standard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7DE995D" w14:textId="77777777" w:rsidR="00C50775" w:rsidRDefault="00C50775">
      <w:pPr>
        <w:pStyle w:val="Standard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1AE36B1" w14:textId="77777777" w:rsidR="00C50775" w:rsidRDefault="00C50775">
      <w:pPr>
        <w:pStyle w:val="Standard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374D6BB" w14:textId="77777777" w:rsidR="00C50775" w:rsidRDefault="00C50775">
      <w:pPr>
        <w:pStyle w:val="Standard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sectPr w:rsidR="00C50775">
      <w:footerReference w:type="default" r:id="rId13"/>
      <w:pgSz w:w="11906" w:h="16838"/>
      <w:pgMar w:top="539" w:right="284" w:bottom="765" w:left="993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36838" w14:textId="77777777" w:rsidR="009C5222" w:rsidRDefault="009C5222">
      <w:pPr>
        <w:rPr>
          <w:rFonts w:hint="eastAsia"/>
        </w:rPr>
      </w:pPr>
      <w:r>
        <w:separator/>
      </w:r>
    </w:p>
  </w:endnote>
  <w:endnote w:type="continuationSeparator" w:id="0">
    <w:p w14:paraId="2312F0E2" w14:textId="77777777" w:rsidR="009C5222" w:rsidRDefault="009C522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ulim, 굴림">
    <w:charset w:val="00"/>
    <w:family w:val="swiss"/>
    <w:pitch w:val="variable"/>
  </w:font>
  <w:font w:name="Liberation Sans">
    <w:charset w:val="00"/>
    <w:family w:val="swiss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, 宋体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, 'Times New R"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78C76" w14:textId="144E655D" w:rsidR="008C0412" w:rsidRDefault="00C16045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 w:rsidR="00761456">
      <w:rPr>
        <w:noProof/>
      </w:rPr>
      <w:t>3</w:t>
    </w:r>
    <w:r>
      <w:fldChar w:fldCharType="end"/>
    </w:r>
  </w:p>
  <w:p w14:paraId="2DA441F1" w14:textId="77777777" w:rsidR="008C0412" w:rsidRDefault="008C041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C52B8" w14:textId="77777777" w:rsidR="008C0412" w:rsidRDefault="008C0412">
    <w:pPr>
      <w:pStyle w:val="af2"/>
      <w:jc w:val="right"/>
    </w:pPr>
  </w:p>
  <w:p w14:paraId="2BEE3D0E" w14:textId="77777777" w:rsidR="008C0412" w:rsidRDefault="008C0412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ED7FD" w14:textId="00E889A8" w:rsidR="008C0412" w:rsidRDefault="00C16045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 w:rsidR="00761456">
      <w:rPr>
        <w:noProof/>
      </w:rPr>
      <w:t>6</w:t>
    </w:r>
    <w:r>
      <w:fldChar w:fldCharType="end"/>
    </w:r>
  </w:p>
  <w:p w14:paraId="2B20A668" w14:textId="77777777" w:rsidR="008C0412" w:rsidRDefault="008C0412">
    <w:pPr>
      <w:pStyle w:val="af2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023D8" w14:textId="77777777" w:rsidR="008C0412" w:rsidRDefault="008C0412">
    <w:pPr>
      <w:pStyle w:val="af2"/>
      <w:jc w:val="right"/>
    </w:pPr>
  </w:p>
  <w:p w14:paraId="43EBFCDF" w14:textId="77777777" w:rsidR="008C0412" w:rsidRDefault="008C0412">
    <w:pPr>
      <w:pStyle w:val="af2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AA31C" w14:textId="20AD7314" w:rsidR="008C0412" w:rsidRDefault="00C16045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fldChar w:fldCharType="end"/>
    </w:r>
  </w:p>
  <w:p w14:paraId="43D054D8" w14:textId="77777777" w:rsidR="008C0412" w:rsidRDefault="008C0412">
    <w:pPr>
      <w:pStyle w:val="af2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5D334" w14:textId="0FC4B5B5" w:rsidR="008C0412" w:rsidRDefault="00C16045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  <w:p w14:paraId="4E0472EB" w14:textId="77777777" w:rsidR="008C0412" w:rsidRDefault="008C0412">
    <w:pPr>
      <w:pStyle w:val="af2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C6684" w14:textId="77777777" w:rsidR="008C0412" w:rsidRDefault="008C0412">
    <w:pPr>
      <w:pStyle w:val="Standard"/>
    </w:pPr>
  </w:p>
  <w:p w14:paraId="2375A84D" w14:textId="77777777" w:rsidR="008C0412" w:rsidRDefault="008C0412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8F603" w14:textId="77777777" w:rsidR="009C5222" w:rsidRDefault="009C522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EB7F78E" w14:textId="77777777" w:rsidR="009C5222" w:rsidRDefault="009C522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A5A"/>
    <w:multiLevelType w:val="multilevel"/>
    <w:tmpl w:val="B2B66726"/>
    <w:styleLink w:val="WW8Num36"/>
    <w:lvl w:ilvl="0">
      <w:start w:val="1"/>
      <w:numFmt w:val="decimal"/>
      <w:lvlText w:val="1.%1"/>
      <w:lvlJc w:val="left"/>
      <w:pPr>
        <w:ind w:left="1440" w:hanging="360"/>
      </w:pPr>
    </w:lvl>
    <w:lvl w:ilvl="1">
      <w:start w:val="1"/>
      <w:numFmt w:val="lowerLetter"/>
      <w:lvlText w:val="%1.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" w15:restartNumberingAfterBreak="0">
    <w:nsid w:val="015713EB"/>
    <w:multiLevelType w:val="multilevel"/>
    <w:tmpl w:val="8FC88628"/>
    <w:styleLink w:val="WW8Num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E94076"/>
    <w:multiLevelType w:val="multilevel"/>
    <w:tmpl w:val="84AC3C42"/>
    <w:styleLink w:val="WW8Num45"/>
    <w:lvl w:ilvl="0">
      <w:start w:val="1"/>
      <w:numFmt w:val="decimal"/>
      <w:lvlText w:val="1.%1"/>
      <w:lvlJc w:val="left"/>
      <w:pPr>
        <w:ind w:left="1440" w:hanging="360"/>
      </w:pPr>
    </w:lvl>
    <w:lvl w:ilvl="1">
      <w:start w:val="1"/>
      <w:numFmt w:val="lowerLetter"/>
      <w:lvlText w:val="%1.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" w15:restartNumberingAfterBreak="0">
    <w:nsid w:val="09B516D4"/>
    <w:multiLevelType w:val="multilevel"/>
    <w:tmpl w:val="DA325CCC"/>
    <w:styleLink w:val="WW8Num34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B0195B"/>
    <w:multiLevelType w:val="multilevel"/>
    <w:tmpl w:val="EB640292"/>
    <w:styleLink w:val="WW8Num25"/>
    <w:lvl w:ilvl="0">
      <w:start w:val="1"/>
      <w:numFmt w:val="decimal"/>
      <w:lvlText w:val="%1.2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0FAD08F7"/>
    <w:multiLevelType w:val="multilevel"/>
    <w:tmpl w:val="36A011BC"/>
    <w:styleLink w:val="WW8Num6"/>
    <w:lvl w:ilvl="0">
      <w:start w:val="1"/>
      <w:numFmt w:val="decimal"/>
      <w:pStyle w:val="3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3E02003"/>
    <w:multiLevelType w:val="multilevel"/>
    <w:tmpl w:val="B1AE15A6"/>
    <w:styleLink w:val="WW8Num39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16F56858"/>
    <w:multiLevelType w:val="multilevel"/>
    <w:tmpl w:val="AAECC00E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0C66E3"/>
    <w:multiLevelType w:val="multilevel"/>
    <w:tmpl w:val="9E2217C2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F5A70BF"/>
    <w:multiLevelType w:val="multilevel"/>
    <w:tmpl w:val="527000FE"/>
    <w:styleLink w:val="WW8Num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B41692"/>
    <w:multiLevelType w:val="multilevel"/>
    <w:tmpl w:val="19FAF0EA"/>
    <w:styleLink w:val="WW8Num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2E01571"/>
    <w:multiLevelType w:val="multilevel"/>
    <w:tmpl w:val="9F56286C"/>
    <w:styleLink w:val="WW8Num3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2" w15:restartNumberingAfterBreak="0">
    <w:nsid w:val="233A1106"/>
    <w:multiLevelType w:val="multilevel"/>
    <w:tmpl w:val="6F3A9058"/>
    <w:styleLink w:val="WW8Num35"/>
    <w:lvl w:ilvl="0">
      <w:start w:val="2"/>
      <w:numFmt w:val="decimal"/>
      <w:lvlText w:val="%1"/>
      <w:lvlJc w:val="left"/>
      <w:pPr>
        <w:ind w:left="480" w:hanging="480"/>
      </w:pPr>
      <w:rPr>
        <w:rFonts w:eastAsia="Calibri"/>
        <w:color w:val="000000"/>
        <w:sz w:val="24"/>
      </w:rPr>
    </w:lvl>
    <w:lvl w:ilvl="1">
      <w:start w:val="1"/>
      <w:numFmt w:val="decimal"/>
      <w:lvlText w:val="%1.%2"/>
      <w:lvlJc w:val="left"/>
      <w:pPr>
        <w:ind w:left="976" w:hanging="480"/>
      </w:pPr>
      <w:rPr>
        <w:rFonts w:eastAsia="Calibri"/>
        <w:color w:val="000000"/>
        <w:sz w:val="24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eastAsia="Calibri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eastAsia="Calibri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eastAsia="Calibri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eastAsia="Calibri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eastAsia="Calibri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eastAsia="Calibri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eastAsia="Calibri"/>
        <w:color w:val="000000"/>
        <w:sz w:val="24"/>
      </w:rPr>
    </w:lvl>
  </w:abstractNum>
  <w:abstractNum w:abstractNumId="13" w15:restartNumberingAfterBreak="0">
    <w:nsid w:val="24DE0495"/>
    <w:multiLevelType w:val="multilevel"/>
    <w:tmpl w:val="ECDC664C"/>
    <w:styleLink w:val="WW8Num23"/>
    <w:lvl w:ilvl="0">
      <w:start w:val="1"/>
      <w:numFmt w:val="decimal"/>
      <w:lvlText w:val="1.%1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B79770B"/>
    <w:multiLevelType w:val="multilevel"/>
    <w:tmpl w:val="4E06A74E"/>
    <w:styleLink w:val="WW8Num43"/>
    <w:lvl w:ilvl="0">
      <w:start w:val="1"/>
      <w:numFmt w:val="decimal"/>
      <w:lvlText w:val="%1."/>
      <w:lvlJc w:val="center"/>
      <w:pPr>
        <w:ind w:left="891" w:hanging="360"/>
      </w:pPr>
    </w:lvl>
    <w:lvl w:ilvl="1">
      <w:start w:val="1"/>
      <w:numFmt w:val="lowerLetter"/>
      <w:lvlText w:val="%1.%2."/>
      <w:lvlJc w:val="left"/>
      <w:pPr>
        <w:ind w:left="1611" w:hanging="360"/>
      </w:pPr>
    </w:lvl>
    <w:lvl w:ilvl="2">
      <w:start w:val="1"/>
      <w:numFmt w:val="lowerRoman"/>
      <w:lvlText w:val="%1.%2.%3."/>
      <w:lvlJc w:val="right"/>
      <w:pPr>
        <w:ind w:left="2331" w:hanging="180"/>
      </w:pPr>
    </w:lvl>
    <w:lvl w:ilvl="3">
      <w:start w:val="1"/>
      <w:numFmt w:val="decimal"/>
      <w:lvlText w:val="%1.%2.%3.%4."/>
      <w:lvlJc w:val="left"/>
      <w:pPr>
        <w:ind w:left="3051" w:hanging="360"/>
      </w:pPr>
    </w:lvl>
    <w:lvl w:ilvl="4">
      <w:start w:val="1"/>
      <w:numFmt w:val="lowerLetter"/>
      <w:lvlText w:val="%1.%2.%3.%4.%5."/>
      <w:lvlJc w:val="left"/>
      <w:pPr>
        <w:ind w:left="3771" w:hanging="360"/>
      </w:pPr>
    </w:lvl>
    <w:lvl w:ilvl="5">
      <w:start w:val="1"/>
      <w:numFmt w:val="lowerRoman"/>
      <w:lvlText w:val="%1.%2.%3.%4.%5.%6."/>
      <w:lvlJc w:val="right"/>
      <w:pPr>
        <w:ind w:left="4491" w:hanging="180"/>
      </w:pPr>
    </w:lvl>
    <w:lvl w:ilvl="6">
      <w:start w:val="1"/>
      <w:numFmt w:val="decimal"/>
      <w:lvlText w:val="%1.%2.%3.%4.%5.%6.%7."/>
      <w:lvlJc w:val="left"/>
      <w:pPr>
        <w:ind w:left="5211" w:hanging="360"/>
      </w:pPr>
    </w:lvl>
    <w:lvl w:ilvl="7">
      <w:start w:val="1"/>
      <w:numFmt w:val="lowerLetter"/>
      <w:lvlText w:val="%1.%2.%3.%4.%5.%6.%7.%8."/>
      <w:lvlJc w:val="left"/>
      <w:pPr>
        <w:ind w:left="5931" w:hanging="360"/>
      </w:pPr>
    </w:lvl>
    <w:lvl w:ilvl="8">
      <w:start w:val="1"/>
      <w:numFmt w:val="lowerRoman"/>
      <w:lvlText w:val="%1.%2.%3.%4.%5.%6.%7.%8.%9."/>
      <w:lvlJc w:val="right"/>
      <w:pPr>
        <w:ind w:left="6651" w:hanging="180"/>
      </w:pPr>
    </w:lvl>
  </w:abstractNum>
  <w:abstractNum w:abstractNumId="15" w15:restartNumberingAfterBreak="0">
    <w:nsid w:val="2E047F3C"/>
    <w:multiLevelType w:val="multilevel"/>
    <w:tmpl w:val="E8522F3C"/>
    <w:styleLink w:val="WW8Num30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C572DD"/>
    <w:multiLevelType w:val="multilevel"/>
    <w:tmpl w:val="B206FF18"/>
    <w:styleLink w:val="WW8Num27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7" w15:restartNumberingAfterBreak="0">
    <w:nsid w:val="33812A15"/>
    <w:multiLevelType w:val="multilevel"/>
    <w:tmpl w:val="3DBCDA90"/>
    <w:styleLink w:val="WW8Num15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ascii="Times New Roman" w:hAnsi="Times New Roman"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46370A3"/>
    <w:multiLevelType w:val="multilevel"/>
    <w:tmpl w:val="F170F170"/>
    <w:styleLink w:val="WW8Num1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FD76578"/>
    <w:multiLevelType w:val="multilevel"/>
    <w:tmpl w:val="F79262E0"/>
    <w:styleLink w:val="WW8Num4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0FE009B"/>
    <w:multiLevelType w:val="multilevel"/>
    <w:tmpl w:val="E180A0CA"/>
    <w:styleLink w:val="WW8Num11"/>
    <w:lvl w:ilvl="0">
      <w:start w:val="1"/>
      <w:numFmt w:val="decimal"/>
      <w:pStyle w:val="2"/>
      <w:lvlText w:val="1.%1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18018ED"/>
    <w:multiLevelType w:val="multilevel"/>
    <w:tmpl w:val="DA78EE6E"/>
    <w:styleLink w:val="WW8Num31"/>
    <w:lvl w:ilvl="0">
      <w:start w:val="1"/>
      <w:numFmt w:val="decimal"/>
      <w:lvlText w:val="1.%1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37D58F9"/>
    <w:multiLevelType w:val="multilevel"/>
    <w:tmpl w:val="46361CBC"/>
    <w:styleLink w:val="WW8Num33"/>
    <w:lvl w:ilvl="0">
      <w:start w:val="1"/>
      <w:numFmt w:val="decimal"/>
      <w:lvlText w:val="1.%1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46D773ED"/>
    <w:multiLevelType w:val="multilevel"/>
    <w:tmpl w:val="4ECAFB00"/>
    <w:styleLink w:val="WW8Num24"/>
    <w:lvl w:ilvl="0">
      <w:start w:val="1"/>
      <w:numFmt w:val="decimal"/>
      <w:lvlText w:val="1.%1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741519E"/>
    <w:multiLevelType w:val="multilevel"/>
    <w:tmpl w:val="D25A60A8"/>
    <w:styleLink w:val="WW8Num28"/>
    <w:lvl w:ilvl="0">
      <w:start w:val="1"/>
      <w:numFmt w:val="decimal"/>
      <w:lvlText w:val="1.%1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7F37296"/>
    <w:multiLevelType w:val="multilevel"/>
    <w:tmpl w:val="6F22D766"/>
    <w:styleLink w:val="WW8Num2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55" w:hanging="42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6" w15:restartNumberingAfterBreak="0">
    <w:nsid w:val="4A8A56B2"/>
    <w:multiLevelType w:val="multilevel"/>
    <w:tmpl w:val="8AE609D8"/>
    <w:styleLink w:val="WW8Num2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cs="Times New Roman"/>
      </w:rPr>
    </w:lvl>
  </w:abstractNum>
  <w:abstractNum w:abstractNumId="27" w15:restartNumberingAfterBreak="0">
    <w:nsid w:val="4B0E29AE"/>
    <w:multiLevelType w:val="multilevel"/>
    <w:tmpl w:val="620825A6"/>
    <w:styleLink w:val="WW8Num10"/>
    <w:lvl w:ilvl="0">
      <w:start w:val="1"/>
      <w:numFmt w:val="decimal"/>
      <w:pStyle w:val="a"/>
      <w:lvlText w:val="%1."/>
      <w:lvlJc w:val="center"/>
      <w:pPr>
        <w:ind w:left="567" w:hanging="27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844" w:hanging="567"/>
      </w:pPr>
      <w:rPr>
        <w:rFonts w:cs="Times New Roman"/>
        <w:u w:val="none"/>
      </w:rPr>
    </w:lvl>
    <w:lvl w:ilvl="2">
      <w:start w:val="1"/>
      <w:numFmt w:val="decimal"/>
      <w:lvlText w:val="%1.%2.%3."/>
      <w:lvlJc w:val="left"/>
      <w:pPr>
        <w:ind w:left="993" w:hanging="851"/>
      </w:pPr>
      <w:rPr>
        <w:rFonts w:cs="Times New Roman"/>
        <w:strike w:val="0"/>
        <w:dstrike w:val="0"/>
      </w:rPr>
    </w:lvl>
    <w:lvl w:ilvl="3">
      <w:start w:val="1"/>
      <w:numFmt w:val="decimal"/>
      <w:lvlText w:val="%1.%2.%3.%4."/>
      <w:lvlJc w:val="left"/>
      <w:pPr>
        <w:ind w:left="1277" w:hanging="567"/>
      </w:pPr>
      <w:rPr>
        <w:rFonts w:cs="Times New Roman"/>
      </w:rPr>
    </w:lvl>
    <w:lvl w:ilvl="4">
      <w:start w:val="1"/>
      <w:numFmt w:val="lowerLetter"/>
      <w:lvlText w:val="%1.%2.%3.%4.%5)"/>
      <w:lvlJc w:val="left"/>
      <w:pPr>
        <w:ind w:left="1718" w:hanging="10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92" w:hanging="1152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736" w:hanging="129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024" w:hanging="1584"/>
      </w:pPr>
      <w:rPr>
        <w:rFonts w:cs="Times New Roman"/>
      </w:rPr>
    </w:lvl>
  </w:abstractNum>
  <w:abstractNum w:abstractNumId="28" w15:restartNumberingAfterBreak="0">
    <w:nsid w:val="4B4441CC"/>
    <w:multiLevelType w:val="multilevel"/>
    <w:tmpl w:val="C630DB18"/>
    <w:styleLink w:val="WW8Num4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B8918DF"/>
    <w:multiLevelType w:val="multilevel"/>
    <w:tmpl w:val="AFC48820"/>
    <w:styleLink w:val="WW8Num40"/>
    <w:lvl w:ilvl="0">
      <w:start w:val="1"/>
      <w:numFmt w:val="decimal"/>
      <w:lvlText w:val="1.%1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D201AB8"/>
    <w:multiLevelType w:val="multilevel"/>
    <w:tmpl w:val="664867D4"/>
    <w:styleLink w:val="WW8Num7"/>
    <w:lvl w:ilvl="0">
      <w:start w:val="1"/>
      <w:numFmt w:val="decimal"/>
      <w:pStyle w:val="1"/>
      <w:lvlText w:val="%1."/>
      <w:lvlJc w:val="left"/>
      <w:pPr>
        <w:ind w:left="108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1092" w:hanging="432"/>
      </w:pPr>
      <w:rPr>
        <w:rFonts w:ascii="Cambria" w:eastAsia="Times New Roman" w:hAnsi="Cambria" w:cs="Times New Roman"/>
        <w:i w:val="0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cs="Times New Roman"/>
      </w:rPr>
    </w:lvl>
  </w:abstractNum>
  <w:abstractNum w:abstractNumId="31" w15:restartNumberingAfterBreak="0">
    <w:nsid w:val="4F9E15E7"/>
    <w:multiLevelType w:val="multilevel"/>
    <w:tmpl w:val="D3421E84"/>
    <w:styleLink w:val="WW8Num37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i w:val="0"/>
      </w:rPr>
    </w:lvl>
    <w:lvl w:ilvl="1">
      <w:start w:val="2"/>
      <w:numFmt w:val="decimal"/>
      <w:lvlText w:val="%1.%2."/>
      <w:lvlJc w:val="left"/>
      <w:pPr>
        <w:ind w:left="1512" w:hanging="432"/>
      </w:pPr>
      <w:rPr>
        <w:rFonts w:ascii="Cambria" w:eastAsia="Times New Roman" w:hAnsi="Cambria" w:cs="Times New Roman"/>
        <w:i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cs="Times New Roman"/>
      </w:rPr>
    </w:lvl>
  </w:abstractNum>
  <w:abstractNum w:abstractNumId="32" w15:restartNumberingAfterBreak="0">
    <w:nsid w:val="60114115"/>
    <w:multiLevelType w:val="multilevel"/>
    <w:tmpl w:val="12F6AAEE"/>
    <w:styleLink w:val="WW8Num5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140" w:hanging="42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33" w15:restartNumberingAfterBreak="0">
    <w:nsid w:val="605C77C4"/>
    <w:multiLevelType w:val="multilevel"/>
    <w:tmpl w:val="BE1E161A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4" w15:restartNumberingAfterBreak="0">
    <w:nsid w:val="640903CC"/>
    <w:multiLevelType w:val="multilevel"/>
    <w:tmpl w:val="C37AD42E"/>
    <w:styleLink w:val="WW8Num22"/>
    <w:lvl w:ilvl="0">
      <w:start w:val="1"/>
      <w:numFmt w:val="decimal"/>
      <w:lvlText w:val="%1."/>
      <w:lvlJc w:val="center"/>
      <w:pPr>
        <w:ind w:left="567" w:hanging="27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844" w:hanging="567"/>
      </w:pPr>
      <w:rPr>
        <w:rFonts w:cs="Times New Roman"/>
        <w:u w:val="none"/>
      </w:rPr>
    </w:lvl>
    <w:lvl w:ilvl="2">
      <w:start w:val="1"/>
      <w:numFmt w:val="decimal"/>
      <w:lvlText w:val="%1.%2.%3."/>
      <w:lvlJc w:val="left"/>
      <w:pPr>
        <w:ind w:left="993" w:hanging="851"/>
      </w:pPr>
      <w:rPr>
        <w:rFonts w:cs="Times New Roman"/>
        <w:strike w:val="0"/>
        <w:dstrike w:val="0"/>
      </w:rPr>
    </w:lvl>
    <w:lvl w:ilvl="3">
      <w:start w:val="1"/>
      <w:numFmt w:val="decimal"/>
      <w:lvlText w:val="%1.%2.%3.%4."/>
      <w:lvlJc w:val="left"/>
      <w:pPr>
        <w:ind w:left="1277" w:hanging="567"/>
      </w:pPr>
      <w:rPr>
        <w:rFonts w:cs="Times New Roman"/>
      </w:rPr>
    </w:lvl>
    <w:lvl w:ilvl="4">
      <w:start w:val="1"/>
      <w:numFmt w:val="lowerLetter"/>
      <w:lvlText w:val="%1.%2.%3.%4.%5)"/>
      <w:lvlJc w:val="left"/>
      <w:pPr>
        <w:ind w:left="1718" w:hanging="10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92" w:hanging="1152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736" w:hanging="129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024" w:hanging="1584"/>
      </w:pPr>
      <w:rPr>
        <w:rFonts w:cs="Times New Roman"/>
      </w:rPr>
    </w:lvl>
  </w:abstractNum>
  <w:abstractNum w:abstractNumId="35" w15:restartNumberingAfterBreak="0">
    <w:nsid w:val="6577496F"/>
    <w:multiLevelType w:val="multilevel"/>
    <w:tmpl w:val="B18A68CE"/>
    <w:styleLink w:val="WW8Num12"/>
    <w:lvl w:ilvl="0">
      <w:start w:val="1"/>
      <w:numFmt w:val="decimal"/>
      <w:pStyle w:val="ListParagraph12"/>
      <w:lvlText w:val="%1."/>
      <w:lvlJc w:val="left"/>
      <w:pPr>
        <w:ind w:left="1068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cs="Times New Roman"/>
      </w:rPr>
    </w:lvl>
  </w:abstractNum>
  <w:abstractNum w:abstractNumId="36" w15:restartNumberingAfterBreak="0">
    <w:nsid w:val="669662A3"/>
    <w:multiLevelType w:val="multilevel"/>
    <w:tmpl w:val="CB389752"/>
    <w:styleLink w:val="WW8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477A3F"/>
    <w:multiLevelType w:val="multilevel"/>
    <w:tmpl w:val="34A654FE"/>
    <w:styleLink w:val="WW8Num9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8" w15:restartNumberingAfterBreak="0">
    <w:nsid w:val="723C31FF"/>
    <w:multiLevelType w:val="multilevel"/>
    <w:tmpl w:val="9056A19A"/>
    <w:styleLink w:val="WW8Num1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9" w15:restartNumberingAfterBreak="0">
    <w:nsid w:val="726B4BC1"/>
    <w:multiLevelType w:val="multilevel"/>
    <w:tmpl w:val="CD7C99E0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731F456A"/>
    <w:multiLevelType w:val="multilevel"/>
    <w:tmpl w:val="4D563AF8"/>
    <w:styleLink w:val="WW8Num29"/>
    <w:lvl w:ilvl="0">
      <w:start w:val="3"/>
      <w:numFmt w:val="decimal"/>
      <w:lvlText w:val="%1."/>
      <w:lvlJc w:val="left"/>
      <w:pPr>
        <w:ind w:left="5038" w:hanging="360"/>
      </w:pPr>
    </w:lvl>
    <w:lvl w:ilvl="1">
      <w:start w:val="1"/>
      <w:numFmt w:val="lowerLetter"/>
      <w:lvlText w:val="%1.%2."/>
      <w:lvlJc w:val="left"/>
      <w:pPr>
        <w:ind w:left="5758" w:hanging="360"/>
      </w:pPr>
    </w:lvl>
    <w:lvl w:ilvl="2">
      <w:start w:val="1"/>
      <w:numFmt w:val="lowerRoman"/>
      <w:lvlText w:val="%1.%2.%3."/>
      <w:lvlJc w:val="right"/>
      <w:pPr>
        <w:ind w:left="6478" w:hanging="180"/>
      </w:pPr>
    </w:lvl>
    <w:lvl w:ilvl="3">
      <w:start w:val="1"/>
      <w:numFmt w:val="decimal"/>
      <w:lvlText w:val="%1.%2.%3.%4."/>
      <w:lvlJc w:val="left"/>
      <w:pPr>
        <w:ind w:left="7198" w:hanging="360"/>
      </w:pPr>
    </w:lvl>
    <w:lvl w:ilvl="4">
      <w:start w:val="1"/>
      <w:numFmt w:val="lowerLetter"/>
      <w:lvlText w:val="%1.%2.%3.%4.%5."/>
      <w:lvlJc w:val="left"/>
      <w:pPr>
        <w:ind w:left="7918" w:hanging="360"/>
      </w:pPr>
    </w:lvl>
    <w:lvl w:ilvl="5">
      <w:start w:val="1"/>
      <w:numFmt w:val="lowerRoman"/>
      <w:lvlText w:val="%1.%2.%3.%4.%5.%6."/>
      <w:lvlJc w:val="right"/>
      <w:pPr>
        <w:ind w:left="8638" w:hanging="180"/>
      </w:pPr>
    </w:lvl>
    <w:lvl w:ilvl="6">
      <w:start w:val="1"/>
      <w:numFmt w:val="decimal"/>
      <w:lvlText w:val="%1.%2.%3.%4.%5.%6.%7."/>
      <w:lvlJc w:val="left"/>
      <w:pPr>
        <w:ind w:left="9358" w:hanging="360"/>
      </w:pPr>
    </w:lvl>
    <w:lvl w:ilvl="7">
      <w:start w:val="1"/>
      <w:numFmt w:val="lowerLetter"/>
      <w:lvlText w:val="%1.%2.%3.%4.%5.%6.%7.%8."/>
      <w:lvlJc w:val="left"/>
      <w:pPr>
        <w:ind w:left="10078" w:hanging="360"/>
      </w:pPr>
    </w:lvl>
    <w:lvl w:ilvl="8">
      <w:start w:val="1"/>
      <w:numFmt w:val="lowerRoman"/>
      <w:lvlText w:val="%1.%2.%3.%4.%5.%6.%7.%8.%9."/>
      <w:lvlJc w:val="right"/>
      <w:pPr>
        <w:ind w:left="10798" w:hanging="180"/>
      </w:pPr>
    </w:lvl>
  </w:abstractNum>
  <w:abstractNum w:abstractNumId="41" w15:restartNumberingAfterBreak="0">
    <w:nsid w:val="77F70647"/>
    <w:multiLevelType w:val="multilevel"/>
    <w:tmpl w:val="E4C03D44"/>
    <w:styleLink w:val="WW8Num4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2" w15:restartNumberingAfterBreak="0">
    <w:nsid w:val="7B5C5B41"/>
    <w:multiLevelType w:val="multilevel"/>
    <w:tmpl w:val="43C6974E"/>
    <w:styleLink w:val="WW8Num44"/>
    <w:lvl w:ilvl="0">
      <w:start w:val="2"/>
      <w:numFmt w:val="decimal"/>
      <w:lvlText w:val="%1"/>
      <w:lvlJc w:val="left"/>
      <w:pPr>
        <w:ind w:left="480" w:hanging="480"/>
      </w:pPr>
      <w:rPr>
        <w:rFonts w:eastAsia="Calibri"/>
        <w:color w:val="000000"/>
        <w:sz w:val="24"/>
      </w:rPr>
    </w:lvl>
    <w:lvl w:ilvl="1">
      <w:start w:val="1"/>
      <w:numFmt w:val="decimal"/>
      <w:lvlText w:val="%1.%2"/>
      <w:lvlJc w:val="left"/>
      <w:pPr>
        <w:ind w:left="976" w:hanging="480"/>
      </w:pPr>
      <w:rPr>
        <w:rFonts w:eastAsia="Calibri"/>
        <w:color w:val="000000"/>
        <w:sz w:val="24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eastAsia="Calibri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eastAsia="Calibri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eastAsia="Calibri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eastAsia="Calibri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eastAsia="Calibri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eastAsia="Calibri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eastAsia="Calibri"/>
        <w:color w:val="000000"/>
        <w:sz w:val="24"/>
      </w:rPr>
    </w:lvl>
  </w:abstractNum>
  <w:abstractNum w:abstractNumId="43" w15:restartNumberingAfterBreak="0">
    <w:nsid w:val="7DEE7031"/>
    <w:multiLevelType w:val="multilevel"/>
    <w:tmpl w:val="C7FA51D4"/>
    <w:styleLink w:val="WW8Num19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44" w15:restartNumberingAfterBreak="0">
    <w:nsid w:val="7FAF3F36"/>
    <w:multiLevelType w:val="multilevel"/>
    <w:tmpl w:val="81040A36"/>
    <w:styleLink w:val="WW8Num8"/>
    <w:lvl w:ilvl="0">
      <w:start w:val="1"/>
      <w:numFmt w:val="decimal"/>
      <w:pStyle w:val="a1"/>
      <w:lvlText w:val="%1."/>
      <w:lvlJc w:val="left"/>
      <w:pPr>
        <w:ind w:left="1134" w:hanging="1134"/>
      </w:pPr>
    </w:lvl>
    <w:lvl w:ilvl="1">
      <w:start w:val="1"/>
      <w:numFmt w:val="decimal"/>
      <w:lvlText w:val="%1.%2."/>
      <w:lvlJc w:val="left"/>
      <w:pPr>
        <w:ind w:left="1134" w:hanging="1134"/>
      </w:pPr>
    </w:lvl>
    <w:lvl w:ilvl="2">
      <w:start w:val="1"/>
      <w:numFmt w:val="decimal"/>
      <w:lvlText w:val="%1.%2.%3."/>
      <w:lvlJc w:val="left"/>
      <w:pPr>
        <w:ind w:left="1134" w:hanging="1134"/>
      </w:pPr>
    </w:lvl>
    <w:lvl w:ilvl="3">
      <w:start w:val="1"/>
      <w:numFmt w:val="decimal"/>
      <w:lvlText w:val="(%1.%2.%3.%4)"/>
      <w:lvlJc w:val="left"/>
      <w:pPr>
        <w:ind w:left="1985" w:hanging="567"/>
      </w:pPr>
    </w:lvl>
    <w:lvl w:ilvl="4">
      <w:numFmt w:val="bullet"/>
      <w:lvlText w:val="–"/>
      <w:lvlJc w:val="left"/>
      <w:pPr>
        <w:ind w:left="2268" w:hanging="567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%6"/>
      <w:lvlJc w:val="left"/>
      <w:pPr>
        <w:ind w:left="1134" w:firstLine="0"/>
      </w:pPr>
    </w:lvl>
    <w:lvl w:ilvl="6">
      <w:start w:val="1"/>
      <w:numFmt w:val="none"/>
      <w:suff w:val="nothing"/>
      <w:lvlText w:val="%7"/>
      <w:lvlJc w:val="left"/>
      <w:pPr>
        <w:ind w:left="1701" w:firstLine="0"/>
      </w:pPr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  <w:pPr>
        <w:ind w:left="1134" w:firstLine="0"/>
      </w:pPr>
    </w:lvl>
  </w:abstractNum>
  <w:num w:numId="1">
    <w:abstractNumId w:val="33"/>
  </w:num>
  <w:num w:numId="2">
    <w:abstractNumId w:val="25"/>
  </w:num>
  <w:num w:numId="3">
    <w:abstractNumId w:val="7"/>
  </w:num>
  <w:num w:numId="4">
    <w:abstractNumId w:val="28"/>
  </w:num>
  <w:num w:numId="5">
    <w:abstractNumId w:val="32"/>
  </w:num>
  <w:num w:numId="6">
    <w:abstractNumId w:val="5"/>
  </w:num>
  <w:num w:numId="7">
    <w:abstractNumId w:val="30"/>
  </w:num>
  <w:num w:numId="8">
    <w:abstractNumId w:val="44"/>
  </w:num>
  <w:num w:numId="9">
    <w:abstractNumId w:val="37"/>
  </w:num>
  <w:num w:numId="10">
    <w:abstractNumId w:val="27"/>
  </w:num>
  <w:num w:numId="11">
    <w:abstractNumId w:val="20"/>
  </w:num>
  <w:num w:numId="12">
    <w:abstractNumId w:val="35"/>
  </w:num>
  <w:num w:numId="13">
    <w:abstractNumId w:val="8"/>
  </w:num>
  <w:num w:numId="14">
    <w:abstractNumId w:val="18"/>
  </w:num>
  <w:num w:numId="15">
    <w:abstractNumId w:val="17"/>
  </w:num>
  <w:num w:numId="16">
    <w:abstractNumId w:val="38"/>
  </w:num>
  <w:num w:numId="17">
    <w:abstractNumId w:val="1"/>
  </w:num>
  <w:num w:numId="18">
    <w:abstractNumId w:val="39"/>
  </w:num>
  <w:num w:numId="19">
    <w:abstractNumId w:val="43"/>
  </w:num>
  <w:num w:numId="20">
    <w:abstractNumId w:val="36"/>
  </w:num>
  <w:num w:numId="21">
    <w:abstractNumId w:val="9"/>
  </w:num>
  <w:num w:numId="22">
    <w:abstractNumId w:val="34"/>
  </w:num>
  <w:num w:numId="23">
    <w:abstractNumId w:val="13"/>
  </w:num>
  <w:num w:numId="24">
    <w:abstractNumId w:val="23"/>
  </w:num>
  <w:num w:numId="25">
    <w:abstractNumId w:val="4"/>
  </w:num>
  <w:num w:numId="26">
    <w:abstractNumId w:val="26"/>
  </w:num>
  <w:num w:numId="27">
    <w:abstractNumId w:val="16"/>
  </w:num>
  <w:num w:numId="28">
    <w:abstractNumId w:val="24"/>
  </w:num>
  <w:num w:numId="29">
    <w:abstractNumId w:val="40"/>
  </w:num>
  <w:num w:numId="30">
    <w:abstractNumId w:val="15"/>
  </w:num>
  <w:num w:numId="31">
    <w:abstractNumId w:val="21"/>
  </w:num>
  <w:num w:numId="32">
    <w:abstractNumId w:val="11"/>
  </w:num>
  <w:num w:numId="33">
    <w:abstractNumId w:val="22"/>
  </w:num>
  <w:num w:numId="34">
    <w:abstractNumId w:val="3"/>
  </w:num>
  <w:num w:numId="35">
    <w:abstractNumId w:val="12"/>
  </w:num>
  <w:num w:numId="36">
    <w:abstractNumId w:val="0"/>
  </w:num>
  <w:num w:numId="37">
    <w:abstractNumId w:val="31"/>
  </w:num>
  <w:num w:numId="38">
    <w:abstractNumId w:val="10"/>
  </w:num>
  <w:num w:numId="39">
    <w:abstractNumId w:val="6"/>
  </w:num>
  <w:num w:numId="40">
    <w:abstractNumId w:val="29"/>
  </w:num>
  <w:num w:numId="41">
    <w:abstractNumId w:val="19"/>
  </w:num>
  <w:num w:numId="42">
    <w:abstractNumId w:val="41"/>
  </w:num>
  <w:num w:numId="43">
    <w:abstractNumId w:val="14"/>
  </w:num>
  <w:num w:numId="44">
    <w:abstractNumId w:val="42"/>
  </w:num>
  <w:num w:numId="45">
    <w:abstractNumId w:val="2"/>
  </w:num>
  <w:num w:numId="46">
    <w:abstractNumId w:val="17"/>
    <w:lvlOverride w:ilvl="0">
      <w:startOverride w:val="1"/>
    </w:lvlOverride>
  </w:num>
  <w:num w:numId="47">
    <w:abstractNumId w:val="19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18"/>
  </w:num>
  <w:num w:numId="50">
    <w:abstractNumId w:val="4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75"/>
    <w:rsid w:val="00030B3B"/>
    <w:rsid w:val="002A0C35"/>
    <w:rsid w:val="00334A49"/>
    <w:rsid w:val="00343BC1"/>
    <w:rsid w:val="003C0A4C"/>
    <w:rsid w:val="00434E97"/>
    <w:rsid w:val="00584F6E"/>
    <w:rsid w:val="006C5F2F"/>
    <w:rsid w:val="00761456"/>
    <w:rsid w:val="008C0412"/>
    <w:rsid w:val="00955C03"/>
    <w:rsid w:val="009A6D82"/>
    <w:rsid w:val="009C5222"/>
    <w:rsid w:val="00A64B85"/>
    <w:rsid w:val="00BA7033"/>
    <w:rsid w:val="00C16045"/>
    <w:rsid w:val="00C50775"/>
    <w:rsid w:val="00C87195"/>
    <w:rsid w:val="00D26FDB"/>
    <w:rsid w:val="00DD7365"/>
    <w:rsid w:val="00FA6813"/>
    <w:rsid w:val="00FC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3F66"/>
  <w15:docId w15:val="{2548849E-8CA7-47A6-BAFA-E2D2AB8A1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Standard"/>
    <w:next w:val="Standard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0">
    <w:name w:val="heading 2"/>
    <w:basedOn w:val="Standard"/>
    <w:next w:val="30"/>
    <w:uiPriority w:val="9"/>
    <w:unhideWhenUsed/>
    <w:qFormat/>
    <w:pPr>
      <w:widowControl w:val="0"/>
      <w:tabs>
        <w:tab w:val="left" w:pos="2880"/>
      </w:tabs>
      <w:spacing w:before="200" w:after="0"/>
      <w:ind w:left="1080" w:hanging="360"/>
      <w:outlineLvl w:val="1"/>
    </w:pPr>
    <w:rPr>
      <w:rFonts w:ascii="Cambria" w:eastAsia="Times New Roman" w:hAnsi="Cambria" w:cs="Cambria"/>
      <w:b/>
      <w:bCs/>
      <w:color w:val="4F81BD"/>
      <w:sz w:val="28"/>
      <w:szCs w:val="26"/>
    </w:rPr>
  </w:style>
  <w:style w:type="paragraph" w:styleId="30">
    <w:name w:val="heading 3"/>
    <w:basedOn w:val="Standard"/>
    <w:next w:val="4"/>
    <w:uiPriority w:val="9"/>
    <w:semiHidden/>
    <w:unhideWhenUsed/>
    <w:qFormat/>
    <w:pPr>
      <w:widowControl w:val="0"/>
      <w:tabs>
        <w:tab w:val="left" w:pos="2880"/>
      </w:tabs>
      <w:spacing w:before="200" w:after="0" w:line="240" w:lineRule="auto"/>
      <w:ind w:left="1080" w:hanging="360"/>
      <w:outlineLvl w:val="2"/>
    </w:pPr>
    <w:rPr>
      <w:rFonts w:ascii="Times New Roman" w:eastAsia="Times New Roman" w:hAnsi="Times New Roman" w:cs="Times New Roman"/>
      <w:b/>
      <w:bCs/>
      <w:color w:val="3366FF"/>
      <w:sz w:val="28"/>
      <w:szCs w:val="20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keepLines/>
      <w:tabs>
        <w:tab w:val="left" w:pos="2880"/>
      </w:tabs>
      <w:spacing w:before="200" w:after="0" w:line="240" w:lineRule="auto"/>
      <w:ind w:left="1080" w:hanging="360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</w:rPr>
  </w:style>
  <w:style w:type="paragraph" w:styleId="5">
    <w:name w:val="heading 5"/>
    <w:basedOn w:val="Standard"/>
    <w:next w:val="Standard"/>
    <w:uiPriority w:val="9"/>
    <w:semiHidden/>
    <w:unhideWhenUsed/>
    <w:qFormat/>
    <w:pPr>
      <w:keepNext/>
      <w:keepLines/>
      <w:spacing w:before="200" w:after="0" w:line="240" w:lineRule="auto"/>
      <w:outlineLvl w:val="4"/>
    </w:pPr>
    <w:rPr>
      <w:rFonts w:ascii="Cambria" w:eastAsia="Times New Roman" w:hAnsi="Cambria" w:cs="Cambria"/>
      <w:color w:val="243F60"/>
      <w:sz w:val="20"/>
      <w:szCs w:val="20"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0" w:line="240" w:lineRule="auto"/>
      <w:outlineLvl w:val="5"/>
    </w:pPr>
    <w:rPr>
      <w:rFonts w:ascii="Cambria" w:eastAsia="Times New Roman" w:hAnsi="Cambria" w:cs="Cambria"/>
      <w:i/>
      <w:iCs/>
      <w:color w:val="243F60"/>
      <w:sz w:val="20"/>
      <w:szCs w:val="20"/>
    </w:rPr>
  </w:style>
  <w:style w:type="paragraph" w:styleId="7">
    <w:name w:val="heading 7"/>
    <w:basedOn w:val="Standard"/>
    <w:next w:val="Standard"/>
    <w:pPr>
      <w:keepNext/>
      <w:keepLines/>
      <w:spacing w:before="200" w:after="0" w:line="240" w:lineRule="auto"/>
      <w:outlineLvl w:val="6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paragraph" w:styleId="8">
    <w:name w:val="heading 8"/>
    <w:basedOn w:val="Standard"/>
    <w:next w:val="Standard"/>
    <w:pPr>
      <w:keepNext/>
      <w:keepLines/>
      <w:spacing w:before="200" w:after="0" w:line="240" w:lineRule="auto"/>
      <w:outlineLvl w:val="7"/>
    </w:pPr>
    <w:rPr>
      <w:rFonts w:ascii="Cambria" w:eastAsia="Times New Roman" w:hAnsi="Cambria" w:cs="Cambria"/>
      <w:color w:val="4F81BD"/>
      <w:sz w:val="20"/>
      <w:szCs w:val="20"/>
    </w:rPr>
  </w:style>
  <w:style w:type="paragraph" w:styleId="9">
    <w:name w:val="heading 9"/>
    <w:basedOn w:val="Standard"/>
    <w:next w:val="Standard"/>
    <w:pPr>
      <w:keepNext/>
      <w:keepLines/>
      <w:spacing w:before="200" w:after="0" w:line="240" w:lineRule="auto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pBdr>
        <w:bottom w:val="single" w:sz="8" w:space="4" w:color="4F81BD"/>
      </w:pBdr>
      <w:spacing w:after="30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56"/>
    </w:rPr>
  </w:style>
  <w:style w:type="paragraph" w:customStyle="1" w:styleId="Textbody">
    <w:name w:val="Text body"/>
    <w:basedOn w:val="Standard"/>
    <w:pPr>
      <w:shd w:val="clear" w:color="auto" w:fill="FFFFFF"/>
      <w:spacing w:after="0" w:line="240" w:lineRule="atLeast"/>
      <w:jc w:val="right"/>
    </w:pPr>
    <w:rPr>
      <w:rFonts w:ascii="Times New Roman" w:eastAsia="Gulim, 굴림" w:hAnsi="Times New Roman" w:cs="Times New Roman"/>
      <w:sz w:val="23"/>
      <w:szCs w:val="23"/>
    </w:rPr>
  </w:style>
  <w:style w:type="paragraph" w:styleId="a6">
    <w:name w:val="List"/>
    <w:basedOn w:val="Textbody"/>
  </w:style>
  <w:style w:type="paragraph" w:styleId="a7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50">
    <w:name w:val="Заголовок5"/>
    <w:basedOn w:val="Standard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51">
    <w:name w:val="Указатель5"/>
    <w:basedOn w:val="Standard"/>
    <w:pPr>
      <w:suppressLineNumbers/>
    </w:pPr>
  </w:style>
  <w:style w:type="paragraph" w:customStyle="1" w:styleId="Caption1">
    <w:name w:val="Caption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0">
    <w:name w:val="Заголовок4"/>
    <w:basedOn w:val="Standard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52">
    <w:name w:val="Название объекта5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1">
    <w:name w:val="Указатель4"/>
    <w:basedOn w:val="Standard"/>
    <w:pPr>
      <w:suppressLineNumbers/>
    </w:pPr>
  </w:style>
  <w:style w:type="paragraph" w:customStyle="1" w:styleId="Caption11">
    <w:name w:val="Caption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">
    <w:name w:val="Caption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1">
    <w:name w:val="Заголовок3"/>
    <w:basedOn w:val="Standard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42">
    <w:name w:val="Название объекта4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Standard"/>
    <w:pPr>
      <w:suppressLineNumbers/>
    </w:pPr>
  </w:style>
  <w:style w:type="paragraph" w:customStyle="1" w:styleId="Caption11111">
    <w:name w:val="Caption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">
    <w:name w:val="Caption1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">
    <w:name w:val="Caption11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">
    <w:name w:val="Caption111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">
    <w:name w:val="Caption1111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1">
    <w:name w:val="Заголовок2"/>
    <w:basedOn w:val="Standard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33">
    <w:name w:val="Название объекта3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Standard"/>
    <w:pPr>
      <w:suppressLineNumbers/>
    </w:pPr>
  </w:style>
  <w:style w:type="paragraph" w:customStyle="1" w:styleId="11">
    <w:name w:val="Заголовок1"/>
    <w:basedOn w:val="Standard"/>
    <w:next w:val="Standar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Cambria"/>
      <w:color w:val="17365D"/>
      <w:spacing w:val="5"/>
      <w:sz w:val="52"/>
      <w:szCs w:val="52"/>
    </w:rPr>
  </w:style>
  <w:style w:type="paragraph" w:customStyle="1" w:styleId="23">
    <w:name w:val="Название объекта2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Standard"/>
    <w:pPr>
      <w:suppressLineNumbers/>
    </w:pPr>
  </w:style>
  <w:style w:type="paragraph" w:styleId="a8">
    <w:name w:val="List Paragraph"/>
    <w:basedOn w:val="Standard"/>
    <w:pPr>
      <w:widowControl w:val="0"/>
      <w:contextualSpacing/>
    </w:pPr>
    <w:rPr>
      <w:rFonts w:ascii="Times New Roman" w:eastAsia="Times New Roman" w:hAnsi="Times New Roman" w:cs="Times New Roman"/>
    </w:rPr>
  </w:style>
  <w:style w:type="paragraph" w:customStyle="1" w:styleId="13">
    <w:name w:val="Текст примечания1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aa">
    <w:name w:val="Обычный+ без отступа"/>
    <w:basedOn w:val="Standard"/>
    <w:pPr>
      <w:autoSpaceDE w:val="0"/>
      <w:spacing w:before="120" w:after="0" w:line="360" w:lineRule="auto"/>
      <w:jc w:val="both"/>
    </w:pPr>
    <w:rPr>
      <w:rFonts w:ascii="Times New Roman" w:eastAsia="MS Mincho" w:hAnsi="Times New Roman" w:cs="Times New Roman"/>
      <w:sz w:val="28"/>
      <w:szCs w:val="28"/>
    </w:rPr>
  </w:style>
  <w:style w:type="paragraph" w:customStyle="1" w:styleId="ab">
    <w:name w:val="Таблица шапка"/>
    <w:basedOn w:val="Standard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c">
    <w:name w:val="Текст таблицы"/>
    <w:basedOn w:val="Standard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Пункт Знак"/>
    <w:basedOn w:val="Standard"/>
    <w:p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e">
    <w:name w:val="Подпункт"/>
    <w:basedOn w:val="ad"/>
    <w:pPr>
      <w:tabs>
        <w:tab w:val="clear" w:pos="1134"/>
      </w:tabs>
    </w:pPr>
    <w:rPr>
      <w:rFonts w:ascii="Calibri" w:eastAsia="Calibri" w:hAnsi="Calibri" w:cs="Calibri"/>
      <w:sz w:val="20"/>
    </w:rPr>
  </w:style>
  <w:style w:type="paragraph" w:customStyle="1" w:styleId="a">
    <w:name w:val="Подподпункт"/>
    <w:basedOn w:val="ae"/>
    <w:pPr>
      <w:numPr>
        <w:numId w:val="10"/>
      </w:numPr>
      <w:tabs>
        <w:tab w:val="left" w:pos="1134"/>
        <w:tab w:val="left" w:pos="1418"/>
      </w:tabs>
    </w:pPr>
  </w:style>
  <w:style w:type="paragraph" w:customStyle="1" w:styleId="af">
    <w:name w:val="Подподподпункт"/>
    <w:basedOn w:val="Standard"/>
    <w:pPr>
      <w:tabs>
        <w:tab w:val="left" w:pos="1134"/>
        <w:tab w:val="left" w:pos="1701"/>
        <w:tab w:val="left" w:pos="2268"/>
      </w:tabs>
      <w:spacing w:after="0" w:line="360" w:lineRule="auto"/>
      <w:ind w:left="567" w:hanging="27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4">
    <w:name w:val="Пункт1"/>
    <w:basedOn w:val="Standard"/>
    <w:pPr>
      <w:tabs>
        <w:tab w:val="left" w:pos="1134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sz w:val="28"/>
      <w:szCs w:val="28"/>
    </w:rPr>
  </w:style>
  <w:style w:type="paragraph" w:customStyle="1" w:styleId="34">
    <w:name w:val="Пункт_3"/>
    <w:basedOn w:val="Standard"/>
    <w:pPr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tents1">
    <w:name w:val="Contents 1"/>
    <w:basedOn w:val="Standard"/>
    <w:next w:val="Standar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s2">
    <w:name w:val="Contents 2"/>
    <w:basedOn w:val="Standard"/>
    <w:next w:val="Standard"/>
    <w:pPr>
      <w:spacing w:after="100"/>
      <w:ind w:left="220"/>
    </w:pPr>
  </w:style>
  <w:style w:type="paragraph" w:customStyle="1" w:styleId="Footnote">
    <w:name w:val="Footnote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pPr>
      <w:autoSpaceDE w:val="0"/>
      <w:ind w:firstLine="720"/>
    </w:pPr>
    <w:rPr>
      <w:rFonts w:ascii="Arial" w:eastAsia="SimSun, 宋体" w:hAnsi="Arial" w:cs="Arial"/>
      <w:sz w:val="20"/>
      <w:szCs w:val="20"/>
      <w:lang w:bidi="ar-SA"/>
    </w:rPr>
  </w:style>
  <w:style w:type="paragraph" w:customStyle="1" w:styleId="Table">
    <w:name w:val="Table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">
    <w:name w:val="Абзац списка1"/>
    <w:basedOn w:val="Standard"/>
    <w:pPr>
      <w:ind w:left="720"/>
      <w:contextualSpacing/>
    </w:pPr>
    <w:rPr>
      <w:rFonts w:eastAsia="Times New Roman"/>
    </w:rPr>
  </w:style>
  <w:style w:type="paragraph" w:customStyle="1" w:styleId="af0">
    <w:name w:val="Колонтитул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Standard"/>
    <w:pPr>
      <w:spacing w:after="0" w:line="240" w:lineRule="auto"/>
    </w:pPr>
  </w:style>
  <w:style w:type="paragraph" w:styleId="af2">
    <w:name w:val="footer"/>
    <w:basedOn w:val="Standard"/>
    <w:pPr>
      <w:spacing w:after="0" w:line="240" w:lineRule="auto"/>
    </w:pPr>
  </w:style>
  <w:style w:type="paragraph" w:customStyle="1" w:styleId="16">
    <w:name w:val="Схема документа1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af3">
    <w:name w:val="Знак Знак Знак Знак Знак Знак Знак Знак Знак"/>
    <w:basedOn w:val="Standard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styleId="af4">
    <w:name w:val="No Spacing"/>
    <w:basedOn w:val="Standard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Название объекта1"/>
    <w:basedOn w:val="Standard"/>
    <w:next w:val="Standard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paragraph" w:styleId="af5">
    <w:name w:val="Subtitle"/>
    <w:basedOn w:val="Standard"/>
    <w:next w:val="Standard"/>
    <w:uiPriority w:val="11"/>
    <w:qFormat/>
    <w:pPr>
      <w:spacing w:after="0" w:line="240" w:lineRule="auto"/>
      <w:ind w:left="1066" w:firstLine="709"/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paragraph" w:styleId="24">
    <w:name w:val="Quote"/>
    <w:basedOn w:val="Standard"/>
    <w:next w:val="Standard"/>
    <w:pPr>
      <w:spacing w:after="0" w:line="240" w:lineRule="auto"/>
    </w:pPr>
    <w:rPr>
      <w:i/>
      <w:iCs/>
      <w:color w:val="000000"/>
      <w:sz w:val="20"/>
      <w:szCs w:val="20"/>
    </w:rPr>
  </w:style>
  <w:style w:type="paragraph" w:styleId="af6">
    <w:name w:val="Intense Quote"/>
    <w:basedOn w:val="Standard"/>
    <w:next w:val="Standard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  <w:sz w:val="20"/>
      <w:szCs w:val="20"/>
    </w:rPr>
  </w:style>
  <w:style w:type="paragraph" w:styleId="af7">
    <w:name w:val="index heading"/>
    <w:basedOn w:val="11"/>
    <w:pPr>
      <w:suppressLineNumbers/>
    </w:pPr>
    <w:rPr>
      <w:b/>
      <w:bCs/>
      <w:sz w:val="32"/>
      <w:szCs w:val="32"/>
    </w:rPr>
  </w:style>
  <w:style w:type="paragraph" w:customStyle="1" w:styleId="1">
    <w:name w:val="Заголовок таблицы ссылок1"/>
    <w:basedOn w:val="10"/>
    <w:next w:val="Standard"/>
    <w:pPr>
      <w:numPr>
        <w:numId w:val="7"/>
      </w:numPr>
    </w:pPr>
  </w:style>
  <w:style w:type="paragraph" w:styleId="af8">
    <w:name w:val="E-mail Signature"/>
    <w:basedOn w:val="Standar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9">
    <w:name w:val="Знак"/>
    <w:basedOn w:val="Standar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a">
    <w:name w:val="annotation subject"/>
    <w:basedOn w:val="13"/>
    <w:next w:val="13"/>
    <w:rPr>
      <w:rFonts w:eastAsia="Calibri"/>
      <w:b/>
      <w:bCs/>
    </w:rPr>
  </w:style>
  <w:style w:type="paragraph" w:customStyle="1" w:styleId="3">
    <w:name w:val="Нумерованный список ур3"/>
    <w:basedOn w:val="Standard"/>
    <w:pPr>
      <w:numPr>
        <w:numId w:val="6"/>
      </w:numPr>
      <w:spacing w:after="0" w:line="240" w:lineRule="auto"/>
      <w:jc w:val="both"/>
    </w:pPr>
    <w:rPr>
      <w:rFonts w:ascii="Garamond" w:eastAsia="Times New Roman" w:hAnsi="Garamond" w:cs="Garamond"/>
      <w:sz w:val="24"/>
      <w:szCs w:val="20"/>
    </w:rPr>
  </w:style>
  <w:style w:type="paragraph" w:customStyle="1" w:styleId="18">
    <w:name w:val="Нумерованный список1"/>
    <w:basedOn w:val="Standard"/>
    <w:pPr>
      <w:tabs>
        <w:tab w:val="left" w:pos="720"/>
      </w:tabs>
      <w:spacing w:before="120" w:after="0" w:line="240" w:lineRule="auto"/>
      <w:ind w:left="360" w:hanging="360"/>
      <w:jc w:val="both"/>
    </w:pPr>
    <w:rPr>
      <w:rFonts w:ascii="Garamond" w:eastAsia="Times New Roman" w:hAnsi="Garamond" w:cs="Garamond"/>
      <w:sz w:val="24"/>
      <w:szCs w:val="20"/>
    </w:rPr>
  </w:style>
  <w:style w:type="paragraph" w:customStyle="1" w:styleId="25">
    <w:name w:val="Нумерованный список ур2"/>
    <w:basedOn w:val="Standard"/>
    <w:pPr>
      <w:tabs>
        <w:tab w:val="left" w:pos="720"/>
      </w:tabs>
      <w:spacing w:before="120" w:after="0" w:line="240" w:lineRule="auto"/>
      <w:ind w:left="360" w:hanging="360"/>
      <w:jc w:val="both"/>
    </w:pPr>
    <w:rPr>
      <w:rFonts w:ascii="Garamond" w:eastAsia="Times New Roman" w:hAnsi="Garamond" w:cs="Garamond"/>
      <w:sz w:val="24"/>
      <w:szCs w:val="20"/>
    </w:rPr>
  </w:style>
  <w:style w:type="paragraph" w:styleId="afb">
    <w:name w:val="Normal (Web)"/>
    <w:basedOn w:val="Standard"/>
    <w:pPr>
      <w:spacing w:before="30" w:after="30" w:line="240" w:lineRule="auto"/>
    </w:pPr>
    <w:rPr>
      <w:rFonts w:ascii="Arial" w:eastAsia="Arial" w:hAnsi="Arial" w:cs="Arial"/>
      <w:color w:val="332E2D"/>
      <w:spacing w:val="2"/>
      <w:sz w:val="24"/>
      <w:szCs w:val="24"/>
    </w:rPr>
  </w:style>
  <w:style w:type="paragraph" w:styleId="afc">
    <w:name w:val="Revision"/>
    <w:pPr>
      <w:widowControl/>
    </w:pPr>
    <w:rPr>
      <w:rFonts w:ascii="Times New Roman" w:eastAsia="Calibri" w:hAnsi="Times New Roman" w:cs="Times New Roman"/>
      <w:lang w:bidi="ar-SA"/>
    </w:rPr>
  </w:style>
  <w:style w:type="paragraph" w:customStyle="1" w:styleId="35">
    <w:name w:val="Знак Знак3 Знак Знак"/>
    <w:basedOn w:val="Standard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customStyle="1" w:styleId="afd">
    <w:name w:val="Пункт"/>
    <w:basedOn w:val="Standard"/>
    <w:pPr>
      <w:widowControl w:val="0"/>
      <w:spacing w:before="120" w:after="0" w:line="360" w:lineRule="auto"/>
      <w:ind w:left="1134" w:right="800" w:hanging="1134"/>
      <w:jc w:val="both"/>
    </w:pPr>
    <w:rPr>
      <w:rFonts w:ascii="Arial" w:eastAsia="Times New Roman" w:hAnsi="Arial" w:cs="Arial"/>
      <w:b/>
      <w:i/>
      <w:sz w:val="28"/>
      <w:szCs w:val="20"/>
    </w:rPr>
  </w:style>
  <w:style w:type="paragraph" w:customStyle="1" w:styleId="26">
    <w:name w:val="Абзац списка2"/>
    <w:basedOn w:val="Standard"/>
    <w:pPr>
      <w:ind w:left="720"/>
      <w:contextualSpacing/>
    </w:pPr>
    <w:rPr>
      <w:rFonts w:eastAsia="Times New Roman"/>
    </w:rPr>
  </w:style>
  <w:style w:type="paragraph" w:customStyle="1" w:styleId="ListParagraph12">
    <w:name w:val="Стиль List Paragraph + По ширине После:  12 пт Междустр.интервал:..."/>
    <w:basedOn w:val="a8"/>
    <w:pPr>
      <w:numPr>
        <w:numId w:val="12"/>
      </w:numPr>
      <w:spacing w:after="240" w:line="240" w:lineRule="auto"/>
      <w:jc w:val="both"/>
    </w:pPr>
    <w:rPr>
      <w:szCs w:val="20"/>
    </w:rPr>
  </w:style>
  <w:style w:type="paragraph" w:customStyle="1" w:styleId="19">
    <w:name w:val="Основной текст1"/>
    <w:basedOn w:val="Standard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7">
    <w:name w:val="Основной текст (2)"/>
    <w:basedOn w:val="Standard"/>
    <w:pPr>
      <w:widowControl w:val="0"/>
      <w:shd w:val="clear" w:color="auto" w:fill="FFFFFF"/>
      <w:spacing w:after="30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e">
    <w:name w:val="Пункт договора"/>
    <w:basedOn w:val="Standard"/>
    <w:pPr>
      <w:widowControl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36">
    <w:name w:val="Абзац списка3"/>
    <w:basedOn w:val="Standard"/>
    <w:pPr>
      <w:widowControl w:val="0"/>
      <w:contextualSpacing/>
    </w:pPr>
    <w:rPr>
      <w:rFonts w:ascii="Times New Roman" w:eastAsia="Times New Roman" w:hAnsi="Times New Roman" w:cs="Times New Roman"/>
    </w:rPr>
  </w:style>
  <w:style w:type="paragraph" w:customStyle="1" w:styleId="aff">
    <w:name w:val="Название раздела инструкции"/>
    <w:basedOn w:val="Standar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0">
    <w:name w:val="Раздел положения"/>
    <w:basedOn w:val="Standard"/>
    <w:pPr>
      <w:numPr>
        <w:numId w:val="9"/>
      </w:numPr>
      <w:spacing w:before="80" w:after="8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aff0">
    <w:name w:val="Подраздел раздела положения"/>
    <w:basedOn w:val="Standard"/>
    <w:pPr>
      <w:tabs>
        <w:tab w:val="left" w:pos="720"/>
      </w:tabs>
      <w:spacing w:before="80" w:after="80"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a">
    <w:name w:val="Шапка 1"/>
    <w:basedOn w:val="Standard"/>
    <w:pPr>
      <w:pBdr>
        <w:bottom w:val="double" w:sz="12" w:space="1" w:color="000000"/>
      </w:pBdr>
      <w:spacing w:after="24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28">
    <w:name w:val="Шапка 2"/>
    <w:basedOn w:val="Standard"/>
    <w:pPr>
      <w:pBdr>
        <w:bottom w:val="double" w:sz="12" w:space="1" w:color="000000"/>
      </w:pBdr>
      <w:spacing w:after="120" w:line="240" w:lineRule="auto"/>
      <w:jc w:val="center"/>
    </w:pPr>
    <w:rPr>
      <w:rFonts w:ascii="Times New Roman" w:eastAsia="Times New Roman" w:hAnsi="Times New Roman" w:cs="Times New Roman"/>
      <w:b/>
    </w:rPr>
  </w:style>
  <w:style w:type="paragraph" w:customStyle="1" w:styleId="37">
    <w:name w:val="Шапка 3"/>
    <w:basedOn w:val="Standard"/>
    <w:pPr>
      <w:pBdr>
        <w:bottom w:val="double" w:sz="12" w:space="1" w:color="000000"/>
      </w:pBdr>
      <w:spacing w:before="24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b">
    <w:name w:val="Название1"/>
    <w:basedOn w:val="Standar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Textbodyindent">
    <w:name w:val="Text body indent"/>
    <w:basedOn w:val="Standard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с отступом 21"/>
    <w:basedOn w:val="Standard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0">
    <w:name w:val="Основной текст 31"/>
    <w:basedOn w:val="Standar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11">
    <w:name w:val="Основной текст с отступом 31"/>
    <w:basedOn w:val="Standar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11">
    <w:name w:val="Основной текст 21"/>
    <w:basedOn w:val="Standard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c">
    <w:name w:val="Цитата1"/>
    <w:basedOn w:val="Standard"/>
    <w:pPr>
      <w:spacing w:after="0" w:line="240" w:lineRule="auto"/>
      <w:ind w:left="-567" w:right="-766"/>
      <w:jc w:val="center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29">
    <w:name w:val="Пункт2"/>
    <w:basedOn w:val="Standard"/>
    <w:pPr>
      <w:keepNext/>
      <w:tabs>
        <w:tab w:val="left" w:pos="2268"/>
      </w:tabs>
      <w:snapToGrid w:val="0"/>
      <w:spacing w:before="240" w:after="120" w:line="240" w:lineRule="auto"/>
      <w:ind w:left="1134" w:hanging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312">
    <w:name w:val="Оглавление 31"/>
    <w:basedOn w:val="Standard"/>
    <w:next w:val="Standard"/>
    <w:pPr>
      <w:spacing w:after="0" w:line="240" w:lineRule="auto"/>
      <w:ind w:left="280"/>
    </w:pPr>
    <w:rPr>
      <w:rFonts w:ascii="Times New Roman" w:eastAsia="Times New Roman" w:hAnsi="Times New Roman"/>
      <w:sz w:val="20"/>
      <w:szCs w:val="20"/>
    </w:rPr>
  </w:style>
  <w:style w:type="paragraph" w:customStyle="1" w:styleId="aff1">
    <w:name w:val="Раздел регламента"/>
    <w:basedOn w:val="Standar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2">
    <w:name w:val="Приложение к регламенту"/>
    <w:basedOn w:val="Standard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">
    <w:name w:val="Обычный (веб)1"/>
    <w:basedOn w:val="Standard"/>
    <w:pPr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91">
    <w:name w:val="Оглавление 91"/>
    <w:basedOn w:val="Standard"/>
    <w:next w:val="Standard"/>
    <w:pPr>
      <w:spacing w:after="0" w:line="240" w:lineRule="auto"/>
      <w:ind w:left="1960"/>
    </w:pPr>
    <w:rPr>
      <w:rFonts w:eastAsia="Times New Roman"/>
      <w:sz w:val="20"/>
      <w:szCs w:val="20"/>
    </w:rPr>
  </w:style>
  <w:style w:type="paragraph" w:customStyle="1" w:styleId="510">
    <w:name w:val="Оглавление 51"/>
    <w:basedOn w:val="Standard"/>
    <w:next w:val="Standard"/>
    <w:pPr>
      <w:spacing w:after="0" w:line="240" w:lineRule="auto"/>
      <w:ind w:left="840"/>
    </w:pPr>
    <w:rPr>
      <w:rFonts w:eastAsia="Times New Roman"/>
      <w:sz w:val="20"/>
      <w:szCs w:val="20"/>
    </w:rPr>
  </w:style>
  <w:style w:type="paragraph" w:customStyle="1" w:styleId="410">
    <w:name w:val="Оглавление 41"/>
    <w:basedOn w:val="Standard"/>
    <w:next w:val="Standard"/>
    <w:pPr>
      <w:spacing w:after="0" w:line="240" w:lineRule="auto"/>
      <w:ind w:left="560"/>
    </w:pPr>
    <w:rPr>
      <w:rFonts w:ascii="Times New Roman" w:eastAsia="Times New Roman" w:hAnsi="Times New Roman"/>
      <w:sz w:val="20"/>
      <w:szCs w:val="20"/>
    </w:rPr>
  </w:style>
  <w:style w:type="paragraph" w:customStyle="1" w:styleId="2a">
    <w:name w:val="Раздел положения 2"/>
    <w:basedOn w:val="Standard"/>
    <w:pPr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1">
    <w:name w:val="УРОВЕНЬ_(а)"/>
    <w:basedOn w:val="a8"/>
    <w:pPr>
      <w:widowControl/>
      <w:numPr>
        <w:numId w:val="8"/>
      </w:numPr>
      <w:spacing w:before="120" w:after="0" w:line="360" w:lineRule="exact"/>
      <w:contextualSpacing w:val="0"/>
      <w:jc w:val="both"/>
      <w:outlineLvl w:val="3"/>
    </w:pPr>
    <w:rPr>
      <w:sz w:val="26"/>
      <w:szCs w:val="28"/>
    </w:rPr>
  </w:style>
  <w:style w:type="paragraph" w:customStyle="1" w:styleId="-">
    <w:name w:val="УРОВЕНЬ_-"/>
    <w:basedOn w:val="a8"/>
    <w:pPr>
      <w:widowControl/>
      <w:tabs>
        <w:tab w:val="left" w:pos="1134"/>
      </w:tabs>
      <w:spacing w:before="120" w:after="0" w:line="360" w:lineRule="exact"/>
      <w:ind w:left="1134" w:hanging="1134"/>
      <w:contextualSpacing w:val="0"/>
      <w:jc w:val="both"/>
      <w:outlineLvl w:val="4"/>
    </w:pPr>
    <w:rPr>
      <w:sz w:val="26"/>
      <w:szCs w:val="28"/>
    </w:rPr>
  </w:style>
  <w:style w:type="paragraph" w:customStyle="1" w:styleId="2b">
    <w:name w:val="УРОВЕНЬ_Абзац_тип2"/>
    <w:basedOn w:val="a8"/>
    <w:pPr>
      <w:widowControl/>
      <w:tabs>
        <w:tab w:val="left" w:pos="1134"/>
      </w:tabs>
      <w:spacing w:before="120" w:after="0" w:line="360" w:lineRule="exact"/>
      <w:ind w:left="1134" w:hanging="1134"/>
      <w:contextualSpacing w:val="0"/>
      <w:jc w:val="both"/>
    </w:pPr>
    <w:rPr>
      <w:sz w:val="26"/>
      <w:szCs w:val="28"/>
    </w:rPr>
  </w:style>
  <w:style w:type="paragraph" w:customStyle="1" w:styleId="38">
    <w:name w:val="УРОВЕНЬ_Абзац_тип3"/>
    <w:basedOn w:val="a8"/>
    <w:pPr>
      <w:widowControl/>
      <w:tabs>
        <w:tab w:val="left" w:pos="1134"/>
      </w:tabs>
      <w:spacing w:before="120" w:after="0" w:line="360" w:lineRule="exact"/>
      <w:ind w:left="1134" w:hanging="1134"/>
      <w:contextualSpacing w:val="0"/>
      <w:jc w:val="both"/>
    </w:pPr>
    <w:rPr>
      <w:sz w:val="26"/>
      <w:szCs w:val="28"/>
    </w:rPr>
  </w:style>
  <w:style w:type="paragraph" w:customStyle="1" w:styleId="aff3">
    <w:name w:val="УРОВЕНЬ_Подпись"/>
    <w:basedOn w:val="a8"/>
    <w:pPr>
      <w:keepNext/>
      <w:widowControl/>
      <w:tabs>
        <w:tab w:val="left" w:pos="1134"/>
      </w:tabs>
      <w:spacing w:before="120" w:after="120" w:line="360" w:lineRule="exact"/>
      <w:ind w:left="1134" w:hanging="1134"/>
      <w:contextualSpacing w:val="0"/>
      <w:jc w:val="right"/>
      <w:outlineLvl w:val="3"/>
    </w:pPr>
    <w:rPr>
      <w:sz w:val="26"/>
      <w:szCs w:val="28"/>
    </w:rPr>
  </w:style>
  <w:style w:type="paragraph" w:customStyle="1" w:styleId="1e">
    <w:name w:val="Стиль Заголовок 1 + по ширине"/>
    <w:basedOn w:val="10"/>
    <w:pPr>
      <w:tabs>
        <w:tab w:val="left" w:pos="1134"/>
      </w:tabs>
      <w:spacing w:after="240"/>
      <w:ind w:left="567" w:hanging="567"/>
      <w:jc w:val="both"/>
    </w:pPr>
    <w:rPr>
      <w:rFonts w:ascii="Arial" w:eastAsia="Arial" w:hAnsi="Arial" w:cs="Arial"/>
      <w:color w:val="000000"/>
      <w:sz w:val="40"/>
      <w:szCs w:val="20"/>
    </w:rPr>
  </w:style>
  <w:style w:type="paragraph" w:customStyle="1" w:styleId="Endnote">
    <w:name w:val="Endnote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Заголовок 2 КВВ"/>
    <w:basedOn w:val="Standard"/>
    <w:pPr>
      <w:keepNext/>
      <w:numPr>
        <w:numId w:val="11"/>
      </w:numPr>
      <w:spacing w:before="120" w:after="12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ff4">
    <w:name w:val="Таблица текст"/>
    <w:basedOn w:val="Standard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6"/>
    </w:rPr>
  </w:style>
  <w:style w:type="paragraph" w:customStyle="1" w:styleId="1f">
    <w:name w:val="УРОВЕНЬ_1."/>
    <w:basedOn w:val="a8"/>
    <w:pPr>
      <w:keepNext/>
      <w:keepLines/>
      <w:widowControl/>
      <w:spacing w:before="240" w:after="120"/>
      <w:contextualSpacing w:val="0"/>
      <w:jc w:val="both"/>
      <w:outlineLvl w:val="0"/>
    </w:pPr>
    <w:rPr>
      <w:caps/>
      <w:sz w:val="28"/>
      <w:szCs w:val="28"/>
    </w:rPr>
  </w:style>
  <w:style w:type="paragraph" w:customStyle="1" w:styleId="61">
    <w:name w:val="Оглавление 61"/>
    <w:basedOn w:val="Standard"/>
    <w:next w:val="Standard"/>
    <w:pPr>
      <w:spacing w:after="0" w:line="240" w:lineRule="auto"/>
      <w:ind w:left="1120"/>
    </w:pPr>
    <w:rPr>
      <w:rFonts w:eastAsia="Times New Roman"/>
      <w:sz w:val="20"/>
      <w:szCs w:val="20"/>
    </w:rPr>
  </w:style>
  <w:style w:type="paragraph" w:customStyle="1" w:styleId="71">
    <w:name w:val="Оглавление 71"/>
    <w:basedOn w:val="Standard"/>
    <w:next w:val="Standard"/>
    <w:pPr>
      <w:spacing w:after="0" w:line="240" w:lineRule="auto"/>
      <w:ind w:left="1400"/>
    </w:pPr>
    <w:rPr>
      <w:rFonts w:eastAsia="Times New Roman"/>
      <w:sz w:val="20"/>
      <w:szCs w:val="20"/>
    </w:rPr>
  </w:style>
  <w:style w:type="paragraph" w:customStyle="1" w:styleId="81">
    <w:name w:val="Оглавление 81"/>
    <w:basedOn w:val="Standard"/>
    <w:next w:val="Standard"/>
    <w:pPr>
      <w:spacing w:after="0" w:line="240" w:lineRule="auto"/>
      <w:ind w:left="1680"/>
    </w:pPr>
    <w:rPr>
      <w:rFonts w:eastAsia="Times New Roman"/>
      <w:sz w:val="20"/>
      <w:szCs w:val="20"/>
    </w:rPr>
  </w:style>
  <w:style w:type="paragraph" w:customStyle="1" w:styleId="320">
    <w:name w:val="Оглавление 32"/>
    <w:basedOn w:val="Standard"/>
    <w:next w:val="Standard"/>
    <w:pPr>
      <w:spacing w:after="0" w:line="240" w:lineRule="auto"/>
      <w:ind w:left="280"/>
    </w:pPr>
    <w:rPr>
      <w:rFonts w:ascii="Times New Roman" w:eastAsia="Times New Roman" w:hAnsi="Times New Roman"/>
      <w:sz w:val="20"/>
      <w:szCs w:val="20"/>
    </w:rPr>
  </w:style>
  <w:style w:type="paragraph" w:customStyle="1" w:styleId="92">
    <w:name w:val="Оглавление 92"/>
    <w:basedOn w:val="Standard"/>
    <w:next w:val="Standard"/>
    <w:pPr>
      <w:spacing w:after="0" w:line="240" w:lineRule="auto"/>
      <w:ind w:left="1960"/>
    </w:pPr>
    <w:rPr>
      <w:rFonts w:eastAsia="Times New Roman"/>
      <w:sz w:val="20"/>
      <w:szCs w:val="20"/>
    </w:rPr>
  </w:style>
  <w:style w:type="paragraph" w:customStyle="1" w:styleId="520">
    <w:name w:val="Оглавление 52"/>
    <w:basedOn w:val="Standard"/>
    <w:next w:val="Standard"/>
    <w:pPr>
      <w:spacing w:after="0" w:line="240" w:lineRule="auto"/>
      <w:ind w:left="840"/>
    </w:pPr>
    <w:rPr>
      <w:rFonts w:eastAsia="Times New Roman"/>
      <w:sz w:val="20"/>
      <w:szCs w:val="20"/>
    </w:rPr>
  </w:style>
  <w:style w:type="paragraph" w:customStyle="1" w:styleId="420">
    <w:name w:val="Оглавление 42"/>
    <w:basedOn w:val="Standard"/>
    <w:next w:val="Standard"/>
    <w:pPr>
      <w:spacing w:after="0" w:line="240" w:lineRule="auto"/>
      <w:ind w:left="560"/>
    </w:pPr>
    <w:rPr>
      <w:rFonts w:ascii="Times New Roman" w:eastAsia="Times New Roman" w:hAnsi="Times New Roman"/>
      <w:sz w:val="20"/>
      <w:szCs w:val="20"/>
    </w:rPr>
  </w:style>
  <w:style w:type="paragraph" w:customStyle="1" w:styleId="62">
    <w:name w:val="Оглавление 62"/>
    <w:basedOn w:val="Standard"/>
    <w:next w:val="Standard"/>
    <w:pPr>
      <w:spacing w:after="0" w:line="240" w:lineRule="auto"/>
      <w:ind w:left="1120"/>
    </w:pPr>
    <w:rPr>
      <w:rFonts w:eastAsia="Times New Roman"/>
      <w:sz w:val="20"/>
      <w:szCs w:val="20"/>
    </w:rPr>
  </w:style>
  <w:style w:type="paragraph" w:customStyle="1" w:styleId="72">
    <w:name w:val="Оглавление 72"/>
    <w:basedOn w:val="Standard"/>
    <w:next w:val="Standard"/>
    <w:pPr>
      <w:spacing w:after="0" w:line="240" w:lineRule="auto"/>
      <w:ind w:left="1400"/>
    </w:pPr>
    <w:rPr>
      <w:rFonts w:eastAsia="Times New Roman"/>
      <w:sz w:val="20"/>
      <w:szCs w:val="20"/>
    </w:rPr>
  </w:style>
  <w:style w:type="paragraph" w:customStyle="1" w:styleId="82">
    <w:name w:val="Оглавление 82"/>
    <w:basedOn w:val="Standard"/>
    <w:next w:val="Standard"/>
    <w:pPr>
      <w:spacing w:after="0" w:line="240" w:lineRule="auto"/>
      <w:ind w:left="1680"/>
    </w:pPr>
    <w:rPr>
      <w:rFonts w:eastAsia="Times New Roman"/>
      <w:sz w:val="20"/>
      <w:szCs w:val="20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tents4">
    <w:name w:val="Contents 4"/>
    <w:basedOn w:val="Standard"/>
    <w:next w:val="Standard"/>
    <w:pPr>
      <w:suppressAutoHyphens w:val="0"/>
      <w:spacing w:after="0" w:line="240" w:lineRule="auto"/>
      <w:ind w:left="560"/>
    </w:pPr>
    <w:rPr>
      <w:rFonts w:ascii="Times New Roman" w:eastAsia="Times New Roman" w:hAnsi="Times New Roman"/>
      <w:sz w:val="20"/>
      <w:szCs w:val="20"/>
    </w:rPr>
  </w:style>
  <w:style w:type="paragraph" w:customStyle="1" w:styleId="Contents3">
    <w:name w:val="Contents 3"/>
    <w:basedOn w:val="Standard"/>
    <w:next w:val="Standard"/>
    <w:pPr>
      <w:suppressAutoHyphens w:val="0"/>
      <w:spacing w:after="0" w:line="240" w:lineRule="auto"/>
      <w:ind w:left="280"/>
    </w:pPr>
    <w:rPr>
      <w:rFonts w:ascii="Times New Roman" w:eastAsia="Times New Roman" w:hAnsi="Times New Roman"/>
      <w:sz w:val="20"/>
      <w:szCs w:val="20"/>
    </w:rPr>
  </w:style>
  <w:style w:type="paragraph" w:styleId="aff5">
    <w:name w:val="TOC Heading"/>
    <w:basedOn w:val="af7"/>
  </w:style>
  <w:style w:type="paragraph" w:styleId="1f0">
    <w:name w:val="index 1"/>
    <w:basedOn w:val="Standard"/>
    <w:next w:val="Standard"/>
    <w:pPr>
      <w:spacing w:after="0" w:line="240" w:lineRule="auto"/>
      <w:ind w:left="220" w:hanging="220"/>
    </w:pPr>
    <w:rPr>
      <w:rFonts w:cs="Times New Roman"/>
    </w:rPr>
  </w:style>
  <w:style w:type="paragraph" w:customStyle="1" w:styleId="caption10">
    <w:name w:val="caption1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Heading"/>
  </w:style>
  <w:style w:type="paragraph" w:customStyle="1" w:styleId="caption110">
    <w:name w:val="caption11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Heading"/>
  </w:style>
  <w:style w:type="paragraph" w:customStyle="1" w:styleId="caption1110">
    <w:name w:val="caption111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Heading"/>
  </w:style>
  <w:style w:type="paragraph" w:customStyle="1" w:styleId="caption11110">
    <w:name w:val="caption1111"/>
    <w:basedOn w:val="Standard"/>
    <w:pPr>
      <w:suppressLineNumbers/>
      <w:spacing w:before="120" w:after="120"/>
    </w:pPr>
    <w:rPr>
      <w:rFonts w:cs="Times New Roman"/>
      <w:i/>
      <w:iCs/>
      <w:sz w:val="24"/>
      <w:szCs w:val="24"/>
    </w:rPr>
  </w:style>
  <w:style w:type="paragraph" w:customStyle="1" w:styleId="indexheading1111">
    <w:name w:val="index heading1111"/>
    <w:basedOn w:val="Heading"/>
  </w:style>
  <w:style w:type="paragraph" w:styleId="aff6">
    <w:name w:val="annotation text"/>
    <w:basedOn w:val="Standard"/>
    <w:pPr>
      <w:spacing w:after="0" w:line="240" w:lineRule="auto"/>
    </w:pPr>
    <w:rPr>
      <w:rFonts w:ascii="Times New Roman" w:eastAsia="SimSun, 宋体" w:hAnsi="Times New Roman" w:cs="Times New Roman"/>
      <w:sz w:val="20"/>
      <w:szCs w:val="20"/>
    </w:rPr>
  </w:style>
  <w:style w:type="paragraph" w:styleId="aff7">
    <w:name w:val="Document Map"/>
    <w:basedOn w:val="Standard"/>
    <w:pPr>
      <w:spacing w:after="0" w:line="240" w:lineRule="auto"/>
    </w:pPr>
    <w:rPr>
      <w:rFonts w:ascii="Tahoma" w:eastAsia="SimSun, 宋体" w:hAnsi="Tahoma" w:cs="Tahoma"/>
      <w:sz w:val="16"/>
      <w:szCs w:val="16"/>
    </w:rPr>
  </w:style>
  <w:style w:type="paragraph" w:customStyle="1" w:styleId="caption111110">
    <w:name w:val="caption11111"/>
    <w:basedOn w:val="Standard"/>
    <w:next w:val="Standard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paragraph" w:customStyle="1" w:styleId="ContentsHeading">
    <w:name w:val="Contents Heading"/>
    <w:basedOn w:val="10"/>
    <w:next w:val="Standard"/>
    <w:rPr>
      <w:rFonts w:cs="Times New Roman"/>
    </w:rPr>
  </w:style>
  <w:style w:type="paragraph" w:customStyle="1" w:styleId="411">
    <w:name w:val="Маркированный список 41"/>
    <w:basedOn w:val="Standard"/>
    <w:pPr>
      <w:tabs>
        <w:tab w:val="left" w:pos="720"/>
      </w:tabs>
      <w:spacing w:before="120" w:after="0" w:line="240" w:lineRule="auto"/>
      <w:ind w:left="360" w:hanging="360"/>
      <w:jc w:val="both"/>
    </w:pPr>
    <w:rPr>
      <w:rFonts w:ascii="Garamond" w:eastAsia="Times New Roman" w:hAnsi="Garamond" w:cs="Times New Roman"/>
      <w:sz w:val="24"/>
      <w:szCs w:val="20"/>
    </w:rPr>
  </w:style>
  <w:style w:type="paragraph" w:customStyle="1" w:styleId="Standarduser">
    <w:name w:val="Standard (user)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FORMATTEXT">
    <w:name w:val=".FORMATTEXT"/>
    <w:rPr>
      <w:rFonts w:ascii="Times New Roman" w:eastAsia="Times New Roman" w:hAnsi="Times New Roman" w:cs="Times New Roman"/>
      <w:lang w:bidi="ar-SA"/>
    </w:rPr>
  </w:style>
  <w:style w:type="paragraph" w:customStyle="1" w:styleId="43">
    <w:name w:val="Абзац списка4"/>
    <w:basedOn w:val="Standard"/>
    <w:pPr>
      <w:widowControl w:val="0"/>
      <w:contextualSpacing/>
    </w:pPr>
    <w:rPr>
      <w:rFonts w:ascii="Times New Roman" w:eastAsia="Times New Roman" w:hAnsi="Times New Roman" w:cs="Times New Roman"/>
    </w:rPr>
  </w:style>
  <w:style w:type="paragraph" w:customStyle="1" w:styleId="2c">
    <w:name w:val="Нормальный2"/>
    <w:basedOn w:val="Standard"/>
    <w:pPr>
      <w:spacing w:after="160" w:line="251" w:lineRule="auto"/>
      <w:ind w:left="876" w:hanging="450"/>
      <w:jc w:val="both"/>
    </w:pPr>
    <w:rPr>
      <w:rFonts w:ascii="Times New Roman" w:eastAsia="SimSun, 宋体" w:hAnsi="Times New Roman" w:cs="Times New Roman"/>
      <w:color w:val="000000"/>
      <w:sz w:val="20"/>
      <w:szCs w:val="20"/>
    </w:rPr>
  </w:style>
  <w:style w:type="paragraph" w:customStyle="1" w:styleId="aff8">
    <w:name w:val="Нормальный"/>
    <w:basedOn w:val="Standard"/>
    <w:pPr>
      <w:spacing w:after="160" w:line="251" w:lineRule="auto"/>
      <w:ind w:left="7538" w:hanging="450"/>
      <w:jc w:val="both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1f1">
    <w:name w:val="Без интервала1"/>
    <w:basedOn w:val="Standard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Цитата 21"/>
    <w:basedOn w:val="Standard"/>
    <w:next w:val="Standard"/>
    <w:pPr>
      <w:spacing w:after="0" w:line="240" w:lineRule="auto"/>
    </w:pPr>
    <w:rPr>
      <w:rFonts w:ascii="Times New Roman" w:eastAsia="SimSun, 宋体" w:hAnsi="Times New Roman" w:cs="Times New Roman"/>
      <w:i/>
      <w:iCs/>
      <w:color w:val="000000"/>
      <w:sz w:val="20"/>
      <w:szCs w:val="20"/>
    </w:rPr>
  </w:style>
  <w:style w:type="paragraph" w:customStyle="1" w:styleId="1f2">
    <w:name w:val="Выделенная цитата1"/>
    <w:basedOn w:val="Standard"/>
    <w:next w:val="Standard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SimSun, 宋体" w:hAnsi="Times New Roman" w:cs="Times New Roman"/>
      <w:b/>
      <w:bCs/>
      <w:i/>
      <w:iCs/>
      <w:color w:val="4F81BD"/>
      <w:sz w:val="20"/>
      <w:szCs w:val="20"/>
    </w:rPr>
  </w:style>
  <w:style w:type="paragraph" w:customStyle="1" w:styleId="1f3">
    <w:name w:val="Заголовок оглавления1"/>
    <w:basedOn w:val="10"/>
    <w:next w:val="Standard"/>
    <w:rPr>
      <w:rFonts w:eastAsia="Calibri" w:cs="Times New Roman"/>
    </w:rPr>
  </w:style>
  <w:style w:type="paragraph" w:customStyle="1" w:styleId="1f4">
    <w:name w:val="Рецензия1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accordeonitem-type">
    <w:name w:val="accordeon__item-type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ordeonitem-title">
    <w:name w:val="accordeon__item-title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type">
    <w:name w:val="item__type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text">
    <w:name w:val="item__text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2">
    <w:name w:val="WW8Num2z2"/>
    <w:rPr>
      <w:b w:val="0"/>
      <w:bCs w:val="0"/>
    </w:rPr>
  </w:style>
  <w:style w:type="character" w:customStyle="1" w:styleId="WW8Num4z0">
    <w:name w:val="WW8Num4z0"/>
    <w:rPr>
      <w:rFonts w:ascii="Times New Roman" w:eastAsia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WW8Num4z1">
    <w:name w:val="WW8Num4z1"/>
    <w:rPr>
      <w:b/>
      <w:bCs/>
      <w:i w:val="0"/>
      <w:iCs/>
      <w:sz w:val="24"/>
      <w:szCs w:val="24"/>
    </w:rPr>
  </w:style>
  <w:style w:type="character" w:customStyle="1" w:styleId="WW8Num4z2">
    <w:name w:val="WW8Num4z2"/>
    <w:rPr>
      <w:b/>
    </w:rPr>
  </w:style>
  <w:style w:type="character" w:customStyle="1" w:styleId="WW8Num4z3">
    <w:name w:val="WW8Num4z3"/>
  </w:style>
  <w:style w:type="character" w:customStyle="1" w:styleId="WW8Num5z2">
    <w:name w:val="WW8Num5z2"/>
    <w:rPr>
      <w:b w:val="0"/>
      <w:bCs w:val="0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color w:val="000000"/>
    </w:rPr>
  </w:style>
  <w:style w:type="character" w:customStyle="1" w:styleId="WW8Num6z2">
    <w:name w:val="WW8Num6z2"/>
    <w:rPr>
      <w:rFonts w:ascii="Garamond" w:eastAsia="Garamond" w:hAnsi="Garamond" w:cs="Times New Roman"/>
      <w:i w:val="0"/>
    </w:rPr>
  </w:style>
  <w:style w:type="character" w:customStyle="1" w:styleId="WW8Num7z0">
    <w:name w:val="WW8Num7z0"/>
    <w:rPr>
      <w:rFonts w:cs="Times New Roman"/>
      <w:i w:val="0"/>
    </w:rPr>
  </w:style>
  <w:style w:type="character" w:customStyle="1" w:styleId="WW8Num7z1">
    <w:name w:val="WW8Num7z1"/>
    <w:rPr>
      <w:rFonts w:ascii="Cambria" w:eastAsia="Times New Roman" w:hAnsi="Cambria" w:cs="Times New Roman"/>
      <w:i w:val="0"/>
    </w:rPr>
  </w:style>
  <w:style w:type="character" w:customStyle="1" w:styleId="WW8Num7z2">
    <w:name w:val="WW8Num7z2"/>
    <w:rPr>
      <w:rFonts w:cs="Times New Roman"/>
    </w:rPr>
  </w:style>
  <w:style w:type="character" w:customStyle="1" w:styleId="WW8Num8z0">
    <w:name w:val="WW8Num8z0"/>
  </w:style>
  <w:style w:type="character" w:customStyle="1" w:styleId="WW8Num8z4">
    <w:name w:val="WW8Num8z4"/>
    <w:rPr>
      <w:rFonts w:ascii="Times New Roman" w:eastAsia="Times New Roman" w:hAnsi="Times New Roman" w:cs="Times New Roman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cs="Times New Roman"/>
    </w:rPr>
  </w:style>
  <w:style w:type="character" w:customStyle="1" w:styleId="WW8Num10z1">
    <w:name w:val="WW8Num10z1"/>
    <w:rPr>
      <w:rFonts w:cs="Times New Roman"/>
      <w:u w:val="none"/>
    </w:rPr>
  </w:style>
  <w:style w:type="character" w:customStyle="1" w:styleId="WW8Num10z2">
    <w:name w:val="WW8Num10z2"/>
    <w:rPr>
      <w:rFonts w:cs="Times New Roman"/>
      <w:strike w:val="0"/>
      <w:dstrike w:val="0"/>
    </w:rPr>
  </w:style>
  <w:style w:type="character" w:customStyle="1" w:styleId="WW8Num11z0">
    <w:name w:val="WW8Num11z0"/>
  </w:style>
  <w:style w:type="character" w:customStyle="1" w:styleId="WW8Num12z0">
    <w:name w:val="WW8Num12z0"/>
    <w:rPr>
      <w:rFonts w:cs="Times New Roman"/>
      <w:i w:val="0"/>
    </w:rPr>
  </w:style>
  <w:style w:type="character" w:customStyle="1" w:styleId="WW8Num12z2">
    <w:name w:val="WW8Num12z2"/>
    <w:rPr>
      <w:rFonts w:cs="Times New Roman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5z0">
    <w:name w:val="WW8Num15z0"/>
    <w:rPr>
      <w:rFonts w:ascii="Times New Roman" w:eastAsia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WW8Num15z1">
    <w:name w:val="WW8Num15z1"/>
    <w:rPr>
      <w:b/>
      <w:bCs/>
      <w:i w:val="0"/>
      <w:iCs/>
      <w:sz w:val="24"/>
      <w:szCs w:val="24"/>
    </w:rPr>
  </w:style>
  <w:style w:type="character" w:customStyle="1" w:styleId="WW8Num15z2">
    <w:name w:val="WW8Num15z2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19z1">
    <w:name w:val="WW8Num19z1"/>
    <w:rPr>
      <w:i w:val="0"/>
    </w:rPr>
  </w:style>
  <w:style w:type="character" w:customStyle="1" w:styleId="WW8Num19z2">
    <w:name w:val="WW8Num19z2"/>
    <w:rPr>
      <w:b w:val="0"/>
      <w:bCs w:val="0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2z1">
    <w:name w:val="WW8Num22z1"/>
    <w:rPr>
      <w:rFonts w:cs="Times New Roman"/>
      <w:u w:val="none"/>
    </w:rPr>
  </w:style>
  <w:style w:type="character" w:customStyle="1" w:styleId="WW8Num22z2">
    <w:name w:val="WW8Num22z2"/>
    <w:rPr>
      <w:rFonts w:cs="Times New Roman"/>
      <w:strike w:val="0"/>
      <w:dstrike w:val="0"/>
    </w:rPr>
  </w:style>
  <w:style w:type="character" w:customStyle="1" w:styleId="WW8Num25z0">
    <w:name w:val="WW8Num25z0"/>
  </w:style>
  <w:style w:type="character" w:customStyle="1" w:styleId="WW8Num26z0">
    <w:name w:val="WW8Num26z0"/>
    <w:rPr>
      <w:rFonts w:cs="Times New Roman"/>
      <w:i w:val="0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  <w:rPr>
      <w:i w:val="0"/>
    </w:rPr>
  </w:style>
  <w:style w:type="character" w:customStyle="1" w:styleId="WW8Num27z2">
    <w:name w:val="WW8Num27z2"/>
    <w:rPr>
      <w:b w:val="0"/>
      <w:bCs w:val="0"/>
    </w:rPr>
  </w:style>
  <w:style w:type="character" w:customStyle="1" w:styleId="WW8Num28z0">
    <w:name w:val="WW8Num28z0"/>
  </w:style>
  <w:style w:type="character" w:customStyle="1" w:styleId="WW8Num29z0">
    <w:name w:val="WW8Num29z0"/>
  </w:style>
  <w:style w:type="character" w:customStyle="1" w:styleId="WW8Num30z0">
    <w:name w:val="WW8Num30z0"/>
    <w:rPr>
      <w:rFonts w:ascii="Times New Roman" w:eastAsia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  <w:style w:type="character" w:customStyle="1" w:styleId="WW8Num30z1">
    <w:name w:val="WW8Num30z1"/>
    <w:rPr>
      <w:b/>
      <w:bCs/>
      <w:i w:val="0"/>
      <w:iCs/>
      <w:sz w:val="24"/>
      <w:szCs w:val="24"/>
    </w:rPr>
  </w:style>
  <w:style w:type="character" w:customStyle="1" w:styleId="WW8Num30z2">
    <w:name w:val="WW8Num30z2"/>
    <w:rPr>
      <w:b/>
    </w:rPr>
  </w:style>
  <w:style w:type="character" w:customStyle="1" w:styleId="WW8Num31z0">
    <w:name w:val="WW8Num31z0"/>
  </w:style>
  <w:style w:type="character" w:customStyle="1" w:styleId="WW8Num34z0">
    <w:name w:val="WW8Num34z0"/>
    <w:rPr>
      <w:rFonts w:ascii="Times New Roman" w:eastAsia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  <w:style w:type="character" w:customStyle="1" w:styleId="WW8Num34z1">
    <w:name w:val="WW8Num34z1"/>
    <w:rPr>
      <w:b/>
      <w:bCs/>
      <w:i w:val="0"/>
      <w:iCs/>
      <w:sz w:val="24"/>
      <w:szCs w:val="24"/>
    </w:rPr>
  </w:style>
  <w:style w:type="character" w:customStyle="1" w:styleId="WW8Num34z2">
    <w:name w:val="WW8Num34z2"/>
    <w:rPr>
      <w:b/>
    </w:rPr>
  </w:style>
  <w:style w:type="character" w:customStyle="1" w:styleId="WW8Num35z0">
    <w:name w:val="WW8Num35z0"/>
    <w:rPr>
      <w:rFonts w:eastAsia="Calibri"/>
      <w:color w:val="000000"/>
      <w:sz w:val="24"/>
    </w:rPr>
  </w:style>
  <w:style w:type="character" w:customStyle="1" w:styleId="WW8Num36z0">
    <w:name w:val="WW8Num36z0"/>
  </w:style>
  <w:style w:type="character" w:customStyle="1" w:styleId="WW8Num37z0">
    <w:name w:val="WW8Num37z0"/>
    <w:rPr>
      <w:rFonts w:cs="Times New Roman"/>
      <w:i w:val="0"/>
    </w:rPr>
  </w:style>
  <w:style w:type="character" w:customStyle="1" w:styleId="WW8Num37z1">
    <w:name w:val="WW8Num37z1"/>
    <w:rPr>
      <w:rFonts w:ascii="Cambria" w:eastAsia="Times New Roman" w:hAnsi="Cambria" w:cs="Times New Roman"/>
      <w:i w:val="0"/>
    </w:rPr>
  </w:style>
  <w:style w:type="character" w:customStyle="1" w:styleId="WW8Num37z2">
    <w:name w:val="WW8Num37z2"/>
    <w:rPr>
      <w:rFonts w:cs="Times New Roman"/>
    </w:rPr>
  </w:style>
  <w:style w:type="character" w:customStyle="1" w:styleId="WW8Num39z0">
    <w:name w:val="WW8Num39z0"/>
    <w:rPr>
      <w:rFonts w:cs="Times New Roman"/>
    </w:rPr>
  </w:style>
  <w:style w:type="character" w:customStyle="1" w:styleId="WW8Num39z1">
    <w:name w:val="WW8Num39z1"/>
    <w:rPr>
      <w:rFonts w:cs="Times New Roman"/>
      <w:color w:val="000000"/>
    </w:rPr>
  </w:style>
  <w:style w:type="character" w:customStyle="1" w:styleId="WW8Num39z2">
    <w:name w:val="WW8Num39z2"/>
    <w:rPr>
      <w:rFonts w:ascii="Garamond" w:eastAsia="Garamond" w:hAnsi="Garamond" w:cs="Times New Roman"/>
      <w:i w:val="0"/>
    </w:rPr>
  </w:style>
  <w:style w:type="character" w:customStyle="1" w:styleId="WW8Num40z0">
    <w:name w:val="WW8Num40z0"/>
  </w:style>
  <w:style w:type="character" w:customStyle="1" w:styleId="WW8Num41z0">
    <w:name w:val="WW8Num41z0"/>
  </w:style>
  <w:style w:type="character" w:customStyle="1" w:styleId="WW8Num43z0">
    <w:name w:val="WW8Num43z0"/>
  </w:style>
  <w:style w:type="character" w:customStyle="1" w:styleId="WW8Num44z0">
    <w:name w:val="WW8Num44z0"/>
    <w:rPr>
      <w:rFonts w:eastAsia="Calibri"/>
      <w:color w:val="000000"/>
      <w:sz w:val="24"/>
    </w:rPr>
  </w:style>
  <w:style w:type="character" w:customStyle="1" w:styleId="WW8Num45z0">
    <w:name w:val="WW8Num45z0"/>
  </w:style>
  <w:style w:type="character" w:customStyle="1" w:styleId="WW8Num15z3">
    <w:name w:val="WW8Num15z3"/>
    <w:rPr>
      <w:rFonts w:ascii="Symbol" w:eastAsia="Symbol" w:hAnsi="Symbol" w:cs="Symbol"/>
    </w:rPr>
  </w:style>
  <w:style w:type="character" w:customStyle="1" w:styleId="WW8Num1z2">
    <w:name w:val="WW8Num1z2"/>
    <w:rPr>
      <w:b w:val="0"/>
      <w:bCs w:val="0"/>
    </w:rPr>
  </w:style>
  <w:style w:type="character" w:customStyle="1" w:styleId="WW8Num3z0">
    <w:name w:val="WW8Num3z0"/>
    <w:rPr>
      <w:rFonts w:ascii="Times New Roman" w:eastAsia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WW8Num3z1">
    <w:name w:val="WW8Num3z1"/>
    <w:rPr>
      <w:b/>
      <w:bCs/>
      <w:i w:val="0"/>
      <w:iCs/>
      <w:sz w:val="24"/>
      <w:szCs w:val="24"/>
    </w:rPr>
  </w:style>
  <w:style w:type="character" w:customStyle="1" w:styleId="WW8Num3z2">
    <w:name w:val="WW8Num3z2"/>
  </w:style>
  <w:style w:type="character" w:customStyle="1" w:styleId="WW8Num8z1">
    <w:name w:val="WW8Num8z1"/>
    <w:rPr>
      <w:rFonts w:ascii="Cambria" w:eastAsia="Times New Roman" w:hAnsi="Cambria" w:cs="Times New Roman"/>
      <w:i w:val="0"/>
    </w:rPr>
  </w:style>
  <w:style w:type="character" w:customStyle="1" w:styleId="WW8Num8z2">
    <w:name w:val="WW8Num8z2"/>
    <w:rPr>
      <w:rFonts w:cs="Times New Roman"/>
    </w:rPr>
  </w:style>
  <w:style w:type="character" w:customStyle="1" w:styleId="WW8Num9z4">
    <w:name w:val="WW8Num9z4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Times New Roman" w:eastAsia="Times New Roman" w:hAnsi="Times New Roman" w:cs="Times New Roman"/>
      <w:sz w:val="28"/>
    </w:rPr>
  </w:style>
  <w:style w:type="character" w:customStyle="1" w:styleId="WW8Num12z1">
    <w:name w:val="WW8Num12z1"/>
    <w:rPr>
      <w:rFonts w:cs="Times New Roman"/>
      <w:u w:val="none"/>
    </w:rPr>
  </w:style>
  <w:style w:type="character" w:customStyle="1" w:styleId="WW8Num14z2">
    <w:name w:val="WW8Num14z2"/>
    <w:rPr>
      <w:rFonts w:cs="Times New Roman"/>
    </w:rPr>
  </w:style>
  <w:style w:type="character" w:customStyle="1" w:styleId="WW8Num16z0">
    <w:name w:val="WW8Num16z0"/>
  </w:style>
  <w:style w:type="character" w:customStyle="1" w:styleId="1f5">
    <w:name w:val="Основной шрифт абзаца1"/>
  </w:style>
  <w:style w:type="character" w:customStyle="1" w:styleId="1f6">
    <w:name w:val="Заголовок 1 Знак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Pr>
      <w:rFonts w:ascii="Cambria" w:eastAsia="Cambria" w:hAnsi="Cambria" w:cs="Times New Roman"/>
      <w:b/>
      <w:bCs/>
      <w:sz w:val="26"/>
      <w:szCs w:val="26"/>
    </w:rPr>
  </w:style>
  <w:style w:type="character" w:customStyle="1" w:styleId="Heading4Char">
    <w:name w:val="Heading 4 Char"/>
    <w:rPr>
      <w:rFonts w:ascii="Calibri" w:eastAsia="Calibri" w:hAnsi="Calibri" w:cs="Times New Roman"/>
      <w:b/>
      <w:bCs/>
      <w:sz w:val="28"/>
      <w:szCs w:val="28"/>
    </w:rPr>
  </w:style>
  <w:style w:type="character" w:customStyle="1" w:styleId="53">
    <w:name w:val="Заголовок 5 Знак"/>
    <w:rPr>
      <w:rFonts w:ascii="Cambria" w:eastAsia="Cambria" w:hAnsi="Cambria" w:cs="Times New Roman"/>
      <w:color w:val="243F60"/>
      <w:sz w:val="20"/>
      <w:szCs w:val="20"/>
    </w:rPr>
  </w:style>
  <w:style w:type="character" w:customStyle="1" w:styleId="60">
    <w:name w:val="Заголовок 6 Знак"/>
    <w:rPr>
      <w:rFonts w:ascii="Cambria" w:eastAsia="Cambria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rPr>
      <w:rFonts w:ascii="Cambria" w:eastAsia="Cambria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rPr>
      <w:rFonts w:ascii="Cambria" w:eastAsia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rPr>
      <w:rFonts w:ascii="Cambria" w:eastAsia="Cambria" w:hAnsi="Cambria" w:cs="Times New Roman"/>
      <w:i/>
      <w:iCs/>
      <w:color w:val="404040"/>
      <w:sz w:val="20"/>
      <w:szCs w:val="20"/>
    </w:rPr>
  </w:style>
  <w:style w:type="character" w:customStyle="1" w:styleId="44">
    <w:name w:val="Заголовок 4 Знак"/>
    <w:rPr>
      <w:rFonts w:ascii="Cambria" w:eastAsia="Times New Roman" w:hAnsi="Cambria" w:cs="Cambria"/>
      <w:b/>
      <w:bCs/>
      <w:i/>
      <w:iCs/>
      <w:color w:val="4F81BD"/>
    </w:rPr>
  </w:style>
  <w:style w:type="character" w:customStyle="1" w:styleId="2d">
    <w:name w:val="Заголовок 2 Знак"/>
    <w:rPr>
      <w:rFonts w:ascii="Cambria" w:eastAsia="Times New Roman" w:hAnsi="Cambria" w:cs="Cambria"/>
      <w:b/>
      <w:bCs/>
      <w:color w:val="4F81BD"/>
      <w:sz w:val="28"/>
      <w:szCs w:val="26"/>
    </w:rPr>
  </w:style>
  <w:style w:type="character" w:customStyle="1" w:styleId="39">
    <w:name w:val="Заголовок 3 Знак"/>
    <w:rPr>
      <w:rFonts w:ascii="Times New Roman" w:eastAsia="Times New Roman" w:hAnsi="Times New Roman" w:cs="Times New Roman"/>
      <w:b/>
      <w:bCs/>
      <w:color w:val="3366FF"/>
      <w:sz w:val="28"/>
    </w:rPr>
  </w:style>
  <w:style w:type="character" w:customStyle="1" w:styleId="1f7">
    <w:name w:val="Знак примечания1"/>
    <w:rPr>
      <w:rFonts w:cs="Times New Roman"/>
      <w:sz w:val="16"/>
    </w:rPr>
  </w:style>
  <w:style w:type="character" w:customStyle="1" w:styleId="aff9">
    <w:name w:val="Текст примечания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affb">
    <w:name w:val="Текст сноски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Symbol">
    <w:name w:val="Footnote Symbol"/>
    <w:rPr>
      <w:rFonts w:cs="Times New Roman"/>
      <w:position w:val="0"/>
      <w:vertAlign w:val="superscript"/>
    </w:rPr>
  </w:style>
  <w:style w:type="character" w:customStyle="1" w:styleId="1f8">
    <w:name w:val="Подпункт Знак1"/>
    <w:rPr>
      <w:b/>
    </w:rPr>
  </w:style>
  <w:style w:type="character" w:customStyle="1" w:styleId="affc">
    <w:name w:val="Верхний колонтитул Знак"/>
    <w:rPr>
      <w:rFonts w:cs="Times New Roman"/>
    </w:rPr>
  </w:style>
  <w:style w:type="character" w:customStyle="1" w:styleId="affd">
    <w:name w:val="Нижний колонтитул Знак"/>
    <w:rPr>
      <w:rFonts w:cs="Times New Roman"/>
    </w:rPr>
  </w:style>
  <w:style w:type="character" w:customStyle="1" w:styleId="Linenumbering">
    <w:name w:val="Line numbering"/>
    <w:rPr>
      <w:rFonts w:cs="Times New Roman"/>
    </w:rPr>
  </w:style>
  <w:style w:type="character" w:customStyle="1" w:styleId="affe">
    <w:name w:val="Схема документа Знак"/>
    <w:rPr>
      <w:rFonts w:ascii="Tahoma" w:eastAsia="Tahoma" w:hAnsi="Tahoma" w:cs="Tahoma"/>
      <w:sz w:val="16"/>
      <w:szCs w:val="16"/>
    </w:rPr>
  </w:style>
  <w:style w:type="character" w:customStyle="1" w:styleId="afff">
    <w:name w:val="Название Знак"/>
    <w:rPr>
      <w:rFonts w:ascii="Cambria" w:eastAsia="Cambria" w:hAnsi="Cambria" w:cs="Times New Roman"/>
      <w:color w:val="17365D"/>
      <w:spacing w:val="5"/>
      <w:kern w:val="3"/>
      <w:sz w:val="52"/>
      <w:szCs w:val="52"/>
    </w:rPr>
  </w:style>
  <w:style w:type="character" w:customStyle="1" w:styleId="afff0">
    <w:name w:val="Подзаголовок Знак"/>
    <w:rPr>
      <w:rFonts w:ascii="Cambria" w:eastAsia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StrongEmphasis">
    <w:name w:val="Strong Emphasis"/>
    <w:rPr>
      <w:rFonts w:cs="Times New Roman"/>
      <w:b/>
    </w:rPr>
  </w:style>
  <w:style w:type="character" w:styleId="afff1">
    <w:name w:val="Emphasis"/>
    <w:rPr>
      <w:rFonts w:cs="Times New Roman"/>
      <w:i/>
    </w:rPr>
  </w:style>
  <w:style w:type="character" w:customStyle="1" w:styleId="2e">
    <w:name w:val="Цитата 2 Знак"/>
    <w:rPr>
      <w:rFonts w:ascii="Calibri" w:eastAsia="Calibri" w:hAnsi="Calibri" w:cs="Times New Roman"/>
      <w:i/>
      <w:iCs/>
      <w:color w:val="000000"/>
      <w:sz w:val="20"/>
      <w:szCs w:val="20"/>
    </w:rPr>
  </w:style>
  <w:style w:type="character" w:customStyle="1" w:styleId="afff2">
    <w:name w:val="Выделенная цитата Знак"/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styleId="afff3">
    <w:name w:val="Subtle Emphasis"/>
    <w:rPr>
      <w:rFonts w:cs="Times New Roman"/>
      <w:i/>
      <w:color w:val="808080"/>
    </w:rPr>
  </w:style>
  <w:style w:type="character" w:styleId="afff4">
    <w:name w:val="Intense Emphasis"/>
    <w:rPr>
      <w:rFonts w:cs="Times New Roman"/>
      <w:b/>
      <w:i/>
      <w:color w:val="4F81BD"/>
    </w:rPr>
  </w:style>
  <w:style w:type="character" w:styleId="afff5">
    <w:name w:val="Subtle Reference"/>
    <w:rPr>
      <w:rFonts w:cs="Times New Roman"/>
      <w:smallCaps/>
      <w:color w:val="C0504D"/>
      <w:u w:val="single"/>
    </w:rPr>
  </w:style>
  <w:style w:type="character" w:styleId="afff6">
    <w:name w:val="Intense Reference"/>
    <w:rPr>
      <w:rFonts w:cs="Times New Roman"/>
      <w:b/>
      <w:smallCaps/>
      <w:color w:val="C0504D"/>
      <w:spacing w:val="5"/>
      <w:u w:val="single"/>
    </w:rPr>
  </w:style>
  <w:style w:type="character" w:styleId="afff7">
    <w:name w:val="Book Title"/>
    <w:rPr>
      <w:rFonts w:cs="Times New Roman"/>
      <w:b/>
      <w:smallCaps/>
      <w:spacing w:val="5"/>
    </w:rPr>
  </w:style>
  <w:style w:type="character" w:customStyle="1" w:styleId="afff8">
    <w:name w:val="Электронная подпись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fff9">
    <w:name w:val="Тема примечания Знак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ffa">
    <w:name w:val="Основной текст_"/>
    <w:rPr>
      <w:rFonts w:cs="Times New Roman"/>
      <w:sz w:val="28"/>
      <w:szCs w:val="28"/>
      <w:lang w:bidi="ar-SA"/>
    </w:rPr>
  </w:style>
  <w:style w:type="character" w:customStyle="1" w:styleId="afffb">
    <w:name w:val="Основной текст + Малые прописные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vertAlign w:val="baseline"/>
      <w:lang w:val="ru-RU" w:bidi="ar-SA"/>
    </w:rPr>
  </w:style>
  <w:style w:type="character" w:customStyle="1" w:styleId="2f">
    <w:name w:val="Основной текст (2)_"/>
    <w:rPr>
      <w:rFonts w:cs="Times New Roman"/>
      <w:b/>
      <w:bCs/>
      <w:sz w:val="26"/>
      <w:szCs w:val="26"/>
      <w:lang w:bidi="ar-SA"/>
    </w:rPr>
  </w:style>
  <w:style w:type="character" w:customStyle="1" w:styleId="2f0">
    <w:name w:val="Основной текст (2) + Не полужирный"/>
    <w:rPr>
      <w:rFonts w:ascii="Times New Roman" w:eastAsia="Times New Roman" w:hAnsi="Times New Roman" w:cs="Times New Roman"/>
      <w:b/>
      <w:bCs/>
      <w:sz w:val="26"/>
      <w:szCs w:val="26"/>
      <w:u w:val="none"/>
      <w:lang w:bidi="ar-SA"/>
    </w:rPr>
  </w:style>
  <w:style w:type="character" w:customStyle="1" w:styleId="afffc">
    <w:name w:val="Основной текст Знак"/>
    <w:rPr>
      <w:rFonts w:cs="Times New Roman"/>
    </w:rPr>
  </w:style>
  <w:style w:type="character" w:customStyle="1" w:styleId="3a">
    <w:name w:val="Основной текст (3)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FooterChar">
    <w:name w:val="Footer Char"/>
    <w:rPr>
      <w:rFonts w:cs="Times New Roman"/>
      <w:sz w:val="22"/>
      <w:szCs w:val="22"/>
    </w:rPr>
  </w:style>
  <w:style w:type="character" w:customStyle="1" w:styleId="180">
    <w:name w:val="Знак Знак18"/>
    <w:rPr>
      <w:rFonts w:ascii="Cambria" w:eastAsia="Cambria" w:hAnsi="Cambria" w:cs="Cambria"/>
      <w:b/>
      <w:bCs/>
      <w:color w:val="4F81BD"/>
      <w:sz w:val="28"/>
      <w:szCs w:val="26"/>
      <w:lang w:val="ru-RU" w:bidi="ar-SA"/>
    </w:rPr>
  </w:style>
  <w:style w:type="character" w:customStyle="1" w:styleId="170">
    <w:name w:val="Знак Знак17"/>
    <w:rPr>
      <w:b/>
      <w:bCs/>
      <w:color w:val="3366FF"/>
      <w:sz w:val="28"/>
      <w:lang w:val="ru-RU" w:bidi="ar-SA"/>
    </w:rPr>
  </w:style>
  <w:style w:type="character" w:customStyle="1" w:styleId="info-blockchars-list-item-value">
    <w:name w:val="info-block__chars-list-item-value"/>
  </w:style>
  <w:style w:type="character" w:customStyle="1" w:styleId="afffd">
    <w:name w:val="Заголовок Знак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fontstyle01">
    <w:name w:val="fontstyle01"/>
    <w:rPr>
      <w:rFonts w:ascii="TimesNewRomanPSMT, 'Times New R" w:eastAsia="TimesNewRomanPSMT, 'Times New R" w:hAnsi="TimesNewRomanPSMT, 'Times New R" w:cs="TimesNewRomanPSMT, 'Times New R"/>
      <w:b w:val="0"/>
      <w:bCs w:val="0"/>
      <w:i w:val="0"/>
      <w:iCs w:val="0"/>
      <w:color w:val="000000"/>
      <w:sz w:val="20"/>
      <w:szCs w:val="20"/>
    </w:rPr>
  </w:style>
  <w:style w:type="character" w:customStyle="1" w:styleId="afffe">
    <w:name w:val="Основной текст с отступом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2f1">
    <w:name w:val="Основной текст с отступом 2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3b">
    <w:name w:val="Основной текст 3 Знак"/>
    <w:rPr>
      <w:rFonts w:ascii="Times New Roman" w:eastAsia="Times New Roman" w:hAnsi="Times New Roman" w:cs="Times New Roman"/>
      <w:sz w:val="16"/>
      <w:szCs w:val="16"/>
    </w:rPr>
  </w:style>
  <w:style w:type="character" w:customStyle="1" w:styleId="3c">
    <w:name w:val="Основной текст с отступом 3 Знак"/>
    <w:rPr>
      <w:rFonts w:ascii="Times New Roman" w:eastAsia="Times New Roman" w:hAnsi="Times New Roman" w:cs="Times New Roman"/>
      <w:sz w:val="16"/>
      <w:szCs w:val="16"/>
    </w:rPr>
  </w:style>
  <w:style w:type="character" w:customStyle="1" w:styleId="2f2">
    <w:name w:val="Основной текст 2 Знак"/>
    <w:rPr>
      <w:rFonts w:ascii="Times New Roman" w:eastAsia="Times New Roman" w:hAnsi="Times New Roman" w:cs="Times New Roman"/>
      <w:sz w:val="28"/>
      <w:szCs w:val="28"/>
    </w:rPr>
  </w:style>
  <w:style w:type="character" w:styleId="affff">
    <w:name w:val="page number"/>
  </w:style>
  <w:style w:type="character" w:customStyle="1" w:styleId="blk">
    <w:name w:val="blk"/>
  </w:style>
  <w:style w:type="character" w:customStyle="1" w:styleId="affff0">
    <w:name w:val="Абзац списка Знак"/>
    <w:rPr>
      <w:rFonts w:ascii="Times New Roman" w:eastAsia="Times New Roman" w:hAnsi="Times New Roman" w:cs="Times New Roman"/>
      <w:sz w:val="22"/>
      <w:szCs w:val="22"/>
    </w:rPr>
  </w:style>
  <w:style w:type="character" w:customStyle="1" w:styleId="affff1">
    <w:name w:val="комментарий"/>
    <w:rPr>
      <w:b/>
      <w:i/>
      <w:shd w:val="clear" w:color="auto" w:fill="FFFF99"/>
    </w:rPr>
  </w:style>
  <w:style w:type="character" w:customStyle="1" w:styleId="affff2">
    <w:name w:val="Подподпункт Знак"/>
    <w:rPr>
      <w:b/>
    </w:rPr>
  </w:style>
  <w:style w:type="character" w:customStyle="1" w:styleId="3d">
    <w:name w:val="УРОВЕНЬ_Абзац_тип3 Знак"/>
    <w:rPr>
      <w:rFonts w:ascii="Times New Roman" w:eastAsia="Times New Roman" w:hAnsi="Times New Roman" w:cs="Times New Roman"/>
      <w:sz w:val="26"/>
      <w:szCs w:val="28"/>
    </w:rPr>
  </w:style>
  <w:style w:type="character" w:customStyle="1" w:styleId="affff3">
    <w:name w:val="Текст концевой сноски Знак"/>
    <w:rPr>
      <w:rFonts w:ascii="Times New Roman" w:eastAsia="Times New Roman" w:hAnsi="Times New Roman" w:cs="Times New Roman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2f3">
    <w:name w:val="Пункт2 Знак"/>
    <w:rPr>
      <w:rFonts w:ascii="Times New Roman" w:eastAsia="Times New Roman" w:hAnsi="Times New Roman" w:cs="Times New Roman"/>
      <w:b/>
      <w:sz w:val="28"/>
    </w:rPr>
  </w:style>
  <w:style w:type="character" w:customStyle="1" w:styleId="1f9">
    <w:name w:val="УРОВЕНЬ_1. Знак"/>
    <w:rPr>
      <w:rFonts w:ascii="Times New Roman" w:eastAsia="Times New Roman" w:hAnsi="Times New Roman" w:cs="Times New Roman"/>
      <w:caps/>
      <w:sz w:val="28"/>
      <w:szCs w:val="28"/>
    </w:rPr>
  </w:style>
  <w:style w:type="character" w:customStyle="1" w:styleId="1fa">
    <w:name w:val="Неразрешенное упоминание1"/>
    <w:rPr>
      <w:color w:val="605E5C"/>
      <w:shd w:val="clear" w:color="auto" w:fill="E1DFDD"/>
    </w:rPr>
  </w:style>
  <w:style w:type="character" w:customStyle="1" w:styleId="ListLabel37">
    <w:name w:val="ListLabel 37"/>
    <w:rPr>
      <w:rFonts w:ascii="Times New Roman" w:eastAsia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ListLabel38">
    <w:name w:val="ListLabel 38"/>
    <w:rPr>
      <w:b/>
      <w:bCs/>
      <w:i w:val="0"/>
      <w:iCs/>
      <w:sz w:val="24"/>
      <w:szCs w:val="24"/>
    </w:rPr>
  </w:style>
  <w:style w:type="character" w:customStyle="1" w:styleId="ListLabel39">
    <w:name w:val="ListLabel 39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IndexLink">
    <w:name w:val="Index Link"/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Courier New"/>
    </w:rPr>
  </w:style>
  <w:style w:type="character" w:customStyle="1" w:styleId="ListLabel102">
    <w:name w:val="ListLabel 102"/>
    <w:rPr>
      <w:rFonts w:cs="Wingdings"/>
    </w:rPr>
  </w:style>
  <w:style w:type="character" w:customStyle="1" w:styleId="ListLabel103">
    <w:name w:val="ListLabel 103"/>
    <w:rPr>
      <w:rFonts w:cs="Symbol"/>
    </w:rPr>
  </w:style>
  <w:style w:type="character" w:customStyle="1" w:styleId="ListLabel104">
    <w:name w:val="ListLabel 104"/>
    <w:rPr>
      <w:rFonts w:cs="Courier New"/>
    </w:rPr>
  </w:style>
  <w:style w:type="character" w:customStyle="1" w:styleId="ListLabel105">
    <w:name w:val="ListLabel 105"/>
    <w:rPr>
      <w:rFonts w:cs="Wingdings"/>
    </w:rPr>
  </w:style>
  <w:style w:type="character" w:customStyle="1" w:styleId="ListLabel106">
    <w:name w:val="ListLabel 106"/>
    <w:rPr>
      <w:rFonts w:cs="Symbol"/>
    </w:rPr>
  </w:style>
  <w:style w:type="character" w:customStyle="1" w:styleId="ListLabel107">
    <w:name w:val="ListLabel 107"/>
    <w:rPr>
      <w:rFonts w:cs="Courier New"/>
    </w:rPr>
  </w:style>
  <w:style w:type="character" w:customStyle="1" w:styleId="ListLabel108">
    <w:name w:val="ListLabel 108"/>
    <w:rPr>
      <w:rFonts w:cs="Wingdings"/>
    </w:rPr>
  </w:style>
  <w:style w:type="character" w:styleId="affff4">
    <w:name w:val="annotation reference"/>
    <w:rPr>
      <w:rFonts w:cs="Times New Roman"/>
      <w:sz w:val="16"/>
    </w:rPr>
  </w:style>
  <w:style w:type="character" w:styleId="affff5">
    <w:name w:val="footnote reference"/>
    <w:rPr>
      <w:rFonts w:cs="Times New Roman"/>
      <w:position w:val="0"/>
      <w:vertAlign w:val="superscript"/>
    </w:rPr>
  </w:style>
  <w:style w:type="character" w:customStyle="1" w:styleId="s6">
    <w:name w:val="s6"/>
  </w:style>
  <w:style w:type="character" w:customStyle="1" w:styleId="2f4">
    <w:name w:val="Нормальный2 Знак"/>
    <w:rPr>
      <w:color w:val="000000"/>
    </w:rPr>
  </w:style>
  <w:style w:type="character" w:customStyle="1" w:styleId="QuoteChar">
    <w:name w:val="Quote Char"/>
    <w:rPr>
      <w:i/>
      <w:iCs/>
      <w:color w:val="000000"/>
    </w:rPr>
  </w:style>
  <w:style w:type="character" w:customStyle="1" w:styleId="IntenseQuoteChar">
    <w:name w:val="Intense Quote Char"/>
    <w:rPr>
      <w:b/>
      <w:bCs/>
      <w:i/>
      <w:iCs/>
      <w:color w:val="4F81BD"/>
    </w:rPr>
  </w:style>
  <w:style w:type="character" w:customStyle="1" w:styleId="1fb">
    <w:name w:val="Слабое выделение1"/>
    <w:rPr>
      <w:rFonts w:cs="Times New Roman"/>
      <w:i/>
      <w:color w:val="808080"/>
    </w:rPr>
  </w:style>
  <w:style w:type="character" w:customStyle="1" w:styleId="1fc">
    <w:name w:val="Сильное выделение1"/>
    <w:rPr>
      <w:rFonts w:cs="Times New Roman"/>
      <w:b/>
      <w:i/>
      <w:color w:val="4F81BD"/>
    </w:rPr>
  </w:style>
  <w:style w:type="character" w:customStyle="1" w:styleId="1fd">
    <w:name w:val="Слабая ссылка1"/>
    <w:rPr>
      <w:rFonts w:cs="Times New Roman"/>
      <w:smallCaps/>
      <w:color w:val="C0504D"/>
      <w:u w:val="single"/>
    </w:rPr>
  </w:style>
  <w:style w:type="character" w:customStyle="1" w:styleId="1fe">
    <w:name w:val="Сильная ссылка1"/>
    <w:rPr>
      <w:rFonts w:cs="Times New Roman"/>
      <w:b/>
      <w:smallCaps/>
      <w:color w:val="C0504D"/>
      <w:spacing w:val="5"/>
      <w:u w:val="single"/>
    </w:rPr>
  </w:style>
  <w:style w:type="character" w:customStyle="1" w:styleId="1ff">
    <w:name w:val="Название книги1"/>
    <w:rPr>
      <w:rFonts w:cs="Times New Roman"/>
      <w:b/>
      <w:smallCaps/>
      <w:spacing w:val="5"/>
    </w:rPr>
  </w:style>
  <w:style w:type="character" w:customStyle="1" w:styleId="value">
    <w:name w:val="value"/>
    <w:rPr>
      <w:rFonts w:cs="Times New Roman"/>
    </w:rPr>
  </w:style>
  <w:style w:type="character" w:customStyle="1" w:styleId="boldblacklevel4">
    <w:name w:val="boldblacklevel4"/>
    <w:rPr>
      <w:rFonts w:cs="Times New Roman"/>
    </w:rPr>
  </w:style>
  <w:style w:type="character" w:customStyle="1" w:styleId="WW8Num2z3">
    <w:name w:val="WW8Num2z3"/>
  </w:style>
  <w:style w:type="character" w:customStyle="1" w:styleId="thname">
    <w:name w:val="thname"/>
  </w:style>
  <w:style w:type="character" w:customStyle="1" w:styleId="ecattext">
    <w:name w:val="ecattext"/>
  </w:style>
  <w:style w:type="character" w:customStyle="1" w:styleId="mmm--txtbold">
    <w:name w:val="mmm--txt_bold"/>
  </w:style>
  <w:style w:type="character" w:styleId="affff6">
    <w:name w:val="endnote reference"/>
    <w:rPr>
      <w:position w:val="0"/>
      <w:vertAlign w:val="superscript"/>
    </w:rPr>
  </w:style>
  <w:style w:type="character" w:customStyle="1" w:styleId="extended-textshort">
    <w:name w:val="extended-text__short"/>
    <w:basedOn w:val="WW8Num2z2"/>
    <w:rPr>
      <w:b w:val="0"/>
      <w:bCs w:val="0"/>
    </w:rPr>
  </w:style>
  <w:style w:type="character" w:customStyle="1" w:styleId="VisitedInternetLink">
    <w:name w:val="Visited Internet Link"/>
    <w:rPr>
      <w:b w:val="0"/>
      <w:bCs w:val="0"/>
      <w:color w:val="800080"/>
      <w:u w:val="single"/>
    </w:rPr>
  </w:style>
  <w:style w:type="character" w:customStyle="1" w:styleId="asb">
    <w:name w:val="as_b"/>
    <w:basedOn w:val="WW8Num2z2"/>
    <w:rPr>
      <w:b w:val="0"/>
      <w:bCs w:val="0"/>
    </w:rPr>
  </w:style>
  <w:style w:type="character" w:customStyle="1" w:styleId="markedcontent">
    <w:name w:val="markedcontent"/>
    <w:basedOn w:val="WW8Num2z2"/>
    <w:rPr>
      <w:b w:val="0"/>
      <w:bCs w:val="0"/>
    </w:rPr>
  </w:style>
  <w:style w:type="character" w:customStyle="1" w:styleId="NumberingSymbols">
    <w:name w:val="Numbering Symbols"/>
  </w:style>
  <w:style w:type="character" w:customStyle="1" w:styleId="1ff0">
    <w:name w:val="Заголовок Знак1"/>
    <w:rPr>
      <w:rFonts w:ascii="Aptos Display" w:eastAsia="Times New Roman" w:hAnsi="Aptos Display" w:cs="Times New Roman"/>
      <w:b/>
      <w:bCs/>
      <w:kern w:val="3"/>
      <w:sz w:val="32"/>
      <w:szCs w:val="32"/>
      <w:lang w:eastAsia="zh-CN"/>
    </w:rPr>
  </w:style>
  <w:style w:type="character" w:customStyle="1" w:styleId="1ff1">
    <w:name w:val="Основной текст Знак1"/>
    <w:rPr>
      <w:b w:val="0"/>
      <w:bCs w:val="0"/>
      <w:sz w:val="22"/>
      <w:szCs w:val="22"/>
    </w:rPr>
  </w:style>
  <w:style w:type="character" w:customStyle="1" w:styleId="1ff2">
    <w:name w:val="Текст примечания Знак1"/>
    <w:rPr>
      <w:rFonts w:ascii="Calibri" w:eastAsia="Calibri" w:hAnsi="Calibri" w:cs="Calibri"/>
      <w:b w:val="0"/>
      <w:bCs w:val="0"/>
      <w:lang w:eastAsia="zh-CN"/>
    </w:rPr>
  </w:style>
  <w:style w:type="character" w:customStyle="1" w:styleId="1ff3">
    <w:name w:val="Текст выноски Знак1"/>
    <w:rPr>
      <w:rFonts w:ascii="Segoe UI" w:eastAsia="Segoe UI" w:hAnsi="Segoe UI" w:cs="Segoe UI"/>
      <w:b w:val="0"/>
      <w:bCs w:val="0"/>
      <w:sz w:val="18"/>
      <w:szCs w:val="18"/>
    </w:rPr>
  </w:style>
  <w:style w:type="character" w:customStyle="1" w:styleId="1ff4">
    <w:name w:val="Текст сноски Знак1"/>
    <w:rPr>
      <w:b w:val="0"/>
      <w:bCs w:val="0"/>
    </w:rPr>
  </w:style>
  <w:style w:type="character" w:customStyle="1" w:styleId="1ff5">
    <w:name w:val="Верхний колонтитул Знак1"/>
    <w:rPr>
      <w:b w:val="0"/>
      <w:bCs w:val="0"/>
      <w:sz w:val="22"/>
      <w:szCs w:val="22"/>
    </w:rPr>
  </w:style>
  <w:style w:type="character" w:customStyle="1" w:styleId="1ff6">
    <w:name w:val="Нижний колонтитул Знак1"/>
    <w:rPr>
      <w:b w:val="0"/>
      <w:bCs w:val="0"/>
      <w:sz w:val="22"/>
      <w:szCs w:val="22"/>
    </w:rPr>
  </w:style>
  <w:style w:type="character" w:customStyle="1" w:styleId="1ff7">
    <w:name w:val="Схема документа Знак1"/>
    <w:rPr>
      <w:rFonts w:ascii="Segoe UI" w:eastAsia="Calibri" w:hAnsi="Segoe UI" w:cs="Segoe UI"/>
      <w:b w:val="0"/>
      <w:bCs w:val="0"/>
      <w:sz w:val="16"/>
      <w:szCs w:val="16"/>
      <w:lang w:eastAsia="zh-CN"/>
    </w:rPr>
  </w:style>
  <w:style w:type="character" w:customStyle="1" w:styleId="1ff8">
    <w:name w:val="Подзаголовок Знак1"/>
    <w:rPr>
      <w:rFonts w:ascii="Calibri" w:eastAsia="Cambria" w:hAnsi="Calibri" w:cs="Cambria"/>
      <w:b w:val="0"/>
      <w:bCs w:val="0"/>
      <w:color w:val="595959"/>
      <w:spacing w:val="15"/>
      <w:sz w:val="28"/>
      <w:szCs w:val="28"/>
    </w:rPr>
  </w:style>
  <w:style w:type="character" w:customStyle="1" w:styleId="213">
    <w:name w:val="Цитата 2 Знак1"/>
    <w:rPr>
      <w:b w:val="0"/>
      <w:bCs w:val="0"/>
      <w:i/>
      <w:iCs/>
      <w:color w:val="404040"/>
      <w:sz w:val="22"/>
      <w:szCs w:val="22"/>
    </w:rPr>
  </w:style>
  <w:style w:type="character" w:customStyle="1" w:styleId="1ff9">
    <w:name w:val="Выделенная цитата Знак1"/>
    <w:rPr>
      <w:b w:val="0"/>
      <w:bCs w:val="0"/>
      <w:i/>
      <w:iCs/>
      <w:color w:val="365F91"/>
      <w:sz w:val="22"/>
      <w:szCs w:val="22"/>
    </w:rPr>
  </w:style>
  <w:style w:type="character" w:customStyle="1" w:styleId="1ffa">
    <w:name w:val="Электронная подпись Знак1"/>
    <w:rPr>
      <w:b w:val="0"/>
      <w:bCs w:val="0"/>
      <w:sz w:val="22"/>
      <w:szCs w:val="22"/>
    </w:rPr>
  </w:style>
  <w:style w:type="character" w:customStyle="1" w:styleId="1ffb">
    <w:name w:val="Тема примечания Знак1"/>
    <w:rPr>
      <w:rFonts w:ascii="Calibri" w:eastAsia="Calibri" w:hAnsi="Calibri" w:cs="Calibri"/>
      <w:b/>
      <w:bCs/>
    </w:rPr>
  </w:style>
  <w:style w:type="character" w:customStyle="1" w:styleId="1ffc">
    <w:name w:val="Текст концевой сноски Знак1"/>
    <w:rPr>
      <w:b w:val="0"/>
      <w:bCs w:val="0"/>
    </w:rPr>
  </w:style>
  <w:style w:type="numbering" w:customStyle="1" w:styleId="WW8Num1">
    <w:name w:val="WW8Num1"/>
    <w:basedOn w:val="a5"/>
    <w:pPr>
      <w:numPr>
        <w:numId w:val="1"/>
      </w:numPr>
    </w:pPr>
  </w:style>
  <w:style w:type="numbering" w:customStyle="1" w:styleId="WW8Num2">
    <w:name w:val="WW8Num2"/>
    <w:basedOn w:val="a5"/>
    <w:pPr>
      <w:numPr>
        <w:numId w:val="2"/>
      </w:numPr>
    </w:pPr>
  </w:style>
  <w:style w:type="numbering" w:customStyle="1" w:styleId="WW8Num3">
    <w:name w:val="WW8Num3"/>
    <w:basedOn w:val="a5"/>
    <w:pPr>
      <w:numPr>
        <w:numId w:val="3"/>
      </w:numPr>
    </w:pPr>
  </w:style>
  <w:style w:type="numbering" w:customStyle="1" w:styleId="WW8Num4">
    <w:name w:val="WW8Num4"/>
    <w:basedOn w:val="a5"/>
    <w:pPr>
      <w:numPr>
        <w:numId w:val="4"/>
      </w:numPr>
    </w:pPr>
  </w:style>
  <w:style w:type="numbering" w:customStyle="1" w:styleId="WW8Num5">
    <w:name w:val="WW8Num5"/>
    <w:basedOn w:val="a5"/>
    <w:pPr>
      <w:numPr>
        <w:numId w:val="5"/>
      </w:numPr>
    </w:pPr>
  </w:style>
  <w:style w:type="numbering" w:customStyle="1" w:styleId="WW8Num6">
    <w:name w:val="WW8Num6"/>
    <w:basedOn w:val="a5"/>
    <w:pPr>
      <w:numPr>
        <w:numId w:val="6"/>
      </w:numPr>
    </w:pPr>
  </w:style>
  <w:style w:type="numbering" w:customStyle="1" w:styleId="WW8Num7">
    <w:name w:val="WW8Num7"/>
    <w:basedOn w:val="a5"/>
    <w:pPr>
      <w:numPr>
        <w:numId w:val="7"/>
      </w:numPr>
    </w:pPr>
  </w:style>
  <w:style w:type="numbering" w:customStyle="1" w:styleId="WW8Num8">
    <w:name w:val="WW8Num8"/>
    <w:basedOn w:val="a5"/>
    <w:pPr>
      <w:numPr>
        <w:numId w:val="8"/>
      </w:numPr>
    </w:pPr>
  </w:style>
  <w:style w:type="numbering" w:customStyle="1" w:styleId="WW8Num9">
    <w:name w:val="WW8Num9"/>
    <w:basedOn w:val="a5"/>
    <w:pPr>
      <w:numPr>
        <w:numId w:val="9"/>
      </w:numPr>
    </w:pPr>
  </w:style>
  <w:style w:type="numbering" w:customStyle="1" w:styleId="WW8Num10">
    <w:name w:val="WW8Num10"/>
    <w:basedOn w:val="a5"/>
    <w:pPr>
      <w:numPr>
        <w:numId w:val="10"/>
      </w:numPr>
    </w:pPr>
  </w:style>
  <w:style w:type="numbering" w:customStyle="1" w:styleId="WW8Num11">
    <w:name w:val="WW8Num11"/>
    <w:basedOn w:val="a5"/>
    <w:pPr>
      <w:numPr>
        <w:numId w:val="11"/>
      </w:numPr>
    </w:pPr>
  </w:style>
  <w:style w:type="numbering" w:customStyle="1" w:styleId="WW8Num12">
    <w:name w:val="WW8Num12"/>
    <w:basedOn w:val="a5"/>
    <w:pPr>
      <w:numPr>
        <w:numId w:val="12"/>
      </w:numPr>
    </w:pPr>
  </w:style>
  <w:style w:type="numbering" w:customStyle="1" w:styleId="WW8Num13">
    <w:name w:val="WW8Num13"/>
    <w:basedOn w:val="a5"/>
    <w:pPr>
      <w:numPr>
        <w:numId w:val="13"/>
      </w:numPr>
    </w:pPr>
  </w:style>
  <w:style w:type="numbering" w:customStyle="1" w:styleId="WW8Num14">
    <w:name w:val="WW8Num14"/>
    <w:basedOn w:val="a5"/>
    <w:pPr>
      <w:numPr>
        <w:numId w:val="14"/>
      </w:numPr>
    </w:pPr>
  </w:style>
  <w:style w:type="numbering" w:customStyle="1" w:styleId="WW8Num15">
    <w:name w:val="WW8Num15"/>
    <w:basedOn w:val="a5"/>
    <w:pPr>
      <w:numPr>
        <w:numId w:val="15"/>
      </w:numPr>
    </w:pPr>
  </w:style>
  <w:style w:type="numbering" w:customStyle="1" w:styleId="WW8Num16">
    <w:name w:val="WW8Num16"/>
    <w:basedOn w:val="a5"/>
    <w:pPr>
      <w:numPr>
        <w:numId w:val="16"/>
      </w:numPr>
    </w:pPr>
  </w:style>
  <w:style w:type="numbering" w:customStyle="1" w:styleId="WW8Num17">
    <w:name w:val="WW8Num17"/>
    <w:basedOn w:val="a5"/>
    <w:pPr>
      <w:numPr>
        <w:numId w:val="17"/>
      </w:numPr>
    </w:pPr>
  </w:style>
  <w:style w:type="numbering" w:customStyle="1" w:styleId="WW8Num18">
    <w:name w:val="WW8Num18"/>
    <w:basedOn w:val="a5"/>
    <w:pPr>
      <w:numPr>
        <w:numId w:val="18"/>
      </w:numPr>
    </w:pPr>
  </w:style>
  <w:style w:type="numbering" w:customStyle="1" w:styleId="WW8Num19">
    <w:name w:val="WW8Num19"/>
    <w:basedOn w:val="a5"/>
    <w:pPr>
      <w:numPr>
        <w:numId w:val="19"/>
      </w:numPr>
    </w:pPr>
  </w:style>
  <w:style w:type="numbering" w:customStyle="1" w:styleId="WW8Num20">
    <w:name w:val="WW8Num20"/>
    <w:basedOn w:val="a5"/>
    <w:pPr>
      <w:numPr>
        <w:numId w:val="20"/>
      </w:numPr>
    </w:pPr>
  </w:style>
  <w:style w:type="numbering" w:customStyle="1" w:styleId="WW8Num21">
    <w:name w:val="WW8Num21"/>
    <w:basedOn w:val="a5"/>
    <w:pPr>
      <w:numPr>
        <w:numId w:val="21"/>
      </w:numPr>
    </w:pPr>
  </w:style>
  <w:style w:type="numbering" w:customStyle="1" w:styleId="WW8Num22">
    <w:name w:val="WW8Num22"/>
    <w:basedOn w:val="a5"/>
    <w:pPr>
      <w:numPr>
        <w:numId w:val="22"/>
      </w:numPr>
    </w:pPr>
  </w:style>
  <w:style w:type="numbering" w:customStyle="1" w:styleId="WW8Num23">
    <w:name w:val="WW8Num23"/>
    <w:basedOn w:val="a5"/>
    <w:pPr>
      <w:numPr>
        <w:numId w:val="23"/>
      </w:numPr>
    </w:pPr>
  </w:style>
  <w:style w:type="numbering" w:customStyle="1" w:styleId="WW8Num24">
    <w:name w:val="WW8Num24"/>
    <w:basedOn w:val="a5"/>
    <w:pPr>
      <w:numPr>
        <w:numId w:val="24"/>
      </w:numPr>
    </w:pPr>
  </w:style>
  <w:style w:type="numbering" w:customStyle="1" w:styleId="WW8Num25">
    <w:name w:val="WW8Num25"/>
    <w:basedOn w:val="a5"/>
    <w:pPr>
      <w:numPr>
        <w:numId w:val="25"/>
      </w:numPr>
    </w:pPr>
  </w:style>
  <w:style w:type="numbering" w:customStyle="1" w:styleId="WW8Num26">
    <w:name w:val="WW8Num26"/>
    <w:basedOn w:val="a5"/>
    <w:pPr>
      <w:numPr>
        <w:numId w:val="26"/>
      </w:numPr>
    </w:pPr>
  </w:style>
  <w:style w:type="numbering" w:customStyle="1" w:styleId="WW8Num27">
    <w:name w:val="WW8Num27"/>
    <w:basedOn w:val="a5"/>
    <w:pPr>
      <w:numPr>
        <w:numId w:val="27"/>
      </w:numPr>
    </w:pPr>
  </w:style>
  <w:style w:type="numbering" w:customStyle="1" w:styleId="WW8Num28">
    <w:name w:val="WW8Num28"/>
    <w:basedOn w:val="a5"/>
    <w:pPr>
      <w:numPr>
        <w:numId w:val="28"/>
      </w:numPr>
    </w:pPr>
  </w:style>
  <w:style w:type="numbering" w:customStyle="1" w:styleId="WW8Num29">
    <w:name w:val="WW8Num29"/>
    <w:basedOn w:val="a5"/>
    <w:pPr>
      <w:numPr>
        <w:numId w:val="29"/>
      </w:numPr>
    </w:pPr>
  </w:style>
  <w:style w:type="numbering" w:customStyle="1" w:styleId="WW8Num30">
    <w:name w:val="WW8Num30"/>
    <w:basedOn w:val="a5"/>
    <w:pPr>
      <w:numPr>
        <w:numId w:val="30"/>
      </w:numPr>
    </w:pPr>
  </w:style>
  <w:style w:type="numbering" w:customStyle="1" w:styleId="WW8Num31">
    <w:name w:val="WW8Num31"/>
    <w:basedOn w:val="a5"/>
    <w:pPr>
      <w:numPr>
        <w:numId w:val="31"/>
      </w:numPr>
    </w:pPr>
  </w:style>
  <w:style w:type="numbering" w:customStyle="1" w:styleId="WW8Num32">
    <w:name w:val="WW8Num32"/>
    <w:basedOn w:val="a5"/>
    <w:pPr>
      <w:numPr>
        <w:numId w:val="32"/>
      </w:numPr>
    </w:pPr>
  </w:style>
  <w:style w:type="numbering" w:customStyle="1" w:styleId="WW8Num33">
    <w:name w:val="WW8Num33"/>
    <w:basedOn w:val="a5"/>
    <w:pPr>
      <w:numPr>
        <w:numId w:val="33"/>
      </w:numPr>
    </w:pPr>
  </w:style>
  <w:style w:type="numbering" w:customStyle="1" w:styleId="WW8Num34">
    <w:name w:val="WW8Num34"/>
    <w:basedOn w:val="a5"/>
    <w:pPr>
      <w:numPr>
        <w:numId w:val="34"/>
      </w:numPr>
    </w:pPr>
  </w:style>
  <w:style w:type="numbering" w:customStyle="1" w:styleId="WW8Num35">
    <w:name w:val="WW8Num35"/>
    <w:basedOn w:val="a5"/>
    <w:pPr>
      <w:numPr>
        <w:numId w:val="35"/>
      </w:numPr>
    </w:pPr>
  </w:style>
  <w:style w:type="numbering" w:customStyle="1" w:styleId="WW8Num36">
    <w:name w:val="WW8Num36"/>
    <w:basedOn w:val="a5"/>
    <w:pPr>
      <w:numPr>
        <w:numId w:val="36"/>
      </w:numPr>
    </w:pPr>
  </w:style>
  <w:style w:type="numbering" w:customStyle="1" w:styleId="WW8Num37">
    <w:name w:val="WW8Num37"/>
    <w:basedOn w:val="a5"/>
    <w:pPr>
      <w:numPr>
        <w:numId w:val="37"/>
      </w:numPr>
    </w:pPr>
  </w:style>
  <w:style w:type="numbering" w:customStyle="1" w:styleId="WW8Num38">
    <w:name w:val="WW8Num38"/>
    <w:basedOn w:val="a5"/>
    <w:pPr>
      <w:numPr>
        <w:numId w:val="38"/>
      </w:numPr>
    </w:pPr>
  </w:style>
  <w:style w:type="numbering" w:customStyle="1" w:styleId="WW8Num39">
    <w:name w:val="WW8Num39"/>
    <w:basedOn w:val="a5"/>
    <w:pPr>
      <w:numPr>
        <w:numId w:val="39"/>
      </w:numPr>
    </w:pPr>
  </w:style>
  <w:style w:type="numbering" w:customStyle="1" w:styleId="WW8Num40">
    <w:name w:val="WW8Num40"/>
    <w:basedOn w:val="a5"/>
    <w:pPr>
      <w:numPr>
        <w:numId w:val="40"/>
      </w:numPr>
    </w:pPr>
  </w:style>
  <w:style w:type="numbering" w:customStyle="1" w:styleId="WW8Num41">
    <w:name w:val="WW8Num41"/>
    <w:basedOn w:val="a5"/>
    <w:pPr>
      <w:numPr>
        <w:numId w:val="41"/>
      </w:numPr>
    </w:pPr>
  </w:style>
  <w:style w:type="numbering" w:customStyle="1" w:styleId="WW8Num42">
    <w:name w:val="WW8Num42"/>
    <w:basedOn w:val="a5"/>
    <w:pPr>
      <w:numPr>
        <w:numId w:val="42"/>
      </w:numPr>
    </w:pPr>
  </w:style>
  <w:style w:type="numbering" w:customStyle="1" w:styleId="WW8Num43">
    <w:name w:val="WW8Num43"/>
    <w:basedOn w:val="a5"/>
    <w:pPr>
      <w:numPr>
        <w:numId w:val="43"/>
      </w:numPr>
    </w:pPr>
  </w:style>
  <w:style w:type="numbering" w:customStyle="1" w:styleId="WW8Num44">
    <w:name w:val="WW8Num44"/>
    <w:basedOn w:val="a5"/>
    <w:pPr>
      <w:numPr>
        <w:numId w:val="44"/>
      </w:numPr>
    </w:pPr>
  </w:style>
  <w:style w:type="numbering" w:customStyle="1" w:styleId="WW8Num45">
    <w:name w:val="WW8Num45"/>
    <w:basedOn w:val="a5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3081</Words>
  <Characters>17563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указания по разработке технических требований к закупаемой продукции, поставщикам и договорным условиям</vt:lpstr>
    </vt:vector>
  </TitlesOfParts>
  <Company/>
  <LinksUpToDate>false</LinksUpToDate>
  <CharactersWithSpaces>20603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 по разработке технических требований к закупаемой продукции, поставщикам и договорным условиям</dc:title>
  <dc:subject/>
  <dc:creator>Торопов Денис Владимирович</dc:creator>
  <cp:keywords/>
  <dc:description/>
  <cp:lastModifiedBy>Касаева Эльмира Кдргалиевна</cp:lastModifiedBy>
  <cp:revision>17</cp:revision>
  <cp:lastPrinted>2026-08-12T14:49:00Z</cp:lastPrinted>
  <dcterms:created xsi:type="dcterms:W3CDTF">2026-09-24T05:58:00Z</dcterms:created>
  <dcterms:modified xsi:type="dcterms:W3CDTF">2026-09-25T06:20:00Z</dcterms:modified>
</cp:coreProperties>
</file>