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B5FB5" w14:textId="3FF33059" w:rsidR="009E3504" w:rsidRPr="005905A2" w:rsidRDefault="009E3504" w:rsidP="00BB55BA">
      <w:pPr>
        <w:tabs>
          <w:tab w:val="left" w:pos="567"/>
        </w:tabs>
        <w:spacing w:after="0" w:line="240" w:lineRule="auto"/>
        <w:jc w:val="right"/>
        <w:rPr>
          <w:rFonts w:ascii="Times New Roman" w:hAnsi="Times New Roman"/>
          <w:b/>
          <w:bCs/>
          <w:sz w:val="24"/>
          <w:szCs w:val="24"/>
        </w:rPr>
      </w:pPr>
      <w:r w:rsidRPr="005905A2">
        <w:rPr>
          <w:rFonts w:ascii="Times New Roman" w:hAnsi="Times New Roman"/>
          <w:bCs/>
          <w:sz w:val="24"/>
          <w:szCs w:val="24"/>
        </w:rPr>
        <w:t xml:space="preserve">Приложение </w:t>
      </w:r>
      <w:r w:rsidR="006735E5">
        <w:rPr>
          <w:rFonts w:ascii="Times New Roman" w:hAnsi="Times New Roman"/>
          <w:bCs/>
          <w:sz w:val="24"/>
          <w:szCs w:val="24"/>
        </w:rPr>
        <w:t>№</w:t>
      </w:r>
      <w:r w:rsidR="00162A9B">
        <w:rPr>
          <w:rFonts w:ascii="Times New Roman" w:hAnsi="Times New Roman"/>
          <w:bCs/>
          <w:sz w:val="24"/>
          <w:szCs w:val="24"/>
        </w:rPr>
        <w:t>4</w:t>
      </w:r>
      <w:r w:rsidR="008D2EC1" w:rsidRPr="005905A2">
        <w:rPr>
          <w:rFonts w:ascii="Times New Roman" w:hAnsi="Times New Roman"/>
          <w:bCs/>
          <w:sz w:val="24"/>
          <w:szCs w:val="24"/>
        </w:rPr>
        <w:br/>
      </w:r>
      <w:r w:rsidRPr="005905A2">
        <w:rPr>
          <w:rFonts w:ascii="Times New Roman" w:hAnsi="Times New Roman"/>
          <w:bCs/>
          <w:sz w:val="24"/>
          <w:szCs w:val="24"/>
        </w:rPr>
        <w:t>к Техническим требованиям</w:t>
      </w:r>
    </w:p>
    <w:p w14:paraId="1A24B7C2" w14:textId="77777777" w:rsidR="005000E8" w:rsidRDefault="005000E8" w:rsidP="00D52C1D">
      <w:pPr>
        <w:pStyle w:val="ConsPlusNormal"/>
        <w:widowControl/>
        <w:tabs>
          <w:tab w:val="left" w:pos="1260"/>
        </w:tabs>
        <w:ind w:left="1260" w:hanging="1080"/>
        <w:jc w:val="center"/>
        <w:rPr>
          <w:rFonts w:ascii="Times New Roman" w:hAnsi="Times New Roman" w:cs="Times New Roman"/>
          <w:b/>
          <w:snapToGrid w:val="0"/>
          <w:sz w:val="22"/>
          <w:szCs w:val="22"/>
        </w:rPr>
      </w:pPr>
    </w:p>
    <w:p w14:paraId="0DAA47C6" w14:textId="77777777" w:rsidR="005000E8" w:rsidRDefault="005000E8" w:rsidP="00D52C1D">
      <w:pPr>
        <w:pStyle w:val="ConsPlusNormal"/>
        <w:widowControl/>
        <w:tabs>
          <w:tab w:val="left" w:pos="1260"/>
        </w:tabs>
        <w:ind w:left="1260" w:hanging="1080"/>
        <w:jc w:val="center"/>
        <w:rPr>
          <w:rFonts w:ascii="Times New Roman" w:hAnsi="Times New Roman" w:cs="Times New Roman"/>
          <w:b/>
          <w:snapToGrid w:val="0"/>
          <w:sz w:val="22"/>
          <w:szCs w:val="22"/>
        </w:rPr>
      </w:pPr>
    </w:p>
    <w:p w14:paraId="5890368B" w14:textId="77777777" w:rsidR="005000E8" w:rsidRDefault="005000E8" w:rsidP="00D52C1D">
      <w:pPr>
        <w:pStyle w:val="ConsPlusNormal"/>
        <w:widowControl/>
        <w:tabs>
          <w:tab w:val="left" w:pos="1260"/>
        </w:tabs>
        <w:ind w:left="1260" w:hanging="1080"/>
        <w:jc w:val="center"/>
        <w:rPr>
          <w:rFonts w:ascii="Times New Roman" w:hAnsi="Times New Roman" w:cs="Times New Roman"/>
          <w:b/>
          <w:snapToGrid w:val="0"/>
          <w:sz w:val="22"/>
          <w:szCs w:val="22"/>
        </w:rPr>
      </w:pPr>
    </w:p>
    <w:p w14:paraId="3695CA00" w14:textId="79C53940" w:rsidR="006C0723" w:rsidRPr="004A236A" w:rsidRDefault="00BB18D9" w:rsidP="006735E5">
      <w:pPr>
        <w:pStyle w:val="ConsPlusNormal"/>
        <w:widowControl/>
        <w:tabs>
          <w:tab w:val="left" w:pos="1260"/>
        </w:tabs>
        <w:ind w:left="1260" w:hanging="1080"/>
        <w:jc w:val="center"/>
        <w:rPr>
          <w:rFonts w:ascii="Times New Roman" w:hAnsi="Times New Roman"/>
          <w:b/>
          <w:bCs/>
          <w:sz w:val="24"/>
          <w:szCs w:val="24"/>
        </w:rPr>
      </w:pPr>
      <w:r w:rsidRPr="008B0824">
        <w:rPr>
          <w:rFonts w:ascii="Times New Roman" w:hAnsi="Times New Roman" w:cs="Times New Roman"/>
          <w:b/>
          <w:snapToGrid w:val="0"/>
          <w:sz w:val="24"/>
          <w:szCs w:val="24"/>
        </w:rPr>
        <w:t>Требования к оформлению и составлению</w:t>
      </w:r>
      <w:r w:rsidR="006735E5">
        <w:rPr>
          <w:rFonts w:ascii="Times New Roman" w:hAnsi="Times New Roman" w:cs="Times New Roman"/>
          <w:b/>
          <w:snapToGrid w:val="0"/>
          <w:sz w:val="24"/>
          <w:szCs w:val="24"/>
        </w:rPr>
        <w:t xml:space="preserve"> </w:t>
      </w:r>
      <w:bookmarkStart w:id="0" w:name="_GoBack"/>
      <w:bookmarkEnd w:id="0"/>
      <w:r w:rsidRPr="008B0824">
        <w:rPr>
          <w:rFonts w:ascii="Times New Roman" w:hAnsi="Times New Roman"/>
          <w:b/>
          <w:snapToGrid w:val="0"/>
          <w:sz w:val="24"/>
          <w:szCs w:val="24"/>
        </w:rPr>
        <w:t xml:space="preserve">сметной документации </w:t>
      </w:r>
    </w:p>
    <w:p w14:paraId="6307705A" w14:textId="77777777" w:rsidR="00903E25" w:rsidRPr="004A236A" w:rsidRDefault="00903E25" w:rsidP="006C0723">
      <w:pPr>
        <w:spacing w:after="0" w:line="240" w:lineRule="auto"/>
        <w:rPr>
          <w:rFonts w:ascii="Times New Roman" w:hAnsi="Times New Roman"/>
          <w:color w:val="000000"/>
          <w:sz w:val="20"/>
          <w:szCs w:val="20"/>
        </w:rPr>
      </w:pPr>
    </w:p>
    <w:p w14:paraId="2BC0FDC8" w14:textId="77777777" w:rsidR="00092DE3" w:rsidRDefault="00092DE3" w:rsidP="00092DE3">
      <w:pPr>
        <w:pStyle w:val="ConsPlusNormal"/>
        <w:jc w:val="both"/>
      </w:pPr>
    </w:p>
    <w:p w14:paraId="095EDE9F" w14:textId="77777777" w:rsidR="00CD5CBA" w:rsidRPr="00CD5CBA" w:rsidRDefault="00CD5CBA" w:rsidP="00CD5CBA">
      <w:pPr>
        <w:numPr>
          <w:ilvl w:val="0"/>
          <w:numId w:val="84"/>
        </w:numPr>
        <w:tabs>
          <w:tab w:val="left" w:pos="993"/>
        </w:tabs>
        <w:spacing w:after="0" w:line="360" w:lineRule="auto"/>
        <w:ind w:left="0" w:firstLine="709"/>
        <w:contextualSpacing/>
        <w:jc w:val="both"/>
        <w:rPr>
          <w:rFonts w:ascii="Times New Roman" w:eastAsia="Calibri" w:hAnsi="Times New Roman" w:cs="Arial"/>
          <w:snapToGrid w:val="0"/>
          <w:sz w:val="24"/>
          <w:szCs w:val="24"/>
          <w:lang w:eastAsia="en-US"/>
        </w:rPr>
      </w:pPr>
      <w:r w:rsidRPr="00CD5CBA">
        <w:rPr>
          <w:rFonts w:ascii="Times New Roman" w:eastAsia="Calibri" w:hAnsi="Times New Roman" w:cs="Arial"/>
          <w:snapToGrid w:val="0"/>
          <w:sz w:val="24"/>
          <w:szCs w:val="24"/>
          <w:lang w:eastAsia="en-US"/>
        </w:rPr>
        <w:t>Настоящие требования разработаны для единого подхода к оформлению и составлению сметной документации на работы по ремонтам, реконструкции и техническому перевооружению.</w:t>
      </w:r>
    </w:p>
    <w:p w14:paraId="178F35DB" w14:textId="77777777" w:rsidR="00CD5CBA" w:rsidRPr="00CD5CBA" w:rsidRDefault="00CD5CBA" w:rsidP="00CD5CBA">
      <w:pPr>
        <w:numPr>
          <w:ilvl w:val="0"/>
          <w:numId w:val="84"/>
        </w:numPr>
        <w:tabs>
          <w:tab w:val="left" w:pos="426"/>
          <w:tab w:val="left" w:pos="993"/>
        </w:tabs>
        <w:autoSpaceDE w:val="0"/>
        <w:autoSpaceDN w:val="0"/>
        <w:adjustRightInd w:val="0"/>
        <w:spacing w:before="40" w:after="40" w:line="360" w:lineRule="auto"/>
        <w:ind w:left="0" w:firstLine="709"/>
        <w:jc w:val="both"/>
        <w:rPr>
          <w:rFonts w:ascii="Times New Roman" w:eastAsia="Calibri" w:hAnsi="Times New Roman" w:cs="Arial"/>
          <w:snapToGrid w:val="0"/>
          <w:sz w:val="24"/>
          <w:szCs w:val="24"/>
          <w:u w:val="single"/>
          <w:lang w:eastAsia="en-US"/>
        </w:rPr>
      </w:pPr>
      <w:r w:rsidRPr="00CD5CBA">
        <w:rPr>
          <w:rFonts w:ascii="Times New Roman" w:eastAsia="Calibri" w:hAnsi="Times New Roman"/>
          <w:snapToGrid w:val="0"/>
          <w:sz w:val="24"/>
          <w:szCs w:val="24"/>
          <w:lang w:eastAsia="en-US"/>
        </w:rPr>
        <w:t>Использование</w:t>
      </w:r>
      <w:r w:rsidRPr="00CD5CBA">
        <w:rPr>
          <w:rFonts w:ascii="Times New Roman" w:eastAsia="Calibri" w:hAnsi="Times New Roman" w:cs="Arial"/>
          <w:snapToGrid w:val="0"/>
          <w:sz w:val="24"/>
          <w:szCs w:val="24"/>
          <w:lang w:eastAsia="en-US"/>
        </w:rPr>
        <w:t xml:space="preserve"> нормативов ценообразования, не зарегистрированных и не вошедших в ФРСН, </w:t>
      </w:r>
      <w:r w:rsidRPr="00CD5CBA">
        <w:rPr>
          <w:rFonts w:ascii="Times New Roman" w:eastAsia="Calibri" w:hAnsi="Times New Roman" w:cs="Arial"/>
          <w:b/>
          <w:snapToGrid w:val="0"/>
          <w:sz w:val="24"/>
          <w:szCs w:val="24"/>
          <w:u w:val="single"/>
          <w:lang w:eastAsia="en-US"/>
        </w:rPr>
        <w:t>не допускается</w:t>
      </w:r>
      <w:r w:rsidRPr="00CD5CBA">
        <w:rPr>
          <w:rFonts w:ascii="Times New Roman" w:eastAsia="Calibri" w:hAnsi="Times New Roman" w:cs="Arial"/>
          <w:snapToGrid w:val="0"/>
          <w:sz w:val="24"/>
          <w:szCs w:val="24"/>
          <w:lang w:eastAsia="en-US"/>
        </w:rPr>
        <w:t>, кроме случаев, прямо указанных в настоящих требованиях.</w:t>
      </w:r>
    </w:p>
    <w:p w14:paraId="6C11DFF5" w14:textId="1BEFCDE3" w:rsidR="00CD5CBA" w:rsidRPr="00CD5CBA" w:rsidRDefault="00CD5CBA" w:rsidP="00CD5CBA">
      <w:pPr>
        <w:numPr>
          <w:ilvl w:val="0"/>
          <w:numId w:val="84"/>
        </w:numPr>
        <w:tabs>
          <w:tab w:val="left" w:pos="426"/>
          <w:tab w:val="left" w:pos="993"/>
        </w:tabs>
        <w:autoSpaceDE w:val="0"/>
        <w:autoSpaceDN w:val="0"/>
        <w:adjustRightInd w:val="0"/>
        <w:spacing w:before="40" w:after="40" w:line="360" w:lineRule="auto"/>
        <w:ind w:left="0" w:firstLine="709"/>
        <w:jc w:val="both"/>
        <w:rPr>
          <w:rFonts w:ascii="Times New Roman" w:eastAsia="Calibri" w:hAnsi="Times New Roman"/>
          <w:snapToGrid w:val="0"/>
          <w:sz w:val="24"/>
          <w:szCs w:val="24"/>
          <w:u w:val="single"/>
          <w:lang w:eastAsia="en-US"/>
        </w:rPr>
      </w:pPr>
      <w:r w:rsidRPr="00CD5CBA">
        <w:rPr>
          <w:rFonts w:ascii="Times New Roman" w:eastAsia="Calibri" w:hAnsi="Times New Roman"/>
          <w:snapToGrid w:val="0"/>
          <w:sz w:val="24"/>
          <w:szCs w:val="24"/>
          <w:lang w:eastAsia="en-US"/>
        </w:rPr>
        <w:t xml:space="preserve">Версия программного комплекса «Гранд-Смета» (далее–ПК «Гранд-смета») </w:t>
      </w:r>
      <w:r w:rsidRPr="00CD5CBA">
        <w:rPr>
          <w:rFonts w:ascii="Times New Roman" w:eastAsia="Calibri" w:hAnsi="Times New Roman"/>
          <w:snapToGrid w:val="0"/>
          <w:sz w:val="24"/>
          <w:szCs w:val="24"/>
          <w:u w:val="single"/>
          <w:lang w:eastAsia="en-US"/>
        </w:rPr>
        <w:t>должна быть не ниже 202</w:t>
      </w:r>
      <w:r w:rsidR="00494170">
        <w:rPr>
          <w:rFonts w:ascii="Times New Roman" w:eastAsia="Calibri" w:hAnsi="Times New Roman"/>
          <w:snapToGrid w:val="0"/>
          <w:sz w:val="24"/>
          <w:szCs w:val="24"/>
          <w:u w:val="single"/>
          <w:lang w:eastAsia="en-US"/>
        </w:rPr>
        <w:t>3</w:t>
      </w:r>
      <w:r w:rsidRPr="00CD5CBA">
        <w:rPr>
          <w:rFonts w:ascii="Times New Roman" w:eastAsia="Calibri" w:hAnsi="Times New Roman"/>
          <w:snapToGrid w:val="0"/>
          <w:sz w:val="24"/>
          <w:szCs w:val="24"/>
          <w:u w:val="single"/>
          <w:lang w:eastAsia="en-US"/>
        </w:rPr>
        <w:t>.</w:t>
      </w:r>
    </w:p>
    <w:p w14:paraId="04C9AC33" w14:textId="77777777" w:rsidR="00CD5CBA" w:rsidRPr="00CD5CBA" w:rsidRDefault="00CD5CBA" w:rsidP="00CD5CBA">
      <w:pPr>
        <w:numPr>
          <w:ilvl w:val="0"/>
          <w:numId w:val="84"/>
        </w:numPr>
        <w:tabs>
          <w:tab w:val="left" w:pos="426"/>
          <w:tab w:val="left" w:pos="993"/>
        </w:tabs>
        <w:autoSpaceDE w:val="0"/>
        <w:autoSpaceDN w:val="0"/>
        <w:adjustRightInd w:val="0"/>
        <w:spacing w:before="40" w:after="40" w:line="360" w:lineRule="auto"/>
        <w:ind w:left="0" w:firstLine="709"/>
        <w:jc w:val="both"/>
        <w:rPr>
          <w:rFonts w:ascii="Times New Roman" w:eastAsia="Calibri" w:hAnsi="Times New Roman"/>
          <w:snapToGrid w:val="0"/>
          <w:sz w:val="24"/>
          <w:szCs w:val="24"/>
          <w:lang w:eastAsia="en-US"/>
        </w:rPr>
      </w:pPr>
      <w:r w:rsidRPr="00CD5CBA">
        <w:rPr>
          <w:rFonts w:ascii="Times New Roman" w:eastAsia="Calibri" w:hAnsi="Times New Roman"/>
          <w:sz w:val="24"/>
          <w:szCs w:val="24"/>
          <w:lang w:eastAsia="en-US"/>
        </w:rPr>
        <w:t>При составлении смет руководствоваться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введенной в действие Приказом Министерства строительства и ЖКХ РФ от 04.08.2020 № 421/пр. (далее - Методикой определения сметной стоимости строительства), с учетом изменений и дополнений.</w:t>
      </w:r>
    </w:p>
    <w:p w14:paraId="47DFCD1C" w14:textId="0D7E7A25" w:rsidR="00CD5CBA" w:rsidRPr="00494170" w:rsidRDefault="00494170" w:rsidP="00494170">
      <w:pPr>
        <w:numPr>
          <w:ilvl w:val="0"/>
          <w:numId w:val="84"/>
        </w:numPr>
        <w:tabs>
          <w:tab w:val="left" w:pos="426"/>
          <w:tab w:val="left" w:pos="993"/>
        </w:tabs>
        <w:autoSpaceDE w:val="0"/>
        <w:autoSpaceDN w:val="0"/>
        <w:adjustRightInd w:val="0"/>
        <w:spacing w:before="40" w:after="40" w:line="360" w:lineRule="auto"/>
        <w:ind w:left="0" w:firstLine="709"/>
        <w:jc w:val="both"/>
        <w:rPr>
          <w:rFonts w:ascii="Times New Roman" w:eastAsia="Calibri" w:hAnsi="Times New Roman" w:cs="Arial"/>
          <w:color w:val="FF0000"/>
          <w:sz w:val="24"/>
          <w:szCs w:val="24"/>
          <w:lang w:eastAsia="en-US"/>
        </w:rPr>
      </w:pPr>
      <w:r w:rsidRPr="00494170">
        <w:rPr>
          <w:rFonts w:ascii="Times New Roman" w:eastAsia="Calibri" w:hAnsi="Times New Roman" w:cs="Arial"/>
          <w:sz w:val="24"/>
          <w:szCs w:val="24"/>
          <w:lang w:eastAsia="en-US"/>
        </w:rPr>
        <w:t>При составлении смет на ремонт, реконструкцию и техническое перевооружение энергетического оборудования приоритетным является применение сборников «Базовых цен на работы по ремонту энергетического оборудования, адекватных условиям функционирования конкурентного рынка услуг по ремонту и техперевооружению» с</w:t>
      </w:r>
      <w:r>
        <w:rPr>
          <w:rFonts w:ascii="Times New Roman" w:eastAsia="Calibri" w:hAnsi="Times New Roman" w:cs="Arial"/>
          <w:sz w:val="24"/>
          <w:szCs w:val="24"/>
          <w:lang w:eastAsia="en-US"/>
        </w:rPr>
        <w:t xml:space="preserve"> учетом дополнений и изменений </w:t>
      </w:r>
      <w:r w:rsidRPr="00494170">
        <w:rPr>
          <w:rFonts w:ascii="Times New Roman" w:eastAsia="Calibri" w:hAnsi="Times New Roman" w:cs="Arial"/>
          <w:sz w:val="24"/>
          <w:szCs w:val="24"/>
          <w:lang w:eastAsia="en-US"/>
        </w:rPr>
        <w:t xml:space="preserve">1-12, «Методических указаний по формированию смет и калькуляций на ремонт энергооборудования» (СО 34.20.607-2005), разработанных АО «ЦКБ Энергоремонт». Поправочный индекс к Базовым ценам учитывать в размере, не превышающем предельный индекс, установленный для Филиала (ПО) ПАО «РусГидро». </w:t>
      </w:r>
    </w:p>
    <w:p w14:paraId="552EF9BE" w14:textId="27DB19CD" w:rsidR="000F4338" w:rsidRPr="000F4338" w:rsidRDefault="000F4338" w:rsidP="000F4338">
      <w:pPr>
        <w:numPr>
          <w:ilvl w:val="0"/>
          <w:numId w:val="84"/>
        </w:numPr>
        <w:tabs>
          <w:tab w:val="left" w:pos="426"/>
          <w:tab w:val="left" w:pos="993"/>
        </w:tabs>
        <w:autoSpaceDE w:val="0"/>
        <w:autoSpaceDN w:val="0"/>
        <w:adjustRightInd w:val="0"/>
        <w:spacing w:before="40" w:after="40" w:line="360" w:lineRule="auto"/>
        <w:ind w:left="0" w:firstLine="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t>Сметная документация составляется базисно-индексным методом с использованием сметно-нормативной базы БЦ-202</w:t>
      </w:r>
      <w:r>
        <w:rPr>
          <w:rFonts w:ascii="Times New Roman" w:eastAsia="Calibri" w:hAnsi="Times New Roman" w:cs="Arial"/>
          <w:sz w:val="24"/>
          <w:szCs w:val="24"/>
          <w:lang w:eastAsia="en-US"/>
        </w:rPr>
        <w:t>4.</w:t>
      </w:r>
    </w:p>
    <w:p w14:paraId="051FBB63" w14:textId="7CD49406" w:rsidR="00CD5CBA" w:rsidRPr="00756DFF" w:rsidRDefault="00CD5CBA" w:rsidP="00223BD9">
      <w:pPr>
        <w:numPr>
          <w:ilvl w:val="0"/>
          <w:numId w:val="84"/>
        </w:numPr>
        <w:tabs>
          <w:tab w:val="left" w:pos="0"/>
          <w:tab w:val="left" w:pos="993"/>
        </w:tabs>
        <w:autoSpaceDE w:val="0"/>
        <w:autoSpaceDN w:val="0"/>
        <w:adjustRightInd w:val="0"/>
        <w:spacing w:before="40" w:after="40" w:line="360" w:lineRule="auto"/>
        <w:ind w:left="0" w:firstLine="709"/>
        <w:jc w:val="both"/>
        <w:rPr>
          <w:rFonts w:ascii="Times New Roman" w:eastAsia="Calibri" w:hAnsi="Times New Roman" w:cs="Arial"/>
          <w:sz w:val="24"/>
          <w:szCs w:val="24"/>
          <w:lang w:eastAsia="en-US"/>
        </w:rPr>
      </w:pPr>
      <w:r w:rsidRPr="00756DFF">
        <w:rPr>
          <w:rFonts w:ascii="Times New Roman" w:eastAsia="Calibri" w:hAnsi="Times New Roman" w:cs="Arial"/>
          <w:sz w:val="24"/>
          <w:szCs w:val="24"/>
          <w:lang w:eastAsia="en-US"/>
        </w:rPr>
        <w:t>При определении сметной стоимости базисно-индексным методом пр</w:t>
      </w:r>
      <w:r w:rsidR="00223BD9" w:rsidRPr="00756DFF">
        <w:rPr>
          <w:rFonts w:ascii="Times New Roman" w:eastAsia="Calibri" w:hAnsi="Times New Roman" w:cs="Arial"/>
          <w:sz w:val="24"/>
          <w:szCs w:val="24"/>
          <w:lang w:eastAsia="en-US"/>
        </w:rPr>
        <w:t xml:space="preserve">именяются индексы изменения сметной стоимости на текущий период (при наличии) для соответствующих видов работ – </w:t>
      </w:r>
      <w:r w:rsidR="00223BD9" w:rsidRPr="006C0723">
        <w:rPr>
          <w:rFonts w:ascii="Times New Roman" w:eastAsia="Calibri" w:hAnsi="Times New Roman" w:cs="Arial"/>
          <w:sz w:val="24"/>
          <w:szCs w:val="24"/>
          <w:lang w:eastAsia="en-US"/>
        </w:rPr>
        <w:t>письмо Минстроя России №</w:t>
      </w:r>
      <w:r w:rsidR="00756DFF" w:rsidRPr="006C0723">
        <w:rPr>
          <w:rFonts w:ascii="Times New Roman" w:eastAsia="Calibri" w:hAnsi="Times New Roman" w:cs="Arial"/>
          <w:sz w:val="24"/>
          <w:szCs w:val="24"/>
          <w:lang w:eastAsia="en-US"/>
        </w:rPr>
        <w:t>557</w:t>
      </w:r>
      <w:r w:rsidR="00223BD9" w:rsidRPr="006C0723">
        <w:rPr>
          <w:rFonts w:ascii="Times New Roman" w:eastAsia="Calibri" w:hAnsi="Times New Roman" w:cs="Arial"/>
          <w:sz w:val="24"/>
          <w:szCs w:val="24"/>
          <w:lang w:eastAsia="en-US"/>
        </w:rPr>
        <w:t xml:space="preserve"> от </w:t>
      </w:r>
      <w:r w:rsidR="00756DFF" w:rsidRPr="006C0723">
        <w:rPr>
          <w:rFonts w:ascii="Times New Roman" w:eastAsia="Calibri" w:hAnsi="Times New Roman" w:cs="Arial"/>
          <w:sz w:val="24"/>
          <w:szCs w:val="24"/>
          <w:lang w:eastAsia="en-US"/>
        </w:rPr>
        <w:t>07.07.2022г.</w:t>
      </w:r>
    </w:p>
    <w:p w14:paraId="59742976" w14:textId="54312AB2" w:rsidR="000F4338" w:rsidRDefault="000F4338" w:rsidP="000F4338">
      <w:pPr>
        <w:numPr>
          <w:ilvl w:val="0"/>
          <w:numId w:val="84"/>
        </w:numPr>
        <w:tabs>
          <w:tab w:val="left" w:pos="0"/>
          <w:tab w:val="left" w:pos="993"/>
        </w:tabs>
        <w:autoSpaceDE w:val="0"/>
        <w:autoSpaceDN w:val="0"/>
        <w:adjustRightInd w:val="0"/>
        <w:spacing w:before="40" w:after="40" w:line="360" w:lineRule="auto"/>
        <w:ind w:left="0" w:firstLine="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t>Поправочный индекс к Базовым ценам на 202</w:t>
      </w:r>
      <w:r>
        <w:rPr>
          <w:rFonts w:ascii="Times New Roman" w:eastAsia="Calibri" w:hAnsi="Times New Roman" w:cs="Arial"/>
          <w:sz w:val="24"/>
          <w:szCs w:val="24"/>
          <w:lang w:eastAsia="en-US"/>
        </w:rPr>
        <w:t>4</w:t>
      </w:r>
      <w:r w:rsidRPr="000F4338">
        <w:rPr>
          <w:rFonts w:ascii="Times New Roman" w:eastAsia="Calibri" w:hAnsi="Times New Roman" w:cs="Arial"/>
          <w:sz w:val="24"/>
          <w:szCs w:val="24"/>
          <w:lang w:eastAsia="en-US"/>
        </w:rPr>
        <w:t xml:space="preserve"> год в сметных расчетах учитываются в следующих размерах:</w:t>
      </w:r>
    </w:p>
    <w:tbl>
      <w:tblPr>
        <w:tblW w:w="9358" w:type="dxa"/>
        <w:jc w:val="center"/>
        <w:tblLook w:val="04A0" w:firstRow="1" w:lastRow="0" w:firstColumn="1" w:lastColumn="0" w:noHBand="0" w:noVBand="1"/>
      </w:tblPr>
      <w:tblGrid>
        <w:gridCol w:w="7953"/>
        <w:gridCol w:w="1405"/>
      </w:tblGrid>
      <w:tr w:rsidR="000F4338" w:rsidRPr="000F4338" w14:paraId="11618B49" w14:textId="77777777" w:rsidTr="000F4338">
        <w:trPr>
          <w:trHeight w:val="300"/>
          <w:jc w:val="center"/>
        </w:trPr>
        <w:tc>
          <w:tcPr>
            <w:tcW w:w="7953" w:type="dxa"/>
            <w:tcBorders>
              <w:top w:val="single" w:sz="4" w:space="0" w:color="auto"/>
              <w:left w:val="single" w:sz="4" w:space="0" w:color="auto"/>
              <w:bottom w:val="single" w:sz="4" w:space="0" w:color="auto"/>
              <w:right w:val="single" w:sz="4" w:space="0" w:color="auto"/>
            </w:tcBorders>
            <w:noWrap/>
            <w:vAlign w:val="bottom"/>
            <w:hideMark/>
          </w:tcPr>
          <w:p w14:paraId="5090C4D8" w14:textId="77777777" w:rsidR="000F4338" w:rsidRPr="000F4338" w:rsidRDefault="000F433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sidRPr="000F4338">
              <w:rPr>
                <w:rFonts w:ascii="Times New Roman" w:eastAsia="Calibri" w:hAnsi="Times New Roman" w:cs="Arial"/>
                <w:b/>
                <w:bCs/>
                <w:sz w:val="24"/>
                <w:szCs w:val="24"/>
                <w:lang w:eastAsia="en-US"/>
              </w:rPr>
              <w:t>Перечень частей «Базовых цен»</w:t>
            </w:r>
          </w:p>
        </w:tc>
        <w:tc>
          <w:tcPr>
            <w:tcW w:w="1405" w:type="dxa"/>
            <w:tcBorders>
              <w:top w:val="single" w:sz="4" w:space="0" w:color="auto"/>
              <w:left w:val="nil"/>
              <w:bottom w:val="single" w:sz="4" w:space="0" w:color="auto"/>
              <w:right w:val="single" w:sz="4" w:space="0" w:color="auto"/>
            </w:tcBorders>
            <w:noWrap/>
            <w:vAlign w:val="bottom"/>
            <w:hideMark/>
          </w:tcPr>
          <w:p w14:paraId="5CDC7AD8" w14:textId="49EE3F87" w:rsidR="000F4338" w:rsidRPr="000F4338" w:rsidRDefault="000F433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b/>
                <w:bCs/>
                <w:sz w:val="24"/>
                <w:szCs w:val="24"/>
                <w:lang w:eastAsia="en-US"/>
              </w:rPr>
            </w:pPr>
            <w:r w:rsidRPr="000F4338">
              <w:rPr>
                <w:rFonts w:ascii="Times New Roman" w:eastAsia="Calibri" w:hAnsi="Times New Roman" w:cs="Arial"/>
                <w:b/>
                <w:bCs/>
                <w:sz w:val="24"/>
                <w:szCs w:val="24"/>
                <w:lang w:eastAsia="en-US"/>
              </w:rPr>
              <w:t>202</w:t>
            </w:r>
            <w:r>
              <w:rPr>
                <w:rFonts w:ascii="Times New Roman" w:eastAsia="Calibri" w:hAnsi="Times New Roman" w:cs="Arial"/>
                <w:b/>
                <w:bCs/>
                <w:sz w:val="24"/>
                <w:szCs w:val="24"/>
                <w:lang w:eastAsia="en-US"/>
              </w:rPr>
              <w:t>4</w:t>
            </w:r>
          </w:p>
        </w:tc>
      </w:tr>
      <w:tr w:rsidR="000F4338" w:rsidRPr="000F4338" w14:paraId="2DD27BF8" w14:textId="77777777" w:rsidTr="000F4338">
        <w:trPr>
          <w:trHeight w:val="300"/>
          <w:jc w:val="center"/>
        </w:trPr>
        <w:tc>
          <w:tcPr>
            <w:tcW w:w="7953" w:type="dxa"/>
            <w:tcBorders>
              <w:top w:val="nil"/>
              <w:left w:val="single" w:sz="4" w:space="0" w:color="auto"/>
              <w:bottom w:val="single" w:sz="4" w:space="0" w:color="auto"/>
              <w:right w:val="single" w:sz="4" w:space="0" w:color="auto"/>
            </w:tcBorders>
            <w:noWrap/>
          </w:tcPr>
          <w:p w14:paraId="3F26F1FE" w14:textId="77777777" w:rsidR="000F4338" w:rsidRPr="000F4338" w:rsidRDefault="000F433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t>Часть 5 Работы по ремонту электрооборудования</w:t>
            </w:r>
          </w:p>
        </w:tc>
        <w:tc>
          <w:tcPr>
            <w:tcW w:w="1405" w:type="dxa"/>
            <w:tcBorders>
              <w:top w:val="nil"/>
              <w:left w:val="nil"/>
              <w:bottom w:val="single" w:sz="4" w:space="0" w:color="auto"/>
              <w:right w:val="single" w:sz="4" w:space="0" w:color="auto"/>
            </w:tcBorders>
            <w:noWrap/>
            <w:vAlign w:val="center"/>
          </w:tcPr>
          <w:p w14:paraId="541E69ED" w14:textId="0083DE96" w:rsidR="000F4338" w:rsidRPr="000F4338" w:rsidRDefault="00FE34D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Pr>
                <w:rFonts w:ascii="Times New Roman" w:eastAsia="Calibri" w:hAnsi="Times New Roman" w:cs="Arial"/>
                <w:sz w:val="24"/>
                <w:szCs w:val="24"/>
                <w:lang w:eastAsia="en-US"/>
              </w:rPr>
              <w:t>3,09</w:t>
            </w:r>
          </w:p>
        </w:tc>
      </w:tr>
      <w:tr w:rsidR="000F4338" w:rsidRPr="000F4338" w14:paraId="2AAC276F" w14:textId="77777777" w:rsidTr="000F4338">
        <w:trPr>
          <w:trHeight w:val="300"/>
          <w:jc w:val="center"/>
        </w:trPr>
        <w:tc>
          <w:tcPr>
            <w:tcW w:w="7953" w:type="dxa"/>
            <w:tcBorders>
              <w:top w:val="nil"/>
              <w:left w:val="single" w:sz="4" w:space="0" w:color="auto"/>
              <w:bottom w:val="single" w:sz="4" w:space="0" w:color="auto"/>
              <w:right w:val="single" w:sz="4" w:space="0" w:color="auto"/>
            </w:tcBorders>
            <w:noWrap/>
          </w:tcPr>
          <w:p w14:paraId="7EEAAEE2" w14:textId="21EB601C" w:rsidR="000F4338" w:rsidRPr="000F4338" w:rsidRDefault="000F4338" w:rsidP="006B2CB5">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lastRenderedPageBreak/>
              <w:t xml:space="preserve">Часть </w:t>
            </w:r>
            <w:r w:rsidR="006B2CB5">
              <w:rPr>
                <w:rFonts w:ascii="Times New Roman" w:eastAsia="Calibri" w:hAnsi="Times New Roman" w:cs="Arial"/>
                <w:sz w:val="24"/>
                <w:szCs w:val="24"/>
                <w:lang w:eastAsia="en-US"/>
              </w:rPr>
              <w:t>6</w:t>
            </w:r>
            <w:r w:rsidRPr="000F4338">
              <w:rPr>
                <w:rFonts w:ascii="Times New Roman" w:eastAsia="Calibri" w:hAnsi="Times New Roman" w:cs="Arial"/>
                <w:sz w:val="24"/>
                <w:szCs w:val="24"/>
                <w:lang w:eastAsia="en-US"/>
              </w:rPr>
              <w:t xml:space="preserve"> </w:t>
            </w:r>
            <w:r w:rsidR="006B2CB5">
              <w:rPr>
                <w:rFonts w:ascii="Times New Roman" w:eastAsia="Calibri" w:hAnsi="Times New Roman" w:cs="Arial"/>
                <w:sz w:val="24"/>
                <w:szCs w:val="24"/>
                <w:lang w:eastAsia="en-US"/>
              </w:rPr>
              <w:t>Работы по ремонту трансформаторов и реакторов</w:t>
            </w:r>
          </w:p>
        </w:tc>
        <w:tc>
          <w:tcPr>
            <w:tcW w:w="1405" w:type="dxa"/>
            <w:tcBorders>
              <w:top w:val="nil"/>
              <w:left w:val="nil"/>
              <w:bottom w:val="single" w:sz="4" w:space="0" w:color="auto"/>
              <w:right w:val="single" w:sz="4" w:space="0" w:color="auto"/>
            </w:tcBorders>
            <w:noWrap/>
            <w:vAlign w:val="center"/>
          </w:tcPr>
          <w:p w14:paraId="0C44137C" w14:textId="5DFED804" w:rsidR="000F4338" w:rsidRPr="000F4338" w:rsidRDefault="00FE34D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Pr>
                <w:rFonts w:ascii="Times New Roman" w:eastAsia="Calibri" w:hAnsi="Times New Roman" w:cs="Arial"/>
                <w:sz w:val="24"/>
                <w:szCs w:val="24"/>
                <w:lang w:eastAsia="en-US"/>
              </w:rPr>
              <w:t>3,09</w:t>
            </w:r>
          </w:p>
        </w:tc>
      </w:tr>
      <w:tr w:rsidR="000F4338" w:rsidRPr="000F4338" w14:paraId="3FEB0352" w14:textId="77777777" w:rsidTr="000F4338">
        <w:trPr>
          <w:trHeight w:val="300"/>
          <w:jc w:val="center"/>
        </w:trPr>
        <w:tc>
          <w:tcPr>
            <w:tcW w:w="7953" w:type="dxa"/>
            <w:tcBorders>
              <w:top w:val="single" w:sz="4" w:space="0" w:color="auto"/>
              <w:left w:val="single" w:sz="4" w:space="0" w:color="auto"/>
              <w:bottom w:val="single" w:sz="4" w:space="0" w:color="auto"/>
              <w:right w:val="single" w:sz="4" w:space="0" w:color="auto"/>
            </w:tcBorders>
            <w:noWrap/>
            <w:hideMark/>
          </w:tcPr>
          <w:p w14:paraId="29718752" w14:textId="16383E3D" w:rsidR="000F4338" w:rsidRPr="000F4338" w:rsidRDefault="000F4338" w:rsidP="00F74804">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t xml:space="preserve">Часть </w:t>
            </w:r>
            <w:r w:rsidR="006B2CB5">
              <w:rPr>
                <w:rFonts w:ascii="Times New Roman" w:eastAsia="Calibri" w:hAnsi="Times New Roman" w:cs="Arial"/>
                <w:sz w:val="24"/>
                <w:szCs w:val="24"/>
                <w:lang w:eastAsia="en-US"/>
              </w:rPr>
              <w:t>8</w:t>
            </w:r>
            <w:r w:rsidRPr="000F4338">
              <w:rPr>
                <w:rFonts w:ascii="Times New Roman" w:eastAsia="Calibri" w:hAnsi="Times New Roman" w:cs="Arial"/>
                <w:sz w:val="24"/>
                <w:szCs w:val="24"/>
                <w:lang w:eastAsia="en-US"/>
              </w:rPr>
              <w:t xml:space="preserve"> Работы по </w:t>
            </w:r>
            <w:r w:rsidR="006B2CB5">
              <w:rPr>
                <w:rFonts w:ascii="Times New Roman" w:eastAsia="Calibri" w:hAnsi="Times New Roman" w:cs="Arial"/>
                <w:sz w:val="24"/>
                <w:szCs w:val="24"/>
                <w:lang w:eastAsia="en-US"/>
              </w:rPr>
              <w:t xml:space="preserve">ремонту и наладке средств и систем технологического контроля, автоматического регулирования защиты, сигнализации, электроавтоматики, телемеханики и связи </w:t>
            </w:r>
          </w:p>
        </w:tc>
        <w:tc>
          <w:tcPr>
            <w:tcW w:w="1405" w:type="dxa"/>
            <w:tcBorders>
              <w:top w:val="single" w:sz="4" w:space="0" w:color="auto"/>
              <w:left w:val="nil"/>
              <w:bottom w:val="single" w:sz="4" w:space="0" w:color="auto"/>
              <w:right w:val="single" w:sz="4" w:space="0" w:color="auto"/>
            </w:tcBorders>
            <w:noWrap/>
            <w:vAlign w:val="center"/>
          </w:tcPr>
          <w:p w14:paraId="03611EE6" w14:textId="14B1F2C8" w:rsidR="000F4338" w:rsidRPr="000F4338" w:rsidRDefault="00FE34D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Pr>
                <w:rFonts w:ascii="Times New Roman" w:eastAsia="Calibri" w:hAnsi="Times New Roman" w:cs="Arial"/>
                <w:sz w:val="24"/>
                <w:szCs w:val="24"/>
                <w:lang w:eastAsia="en-US"/>
              </w:rPr>
              <w:t>3,52</w:t>
            </w:r>
          </w:p>
        </w:tc>
      </w:tr>
      <w:tr w:rsidR="000F4338" w:rsidRPr="000F4338" w14:paraId="491D7BA6" w14:textId="77777777" w:rsidTr="000F4338">
        <w:trPr>
          <w:trHeight w:val="300"/>
          <w:jc w:val="center"/>
        </w:trPr>
        <w:tc>
          <w:tcPr>
            <w:tcW w:w="7953" w:type="dxa"/>
            <w:tcBorders>
              <w:top w:val="single" w:sz="4" w:space="0" w:color="auto"/>
              <w:left w:val="single" w:sz="4" w:space="0" w:color="auto"/>
              <w:bottom w:val="single" w:sz="4" w:space="0" w:color="auto"/>
              <w:right w:val="single" w:sz="4" w:space="0" w:color="auto"/>
            </w:tcBorders>
            <w:noWrap/>
          </w:tcPr>
          <w:p w14:paraId="35EB293F" w14:textId="310CE65E" w:rsidR="000F4338" w:rsidRPr="000F4338" w:rsidRDefault="000F4338" w:rsidP="00F74804">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sidRPr="000F4338">
              <w:rPr>
                <w:rFonts w:ascii="Times New Roman" w:eastAsia="Calibri" w:hAnsi="Times New Roman" w:cs="Arial"/>
                <w:sz w:val="24"/>
                <w:szCs w:val="24"/>
                <w:lang w:eastAsia="en-US"/>
              </w:rPr>
              <w:t xml:space="preserve">Часть </w:t>
            </w:r>
            <w:r w:rsidR="00F74804">
              <w:rPr>
                <w:rFonts w:ascii="Times New Roman" w:eastAsia="Calibri" w:hAnsi="Times New Roman" w:cs="Arial"/>
                <w:sz w:val="24"/>
                <w:szCs w:val="24"/>
                <w:lang w:eastAsia="en-US"/>
              </w:rPr>
              <w:t>18</w:t>
            </w:r>
            <w:r w:rsidRPr="000F4338">
              <w:rPr>
                <w:rFonts w:ascii="Times New Roman" w:eastAsia="Calibri" w:hAnsi="Times New Roman" w:cs="Arial"/>
                <w:sz w:val="24"/>
                <w:szCs w:val="24"/>
                <w:lang w:eastAsia="en-US"/>
              </w:rPr>
              <w:t xml:space="preserve"> </w:t>
            </w:r>
            <w:r w:rsidR="00F74804">
              <w:rPr>
                <w:rFonts w:ascii="Times New Roman" w:eastAsia="Calibri" w:hAnsi="Times New Roman" w:cs="Arial"/>
                <w:sz w:val="24"/>
                <w:szCs w:val="24"/>
                <w:lang w:eastAsia="en-US"/>
              </w:rPr>
              <w:t>Работы по ремонту компрессорных установок</w:t>
            </w:r>
          </w:p>
        </w:tc>
        <w:tc>
          <w:tcPr>
            <w:tcW w:w="1405" w:type="dxa"/>
            <w:tcBorders>
              <w:top w:val="single" w:sz="4" w:space="0" w:color="auto"/>
              <w:left w:val="nil"/>
              <w:bottom w:val="single" w:sz="4" w:space="0" w:color="auto"/>
              <w:right w:val="single" w:sz="4" w:space="0" w:color="auto"/>
            </w:tcBorders>
            <w:noWrap/>
            <w:vAlign w:val="center"/>
          </w:tcPr>
          <w:p w14:paraId="199A222B" w14:textId="09BBA785" w:rsidR="000F4338" w:rsidRPr="000F4338" w:rsidRDefault="00FE34D8" w:rsidP="000F4338">
            <w:pPr>
              <w:tabs>
                <w:tab w:val="left" w:pos="0"/>
                <w:tab w:val="left" w:pos="993"/>
              </w:tabs>
              <w:autoSpaceDE w:val="0"/>
              <w:autoSpaceDN w:val="0"/>
              <w:adjustRightInd w:val="0"/>
              <w:spacing w:before="40" w:after="40" w:line="360" w:lineRule="auto"/>
              <w:ind w:left="709"/>
              <w:jc w:val="both"/>
              <w:rPr>
                <w:rFonts w:ascii="Times New Roman" w:eastAsia="Calibri" w:hAnsi="Times New Roman" w:cs="Arial"/>
                <w:sz w:val="24"/>
                <w:szCs w:val="24"/>
                <w:lang w:eastAsia="en-US"/>
              </w:rPr>
            </w:pPr>
            <w:r>
              <w:rPr>
                <w:rFonts w:ascii="Times New Roman" w:eastAsia="Calibri" w:hAnsi="Times New Roman" w:cs="Arial"/>
                <w:sz w:val="24"/>
                <w:szCs w:val="24"/>
                <w:lang w:eastAsia="en-US"/>
              </w:rPr>
              <w:t>3,16</w:t>
            </w:r>
          </w:p>
        </w:tc>
      </w:tr>
    </w:tbl>
    <w:p w14:paraId="5DDE271D" w14:textId="5AC11510" w:rsidR="000F4338" w:rsidRPr="000F4338" w:rsidRDefault="000F4338" w:rsidP="000F4338">
      <w:pPr>
        <w:numPr>
          <w:ilvl w:val="0"/>
          <w:numId w:val="84"/>
        </w:numPr>
        <w:tabs>
          <w:tab w:val="left" w:pos="0"/>
          <w:tab w:val="left" w:pos="993"/>
        </w:tabs>
        <w:autoSpaceDE w:val="0"/>
        <w:autoSpaceDN w:val="0"/>
        <w:adjustRightInd w:val="0"/>
        <w:spacing w:before="40" w:after="40" w:line="360" w:lineRule="auto"/>
        <w:ind w:left="0" w:firstLine="709"/>
        <w:jc w:val="both"/>
        <w:rPr>
          <w:rFonts w:ascii="Times New Roman" w:eastAsia="Calibri" w:hAnsi="Times New Roman" w:cs="Arial"/>
          <w:sz w:val="24"/>
          <w:szCs w:val="24"/>
          <w:lang w:eastAsia="en-US"/>
        </w:rPr>
      </w:pPr>
      <w:r w:rsidRPr="000F4338">
        <w:rPr>
          <w:rFonts w:ascii="Times New Roman" w:eastAsia="Calibri" w:hAnsi="Times New Roman"/>
          <w:sz w:val="24"/>
          <w:szCs w:val="24"/>
        </w:rPr>
        <w:t xml:space="preserve">В базовых ценах настоящей части не учтены районные коэффициенты, а также процентные надбавки к заработной плате и другие льготы, предусмотренные для районов Крайнего Севера, приравненных к ним местностей и остальных районов Севера. При ремонте энергооборудования, производимом предприятиями, применяющими районный коэффициент и процентную надбавку к заработной плате, предусмотренную для районов Крайнего Севера, приравненных к ним местностей и остальных районов Севера, базовые цены увеличиваются в том же размере, что и заработная плата. </w:t>
      </w:r>
    </w:p>
    <w:p w14:paraId="209C6D35" w14:textId="2F601318" w:rsidR="000F4338" w:rsidRDefault="000F4338" w:rsidP="000F4338">
      <w:pPr>
        <w:tabs>
          <w:tab w:val="left" w:pos="284"/>
        </w:tabs>
        <w:spacing w:after="0" w:line="360" w:lineRule="auto"/>
        <w:ind w:firstLine="709"/>
        <w:jc w:val="both"/>
        <w:rPr>
          <w:rFonts w:ascii="Times New Roman" w:eastAsia="Calibri" w:hAnsi="Times New Roman"/>
          <w:sz w:val="24"/>
          <w:szCs w:val="24"/>
        </w:rPr>
      </w:pPr>
      <w:r w:rsidRPr="000F4338">
        <w:rPr>
          <w:rFonts w:ascii="Times New Roman" w:eastAsia="Calibri" w:hAnsi="Times New Roman"/>
          <w:sz w:val="24"/>
          <w:szCs w:val="24"/>
        </w:rPr>
        <w:t xml:space="preserve">При расчете смет необходимо учитывать районный коэффициент – 2 и коэффициент </w:t>
      </w:r>
      <w:r w:rsidRPr="002B3B40">
        <w:rPr>
          <w:rFonts w:ascii="Times New Roman" w:eastAsia="Calibri" w:hAnsi="Times New Roman"/>
          <w:color w:val="FF0000"/>
          <w:sz w:val="24"/>
          <w:szCs w:val="24"/>
        </w:rPr>
        <w:t>вредности – 1,011</w:t>
      </w:r>
      <w:r w:rsidRPr="000F4338">
        <w:rPr>
          <w:rFonts w:ascii="Times New Roman" w:eastAsia="Calibri" w:hAnsi="Times New Roman"/>
          <w:sz w:val="24"/>
          <w:szCs w:val="24"/>
        </w:rPr>
        <w:t>.</w:t>
      </w:r>
    </w:p>
    <w:p w14:paraId="2EA77B3A" w14:textId="3063161A" w:rsidR="000F4338" w:rsidRPr="000F4338"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0F4338">
        <w:rPr>
          <w:rFonts w:ascii="Times New Roman" w:eastAsia="Calibri" w:hAnsi="Times New Roman"/>
          <w:sz w:val="24"/>
          <w:szCs w:val="24"/>
        </w:rPr>
        <w:t>В случае отсутствия единичных расценок в действующей СНБ возможно определение сметной стоимости с применением сборников: «Единых норм и расценок на строительные, монтажные и ремонтно-строительные работы» (далее – ЕНиР) и «Ведомственных норм и расценок на строительные, монтажные и ремонтно-строительные работы» (далее – ВНиР).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«Показатели часовой оплаты труда» (далее - ТС 2001), внесенного в ФРСН.</w:t>
      </w:r>
    </w:p>
    <w:p w14:paraId="02E3336D" w14:textId="6A2F3722" w:rsidR="00CD5CBA" w:rsidRPr="000F4338"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0F4338">
        <w:rPr>
          <w:rFonts w:ascii="Times New Roman" w:eastAsia="Calibri" w:hAnsi="Times New Roman"/>
          <w:sz w:val="24"/>
          <w:szCs w:val="24"/>
        </w:rPr>
        <w:t>При отсутствии информации о сметных ценах в ФГИС ЦС и ФССЦ по материальным ресурсам и оборудованию,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(далее – Методика ПЦ).</w:t>
      </w:r>
    </w:p>
    <w:p w14:paraId="6138801D" w14:textId="09A0E504"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 xml:space="preserve">Сметная стоимость материальных ресурсов и индивидуального стандартизированного (адаптированного) оборудования в текущем уровне цен, информация о которых отсутствует во ФГИС ЦС и ФРСН, определяется с учетом транспортных и заготовительно-складских затрат. </w:t>
      </w:r>
    </w:p>
    <w:p w14:paraId="4F97B61F" w14:textId="75247643"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Транспортные затраты определяются следующими методами:</w:t>
      </w:r>
    </w:p>
    <w:p w14:paraId="0A32AF16" w14:textId="283982F4" w:rsidR="00CD5CBA" w:rsidRPr="000F4338" w:rsidRDefault="00CD5CBA" w:rsidP="000F4338">
      <w:pPr>
        <w:pStyle w:val="a7"/>
        <w:numPr>
          <w:ilvl w:val="1"/>
          <w:numId w:val="84"/>
        </w:numPr>
        <w:tabs>
          <w:tab w:val="left" w:pos="284"/>
          <w:tab w:val="left" w:pos="1134"/>
        </w:tabs>
        <w:spacing w:before="40" w:after="40" w:line="240" w:lineRule="auto"/>
        <w:jc w:val="both"/>
        <w:rPr>
          <w:rFonts w:ascii="Times New Roman" w:hAnsi="Times New Roman"/>
          <w:b/>
          <w:sz w:val="24"/>
          <w:szCs w:val="24"/>
        </w:rPr>
      </w:pPr>
      <w:r w:rsidRPr="000F4338">
        <w:rPr>
          <w:rFonts w:ascii="Times New Roman" w:hAnsi="Times New Roman"/>
          <w:b/>
          <w:sz w:val="24"/>
          <w:szCs w:val="24"/>
        </w:rPr>
        <w:t xml:space="preserve">по доставке материальных ресурсов: </w:t>
      </w:r>
    </w:p>
    <w:p w14:paraId="5573A114" w14:textId="77777777" w:rsidR="00CD5CBA" w:rsidRPr="00CD5CBA" w:rsidRDefault="00CD5CBA" w:rsidP="00CD5CBA">
      <w:pPr>
        <w:numPr>
          <w:ilvl w:val="0"/>
          <w:numId w:val="88"/>
        </w:numPr>
        <w:tabs>
          <w:tab w:val="left" w:pos="1134"/>
        </w:tabs>
        <w:autoSpaceDE w:val="0"/>
        <w:autoSpaceDN w:val="0"/>
        <w:spacing w:before="40" w:after="40" w:line="240" w:lineRule="auto"/>
        <w:ind w:left="0" w:firstLine="709"/>
        <w:jc w:val="both"/>
        <w:rPr>
          <w:rFonts w:ascii="Times New Roman" w:eastAsia="Calibri" w:hAnsi="Times New Roman"/>
          <w:sz w:val="24"/>
          <w:szCs w:val="24"/>
        </w:rPr>
      </w:pPr>
      <w:r w:rsidRPr="00CD5CBA">
        <w:rPr>
          <w:rFonts w:ascii="Times New Roman" w:eastAsia="Calibri" w:hAnsi="Times New Roman"/>
          <w:snapToGrid w:val="0"/>
          <w:sz w:val="24"/>
          <w:szCs w:val="24"/>
          <w:lang w:eastAsia="en-US"/>
        </w:rPr>
        <w:t>Методом анализа ТКП в соответствии с Методикой</w:t>
      </w:r>
      <w:r w:rsidRPr="00CD5CBA">
        <w:rPr>
          <w:rFonts w:ascii="Times New Roman" w:eastAsia="Calibri" w:hAnsi="Times New Roman"/>
          <w:sz w:val="24"/>
          <w:szCs w:val="24"/>
          <w:lang w:eastAsia="en-US"/>
        </w:rPr>
        <w:t xml:space="preserve"> ПЦ;</w:t>
      </w:r>
    </w:p>
    <w:p w14:paraId="4FF75E0C" w14:textId="0EE338E4"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Если транспортировка осуществляется Заказчиком самостоятельно (самовывоз), данный показатель не учитывается.</w:t>
      </w:r>
    </w:p>
    <w:p w14:paraId="5FDFCDC5" w14:textId="49EEFB20"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lastRenderedPageBreak/>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документов и приложений к ним.</w:t>
      </w:r>
    </w:p>
    <w:p w14:paraId="27E5EF7C" w14:textId="06EFC082" w:rsidR="00CD5CBA" w:rsidRPr="000F4338"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0F4338">
        <w:rPr>
          <w:rFonts w:ascii="Times New Roman" w:eastAsia="Calibri" w:hAnsi="Times New Roman"/>
          <w:sz w:val="24"/>
          <w:szCs w:val="24"/>
        </w:rPr>
        <w:t>Поправочные коэффициенты из технической части к расценкам (например, на демонтаж или для учета особых условий выполнения работ) учитываются индивидуально для каждой позиции и в выходных формах при выгрузке в формат «Excel» и указываются попозиционно. Коэффициенты, учитывающие усложняющие факторы и условия производства работ, могут применяться одновременно с другими коэффициентами, предусмотренными сметными нормативами, включенными в ФРСН. При одновременном применении коэффициенты перемножаются, результат округляется до семи знаков после запятой.</w:t>
      </w:r>
    </w:p>
    <w:p w14:paraId="4C0D8E4E" w14:textId="21B7FCD1" w:rsidR="00B34E89" w:rsidRDefault="00B34E89"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Pr>
          <w:rFonts w:ascii="Times New Roman" w:eastAsia="Calibri" w:hAnsi="Times New Roman"/>
          <w:sz w:val="24"/>
          <w:szCs w:val="24"/>
        </w:rPr>
        <w:t>В ЛСР указывать величину сметной прибыли по видам строительных, ремонтно-строительных, монтажных работ, на основании нормативных документов, внесённых в ФРСН.</w:t>
      </w:r>
    </w:p>
    <w:p w14:paraId="6FE520E7" w14:textId="1E3AC6A5" w:rsidR="00B34E89" w:rsidRDefault="00B34E89"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Pr>
          <w:rFonts w:ascii="Times New Roman" w:eastAsia="Calibri" w:hAnsi="Times New Roman"/>
          <w:sz w:val="24"/>
          <w:szCs w:val="24"/>
        </w:rPr>
        <w:t xml:space="preserve">Сметная стоимость пусконаладочных работ определяется на основании утвержденных Заказчиком программы и графика. Расчет стоимости пусконаладочных работ необходимо составлять  с применением сметных нормативов, включенных в ФРСН. </w:t>
      </w:r>
    </w:p>
    <w:p w14:paraId="3B21379F" w14:textId="4FD52296"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Размер суточных командировочных расходов определять в соответствии с Федеральным законодательством и с учетом норм, определяемых внутренним документом организации.</w:t>
      </w:r>
    </w:p>
    <w:p w14:paraId="045FA4DC" w14:textId="15B08CF1" w:rsidR="00CD5CBA" w:rsidRPr="00CD5CBA" w:rsidRDefault="00CD5CBA" w:rsidP="000F4338">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Лимиты командировочных расходов при производстве работ по статьям затрат следующие:</w:t>
      </w:r>
    </w:p>
    <w:p w14:paraId="64443415" w14:textId="77777777" w:rsidR="00CD5CBA" w:rsidRPr="00CD5CBA" w:rsidRDefault="00CD5CBA" w:rsidP="001B0ED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w:t>
      </w:r>
      <w:r w:rsidRPr="00CD5CBA">
        <w:rPr>
          <w:rFonts w:ascii="Times New Roman" w:eastAsia="Calibri" w:hAnsi="Times New Roman"/>
          <w:sz w:val="24"/>
          <w:szCs w:val="24"/>
        </w:rPr>
        <w:tab/>
        <w:t>суточные – 700,00 руб./сутки без НДС;</w:t>
      </w:r>
    </w:p>
    <w:p w14:paraId="31CA2C79" w14:textId="66C3FC77" w:rsidR="00CD5CBA" w:rsidRDefault="00CD5CBA" w:rsidP="001B0ED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w:t>
      </w:r>
      <w:r w:rsidRPr="00CD5CBA">
        <w:rPr>
          <w:rFonts w:ascii="Times New Roman" w:eastAsia="Calibri" w:hAnsi="Times New Roman"/>
          <w:sz w:val="24"/>
          <w:szCs w:val="24"/>
        </w:rPr>
        <w:tab/>
        <w:t xml:space="preserve">проживание – не более </w:t>
      </w:r>
      <w:r w:rsidR="001B0EDA">
        <w:rPr>
          <w:rFonts w:ascii="Times New Roman" w:eastAsia="Calibri" w:hAnsi="Times New Roman"/>
          <w:sz w:val="24"/>
          <w:szCs w:val="24"/>
        </w:rPr>
        <w:t>2 200</w:t>
      </w:r>
      <w:r w:rsidRPr="00CD5CBA">
        <w:rPr>
          <w:rFonts w:ascii="Times New Roman" w:eastAsia="Calibri" w:hAnsi="Times New Roman"/>
          <w:sz w:val="24"/>
          <w:szCs w:val="24"/>
        </w:rPr>
        <w:t>,0 руб./сутки;</w:t>
      </w:r>
    </w:p>
    <w:p w14:paraId="07B9567F" w14:textId="52161D6F" w:rsidR="001B0EDA" w:rsidRPr="001B0EDA" w:rsidRDefault="001B0EDA" w:rsidP="001B0EDA">
      <w:pPr>
        <w:tabs>
          <w:tab w:val="left" w:pos="284"/>
        </w:tabs>
        <w:spacing w:after="0" w:line="360" w:lineRule="auto"/>
        <w:ind w:firstLine="709"/>
        <w:jc w:val="both"/>
        <w:rPr>
          <w:rFonts w:ascii="Times New Roman" w:eastAsia="Calibri" w:hAnsi="Times New Roman"/>
          <w:sz w:val="24"/>
          <w:szCs w:val="24"/>
        </w:rPr>
      </w:pPr>
      <w:r w:rsidRPr="001B0EDA">
        <w:rPr>
          <w:rFonts w:ascii="Times New Roman" w:eastAsia="Calibri" w:hAnsi="Times New Roman"/>
          <w:sz w:val="24"/>
          <w:szCs w:val="24"/>
        </w:rPr>
        <w:t xml:space="preserve">проезд: (класс–эконом с багажом, ручная кладь согласно нормативам, установленным авиаперевозчиком) поезд (купе), авто, морским транспортом или самолет   в одном направлении (от нахождения персонала Подрядчика до ремонтной площадки Заказчика или обратно) – не более </w:t>
      </w:r>
      <w:r w:rsidR="00AC0106">
        <w:rPr>
          <w:rFonts w:ascii="Times New Roman" w:eastAsia="Calibri" w:hAnsi="Times New Roman"/>
          <w:sz w:val="24"/>
          <w:szCs w:val="24"/>
        </w:rPr>
        <w:t>2</w:t>
      </w:r>
      <w:r w:rsidRPr="001B0EDA">
        <w:rPr>
          <w:rFonts w:ascii="Times New Roman" w:eastAsia="Calibri" w:hAnsi="Times New Roman"/>
          <w:sz w:val="24"/>
          <w:szCs w:val="24"/>
        </w:rPr>
        <w:t>0 000 руб. в одну сторону на человека.</w:t>
      </w:r>
      <w:r w:rsidRPr="001B0EDA">
        <w:rPr>
          <w:rFonts w:ascii="Times New Roman" w:eastAsia="Calibri" w:hAnsi="Times New Roman"/>
          <w:sz w:val="24"/>
          <w:szCs w:val="24"/>
        </w:rPr>
        <w:tab/>
      </w:r>
    </w:p>
    <w:p w14:paraId="386F1241" w14:textId="4BA36D9C" w:rsidR="00CD5CBA" w:rsidRPr="00CD5CBA" w:rsidRDefault="00CD5CBA" w:rsidP="001B0EDA">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При определении сметных затрат на демонтаж строительных конструкций и оборудования стоимость погрузки, перевозки (от строительной площадки до места утилизации или складирования) и разгрузки строительного мусора и материалов, полученных при разборке строительных конструкций и оборудования, следует учитывать дополнительно, на основании проектной и (или) иной технической документации, проекта организации работ по сносу объекта капитального строительства.</w:t>
      </w:r>
    </w:p>
    <w:p w14:paraId="181C1791" w14:textId="47739086" w:rsidR="00CD5CBA" w:rsidRPr="00CD5CBA" w:rsidRDefault="00CD5CBA" w:rsidP="001B0EDA">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В локальном сметном расчете построчные и итоговые суммы округлять до двух знаков после запятой (до копеек).</w:t>
      </w:r>
    </w:p>
    <w:p w14:paraId="08C0C1E3" w14:textId="1B53B253" w:rsidR="00CD5CBA" w:rsidRPr="00CD5CBA" w:rsidRDefault="00CD5CBA" w:rsidP="001B0EDA">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Выходная форма локального сметного расчета  должна соответствовать Образцу согласно Приложению 1 к настоящему Требованию.</w:t>
      </w:r>
    </w:p>
    <w:p w14:paraId="65DADB62" w14:textId="7E08059E" w:rsidR="00CD5CBA" w:rsidRPr="00CD5CBA" w:rsidRDefault="00CD5CBA" w:rsidP="001B0EDA">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lastRenderedPageBreak/>
        <w:t>В связи с предоставлением Заказчиком услуг, указанных в разделе Технических требований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14:paraId="181F281A" w14:textId="0F3D411C" w:rsidR="00CD5CBA" w:rsidRPr="00CD5CBA" w:rsidRDefault="00AC0106" w:rsidP="00CD5CBA">
      <w:pPr>
        <w:tabs>
          <w:tab w:val="left" w:pos="284"/>
        </w:tabs>
        <w:spacing w:after="0" w:line="360" w:lineRule="auto"/>
        <w:ind w:firstLine="709"/>
        <w:jc w:val="both"/>
        <w:rPr>
          <w:rFonts w:ascii="Times New Roman" w:eastAsia="Calibri" w:hAnsi="Times New Roman"/>
          <w:sz w:val="24"/>
          <w:szCs w:val="24"/>
        </w:rPr>
      </w:pPr>
      <w:r>
        <w:rPr>
          <w:rFonts w:ascii="Times New Roman" w:eastAsia="Calibri" w:hAnsi="Times New Roman"/>
          <w:sz w:val="24"/>
          <w:szCs w:val="24"/>
        </w:rPr>
        <w:t>24</w:t>
      </w:r>
      <w:r w:rsidR="00CD5CBA" w:rsidRPr="00CD5CBA">
        <w:rPr>
          <w:rFonts w:ascii="Times New Roman" w:eastAsia="Calibri" w:hAnsi="Times New Roman"/>
          <w:sz w:val="24"/>
          <w:szCs w:val="24"/>
        </w:rPr>
        <w:t>.1.</w:t>
      </w:r>
      <w:r w:rsidR="00CD5CBA" w:rsidRPr="00CD5CBA">
        <w:rPr>
          <w:rFonts w:ascii="Times New Roman" w:eastAsia="Calibri" w:hAnsi="Times New Roman"/>
          <w:sz w:val="24"/>
          <w:szCs w:val="24"/>
        </w:rPr>
        <w:tab/>
        <w:t xml:space="preserve">В сметной документации при определении стоимости работ по расценкам, указанным в сборниках «Базовых цен на работы по ремонту энергетического оборудования», затраты на услуги, предоставляемые Заказчиком подрядным организациям не учитывать. </w:t>
      </w:r>
    </w:p>
    <w:p w14:paraId="7E523DB1" w14:textId="7DFEF631" w:rsidR="00CD5CBA" w:rsidRPr="00CD5CBA" w:rsidRDefault="00AC0106" w:rsidP="00CD5CBA">
      <w:pPr>
        <w:tabs>
          <w:tab w:val="left" w:pos="284"/>
        </w:tabs>
        <w:spacing w:after="0" w:line="360" w:lineRule="auto"/>
        <w:ind w:firstLine="709"/>
        <w:jc w:val="both"/>
        <w:rPr>
          <w:rFonts w:ascii="Times New Roman" w:eastAsia="Calibri" w:hAnsi="Times New Roman"/>
          <w:sz w:val="24"/>
          <w:szCs w:val="24"/>
        </w:rPr>
      </w:pPr>
      <w:r>
        <w:rPr>
          <w:rFonts w:ascii="Times New Roman" w:eastAsia="Calibri" w:hAnsi="Times New Roman"/>
          <w:sz w:val="24"/>
          <w:szCs w:val="24"/>
        </w:rPr>
        <w:t>24</w:t>
      </w:r>
      <w:r w:rsidR="00CD5CBA" w:rsidRPr="00CD5CBA">
        <w:rPr>
          <w:rFonts w:ascii="Times New Roman" w:eastAsia="Calibri" w:hAnsi="Times New Roman"/>
          <w:sz w:val="24"/>
          <w:szCs w:val="24"/>
        </w:rPr>
        <w:t>.2.</w:t>
      </w:r>
      <w:r w:rsidR="00CD5CBA" w:rsidRPr="00CD5CBA">
        <w:rPr>
          <w:rFonts w:ascii="Times New Roman" w:eastAsia="Calibri" w:hAnsi="Times New Roman"/>
          <w:sz w:val="24"/>
          <w:szCs w:val="24"/>
        </w:rPr>
        <w:tab/>
        <w:t>Из норм и расценок, внесенных в ФРСН, при составлении сметной документации исключать затраты:</w:t>
      </w:r>
    </w:p>
    <w:p w14:paraId="34159DBF" w14:textId="0CB05667" w:rsidR="00CD5CBA" w:rsidRPr="00CD5CBA" w:rsidRDefault="00AC0106" w:rsidP="00CD5CBA">
      <w:pPr>
        <w:tabs>
          <w:tab w:val="left" w:pos="284"/>
        </w:tabs>
        <w:spacing w:after="0" w:line="360" w:lineRule="auto"/>
        <w:ind w:firstLine="709"/>
        <w:jc w:val="both"/>
        <w:rPr>
          <w:rFonts w:ascii="Times New Roman" w:eastAsia="Calibri" w:hAnsi="Times New Roman"/>
          <w:sz w:val="24"/>
          <w:szCs w:val="24"/>
        </w:rPr>
      </w:pPr>
      <w:r>
        <w:rPr>
          <w:rFonts w:ascii="Times New Roman" w:eastAsia="Calibri" w:hAnsi="Times New Roman"/>
          <w:sz w:val="24"/>
          <w:szCs w:val="24"/>
        </w:rPr>
        <w:t>24</w:t>
      </w:r>
      <w:r w:rsidR="00CD5CBA" w:rsidRPr="00CD5CBA">
        <w:rPr>
          <w:rFonts w:ascii="Times New Roman" w:eastAsia="Calibri" w:hAnsi="Times New Roman"/>
          <w:sz w:val="24"/>
          <w:szCs w:val="24"/>
        </w:rPr>
        <w:t>.2.1.</w:t>
      </w:r>
      <w:r w:rsidR="00CD5CBA" w:rsidRPr="00CD5CBA">
        <w:rPr>
          <w:rFonts w:ascii="Times New Roman" w:eastAsia="Calibri" w:hAnsi="Times New Roman"/>
          <w:sz w:val="24"/>
          <w:szCs w:val="24"/>
        </w:rPr>
        <w:tab/>
        <w:t>По предоставляемым грузоподъемным механизмам, учтенным в составе сметных норм и расценок:</w:t>
      </w:r>
    </w:p>
    <w:p w14:paraId="3C517830" w14:textId="77777777" w:rsidR="00CD5CBA" w:rsidRPr="00CD5CBA" w:rsidRDefault="00CD5CBA" w:rsidP="00CD5CB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w:t>
      </w:r>
      <w:r w:rsidRPr="00CD5CBA">
        <w:rPr>
          <w:rFonts w:ascii="Times New Roman" w:eastAsia="Calibri" w:hAnsi="Times New Roman"/>
          <w:sz w:val="24"/>
          <w:szCs w:val="24"/>
        </w:rPr>
        <w:tab/>
        <w:t xml:space="preserve">Исключать из норм и расценок предоставляемые грузоподъемные механизмы. </w:t>
      </w:r>
    </w:p>
    <w:p w14:paraId="1C7C8E13" w14:textId="77777777" w:rsidR="00CD5CBA" w:rsidRPr="00CD5CBA" w:rsidRDefault="00CD5CBA" w:rsidP="00CD5CB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В случае использования подрядчиком собственных/арендованных механизмов полностью, либо частично, для выполнения конкретной работы на строительной площадке, из расценки на выполнение данных работ грузоподъемные механизмы не исключаются.</w:t>
      </w:r>
    </w:p>
    <w:p w14:paraId="71633110" w14:textId="28F1993B" w:rsidR="00CD5CBA" w:rsidRPr="00CD5CBA" w:rsidRDefault="00CD5CBA" w:rsidP="00AC0106">
      <w:pPr>
        <w:pStyle w:val="a7"/>
        <w:numPr>
          <w:ilvl w:val="0"/>
          <w:numId w:val="84"/>
        </w:numPr>
        <w:tabs>
          <w:tab w:val="left" w:pos="284"/>
        </w:tabs>
        <w:spacing w:after="0" w:line="360" w:lineRule="auto"/>
        <w:ind w:left="0" w:firstLine="851"/>
        <w:jc w:val="both"/>
        <w:rPr>
          <w:rFonts w:ascii="Times New Roman" w:eastAsia="Calibri" w:hAnsi="Times New Roman"/>
          <w:sz w:val="24"/>
          <w:szCs w:val="24"/>
        </w:rPr>
      </w:pPr>
      <w:r w:rsidRPr="00CD5CBA">
        <w:rPr>
          <w:rFonts w:ascii="Times New Roman" w:eastAsia="Calibri" w:hAnsi="Times New Roman"/>
          <w:sz w:val="24"/>
          <w:szCs w:val="24"/>
        </w:rPr>
        <w:t>Сметная документация должна быть представлена в двух вариантах:</w:t>
      </w:r>
    </w:p>
    <w:p w14:paraId="055E1B91" w14:textId="77777777" w:rsidR="00CD5CBA" w:rsidRPr="00CD5CBA" w:rsidRDefault="00CD5CBA" w:rsidP="00CD5CB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w:t>
      </w:r>
      <w:r w:rsidRPr="00CD5CBA">
        <w:rPr>
          <w:rFonts w:ascii="Times New Roman" w:eastAsia="Calibri" w:hAnsi="Times New Roman"/>
          <w:sz w:val="24"/>
          <w:szCs w:val="24"/>
        </w:rPr>
        <w:tab/>
        <w:t>на бумажном носителе (количество указано в конкурсной документации) Образец ЛСР в соответствии с приложением №1  к Требованиям к оформлению и составлению сметной документации;</w:t>
      </w:r>
    </w:p>
    <w:p w14:paraId="06543A9C" w14:textId="77777777" w:rsidR="00CD5CBA" w:rsidRPr="00CD5CBA" w:rsidRDefault="00CD5CBA" w:rsidP="00CD5CBA">
      <w:pPr>
        <w:tabs>
          <w:tab w:val="left" w:pos="284"/>
        </w:tabs>
        <w:spacing w:after="0" w:line="360" w:lineRule="auto"/>
        <w:ind w:firstLine="709"/>
        <w:jc w:val="both"/>
        <w:rPr>
          <w:rFonts w:ascii="Times New Roman" w:eastAsia="Calibri" w:hAnsi="Times New Roman"/>
          <w:sz w:val="24"/>
          <w:szCs w:val="24"/>
        </w:rPr>
      </w:pPr>
      <w:r w:rsidRPr="00CD5CBA">
        <w:rPr>
          <w:rFonts w:ascii="Times New Roman" w:eastAsia="Calibri" w:hAnsi="Times New Roman"/>
          <w:sz w:val="24"/>
          <w:szCs w:val="24"/>
        </w:rPr>
        <w:t>•</w:t>
      </w:r>
      <w:r w:rsidRPr="00CD5CBA">
        <w:rPr>
          <w:rFonts w:ascii="Times New Roman" w:eastAsia="Calibri" w:hAnsi="Times New Roman"/>
          <w:sz w:val="24"/>
          <w:szCs w:val="24"/>
        </w:rPr>
        <w:tab/>
        <w:t>на электронном носителе (в формате «xml» ПК «Гранд-Смета», «Excel», «pdf»), полностью соответствующему, бумажному варианту. Сметная документация в формате «Excel» должна быть представлена в одном файле с внесением ССР, ЛСР и других расчетов на отдельные листы (вкладки) документа.</w:t>
      </w:r>
    </w:p>
    <w:p w14:paraId="7E7AB6CE" w14:textId="77777777" w:rsidR="005905A2" w:rsidRDefault="005905A2" w:rsidP="005905A2">
      <w:pPr>
        <w:spacing w:after="0" w:line="240" w:lineRule="auto"/>
        <w:ind w:left="5811"/>
        <w:jc w:val="right"/>
        <w:rPr>
          <w:rFonts w:ascii="Times New Roman" w:hAnsi="Times New Roman"/>
          <w:color w:val="000000"/>
          <w:sz w:val="20"/>
          <w:szCs w:val="20"/>
        </w:rPr>
        <w:sectPr w:rsidR="005905A2" w:rsidSect="00BF7D3B">
          <w:footerReference w:type="default" r:id="rId8"/>
          <w:footnotePr>
            <w:numRestart w:val="eachPage"/>
          </w:footnotePr>
          <w:pgSz w:w="11906" w:h="16838" w:code="9"/>
          <w:pgMar w:top="709" w:right="709" w:bottom="709" w:left="1134" w:header="709" w:footer="709" w:gutter="0"/>
          <w:cols w:space="708"/>
          <w:docGrid w:linePitch="360"/>
        </w:sectPr>
      </w:pPr>
    </w:p>
    <w:p w14:paraId="698F1252" w14:textId="685ACD16" w:rsidR="00504669" w:rsidRPr="009F1202" w:rsidRDefault="00AF1C73" w:rsidP="005905A2">
      <w:pPr>
        <w:spacing w:after="0" w:line="240" w:lineRule="auto"/>
        <w:ind w:left="5811"/>
        <w:jc w:val="right"/>
        <w:rPr>
          <w:rFonts w:ascii="Times New Roman" w:hAnsi="Times New Roman"/>
          <w:color w:val="000000"/>
          <w:sz w:val="20"/>
          <w:szCs w:val="20"/>
        </w:rPr>
      </w:pPr>
      <w:r w:rsidRPr="009F1202">
        <w:rPr>
          <w:rFonts w:ascii="Times New Roman" w:hAnsi="Times New Roman"/>
          <w:color w:val="000000"/>
          <w:sz w:val="20"/>
          <w:szCs w:val="20"/>
        </w:rPr>
        <w:lastRenderedPageBreak/>
        <w:t>Приложение</w:t>
      </w:r>
      <w:r w:rsidR="00654F12" w:rsidRPr="009F1202">
        <w:rPr>
          <w:rFonts w:ascii="Times New Roman" w:hAnsi="Times New Roman"/>
          <w:color w:val="000000"/>
          <w:sz w:val="20"/>
          <w:szCs w:val="20"/>
        </w:rPr>
        <w:t>№</w:t>
      </w:r>
      <w:r w:rsidRPr="009F1202">
        <w:rPr>
          <w:rFonts w:ascii="Times New Roman" w:hAnsi="Times New Roman"/>
          <w:color w:val="000000"/>
          <w:sz w:val="20"/>
          <w:szCs w:val="20"/>
        </w:rPr>
        <w:t>1</w:t>
      </w:r>
      <w:r w:rsidR="00F97C93" w:rsidRPr="009F1202">
        <w:rPr>
          <w:rFonts w:ascii="Times New Roman" w:hAnsi="Times New Roman"/>
          <w:color w:val="000000"/>
          <w:sz w:val="20"/>
          <w:szCs w:val="20"/>
        </w:rPr>
        <w:t xml:space="preserve">                                                                                                                                                                                                </w:t>
      </w:r>
    </w:p>
    <w:p w14:paraId="62236CEF" w14:textId="1160CE4C" w:rsidR="00654F12" w:rsidRPr="009F1202" w:rsidRDefault="00D86AF5" w:rsidP="00AE449A">
      <w:pPr>
        <w:pStyle w:val="ConsPlusNormal"/>
        <w:ind w:left="5811"/>
        <w:jc w:val="right"/>
        <w:rPr>
          <w:rFonts w:ascii="Times New Roman" w:hAnsi="Times New Roman"/>
        </w:rPr>
      </w:pPr>
      <w:r>
        <w:rPr>
          <w:rFonts w:ascii="Times New Roman" w:hAnsi="Times New Roman"/>
        </w:rPr>
        <w:t xml:space="preserve">к </w:t>
      </w:r>
      <w:r w:rsidR="00AE449A" w:rsidRPr="00AE449A">
        <w:rPr>
          <w:rFonts w:ascii="Times New Roman" w:hAnsi="Times New Roman"/>
        </w:rPr>
        <w:t xml:space="preserve">Требования к оформлению и составлению документации по ценообразованию </w:t>
      </w:r>
      <w:r w:rsidR="00654F12" w:rsidRPr="009F1202">
        <w:rPr>
          <w:rFonts w:ascii="Times New Roman" w:hAnsi="Times New Roman"/>
        </w:rPr>
        <w:t xml:space="preserve"> </w:t>
      </w:r>
    </w:p>
    <w:p w14:paraId="3AB2B245" w14:textId="27EDAFAF" w:rsidR="00AF1C73" w:rsidRPr="005905A2" w:rsidRDefault="00AF1C73" w:rsidP="004E4508">
      <w:pPr>
        <w:spacing w:after="0" w:line="240" w:lineRule="auto"/>
        <w:rPr>
          <w:rFonts w:ascii="Times New Roman" w:hAnsi="Times New Roman"/>
          <w:b/>
          <w:color w:val="000000"/>
          <w:sz w:val="20"/>
          <w:szCs w:val="20"/>
        </w:rPr>
      </w:pPr>
      <w:r w:rsidRPr="009F1202">
        <w:rPr>
          <w:rFonts w:ascii="Times New Roman" w:hAnsi="Times New Roman"/>
          <w:b/>
          <w:color w:val="000000"/>
          <w:sz w:val="20"/>
          <w:szCs w:val="20"/>
        </w:rPr>
        <w:t>ОБРАЗЕЦ</w:t>
      </w:r>
    </w:p>
    <w:tbl>
      <w:tblPr>
        <w:tblW w:w="5000" w:type="pct"/>
        <w:tblLayout w:type="fixed"/>
        <w:tblLook w:val="04A0" w:firstRow="1" w:lastRow="0" w:firstColumn="1" w:lastColumn="0" w:noHBand="0" w:noVBand="1"/>
      </w:tblPr>
      <w:tblGrid>
        <w:gridCol w:w="1119"/>
        <w:gridCol w:w="1300"/>
        <w:gridCol w:w="682"/>
        <w:gridCol w:w="2780"/>
        <w:gridCol w:w="838"/>
        <w:gridCol w:w="1085"/>
        <w:gridCol w:w="657"/>
        <w:gridCol w:w="1029"/>
        <w:gridCol w:w="1070"/>
        <w:gridCol w:w="657"/>
        <w:gridCol w:w="1029"/>
        <w:gridCol w:w="500"/>
        <w:gridCol w:w="679"/>
        <w:gridCol w:w="2211"/>
      </w:tblGrid>
      <w:tr w:rsidR="007427A4" w:rsidRPr="007427A4" w14:paraId="46D374F4" w14:textId="77777777" w:rsidTr="005905A2">
        <w:trPr>
          <w:trHeight w:val="72"/>
        </w:trPr>
        <w:tc>
          <w:tcPr>
            <w:tcW w:w="992" w:type="pct"/>
            <w:gridSpan w:val="3"/>
            <w:tcBorders>
              <w:top w:val="nil"/>
              <w:left w:val="nil"/>
              <w:bottom w:val="nil"/>
              <w:right w:val="nil"/>
            </w:tcBorders>
            <w:shd w:val="clear" w:color="auto" w:fill="auto"/>
            <w:noWrap/>
            <w:hideMark/>
          </w:tcPr>
          <w:p w14:paraId="746DC4F3" w14:textId="77777777" w:rsidR="007427A4" w:rsidRPr="007427A4" w:rsidRDefault="007427A4" w:rsidP="007427A4">
            <w:pPr>
              <w:spacing w:after="0" w:line="240" w:lineRule="auto"/>
              <w:jc w:val="center"/>
              <w:rPr>
                <w:rFonts w:ascii="Arial" w:hAnsi="Arial" w:cs="Arial"/>
                <w:b/>
                <w:bCs/>
                <w:color w:val="000000"/>
                <w:sz w:val="16"/>
                <w:szCs w:val="16"/>
              </w:rPr>
            </w:pPr>
            <w:r w:rsidRPr="007427A4">
              <w:rPr>
                <w:rFonts w:ascii="Arial" w:hAnsi="Arial" w:cs="Arial"/>
                <w:b/>
                <w:bCs/>
                <w:color w:val="000000"/>
                <w:sz w:val="16"/>
                <w:szCs w:val="16"/>
              </w:rPr>
              <w:t>СОГЛАСОВАНО:</w:t>
            </w:r>
          </w:p>
        </w:tc>
        <w:tc>
          <w:tcPr>
            <w:tcW w:w="889" w:type="pct"/>
            <w:tcBorders>
              <w:top w:val="nil"/>
              <w:left w:val="nil"/>
              <w:bottom w:val="nil"/>
              <w:right w:val="nil"/>
            </w:tcBorders>
            <w:shd w:val="clear" w:color="auto" w:fill="auto"/>
            <w:noWrap/>
            <w:hideMark/>
          </w:tcPr>
          <w:p w14:paraId="32298DD9" w14:textId="77777777" w:rsidR="007427A4" w:rsidRPr="007427A4" w:rsidRDefault="007427A4" w:rsidP="007427A4">
            <w:pPr>
              <w:spacing w:after="0" w:line="240" w:lineRule="auto"/>
              <w:jc w:val="center"/>
              <w:rPr>
                <w:rFonts w:ascii="Arial" w:hAnsi="Arial" w:cs="Arial"/>
                <w:b/>
                <w:bCs/>
                <w:color w:val="000000"/>
                <w:sz w:val="16"/>
                <w:szCs w:val="16"/>
              </w:rPr>
            </w:pPr>
          </w:p>
        </w:tc>
        <w:tc>
          <w:tcPr>
            <w:tcW w:w="268" w:type="pct"/>
            <w:tcBorders>
              <w:top w:val="nil"/>
              <w:left w:val="nil"/>
              <w:bottom w:val="nil"/>
              <w:right w:val="nil"/>
            </w:tcBorders>
            <w:shd w:val="clear" w:color="auto" w:fill="auto"/>
            <w:noWrap/>
            <w:vAlign w:val="bottom"/>
            <w:hideMark/>
          </w:tcPr>
          <w:p w14:paraId="7F338323" w14:textId="77777777" w:rsidR="007427A4" w:rsidRPr="007427A4" w:rsidRDefault="007427A4" w:rsidP="007427A4">
            <w:pPr>
              <w:spacing w:after="0" w:line="240" w:lineRule="auto"/>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763AD697"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4A4748E1"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2BC3BA7A"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0ED5B2E4"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373C7CC4" w14:textId="77777777" w:rsidR="007427A4" w:rsidRPr="007427A4" w:rsidRDefault="007427A4" w:rsidP="007427A4">
            <w:pPr>
              <w:spacing w:after="0" w:line="240" w:lineRule="auto"/>
              <w:rPr>
                <w:rFonts w:ascii="Times New Roman" w:hAnsi="Times New Roman"/>
                <w:sz w:val="20"/>
                <w:szCs w:val="20"/>
              </w:rPr>
            </w:pPr>
          </w:p>
        </w:tc>
        <w:tc>
          <w:tcPr>
            <w:tcW w:w="1413" w:type="pct"/>
            <w:gridSpan w:val="4"/>
            <w:tcBorders>
              <w:top w:val="nil"/>
              <w:left w:val="nil"/>
              <w:bottom w:val="nil"/>
              <w:right w:val="nil"/>
            </w:tcBorders>
            <w:shd w:val="clear" w:color="auto" w:fill="auto"/>
            <w:noWrap/>
            <w:hideMark/>
          </w:tcPr>
          <w:p w14:paraId="268B3DED" w14:textId="77777777" w:rsidR="007427A4" w:rsidRPr="007427A4" w:rsidRDefault="007427A4" w:rsidP="007427A4">
            <w:pPr>
              <w:spacing w:after="0" w:line="240" w:lineRule="auto"/>
              <w:jc w:val="center"/>
              <w:rPr>
                <w:rFonts w:ascii="Arial" w:hAnsi="Arial" w:cs="Arial"/>
                <w:b/>
                <w:bCs/>
                <w:color w:val="000000"/>
                <w:sz w:val="16"/>
                <w:szCs w:val="16"/>
              </w:rPr>
            </w:pPr>
            <w:r w:rsidRPr="007427A4">
              <w:rPr>
                <w:rFonts w:ascii="Arial" w:hAnsi="Arial" w:cs="Arial"/>
                <w:b/>
                <w:bCs/>
                <w:color w:val="000000"/>
                <w:sz w:val="16"/>
                <w:szCs w:val="16"/>
              </w:rPr>
              <w:t>УТВЕРЖДАЮ:</w:t>
            </w:r>
          </w:p>
        </w:tc>
      </w:tr>
      <w:tr w:rsidR="007427A4" w:rsidRPr="007427A4" w14:paraId="5EF2695F" w14:textId="77777777" w:rsidTr="005905A2">
        <w:trPr>
          <w:trHeight w:val="225"/>
        </w:trPr>
        <w:tc>
          <w:tcPr>
            <w:tcW w:w="358" w:type="pct"/>
            <w:tcBorders>
              <w:top w:val="nil"/>
              <w:left w:val="nil"/>
              <w:bottom w:val="single" w:sz="4" w:space="0" w:color="auto"/>
              <w:right w:val="nil"/>
            </w:tcBorders>
            <w:shd w:val="clear" w:color="auto" w:fill="auto"/>
            <w:noWrap/>
            <w:vAlign w:val="bottom"/>
            <w:hideMark/>
          </w:tcPr>
          <w:p w14:paraId="2DC605D7"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416" w:type="pct"/>
            <w:tcBorders>
              <w:top w:val="nil"/>
              <w:left w:val="nil"/>
              <w:bottom w:val="single" w:sz="4" w:space="0" w:color="auto"/>
              <w:right w:val="nil"/>
            </w:tcBorders>
            <w:shd w:val="clear" w:color="auto" w:fill="auto"/>
            <w:noWrap/>
            <w:vAlign w:val="bottom"/>
            <w:hideMark/>
          </w:tcPr>
          <w:p w14:paraId="20DAE1AC" w14:textId="77777777" w:rsidR="007427A4" w:rsidRPr="007427A4" w:rsidRDefault="007427A4" w:rsidP="007427A4">
            <w:pPr>
              <w:spacing w:after="0" w:line="240" w:lineRule="auto"/>
              <w:jc w:val="right"/>
              <w:rPr>
                <w:rFonts w:ascii="Arial" w:hAnsi="Arial" w:cs="Arial"/>
                <w:color w:val="000000"/>
                <w:sz w:val="16"/>
                <w:szCs w:val="16"/>
              </w:rPr>
            </w:pPr>
            <w:r w:rsidRPr="007427A4">
              <w:rPr>
                <w:rFonts w:ascii="Arial" w:hAnsi="Arial" w:cs="Arial"/>
                <w:color w:val="000000"/>
                <w:sz w:val="16"/>
                <w:szCs w:val="16"/>
              </w:rPr>
              <w:t> </w:t>
            </w:r>
          </w:p>
        </w:tc>
        <w:tc>
          <w:tcPr>
            <w:tcW w:w="218" w:type="pct"/>
            <w:tcBorders>
              <w:top w:val="nil"/>
              <w:left w:val="nil"/>
              <w:bottom w:val="nil"/>
              <w:right w:val="nil"/>
            </w:tcBorders>
            <w:shd w:val="clear" w:color="auto" w:fill="auto"/>
            <w:vAlign w:val="bottom"/>
            <w:hideMark/>
          </w:tcPr>
          <w:p w14:paraId="081051CA"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nil"/>
              <w:right w:val="nil"/>
            </w:tcBorders>
            <w:shd w:val="clear" w:color="auto" w:fill="auto"/>
            <w:vAlign w:val="bottom"/>
            <w:hideMark/>
          </w:tcPr>
          <w:p w14:paraId="751E5EBD" w14:textId="77777777" w:rsidR="007427A4" w:rsidRPr="007427A4" w:rsidRDefault="007427A4" w:rsidP="007427A4">
            <w:pPr>
              <w:spacing w:after="0" w:line="240" w:lineRule="auto"/>
              <w:rPr>
                <w:rFonts w:ascii="Times New Roman" w:hAnsi="Times New Roman"/>
                <w:sz w:val="20"/>
                <w:szCs w:val="20"/>
              </w:rPr>
            </w:pPr>
          </w:p>
        </w:tc>
        <w:tc>
          <w:tcPr>
            <w:tcW w:w="268" w:type="pct"/>
            <w:tcBorders>
              <w:top w:val="nil"/>
              <w:left w:val="nil"/>
              <w:bottom w:val="nil"/>
              <w:right w:val="nil"/>
            </w:tcBorders>
            <w:shd w:val="clear" w:color="auto" w:fill="auto"/>
            <w:noWrap/>
            <w:vAlign w:val="bottom"/>
            <w:hideMark/>
          </w:tcPr>
          <w:p w14:paraId="292566E2" w14:textId="77777777" w:rsidR="007427A4" w:rsidRPr="007427A4" w:rsidRDefault="007427A4" w:rsidP="007427A4">
            <w:pPr>
              <w:spacing w:after="0" w:line="240" w:lineRule="auto"/>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1AE8A713"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6A5E3581"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3B377925"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5A2F4DC4"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63C7436C"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single" w:sz="4" w:space="0" w:color="auto"/>
              <w:right w:val="nil"/>
            </w:tcBorders>
            <w:shd w:val="clear" w:color="auto" w:fill="auto"/>
            <w:noWrap/>
            <w:vAlign w:val="bottom"/>
            <w:hideMark/>
          </w:tcPr>
          <w:p w14:paraId="6E7283A9"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160" w:type="pct"/>
            <w:tcBorders>
              <w:top w:val="nil"/>
              <w:left w:val="nil"/>
              <w:bottom w:val="single" w:sz="4" w:space="0" w:color="auto"/>
              <w:right w:val="nil"/>
            </w:tcBorders>
            <w:shd w:val="clear" w:color="auto" w:fill="auto"/>
            <w:noWrap/>
            <w:vAlign w:val="bottom"/>
            <w:hideMark/>
          </w:tcPr>
          <w:p w14:paraId="3A31ED25"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217" w:type="pct"/>
            <w:tcBorders>
              <w:top w:val="nil"/>
              <w:left w:val="nil"/>
              <w:bottom w:val="single" w:sz="4" w:space="0" w:color="auto"/>
              <w:right w:val="nil"/>
            </w:tcBorders>
            <w:shd w:val="clear" w:color="auto" w:fill="auto"/>
            <w:noWrap/>
            <w:vAlign w:val="bottom"/>
            <w:hideMark/>
          </w:tcPr>
          <w:p w14:paraId="28637CE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707" w:type="pct"/>
            <w:tcBorders>
              <w:top w:val="nil"/>
              <w:left w:val="nil"/>
              <w:bottom w:val="single" w:sz="4" w:space="0" w:color="auto"/>
              <w:right w:val="nil"/>
            </w:tcBorders>
            <w:shd w:val="clear" w:color="auto" w:fill="auto"/>
            <w:noWrap/>
            <w:vAlign w:val="bottom"/>
            <w:hideMark/>
          </w:tcPr>
          <w:p w14:paraId="0BBCA429" w14:textId="77777777" w:rsidR="007427A4" w:rsidRPr="007427A4" w:rsidRDefault="007427A4" w:rsidP="007427A4">
            <w:pPr>
              <w:spacing w:after="0" w:line="240" w:lineRule="auto"/>
              <w:jc w:val="right"/>
              <w:rPr>
                <w:rFonts w:ascii="Arial" w:hAnsi="Arial" w:cs="Arial"/>
                <w:color w:val="000000"/>
                <w:sz w:val="16"/>
                <w:szCs w:val="16"/>
              </w:rPr>
            </w:pPr>
            <w:r w:rsidRPr="007427A4">
              <w:rPr>
                <w:rFonts w:ascii="Arial" w:hAnsi="Arial" w:cs="Arial"/>
                <w:color w:val="000000"/>
                <w:sz w:val="16"/>
                <w:szCs w:val="16"/>
              </w:rPr>
              <w:t> </w:t>
            </w:r>
          </w:p>
        </w:tc>
      </w:tr>
      <w:tr w:rsidR="007427A4" w:rsidRPr="007427A4" w14:paraId="387FA7E7" w14:textId="77777777" w:rsidTr="00C66567">
        <w:trPr>
          <w:trHeight w:val="330"/>
        </w:trPr>
        <w:tc>
          <w:tcPr>
            <w:tcW w:w="774" w:type="pct"/>
            <w:gridSpan w:val="2"/>
            <w:tcBorders>
              <w:top w:val="nil"/>
              <w:left w:val="nil"/>
              <w:bottom w:val="nil"/>
              <w:right w:val="nil"/>
            </w:tcBorders>
            <w:shd w:val="clear" w:color="auto" w:fill="auto"/>
            <w:noWrap/>
            <w:vAlign w:val="bottom"/>
            <w:hideMark/>
          </w:tcPr>
          <w:p w14:paraId="14C14F5C" w14:textId="5A058AA9"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"_</w:t>
            </w:r>
            <w:r w:rsidR="005905A2">
              <w:rPr>
                <w:rFonts w:ascii="Arial" w:hAnsi="Arial" w:cs="Arial"/>
                <w:color w:val="000000"/>
                <w:sz w:val="16"/>
                <w:szCs w:val="16"/>
              </w:rPr>
              <w:t>____" _____________202_</w:t>
            </w:r>
            <w:r>
              <w:rPr>
                <w:rFonts w:ascii="Arial" w:hAnsi="Arial" w:cs="Arial"/>
                <w:color w:val="000000"/>
                <w:sz w:val="16"/>
                <w:szCs w:val="16"/>
              </w:rPr>
              <w:t xml:space="preserve"> г</w:t>
            </w:r>
          </w:p>
        </w:tc>
        <w:tc>
          <w:tcPr>
            <w:tcW w:w="218" w:type="pct"/>
            <w:tcBorders>
              <w:top w:val="nil"/>
              <w:left w:val="nil"/>
              <w:bottom w:val="nil"/>
              <w:right w:val="nil"/>
            </w:tcBorders>
            <w:shd w:val="clear" w:color="auto" w:fill="auto"/>
            <w:noWrap/>
            <w:hideMark/>
          </w:tcPr>
          <w:p w14:paraId="570E3AD6" w14:textId="77777777" w:rsidR="007427A4" w:rsidRPr="007427A4" w:rsidRDefault="007427A4" w:rsidP="007427A4">
            <w:pPr>
              <w:spacing w:after="0" w:line="240" w:lineRule="auto"/>
              <w:rPr>
                <w:rFonts w:ascii="Arial" w:hAnsi="Arial" w:cs="Arial"/>
                <w:color w:val="000000"/>
                <w:sz w:val="16"/>
                <w:szCs w:val="16"/>
              </w:rPr>
            </w:pPr>
          </w:p>
        </w:tc>
        <w:tc>
          <w:tcPr>
            <w:tcW w:w="889" w:type="pct"/>
            <w:tcBorders>
              <w:top w:val="nil"/>
              <w:left w:val="nil"/>
              <w:bottom w:val="nil"/>
              <w:right w:val="nil"/>
            </w:tcBorders>
            <w:shd w:val="clear" w:color="auto" w:fill="auto"/>
            <w:noWrap/>
            <w:hideMark/>
          </w:tcPr>
          <w:p w14:paraId="57F40958" w14:textId="77777777" w:rsidR="007427A4" w:rsidRPr="007427A4" w:rsidRDefault="007427A4" w:rsidP="007427A4">
            <w:pPr>
              <w:spacing w:after="0" w:line="240" w:lineRule="auto"/>
              <w:rPr>
                <w:rFonts w:ascii="Times New Roman" w:hAnsi="Times New Roman"/>
                <w:sz w:val="20"/>
                <w:szCs w:val="20"/>
              </w:rPr>
            </w:pPr>
          </w:p>
        </w:tc>
        <w:tc>
          <w:tcPr>
            <w:tcW w:w="268" w:type="pct"/>
            <w:tcBorders>
              <w:top w:val="nil"/>
              <w:left w:val="nil"/>
              <w:bottom w:val="nil"/>
              <w:right w:val="nil"/>
            </w:tcBorders>
            <w:shd w:val="clear" w:color="auto" w:fill="auto"/>
            <w:noWrap/>
            <w:vAlign w:val="bottom"/>
            <w:hideMark/>
          </w:tcPr>
          <w:p w14:paraId="48175A7F" w14:textId="77777777" w:rsidR="007427A4" w:rsidRPr="007427A4" w:rsidRDefault="007427A4" w:rsidP="007427A4">
            <w:pPr>
              <w:spacing w:after="0" w:line="240" w:lineRule="auto"/>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42F798B2"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2FA9C759"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1F515D47"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0F742C43"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76D2B40B"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0C52028F"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noWrap/>
            <w:hideMark/>
          </w:tcPr>
          <w:p w14:paraId="4138E577"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noWrap/>
            <w:hideMark/>
          </w:tcPr>
          <w:p w14:paraId="3EC7E4F1"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15A6BBCF" w14:textId="606A051C" w:rsidR="007427A4" w:rsidRPr="007427A4" w:rsidRDefault="007427A4" w:rsidP="005905A2">
            <w:pPr>
              <w:spacing w:after="0" w:line="240" w:lineRule="auto"/>
              <w:rPr>
                <w:rFonts w:ascii="Arial" w:hAnsi="Arial" w:cs="Arial"/>
                <w:color w:val="000000"/>
                <w:sz w:val="16"/>
                <w:szCs w:val="16"/>
              </w:rPr>
            </w:pPr>
            <w:r w:rsidRPr="007427A4">
              <w:rPr>
                <w:rFonts w:ascii="Arial" w:hAnsi="Arial" w:cs="Arial"/>
                <w:color w:val="000000"/>
                <w:sz w:val="16"/>
                <w:szCs w:val="16"/>
              </w:rPr>
              <w:t>"_____" ________</w:t>
            </w:r>
            <w:r>
              <w:rPr>
                <w:rFonts w:ascii="Arial" w:hAnsi="Arial" w:cs="Arial"/>
                <w:color w:val="000000"/>
                <w:sz w:val="16"/>
                <w:szCs w:val="16"/>
              </w:rPr>
              <w:t>202</w:t>
            </w:r>
            <w:r w:rsidR="005905A2">
              <w:rPr>
                <w:rFonts w:ascii="Arial" w:hAnsi="Arial" w:cs="Arial"/>
                <w:color w:val="000000"/>
                <w:sz w:val="16"/>
                <w:szCs w:val="16"/>
              </w:rPr>
              <w:t>_</w:t>
            </w:r>
            <w:r>
              <w:rPr>
                <w:rFonts w:ascii="Arial" w:hAnsi="Arial" w:cs="Arial"/>
                <w:color w:val="000000"/>
                <w:sz w:val="16"/>
                <w:szCs w:val="16"/>
              </w:rPr>
              <w:t xml:space="preserve"> г</w:t>
            </w:r>
          </w:p>
        </w:tc>
      </w:tr>
      <w:tr w:rsidR="007427A4" w:rsidRPr="007427A4" w14:paraId="05269A97" w14:textId="77777777" w:rsidTr="007427A4">
        <w:trPr>
          <w:trHeight w:val="225"/>
        </w:trPr>
        <w:tc>
          <w:tcPr>
            <w:tcW w:w="992" w:type="pct"/>
            <w:gridSpan w:val="3"/>
            <w:tcBorders>
              <w:top w:val="nil"/>
              <w:left w:val="nil"/>
              <w:bottom w:val="nil"/>
              <w:right w:val="nil"/>
            </w:tcBorders>
            <w:shd w:val="clear" w:color="auto" w:fill="auto"/>
            <w:noWrap/>
            <w:hideMark/>
          </w:tcPr>
          <w:p w14:paraId="14590922"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xml:space="preserve">Наименование редакции сметных нормативов  </w:t>
            </w:r>
          </w:p>
        </w:tc>
        <w:tc>
          <w:tcPr>
            <w:tcW w:w="4008" w:type="pct"/>
            <w:gridSpan w:val="11"/>
            <w:tcBorders>
              <w:top w:val="nil"/>
              <w:left w:val="nil"/>
              <w:bottom w:val="nil"/>
              <w:right w:val="nil"/>
            </w:tcBorders>
            <w:shd w:val="clear" w:color="auto" w:fill="auto"/>
            <w:hideMark/>
          </w:tcPr>
          <w:p w14:paraId="36C02A61" w14:textId="77777777" w:rsidR="007427A4" w:rsidRPr="007427A4" w:rsidRDefault="007427A4" w:rsidP="007427A4">
            <w:pPr>
              <w:spacing w:after="0" w:line="240" w:lineRule="auto"/>
              <w:rPr>
                <w:rFonts w:ascii="Arial" w:hAnsi="Arial" w:cs="Arial"/>
                <w:color w:val="000000"/>
                <w:sz w:val="16"/>
                <w:szCs w:val="16"/>
              </w:rPr>
            </w:pPr>
          </w:p>
        </w:tc>
      </w:tr>
      <w:tr w:rsidR="007427A4" w:rsidRPr="007427A4" w14:paraId="608DDDB2" w14:textId="77777777" w:rsidTr="00C66567">
        <w:trPr>
          <w:trHeight w:val="300"/>
        </w:trPr>
        <w:tc>
          <w:tcPr>
            <w:tcW w:w="992" w:type="pct"/>
            <w:gridSpan w:val="3"/>
            <w:tcBorders>
              <w:top w:val="nil"/>
              <w:left w:val="nil"/>
              <w:bottom w:val="nil"/>
              <w:right w:val="nil"/>
            </w:tcBorders>
            <w:shd w:val="clear" w:color="auto" w:fill="auto"/>
            <w:noWrap/>
            <w:vAlign w:val="bottom"/>
            <w:hideMark/>
          </w:tcPr>
          <w:p w14:paraId="3505540B"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Наименование программного продукта</w:t>
            </w:r>
          </w:p>
        </w:tc>
        <w:tc>
          <w:tcPr>
            <w:tcW w:w="1157" w:type="pct"/>
            <w:gridSpan w:val="2"/>
            <w:tcBorders>
              <w:top w:val="nil"/>
              <w:left w:val="nil"/>
              <w:bottom w:val="single" w:sz="4" w:space="0" w:color="auto"/>
              <w:right w:val="nil"/>
            </w:tcBorders>
            <w:shd w:val="clear" w:color="auto" w:fill="auto"/>
            <w:noWrap/>
            <w:vAlign w:val="bottom"/>
            <w:hideMark/>
          </w:tcPr>
          <w:p w14:paraId="287604E3" w14:textId="4C951A07" w:rsidR="007427A4" w:rsidRPr="007427A4" w:rsidRDefault="007427A4" w:rsidP="005905A2">
            <w:pPr>
              <w:spacing w:after="0" w:line="240" w:lineRule="auto"/>
              <w:rPr>
                <w:rFonts w:ascii="Arial" w:hAnsi="Arial" w:cs="Arial"/>
                <w:color w:val="000000"/>
                <w:sz w:val="16"/>
                <w:szCs w:val="16"/>
              </w:rPr>
            </w:pPr>
            <w:r w:rsidRPr="007427A4">
              <w:rPr>
                <w:rFonts w:ascii="Arial" w:hAnsi="Arial" w:cs="Arial"/>
                <w:color w:val="000000"/>
                <w:sz w:val="16"/>
                <w:szCs w:val="16"/>
              </w:rPr>
              <w:t>ПК "ГРАНД-Смета 202</w:t>
            </w:r>
            <w:r w:rsidR="005905A2">
              <w:rPr>
                <w:rFonts w:ascii="Arial" w:hAnsi="Arial" w:cs="Arial"/>
                <w:color w:val="000000"/>
                <w:sz w:val="16"/>
                <w:szCs w:val="16"/>
              </w:rPr>
              <w:t>_</w:t>
            </w:r>
            <w:r w:rsidRPr="007427A4">
              <w:rPr>
                <w:rFonts w:ascii="Arial" w:hAnsi="Arial" w:cs="Arial"/>
                <w:color w:val="000000"/>
                <w:sz w:val="16"/>
                <w:szCs w:val="16"/>
              </w:rPr>
              <w:t>"</w:t>
            </w:r>
          </w:p>
        </w:tc>
        <w:tc>
          <w:tcPr>
            <w:tcW w:w="347" w:type="pct"/>
            <w:tcBorders>
              <w:top w:val="nil"/>
              <w:left w:val="nil"/>
              <w:bottom w:val="single" w:sz="4" w:space="0" w:color="auto"/>
              <w:right w:val="nil"/>
            </w:tcBorders>
            <w:shd w:val="clear" w:color="auto" w:fill="auto"/>
            <w:noWrap/>
            <w:hideMark/>
          </w:tcPr>
          <w:p w14:paraId="52A6389A"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210" w:type="pct"/>
            <w:tcBorders>
              <w:top w:val="nil"/>
              <w:left w:val="nil"/>
              <w:bottom w:val="single" w:sz="4" w:space="0" w:color="auto"/>
              <w:right w:val="nil"/>
            </w:tcBorders>
            <w:shd w:val="clear" w:color="auto" w:fill="auto"/>
            <w:noWrap/>
            <w:hideMark/>
          </w:tcPr>
          <w:p w14:paraId="4DD6585E"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329" w:type="pct"/>
            <w:tcBorders>
              <w:top w:val="nil"/>
              <w:left w:val="nil"/>
              <w:bottom w:val="single" w:sz="4" w:space="0" w:color="auto"/>
              <w:right w:val="nil"/>
            </w:tcBorders>
            <w:shd w:val="clear" w:color="auto" w:fill="auto"/>
            <w:noWrap/>
            <w:hideMark/>
          </w:tcPr>
          <w:p w14:paraId="3308E19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342" w:type="pct"/>
            <w:tcBorders>
              <w:top w:val="nil"/>
              <w:left w:val="nil"/>
              <w:bottom w:val="single" w:sz="4" w:space="0" w:color="auto"/>
              <w:right w:val="nil"/>
            </w:tcBorders>
            <w:shd w:val="clear" w:color="auto" w:fill="auto"/>
            <w:noWrap/>
            <w:hideMark/>
          </w:tcPr>
          <w:p w14:paraId="76C45192"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210" w:type="pct"/>
            <w:tcBorders>
              <w:top w:val="nil"/>
              <w:left w:val="nil"/>
              <w:bottom w:val="single" w:sz="4" w:space="0" w:color="auto"/>
              <w:right w:val="nil"/>
            </w:tcBorders>
            <w:shd w:val="clear" w:color="auto" w:fill="auto"/>
            <w:noWrap/>
            <w:hideMark/>
          </w:tcPr>
          <w:p w14:paraId="647A52C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329" w:type="pct"/>
            <w:tcBorders>
              <w:top w:val="nil"/>
              <w:left w:val="nil"/>
              <w:bottom w:val="single" w:sz="4" w:space="0" w:color="auto"/>
              <w:right w:val="nil"/>
            </w:tcBorders>
            <w:shd w:val="clear" w:color="auto" w:fill="auto"/>
            <w:noWrap/>
            <w:hideMark/>
          </w:tcPr>
          <w:p w14:paraId="43C7CA4E"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160" w:type="pct"/>
            <w:tcBorders>
              <w:top w:val="nil"/>
              <w:left w:val="nil"/>
              <w:bottom w:val="single" w:sz="4" w:space="0" w:color="auto"/>
              <w:right w:val="nil"/>
            </w:tcBorders>
            <w:shd w:val="clear" w:color="auto" w:fill="auto"/>
            <w:noWrap/>
            <w:hideMark/>
          </w:tcPr>
          <w:p w14:paraId="62A8FCE2"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217" w:type="pct"/>
            <w:tcBorders>
              <w:top w:val="nil"/>
              <w:left w:val="nil"/>
              <w:bottom w:val="single" w:sz="4" w:space="0" w:color="auto"/>
              <w:right w:val="nil"/>
            </w:tcBorders>
            <w:shd w:val="clear" w:color="auto" w:fill="auto"/>
            <w:noWrap/>
            <w:hideMark/>
          </w:tcPr>
          <w:p w14:paraId="07FA4F2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c>
          <w:tcPr>
            <w:tcW w:w="707" w:type="pct"/>
            <w:tcBorders>
              <w:top w:val="nil"/>
              <w:left w:val="nil"/>
              <w:bottom w:val="single" w:sz="4" w:space="0" w:color="auto"/>
              <w:right w:val="nil"/>
            </w:tcBorders>
            <w:shd w:val="clear" w:color="auto" w:fill="auto"/>
            <w:noWrap/>
            <w:hideMark/>
          </w:tcPr>
          <w:p w14:paraId="28BC72D3"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w:t>
            </w:r>
          </w:p>
        </w:tc>
      </w:tr>
      <w:tr w:rsidR="007427A4" w:rsidRPr="007427A4" w14:paraId="007ACD6A" w14:textId="77777777" w:rsidTr="007427A4">
        <w:trPr>
          <w:trHeight w:val="225"/>
        </w:trPr>
        <w:tc>
          <w:tcPr>
            <w:tcW w:w="5000" w:type="pct"/>
            <w:gridSpan w:val="14"/>
            <w:tcBorders>
              <w:top w:val="single" w:sz="4" w:space="0" w:color="auto"/>
              <w:left w:val="nil"/>
              <w:bottom w:val="nil"/>
              <w:right w:val="nil"/>
            </w:tcBorders>
            <w:shd w:val="clear" w:color="auto" w:fill="auto"/>
            <w:noWrap/>
            <w:hideMark/>
          </w:tcPr>
          <w:p w14:paraId="111F7FE9" w14:textId="77777777" w:rsidR="007427A4" w:rsidRPr="007427A4" w:rsidRDefault="007427A4" w:rsidP="007427A4">
            <w:pPr>
              <w:spacing w:after="0" w:line="240" w:lineRule="auto"/>
              <w:jc w:val="center"/>
              <w:rPr>
                <w:rFonts w:ascii="Arial" w:hAnsi="Arial" w:cs="Arial"/>
                <w:i/>
                <w:iCs/>
                <w:color w:val="000000"/>
                <w:sz w:val="16"/>
                <w:szCs w:val="16"/>
              </w:rPr>
            </w:pPr>
            <w:r w:rsidRPr="007427A4">
              <w:rPr>
                <w:rFonts w:ascii="Arial" w:hAnsi="Arial" w:cs="Arial"/>
                <w:i/>
                <w:iCs/>
                <w:color w:val="000000"/>
                <w:sz w:val="16"/>
                <w:szCs w:val="16"/>
              </w:rPr>
              <w:t>(наименование стройки)</w:t>
            </w:r>
          </w:p>
        </w:tc>
      </w:tr>
      <w:tr w:rsidR="007427A4" w:rsidRPr="007427A4" w14:paraId="2D06E749" w14:textId="77777777" w:rsidTr="007427A4">
        <w:trPr>
          <w:trHeight w:val="225"/>
        </w:trPr>
        <w:tc>
          <w:tcPr>
            <w:tcW w:w="5000" w:type="pct"/>
            <w:gridSpan w:val="14"/>
            <w:tcBorders>
              <w:top w:val="nil"/>
              <w:left w:val="nil"/>
              <w:bottom w:val="nil"/>
              <w:right w:val="nil"/>
            </w:tcBorders>
            <w:shd w:val="clear" w:color="auto" w:fill="auto"/>
            <w:vAlign w:val="bottom"/>
            <w:hideMark/>
          </w:tcPr>
          <w:p w14:paraId="0226FEBA" w14:textId="77777777" w:rsidR="007427A4" w:rsidRPr="007427A4" w:rsidRDefault="007427A4" w:rsidP="007427A4">
            <w:pPr>
              <w:spacing w:after="0" w:line="240" w:lineRule="auto"/>
              <w:jc w:val="center"/>
              <w:rPr>
                <w:rFonts w:ascii="Times New Roman" w:hAnsi="Times New Roman"/>
                <w:sz w:val="20"/>
                <w:szCs w:val="20"/>
              </w:rPr>
            </w:pPr>
          </w:p>
        </w:tc>
      </w:tr>
      <w:tr w:rsidR="007427A4" w:rsidRPr="007427A4" w14:paraId="44628FAB" w14:textId="77777777" w:rsidTr="007427A4">
        <w:trPr>
          <w:trHeight w:val="225"/>
        </w:trPr>
        <w:tc>
          <w:tcPr>
            <w:tcW w:w="5000" w:type="pct"/>
            <w:gridSpan w:val="14"/>
            <w:tcBorders>
              <w:top w:val="single" w:sz="4" w:space="0" w:color="auto"/>
              <w:left w:val="nil"/>
              <w:bottom w:val="nil"/>
              <w:right w:val="nil"/>
            </w:tcBorders>
            <w:shd w:val="clear" w:color="auto" w:fill="auto"/>
            <w:noWrap/>
            <w:hideMark/>
          </w:tcPr>
          <w:p w14:paraId="7CE3A5F4" w14:textId="77777777" w:rsidR="007427A4" w:rsidRPr="007427A4" w:rsidRDefault="007427A4" w:rsidP="007427A4">
            <w:pPr>
              <w:spacing w:after="0" w:line="240" w:lineRule="auto"/>
              <w:jc w:val="center"/>
              <w:rPr>
                <w:rFonts w:ascii="Arial" w:hAnsi="Arial" w:cs="Arial"/>
                <w:i/>
                <w:iCs/>
                <w:color w:val="000000"/>
                <w:sz w:val="16"/>
                <w:szCs w:val="16"/>
              </w:rPr>
            </w:pPr>
            <w:r w:rsidRPr="007427A4">
              <w:rPr>
                <w:rFonts w:ascii="Arial" w:hAnsi="Arial" w:cs="Arial"/>
                <w:i/>
                <w:iCs/>
                <w:color w:val="000000"/>
                <w:sz w:val="16"/>
                <w:szCs w:val="16"/>
              </w:rPr>
              <w:t>(наименование объекта капитального строительства)</w:t>
            </w:r>
          </w:p>
        </w:tc>
      </w:tr>
      <w:tr w:rsidR="007427A4" w:rsidRPr="007427A4" w14:paraId="52F1B83B" w14:textId="77777777" w:rsidTr="007427A4">
        <w:trPr>
          <w:trHeight w:val="480"/>
        </w:trPr>
        <w:tc>
          <w:tcPr>
            <w:tcW w:w="5000" w:type="pct"/>
            <w:gridSpan w:val="14"/>
            <w:tcBorders>
              <w:top w:val="nil"/>
              <w:left w:val="nil"/>
              <w:bottom w:val="nil"/>
              <w:right w:val="nil"/>
            </w:tcBorders>
            <w:shd w:val="clear" w:color="auto" w:fill="auto"/>
            <w:noWrap/>
            <w:vAlign w:val="bottom"/>
            <w:hideMark/>
          </w:tcPr>
          <w:p w14:paraId="142E6552" w14:textId="77777777" w:rsidR="007427A4" w:rsidRPr="00A874D3" w:rsidRDefault="007427A4" w:rsidP="007427A4">
            <w:pPr>
              <w:spacing w:after="0" w:line="240" w:lineRule="auto"/>
              <w:jc w:val="center"/>
              <w:rPr>
                <w:rFonts w:ascii="Arial" w:hAnsi="Arial" w:cs="Arial"/>
                <w:b/>
                <w:bCs/>
                <w:color w:val="000000"/>
                <w:sz w:val="24"/>
                <w:szCs w:val="24"/>
              </w:rPr>
            </w:pPr>
            <w:r w:rsidRPr="00A874D3">
              <w:rPr>
                <w:rFonts w:ascii="Arial" w:hAnsi="Arial" w:cs="Arial"/>
                <w:b/>
                <w:bCs/>
                <w:color w:val="000000"/>
                <w:sz w:val="24"/>
                <w:szCs w:val="24"/>
              </w:rPr>
              <w:t xml:space="preserve">ЛОКАЛЬНЫЙ СМЕТНЫЙ РАСЧЕТ (СМЕТА) № </w:t>
            </w:r>
          </w:p>
        </w:tc>
      </w:tr>
      <w:tr w:rsidR="007427A4" w:rsidRPr="007427A4" w14:paraId="55145439" w14:textId="77777777" w:rsidTr="005905A2">
        <w:trPr>
          <w:trHeight w:val="72"/>
        </w:trPr>
        <w:tc>
          <w:tcPr>
            <w:tcW w:w="358" w:type="pct"/>
            <w:tcBorders>
              <w:top w:val="nil"/>
              <w:left w:val="nil"/>
              <w:bottom w:val="nil"/>
              <w:right w:val="nil"/>
            </w:tcBorders>
            <w:shd w:val="clear" w:color="auto" w:fill="auto"/>
            <w:noWrap/>
            <w:vAlign w:val="bottom"/>
            <w:hideMark/>
          </w:tcPr>
          <w:p w14:paraId="1E35872D" w14:textId="77777777" w:rsidR="007427A4" w:rsidRPr="007427A4" w:rsidRDefault="007427A4" w:rsidP="007427A4">
            <w:pPr>
              <w:spacing w:after="0" w:line="240" w:lineRule="auto"/>
              <w:jc w:val="center"/>
              <w:rPr>
                <w:rFonts w:ascii="Arial" w:hAnsi="Arial" w:cs="Arial"/>
                <w:b/>
                <w:bCs/>
                <w:color w:val="000000"/>
                <w:sz w:val="28"/>
                <w:szCs w:val="28"/>
              </w:rPr>
            </w:pPr>
          </w:p>
        </w:tc>
        <w:tc>
          <w:tcPr>
            <w:tcW w:w="416" w:type="pct"/>
            <w:tcBorders>
              <w:top w:val="nil"/>
              <w:left w:val="nil"/>
              <w:bottom w:val="nil"/>
              <w:right w:val="nil"/>
            </w:tcBorders>
            <w:shd w:val="clear" w:color="auto" w:fill="auto"/>
            <w:noWrap/>
            <w:vAlign w:val="bottom"/>
            <w:hideMark/>
          </w:tcPr>
          <w:p w14:paraId="068F97BA" w14:textId="77777777" w:rsidR="007427A4" w:rsidRPr="007427A4" w:rsidRDefault="007427A4" w:rsidP="007427A4">
            <w:pPr>
              <w:spacing w:after="0" w:line="240" w:lineRule="auto"/>
              <w:jc w:val="center"/>
              <w:rPr>
                <w:rFonts w:ascii="Times New Roman" w:hAnsi="Times New Roman"/>
                <w:sz w:val="20"/>
                <w:szCs w:val="20"/>
              </w:rPr>
            </w:pPr>
          </w:p>
        </w:tc>
        <w:tc>
          <w:tcPr>
            <w:tcW w:w="218" w:type="pct"/>
            <w:tcBorders>
              <w:top w:val="nil"/>
              <w:left w:val="nil"/>
              <w:bottom w:val="nil"/>
              <w:right w:val="nil"/>
            </w:tcBorders>
            <w:shd w:val="clear" w:color="auto" w:fill="auto"/>
            <w:noWrap/>
            <w:vAlign w:val="bottom"/>
            <w:hideMark/>
          </w:tcPr>
          <w:p w14:paraId="4DBC6DE5" w14:textId="77777777" w:rsidR="007427A4" w:rsidRPr="007427A4" w:rsidRDefault="007427A4" w:rsidP="007427A4">
            <w:pPr>
              <w:spacing w:after="0" w:line="240" w:lineRule="auto"/>
              <w:jc w:val="center"/>
              <w:rPr>
                <w:rFonts w:ascii="Times New Roman" w:hAnsi="Times New Roman"/>
                <w:sz w:val="20"/>
                <w:szCs w:val="20"/>
              </w:rPr>
            </w:pPr>
          </w:p>
        </w:tc>
        <w:tc>
          <w:tcPr>
            <w:tcW w:w="889" w:type="pct"/>
            <w:tcBorders>
              <w:top w:val="nil"/>
              <w:left w:val="nil"/>
              <w:bottom w:val="nil"/>
              <w:right w:val="nil"/>
            </w:tcBorders>
            <w:shd w:val="clear" w:color="auto" w:fill="auto"/>
            <w:noWrap/>
            <w:vAlign w:val="bottom"/>
            <w:hideMark/>
          </w:tcPr>
          <w:p w14:paraId="50D0D44A" w14:textId="77777777" w:rsidR="007427A4" w:rsidRPr="007427A4" w:rsidRDefault="007427A4" w:rsidP="007427A4">
            <w:pPr>
              <w:spacing w:after="0" w:line="240" w:lineRule="auto"/>
              <w:jc w:val="center"/>
              <w:rPr>
                <w:rFonts w:ascii="Times New Roman" w:hAnsi="Times New Roman"/>
                <w:sz w:val="20"/>
                <w:szCs w:val="20"/>
              </w:rPr>
            </w:pPr>
          </w:p>
        </w:tc>
        <w:tc>
          <w:tcPr>
            <w:tcW w:w="268" w:type="pct"/>
            <w:tcBorders>
              <w:top w:val="nil"/>
              <w:left w:val="nil"/>
              <w:bottom w:val="nil"/>
              <w:right w:val="nil"/>
            </w:tcBorders>
            <w:shd w:val="clear" w:color="auto" w:fill="auto"/>
            <w:noWrap/>
            <w:vAlign w:val="bottom"/>
            <w:hideMark/>
          </w:tcPr>
          <w:p w14:paraId="766CFC83" w14:textId="77777777" w:rsidR="007427A4" w:rsidRPr="007427A4" w:rsidRDefault="007427A4" w:rsidP="007427A4">
            <w:pPr>
              <w:spacing w:after="0" w:line="240" w:lineRule="auto"/>
              <w:jc w:val="center"/>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4E20216E" w14:textId="77777777" w:rsidR="007427A4" w:rsidRPr="007427A4" w:rsidRDefault="007427A4" w:rsidP="007427A4">
            <w:pPr>
              <w:spacing w:after="0" w:line="240" w:lineRule="auto"/>
              <w:jc w:val="center"/>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41AF4BE8" w14:textId="77777777" w:rsidR="007427A4" w:rsidRPr="007427A4" w:rsidRDefault="007427A4" w:rsidP="007427A4">
            <w:pPr>
              <w:spacing w:after="0" w:line="240" w:lineRule="auto"/>
              <w:jc w:val="center"/>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7CFFE00A" w14:textId="77777777" w:rsidR="007427A4" w:rsidRPr="007427A4" w:rsidRDefault="007427A4" w:rsidP="007427A4">
            <w:pPr>
              <w:spacing w:after="0" w:line="240" w:lineRule="auto"/>
              <w:jc w:val="center"/>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7F42DAE3" w14:textId="77777777" w:rsidR="007427A4" w:rsidRPr="007427A4" w:rsidRDefault="007427A4" w:rsidP="007427A4">
            <w:pPr>
              <w:spacing w:after="0" w:line="240" w:lineRule="auto"/>
              <w:jc w:val="center"/>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42D42F06" w14:textId="77777777" w:rsidR="007427A4" w:rsidRPr="007427A4" w:rsidRDefault="007427A4" w:rsidP="007427A4">
            <w:pPr>
              <w:spacing w:after="0" w:line="240" w:lineRule="auto"/>
              <w:jc w:val="center"/>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611CDD0F" w14:textId="77777777" w:rsidR="007427A4" w:rsidRPr="007427A4" w:rsidRDefault="007427A4" w:rsidP="007427A4">
            <w:pPr>
              <w:spacing w:after="0" w:line="240" w:lineRule="auto"/>
              <w:jc w:val="center"/>
              <w:rPr>
                <w:rFonts w:ascii="Times New Roman" w:hAnsi="Times New Roman"/>
                <w:sz w:val="20"/>
                <w:szCs w:val="20"/>
              </w:rPr>
            </w:pPr>
          </w:p>
        </w:tc>
        <w:tc>
          <w:tcPr>
            <w:tcW w:w="160" w:type="pct"/>
            <w:tcBorders>
              <w:top w:val="nil"/>
              <w:left w:val="nil"/>
              <w:bottom w:val="nil"/>
              <w:right w:val="nil"/>
            </w:tcBorders>
            <w:shd w:val="clear" w:color="auto" w:fill="auto"/>
            <w:noWrap/>
            <w:vAlign w:val="bottom"/>
            <w:hideMark/>
          </w:tcPr>
          <w:p w14:paraId="2B596729" w14:textId="77777777" w:rsidR="007427A4" w:rsidRPr="007427A4" w:rsidRDefault="007427A4" w:rsidP="007427A4">
            <w:pPr>
              <w:spacing w:after="0" w:line="240" w:lineRule="auto"/>
              <w:jc w:val="center"/>
              <w:rPr>
                <w:rFonts w:ascii="Times New Roman" w:hAnsi="Times New Roman"/>
                <w:sz w:val="20"/>
                <w:szCs w:val="20"/>
              </w:rPr>
            </w:pPr>
          </w:p>
        </w:tc>
        <w:tc>
          <w:tcPr>
            <w:tcW w:w="217" w:type="pct"/>
            <w:tcBorders>
              <w:top w:val="nil"/>
              <w:left w:val="nil"/>
              <w:bottom w:val="nil"/>
              <w:right w:val="nil"/>
            </w:tcBorders>
            <w:shd w:val="clear" w:color="auto" w:fill="auto"/>
            <w:noWrap/>
            <w:vAlign w:val="bottom"/>
            <w:hideMark/>
          </w:tcPr>
          <w:p w14:paraId="1FD75A27" w14:textId="77777777" w:rsidR="007427A4" w:rsidRPr="007427A4" w:rsidRDefault="007427A4" w:rsidP="007427A4">
            <w:pPr>
              <w:spacing w:after="0" w:line="240" w:lineRule="auto"/>
              <w:jc w:val="center"/>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23AA3DDF" w14:textId="77777777" w:rsidR="007427A4" w:rsidRPr="007427A4" w:rsidRDefault="007427A4" w:rsidP="007427A4">
            <w:pPr>
              <w:spacing w:after="0" w:line="240" w:lineRule="auto"/>
              <w:jc w:val="center"/>
              <w:rPr>
                <w:rFonts w:ascii="Times New Roman" w:hAnsi="Times New Roman"/>
                <w:sz w:val="20"/>
                <w:szCs w:val="20"/>
              </w:rPr>
            </w:pPr>
          </w:p>
        </w:tc>
      </w:tr>
      <w:tr w:rsidR="007427A4" w:rsidRPr="007427A4" w14:paraId="1D8D486F" w14:textId="77777777" w:rsidTr="007427A4">
        <w:trPr>
          <w:trHeight w:val="225"/>
        </w:trPr>
        <w:tc>
          <w:tcPr>
            <w:tcW w:w="5000" w:type="pct"/>
            <w:gridSpan w:val="14"/>
            <w:tcBorders>
              <w:top w:val="nil"/>
              <w:left w:val="nil"/>
              <w:bottom w:val="single" w:sz="4" w:space="0" w:color="auto"/>
              <w:right w:val="nil"/>
            </w:tcBorders>
            <w:shd w:val="clear" w:color="auto" w:fill="auto"/>
            <w:vAlign w:val="bottom"/>
          </w:tcPr>
          <w:p w14:paraId="07F0021A" w14:textId="77777777" w:rsidR="007427A4" w:rsidRPr="007427A4" w:rsidRDefault="007427A4" w:rsidP="007427A4">
            <w:pPr>
              <w:spacing w:after="0" w:line="240" w:lineRule="auto"/>
              <w:jc w:val="center"/>
              <w:rPr>
                <w:rFonts w:ascii="Arial" w:hAnsi="Arial" w:cs="Arial"/>
                <w:color w:val="000000"/>
                <w:sz w:val="16"/>
                <w:szCs w:val="16"/>
              </w:rPr>
            </w:pPr>
          </w:p>
        </w:tc>
      </w:tr>
      <w:tr w:rsidR="007427A4" w:rsidRPr="007427A4" w14:paraId="0B94FB7B" w14:textId="77777777" w:rsidTr="007427A4">
        <w:trPr>
          <w:trHeight w:val="270"/>
        </w:trPr>
        <w:tc>
          <w:tcPr>
            <w:tcW w:w="5000" w:type="pct"/>
            <w:gridSpan w:val="14"/>
            <w:tcBorders>
              <w:top w:val="single" w:sz="4" w:space="0" w:color="auto"/>
              <w:left w:val="nil"/>
              <w:bottom w:val="nil"/>
              <w:right w:val="nil"/>
            </w:tcBorders>
            <w:shd w:val="clear" w:color="auto" w:fill="auto"/>
            <w:noWrap/>
            <w:hideMark/>
          </w:tcPr>
          <w:p w14:paraId="50208B83" w14:textId="77777777" w:rsidR="007427A4" w:rsidRPr="007427A4" w:rsidRDefault="007427A4" w:rsidP="007427A4">
            <w:pPr>
              <w:spacing w:after="0" w:line="240" w:lineRule="auto"/>
              <w:jc w:val="center"/>
              <w:rPr>
                <w:rFonts w:ascii="Arial" w:hAnsi="Arial" w:cs="Arial"/>
                <w:i/>
                <w:iCs/>
                <w:color w:val="000000"/>
                <w:sz w:val="16"/>
                <w:szCs w:val="16"/>
              </w:rPr>
            </w:pPr>
            <w:r w:rsidRPr="007427A4">
              <w:rPr>
                <w:rFonts w:ascii="Arial" w:hAnsi="Arial" w:cs="Arial"/>
                <w:i/>
                <w:iCs/>
                <w:color w:val="000000"/>
                <w:sz w:val="16"/>
                <w:szCs w:val="16"/>
              </w:rPr>
              <w:t>(наименование конструктивного решения)</w:t>
            </w:r>
          </w:p>
        </w:tc>
      </w:tr>
      <w:tr w:rsidR="007427A4" w:rsidRPr="007427A4" w14:paraId="193E4F23" w14:textId="77777777" w:rsidTr="00C66567">
        <w:trPr>
          <w:trHeight w:val="300"/>
        </w:trPr>
        <w:tc>
          <w:tcPr>
            <w:tcW w:w="358" w:type="pct"/>
            <w:tcBorders>
              <w:top w:val="nil"/>
              <w:left w:val="nil"/>
              <w:bottom w:val="nil"/>
              <w:right w:val="nil"/>
            </w:tcBorders>
            <w:shd w:val="clear" w:color="auto" w:fill="auto"/>
            <w:noWrap/>
            <w:vAlign w:val="bottom"/>
            <w:hideMark/>
          </w:tcPr>
          <w:p w14:paraId="6D805DD2"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xml:space="preserve">Составлен </w:t>
            </w:r>
          </w:p>
        </w:tc>
        <w:tc>
          <w:tcPr>
            <w:tcW w:w="416" w:type="pct"/>
            <w:tcBorders>
              <w:top w:val="nil"/>
              <w:left w:val="nil"/>
              <w:bottom w:val="single" w:sz="4" w:space="0" w:color="auto"/>
              <w:right w:val="nil"/>
            </w:tcBorders>
            <w:shd w:val="clear" w:color="auto" w:fill="auto"/>
            <w:noWrap/>
            <w:vAlign w:val="bottom"/>
            <w:hideMark/>
          </w:tcPr>
          <w:p w14:paraId="709C2DB5"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базисно-индексным</w:t>
            </w:r>
          </w:p>
        </w:tc>
        <w:tc>
          <w:tcPr>
            <w:tcW w:w="218" w:type="pct"/>
            <w:tcBorders>
              <w:top w:val="nil"/>
              <w:left w:val="nil"/>
              <w:bottom w:val="nil"/>
              <w:right w:val="nil"/>
            </w:tcBorders>
            <w:shd w:val="clear" w:color="auto" w:fill="auto"/>
            <w:noWrap/>
            <w:vAlign w:val="bottom"/>
            <w:hideMark/>
          </w:tcPr>
          <w:p w14:paraId="329272AA"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методом</w:t>
            </w:r>
          </w:p>
        </w:tc>
        <w:tc>
          <w:tcPr>
            <w:tcW w:w="889" w:type="pct"/>
            <w:tcBorders>
              <w:top w:val="nil"/>
              <w:left w:val="nil"/>
              <w:bottom w:val="nil"/>
              <w:right w:val="nil"/>
            </w:tcBorders>
            <w:shd w:val="clear" w:color="auto" w:fill="auto"/>
            <w:noWrap/>
            <w:vAlign w:val="bottom"/>
            <w:hideMark/>
          </w:tcPr>
          <w:p w14:paraId="3745AB9D" w14:textId="77777777" w:rsidR="007427A4" w:rsidRPr="007427A4" w:rsidRDefault="007427A4" w:rsidP="007427A4">
            <w:pPr>
              <w:spacing w:after="0" w:line="240" w:lineRule="auto"/>
              <w:rPr>
                <w:rFonts w:ascii="Arial" w:hAnsi="Arial" w:cs="Arial"/>
                <w:color w:val="000000"/>
                <w:sz w:val="16"/>
                <w:szCs w:val="16"/>
              </w:rPr>
            </w:pPr>
          </w:p>
        </w:tc>
        <w:tc>
          <w:tcPr>
            <w:tcW w:w="268" w:type="pct"/>
            <w:tcBorders>
              <w:top w:val="nil"/>
              <w:left w:val="nil"/>
              <w:bottom w:val="nil"/>
              <w:right w:val="nil"/>
            </w:tcBorders>
            <w:shd w:val="clear" w:color="auto" w:fill="auto"/>
            <w:noWrap/>
            <w:vAlign w:val="bottom"/>
            <w:hideMark/>
          </w:tcPr>
          <w:p w14:paraId="06D5874C" w14:textId="77777777" w:rsidR="007427A4" w:rsidRPr="007427A4" w:rsidRDefault="007427A4" w:rsidP="007427A4">
            <w:pPr>
              <w:spacing w:after="0" w:line="240" w:lineRule="auto"/>
              <w:rPr>
                <w:rFonts w:ascii="Times New Roman" w:hAnsi="Times New Roman"/>
                <w:sz w:val="20"/>
                <w:szCs w:val="20"/>
              </w:rPr>
            </w:pPr>
          </w:p>
        </w:tc>
        <w:tc>
          <w:tcPr>
            <w:tcW w:w="347" w:type="pct"/>
            <w:tcBorders>
              <w:top w:val="nil"/>
              <w:left w:val="nil"/>
              <w:bottom w:val="nil"/>
              <w:right w:val="nil"/>
            </w:tcBorders>
            <w:shd w:val="clear" w:color="auto" w:fill="auto"/>
            <w:vAlign w:val="bottom"/>
            <w:hideMark/>
          </w:tcPr>
          <w:p w14:paraId="48B4193E"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vAlign w:val="bottom"/>
            <w:hideMark/>
          </w:tcPr>
          <w:p w14:paraId="403946ED"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vAlign w:val="bottom"/>
            <w:hideMark/>
          </w:tcPr>
          <w:p w14:paraId="7062BF0C"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vAlign w:val="bottom"/>
            <w:hideMark/>
          </w:tcPr>
          <w:p w14:paraId="17481E1B"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vAlign w:val="bottom"/>
            <w:hideMark/>
          </w:tcPr>
          <w:p w14:paraId="44B7B744"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vAlign w:val="bottom"/>
            <w:hideMark/>
          </w:tcPr>
          <w:p w14:paraId="56FE9427"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vAlign w:val="bottom"/>
            <w:hideMark/>
          </w:tcPr>
          <w:p w14:paraId="7F867DF2"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vAlign w:val="bottom"/>
            <w:hideMark/>
          </w:tcPr>
          <w:p w14:paraId="659AAEB0"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vAlign w:val="bottom"/>
            <w:hideMark/>
          </w:tcPr>
          <w:p w14:paraId="7A2C86DA" w14:textId="77777777" w:rsidR="007427A4" w:rsidRPr="007427A4" w:rsidRDefault="007427A4" w:rsidP="007427A4">
            <w:pPr>
              <w:spacing w:after="0" w:line="240" w:lineRule="auto"/>
              <w:rPr>
                <w:rFonts w:ascii="Times New Roman" w:hAnsi="Times New Roman"/>
                <w:sz w:val="20"/>
                <w:szCs w:val="20"/>
              </w:rPr>
            </w:pPr>
          </w:p>
        </w:tc>
      </w:tr>
      <w:tr w:rsidR="007427A4" w:rsidRPr="007427A4" w14:paraId="3318614F" w14:textId="77777777" w:rsidTr="007427A4">
        <w:trPr>
          <w:trHeight w:val="360"/>
        </w:trPr>
        <w:tc>
          <w:tcPr>
            <w:tcW w:w="358" w:type="pct"/>
            <w:tcBorders>
              <w:top w:val="nil"/>
              <w:left w:val="nil"/>
              <w:bottom w:val="nil"/>
              <w:right w:val="nil"/>
            </w:tcBorders>
            <w:shd w:val="clear" w:color="auto" w:fill="auto"/>
            <w:noWrap/>
            <w:vAlign w:val="bottom"/>
            <w:hideMark/>
          </w:tcPr>
          <w:p w14:paraId="066EA199"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Основание</w:t>
            </w:r>
          </w:p>
        </w:tc>
        <w:tc>
          <w:tcPr>
            <w:tcW w:w="2138" w:type="pct"/>
            <w:gridSpan w:val="5"/>
            <w:tcBorders>
              <w:top w:val="nil"/>
              <w:left w:val="nil"/>
              <w:bottom w:val="single" w:sz="4" w:space="0" w:color="auto"/>
              <w:right w:val="nil"/>
            </w:tcBorders>
            <w:shd w:val="clear" w:color="auto" w:fill="auto"/>
            <w:vAlign w:val="bottom"/>
            <w:hideMark/>
          </w:tcPr>
          <w:p w14:paraId="5D3A20AE" w14:textId="77777777" w:rsidR="007427A4" w:rsidRPr="007427A4" w:rsidRDefault="007427A4" w:rsidP="007427A4">
            <w:pPr>
              <w:spacing w:after="0" w:line="240" w:lineRule="auto"/>
              <w:jc w:val="center"/>
              <w:rPr>
                <w:rFonts w:ascii="Arial" w:hAnsi="Arial" w:cs="Arial"/>
                <w:color w:val="000000"/>
                <w:sz w:val="16"/>
                <w:szCs w:val="16"/>
              </w:rPr>
            </w:pPr>
          </w:p>
        </w:tc>
        <w:tc>
          <w:tcPr>
            <w:tcW w:w="210" w:type="pct"/>
            <w:tcBorders>
              <w:top w:val="nil"/>
              <w:left w:val="nil"/>
              <w:bottom w:val="nil"/>
              <w:right w:val="nil"/>
            </w:tcBorders>
            <w:shd w:val="clear" w:color="auto" w:fill="auto"/>
            <w:vAlign w:val="bottom"/>
            <w:hideMark/>
          </w:tcPr>
          <w:p w14:paraId="1A049299" w14:textId="77777777" w:rsidR="007427A4" w:rsidRPr="007427A4" w:rsidRDefault="007427A4" w:rsidP="007427A4">
            <w:pPr>
              <w:spacing w:after="0" w:line="240" w:lineRule="auto"/>
              <w:jc w:val="center"/>
              <w:rPr>
                <w:rFonts w:ascii="Arial" w:hAnsi="Arial" w:cs="Arial"/>
                <w:color w:val="000000"/>
                <w:sz w:val="16"/>
                <w:szCs w:val="16"/>
              </w:rPr>
            </w:pPr>
          </w:p>
        </w:tc>
        <w:tc>
          <w:tcPr>
            <w:tcW w:w="329" w:type="pct"/>
            <w:tcBorders>
              <w:top w:val="nil"/>
              <w:left w:val="nil"/>
              <w:bottom w:val="nil"/>
              <w:right w:val="nil"/>
            </w:tcBorders>
            <w:shd w:val="clear" w:color="auto" w:fill="auto"/>
            <w:vAlign w:val="bottom"/>
            <w:hideMark/>
          </w:tcPr>
          <w:p w14:paraId="3C78B3D3"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vAlign w:val="bottom"/>
            <w:hideMark/>
          </w:tcPr>
          <w:p w14:paraId="7D9780FD"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vAlign w:val="bottom"/>
            <w:hideMark/>
          </w:tcPr>
          <w:p w14:paraId="383C53DC"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vAlign w:val="bottom"/>
            <w:hideMark/>
          </w:tcPr>
          <w:p w14:paraId="7D69F2C3"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vAlign w:val="bottom"/>
            <w:hideMark/>
          </w:tcPr>
          <w:p w14:paraId="64932CDB"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vAlign w:val="bottom"/>
            <w:hideMark/>
          </w:tcPr>
          <w:p w14:paraId="7D2CBDDF"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vAlign w:val="bottom"/>
            <w:hideMark/>
          </w:tcPr>
          <w:p w14:paraId="387D1EEE" w14:textId="77777777" w:rsidR="007427A4" w:rsidRPr="007427A4" w:rsidRDefault="007427A4" w:rsidP="007427A4">
            <w:pPr>
              <w:spacing w:after="0" w:line="240" w:lineRule="auto"/>
              <w:rPr>
                <w:rFonts w:ascii="Times New Roman" w:hAnsi="Times New Roman"/>
                <w:sz w:val="20"/>
                <w:szCs w:val="20"/>
              </w:rPr>
            </w:pPr>
          </w:p>
        </w:tc>
      </w:tr>
      <w:tr w:rsidR="007427A4" w:rsidRPr="007427A4" w14:paraId="418FD0C7" w14:textId="77777777" w:rsidTr="007427A4">
        <w:trPr>
          <w:trHeight w:val="225"/>
        </w:trPr>
        <w:tc>
          <w:tcPr>
            <w:tcW w:w="358" w:type="pct"/>
            <w:tcBorders>
              <w:top w:val="nil"/>
              <w:left w:val="nil"/>
              <w:bottom w:val="nil"/>
              <w:right w:val="nil"/>
            </w:tcBorders>
            <w:shd w:val="clear" w:color="auto" w:fill="auto"/>
            <w:noWrap/>
            <w:vAlign w:val="bottom"/>
            <w:hideMark/>
          </w:tcPr>
          <w:p w14:paraId="4959ED2A" w14:textId="77777777" w:rsidR="007427A4" w:rsidRPr="007427A4" w:rsidRDefault="007427A4" w:rsidP="007427A4">
            <w:pPr>
              <w:spacing w:after="0" w:line="240" w:lineRule="auto"/>
              <w:rPr>
                <w:rFonts w:ascii="Times New Roman" w:hAnsi="Times New Roman"/>
                <w:sz w:val="20"/>
                <w:szCs w:val="20"/>
              </w:rPr>
            </w:pPr>
          </w:p>
        </w:tc>
        <w:tc>
          <w:tcPr>
            <w:tcW w:w="2138" w:type="pct"/>
            <w:gridSpan w:val="5"/>
            <w:tcBorders>
              <w:top w:val="single" w:sz="4" w:space="0" w:color="auto"/>
              <w:left w:val="nil"/>
              <w:bottom w:val="nil"/>
              <w:right w:val="nil"/>
            </w:tcBorders>
            <w:shd w:val="clear" w:color="auto" w:fill="auto"/>
            <w:noWrap/>
            <w:vAlign w:val="bottom"/>
            <w:hideMark/>
          </w:tcPr>
          <w:p w14:paraId="19EC3974" w14:textId="77777777" w:rsidR="007427A4" w:rsidRPr="007427A4" w:rsidRDefault="007427A4" w:rsidP="007427A4">
            <w:pPr>
              <w:spacing w:after="0" w:line="240" w:lineRule="auto"/>
              <w:jc w:val="center"/>
              <w:rPr>
                <w:rFonts w:ascii="Arial" w:hAnsi="Arial" w:cs="Arial"/>
                <w:i/>
                <w:iCs/>
                <w:color w:val="000000"/>
                <w:sz w:val="16"/>
                <w:szCs w:val="16"/>
              </w:rPr>
            </w:pPr>
            <w:r w:rsidRPr="007427A4">
              <w:rPr>
                <w:rFonts w:ascii="Arial" w:hAnsi="Arial" w:cs="Arial"/>
                <w:i/>
                <w:iCs/>
                <w:color w:val="000000"/>
                <w:sz w:val="16"/>
                <w:szCs w:val="16"/>
              </w:rPr>
              <w:t>(проектная и (или) иная техническая документация)</w:t>
            </w:r>
          </w:p>
        </w:tc>
        <w:tc>
          <w:tcPr>
            <w:tcW w:w="210" w:type="pct"/>
            <w:tcBorders>
              <w:top w:val="nil"/>
              <w:left w:val="nil"/>
              <w:bottom w:val="nil"/>
              <w:right w:val="nil"/>
            </w:tcBorders>
            <w:shd w:val="clear" w:color="auto" w:fill="auto"/>
            <w:noWrap/>
            <w:vAlign w:val="bottom"/>
            <w:hideMark/>
          </w:tcPr>
          <w:p w14:paraId="1664DEC6" w14:textId="77777777" w:rsidR="007427A4" w:rsidRPr="007427A4" w:rsidRDefault="007427A4" w:rsidP="007427A4">
            <w:pPr>
              <w:spacing w:after="0" w:line="240" w:lineRule="auto"/>
              <w:jc w:val="center"/>
              <w:rPr>
                <w:rFonts w:ascii="Arial" w:hAnsi="Arial" w:cs="Arial"/>
                <w:i/>
                <w:iCs/>
                <w:color w:val="000000"/>
                <w:sz w:val="16"/>
                <w:szCs w:val="16"/>
              </w:rPr>
            </w:pPr>
          </w:p>
        </w:tc>
        <w:tc>
          <w:tcPr>
            <w:tcW w:w="329" w:type="pct"/>
            <w:tcBorders>
              <w:top w:val="nil"/>
              <w:left w:val="nil"/>
              <w:bottom w:val="nil"/>
              <w:right w:val="nil"/>
            </w:tcBorders>
            <w:shd w:val="clear" w:color="auto" w:fill="auto"/>
            <w:noWrap/>
            <w:vAlign w:val="bottom"/>
            <w:hideMark/>
          </w:tcPr>
          <w:p w14:paraId="36C31E48"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766D8D84"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63DAE73A"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5FE59A06"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noWrap/>
            <w:vAlign w:val="bottom"/>
            <w:hideMark/>
          </w:tcPr>
          <w:p w14:paraId="0652BEFC"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noWrap/>
            <w:hideMark/>
          </w:tcPr>
          <w:p w14:paraId="2F75851E"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4A8092E2" w14:textId="77777777" w:rsidR="007427A4" w:rsidRPr="007427A4" w:rsidRDefault="007427A4" w:rsidP="007427A4">
            <w:pPr>
              <w:spacing w:after="0" w:line="240" w:lineRule="auto"/>
              <w:jc w:val="right"/>
              <w:rPr>
                <w:rFonts w:ascii="Times New Roman" w:hAnsi="Times New Roman"/>
                <w:sz w:val="20"/>
                <w:szCs w:val="20"/>
              </w:rPr>
            </w:pPr>
          </w:p>
        </w:tc>
      </w:tr>
      <w:tr w:rsidR="007427A4" w:rsidRPr="007427A4" w14:paraId="7E192A38" w14:textId="77777777" w:rsidTr="00C66567">
        <w:trPr>
          <w:trHeight w:val="225"/>
        </w:trPr>
        <w:tc>
          <w:tcPr>
            <w:tcW w:w="992" w:type="pct"/>
            <w:gridSpan w:val="3"/>
            <w:tcBorders>
              <w:top w:val="nil"/>
              <w:left w:val="nil"/>
              <w:bottom w:val="nil"/>
              <w:right w:val="nil"/>
            </w:tcBorders>
            <w:shd w:val="clear" w:color="auto" w:fill="auto"/>
            <w:noWrap/>
            <w:vAlign w:val="bottom"/>
            <w:hideMark/>
          </w:tcPr>
          <w:p w14:paraId="4549329E" w14:textId="77777777" w:rsidR="007427A4" w:rsidRPr="007427A4" w:rsidRDefault="007427A4" w:rsidP="007427A4">
            <w:pPr>
              <w:spacing w:after="0" w:line="240" w:lineRule="auto"/>
              <w:rPr>
                <w:rFonts w:ascii="Arial" w:hAnsi="Arial" w:cs="Arial"/>
                <w:b/>
                <w:bCs/>
                <w:color w:val="000000"/>
                <w:sz w:val="16"/>
                <w:szCs w:val="16"/>
              </w:rPr>
            </w:pPr>
            <w:r w:rsidRPr="007427A4">
              <w:rPr>
                <w:rFonts w:ascii="Arial" w:hAnsi="Arial" w:cs="Arial"/>
                <w:b/>
                <w:bCs/>
                <w:color w:val="000000"/>
                <w:sz w:val="16"/>
                <w:szCs w:val="16"/>
              </w:rPr>
              <w:t xml:space="preserve">Составлен(а) в текущем (базисном) уровне цен </w:t>
            </w:r>
          </w:p>
        </w:tc>
        <w:tc>
          <w:tcPr>
            <w:tcW w:w="889" w:type="pct"/>
            <w:tcBorders>
              <w:top w:val="nil"/>
              <w:left w:val="nil"/>
              <w:bottom w:val="single" w:sz="4" w:space="0" w:color="auto"/>
              <w:right w:val="nil"/>
            </w:tcBorders>
            <w:shd w:val="clear" w:color="auto" w:fill="auto"/>
            <w:noWrap/>
            <w:vAlign w:val="bottom"/>
            <w:hideMark/>
          </w:tcPr>
          <w:p w14:paraId="2427A673"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соответст</w:t>
            </w:r>
            <w:r>
              <w:rPr>
                <w:rFonts w:ascii="Arial" w:hAnsi="Arial" w:cs="Arial"/>
                <w:color w:val="000000"/>
                <w:sz w:val="16"/>
                <w:szCs w:val="16"/>
              </w:rPr>
              <w:t>в</w:t>
            </w:r>
            <w:r w:rsidRPr="007427A4">
              <w:rPr>
                <w:rFonts w:ascii="Arial" w:hAnsi="Arial" w:cs="Arial"/>
                <w:color w:val="000000"/>
                <w:sz w:val="16"/>
                <w:szCs w:val="16"/>
              </w:rPr>
              <w:t>ующих периоду выполнения работ по договору</w:t>
            </w:r>
          </w:p>
        </w:tc>
        <w:tc>
          <w:tcPr>
            <w:tcW w:w="268" w:type="pct"/>
            <w:tcBorders>
              <w:top w:val="nil"/>
              <w:left w:val="nil"/>
              <w:bottom w:val="nil"/>
              <w:right w:val="nil"/>
            </w:tcBorders>
            <w:shd w:val="clear" w:color="auto" w:fill="auto"/>
            <w:noWrap/>
            <w:vAlign w:val="bottom"/>
            <w:hideMark/>
          </w:tcPr>
          <w:p w14:paraId="20295575" w14:textId="77777777" w:rsidR="007427A4" w:rsidRPr="007427A4" w:rsidRDefault="007427A4" w:rsidP="007427A4">
            <w:pPr>
              <w:spacing w:after="0" w:line="240" w:lineRule="auto"/>
              <w:rPr>
                <w:rFonts w:ascii="Arial" w:hAnsi="Arial" w:cs="Arial"/>
                <w:color w:val="000000"/>
                <w:sz w:val="16"/>
                <w:szCs w:val="16"/>
              </w:rPr>
            </w:pPr>
          </w:p>
        </w:tc>
        <w:tc>
          <w:tcPr>
            <w:tcW w:w="347" w:type="pct"/>
            <w:tcBorders>
              <w:top w:val="nil"/>
              <w:left w:val="nil"/>
              <w:bottom w:val="nil"/>
              <w:right w:val="nil"/>
            </w:tcBorders>
            <w:shd w:val="clear" w:color="auto" w:fill="auto"/>
            <w:noWrap/>
            <w:vAlign w:val="bottom"/>
            <w:hideMark/>
          </w:tcPr>
          <w:p w14:paraId="6CC02E83"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23C53C98" w14:textId="77777777" w:rsidR="007427A4" w:rsidRPr="007427A4" w:rsidRDefault="007427A4" w:rsidP="007427A4">
            <w:pPr>
              <w:spacing w:after="0" w:line="240" w:lineRule="auto"/>
              <w:jc w:val="center"/>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60B2675D" w14:textId="77777777" w:rsidR="007427A4" w:rsidRPr="007427A4" w:rsidRDefault="007427A4" w:rsidP="007427A4">
            <w:pPr>
              <w:spacing w:after="0" w:line="240" w:lineRule="auto"/>
              <w:jc w:val="center"/>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373433F3" w14:textId="77777777" w:rsidR="007427A4" w:rsidRPr="007427A4" w:rsidRDefault="007427A4" w:rsidP="007427A4">
            <w:pPr>
              <w:spacing w:after="0" w:line="240" w:lineRule="auto"/>
              <w:jc w:val="center"/>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68B9D0F5" w14:textId="77777777" w:rsidR="007427A4" w:rsidRPr="007427A4" w:rsidRDefault="007427A4" w:rsidP="007427A4">
            <w:pPr>
              <w:spacing w:after="0" w:line="240" w:lineRule="auto"/>
              <w:jc w:val="center"/>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3B92457C" w14:textId="77777777" w:rsidR="007427A4" w:rsidRPr="007427A4" w:rsidRDefault="007427A4" w:rsidP="007427A4">
            <w:pPr>
              <w:spacing w:after="0" w:line="240" w:lineRule="auto"/>
              <w:jc w:val="center"/>
              <w:rPr>
                <w:rFonts w:ascii="Times New Roman" w:hAnsi="Times New Roman"/>
                <w:sz w:val="20"/>
                <w:szCs w:val="20"/>
              </w:rPr>
            </w:pPr>
          </w:p>
        </w:tc>
        <w:tc>
          <w:tcPr>
            <w:tcW w:w="160" w:type="pct"/>
            <w:tcBorders>
              <w:top w:val="nil"/>
              <w:left w:val="nil"/>
              <w:bottom w:val="nil"/>
              <w:right w:val="nil"/>
            </w:tcBorders>
            <w:shd w:val="clear" w:color="auto" w:fill="auto"/>
            <w:noWrap/>
            <w:vAlign w:val="bottom"/>
            <w:hideMark/>
          </w:tcPr>
          <w:p w14:paraId="758070E6" w14:textId="77777777" w:rsidR="007427A4" w:rsidRPr="007427A4" w:rsidRDefault="007427A4" w:rsidP="007427A4">
            <w:pPr>
              <w:spacing w:after="0" w:line="240" w:lineRule="auto"/>
              <w:jc w:val="center"/>
              <w:rPr>
                <w:rFonts w:ascii="Times New Roman" w:hAnsi="Times New Roman"/>
                <w:sz w:val="20"/>
                <w:szCs w:val="20"/>
              </w:rPr>
            </w:pPr>
          </w:p>
        </w:tc>
        <w:tc>
          <w:tcPr>
            <w:tcW w:w="217" w:type="pct"/>
            <w:tcBorders>
              <w:top w:val="nil"/>
              <w:left w:val="nil"/>
              <w:bottom w:val="nil"/>
              <w:right w:val="nil"/>
            </w:tcBorders>
            <w:shd w:val="clear" w:color="auto" w:fill="auto"/>
            <w:noWrap/>
            <w:vAlign w:val="bottom"/>
            <w:hideMark/>
          </w:tcPr>
          <w:p w14:paraId="5B781300" w14:textId="77777777" w:rsidR="007427A4" w:rsidRPr="007427A4" w:rsidRDefault="007427A4" w:rsidP="007427A4">
            <w:pPr>
              <w:spacing w:after="0" w:line="240" w:lineRule="auto"/>
              <w:jc w:val="center"/>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287DD320" w14:textId="77777777" w:rsidR="007427A4" w:rsidRPr="007427A4" w:rsidRDefault="007427A4" w:rsidP="007427A4">
            <w:pPr>
              <w:spacing w:after="0" w:line="240" w:lineRule="auto"/>
              <w:jc w:val="center"/>
              <w:rPr>
                <w:rFonts w:ascii="Times New Roman" w:hAnsi="Times New Roman"/>
                <w:sz w:val="20"/>
                <w:szCs w:val="20"/>
              </w:rPr>
            </w:pPr>
          </w:p>
        </w:tc>
      </w:tr>
      <w:tr w:rsidR="007427A4" w:rsidRPr="007427A4" w14:paraId="21746F29" w14:textId="77777777" w:rsidTr="00C66567">
        <w:trPr>
          <w:trHeight w:val="255"/>
        </w:trPr>
        <w:tc>
          <w:tcPr>
            <w:tcW w:w="774" w:type="pct"/>
            <w:gridSpan w:val="2"/>
            <w:tcBorders>
              <w:top w:val="nil"/>
              <w:left w:val="nil"/>
              <w:bottom w:val="nil"/>
              <w:right w:val="nil"/>
            </w:tcBorders>
            <w:shd w:val="clear" w:color="auto" w:fill="auto"/>
            <w:noWrap/>
            <w:vAlign w:val="bottom"/>
            <w:hideMark/>
          </w:tcPr>
          <w:p w14:paraId="26759E02" w14:textId="77777777" w:rsidR="007427A4" w:rsidRPr="007427A4" w:rsidRDefault="007427A4" w:rsidP="007427A4">
            <w:pPr>
              <w:spacing w:after="0" w:line="240" w:lineRule="auto"/>
              <w:rPr>
                <w:rFonts w:ascii="Arial" w:hAnsi="Arial" w:cs="Arial"/>
                <w:b/>
                <w:bCs/>
                <w:color w:val="000000"/>
                <w:sz w:val="16"/>
                <w:szCs w:val="16"/>
              </w:rPr>
            </w:pPr>
            <w:r w:rsidRPr="007427A4">
              <w:rPr>
                <w:rFonts w:ascii="Arial" w:hAnsi="Arial" w:cs="Arial"/>
                <w:b/>
                <w:bCs/>
                <w:color w:val="000000"/>
                <w:sz w:val="16"/>
                <w:szCs w:val="16"/>
              </w:rPr>
              <w:t xml:space="preserve">Сметная стоимость </w:t>
            </w:r>
          </w:p>
        </w:tc>
        <w:tc>
          <w:tcPr>
            <w:tcW w:w="218" w:type="pct"/>
            <w:tcBorders>
              <w:top w:val="nil"/>
              <w:left w:val="nil"/>
              <w:bottom w:val="single" w:sz="4" w:space="0" w:color="auto"/>
              <w:right w:val="nil"/>
            </w:tcBorders>
            <w:shd w:val="clear" w:color="auto" w:fill="auto"/>
            <w:noWrap/>
            <w:vAlign w:val="bottom"/>
          </w:tcPr>
          <w:p w14:paraId="093B695A"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single" w:sz="4" w:space="0" w:color="auto"/>
              <w:right w:val="nil"/>
            </w:tcBorders>
            <w:shd w:val="clear" w:color="auto" w:fill="auto"/>
            <w:noWrap/>
            <w:vAlign w:val="bottom"/>
          </w:tcPr>
          <w:p w14:paraId="47456521" w14:textId="77777777" w:rsidR="007427A4" w:rsidRPr="007427A4" w:rsidRDefault="007427A4" w:rsidP="007427A4">
            <w:pPr>
              <w:spacing w:after="0" w:line="240" w:lineRule="auto"/>
              <w:jc w:val="right"/>
              <w:rPr>
                <w:rFonts w:ascii="Arial" w:hAnsi="Arial" w:cs="Arial"/>
                <w:color w:val="000000"/>
                <w:sz w:val="16"/>
                <w:szCs w:val="16"/>
              </w:rPr>
            </w:pPr>
          </w:p>
        </w:tc>
        <w:tc>
          <w:tcPr>
            <w:tcW w:w="268" w:type="pct"/>
            <w:tcBorders>
              <w:top w:val="nil"/>
              <w:left w:val="nil"/>
              <w:bottom w:val="nil"/>
              <w:right w:val="nil"/>
            </w:tcBorders>
            <w:shd w:val="clear" w:color="auto" w:fill="auto"/>
            <w:noWrap/>
            <w:hideMark/>
          </w:tcPr>
          <w:p w14:paraId="4C458F1C"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c>
          <w:tcPr>
            <w:tcW w:w="347" w:type="pct"/>
            <w:tcBorders>
              <w:top w:val="nil"/>
              <w:left w:val="nil"/>
              <w:bottom w:val="nil"/>
              <w:right w:val="nil"/>
            </w:tcBorders>
            <w:shd w:val="clear" w:color="auto" w:fill="auto"/>
            <w:noWrap/>
            <w:vAlign w:val="bottom"/>
            <w:hideMark/>
          </w:tcPr>
          <w:p w14:paraId="23900322" w14:textId="77777777" w:rsidR="007427A4" w:rsidRPr="007427A4" w:rsidRDefault="007427A4" w:rsidP="007427A4">
            <w:pPr>
              <w:spacing w:after="0" w:line="240" w:lineRule="auto"/>
              <w:rPr>
                <w:rFonts w:ascii="Arial" w:hAnsi="Arial" w:cs="Arial"/>
                <w:color w:val="000000"/>
                <w:sz w:val="16"/>
                <w:szCs w:val="16"/>
              </w:rPr>
            </w:pPr>
          </w:p>
        </w:tc>
        <w:tc>
          <w:tcPr>
            <w:tcW w:w="210" w:type="pct"/>
            <w:tcBorders>
              <w:top w:val="nil"/>
              <w:left w:val="nil"/>
              <w:bottom w:val="nil"/>
              <w:right w:val="nil"/>
            </w:tcBorders>
            <w:shd w:val="clear" w:color="auto" w:fill="auto"/>
            <w:noWrap/>
            <w:vAlign w:val="bottom"/>
            <w:hideMark/>
          </w:tcPr>
          <w:p w14:paraId="66D500A6"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1486BD38"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1015C9D0"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2EEBFA71"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2DF39EA3"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vAlign w:val="center"/>
            <w:hideMark/>
          </w:tcPr>
          <w:p w14:paraId="7619A808"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vAlign w:val="center"/>
            <w:hideMark/>
          </w:tcPr>
          <w:p w14:paraId="51502C6C"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0BC50C45" w14:textId="77777777" w:rsidR="007427A4" w:rsidRPr="007427A4" w:rsidRDefault="007427A4" w:rsidP="007427A4">
            <w:pPr>
              <w:spacing w:after="0" w:line="240" w:lineRule="auto"/>
              <w:rPr>
                <w:rFonts w:ascii="Times New Roman" w:hAnsi="Times New Roman"/>
                <w:sz w:val="20"/>
                <w:szCs w:val="20"/>
              </w:rPr>
            </w:pPr>
          </w:p>
        </w:tc>
      </w:tr>
      <w:tr w:rsidR="007427A4" w:rsidRPr="007427A4" w14:paraId="139F7086" w14:textId="77777777" w:rsidTr="00C66567">
        <w:trPr>
          <w:trHeight w:val="255"/>
        </w:trPr>
        <w:tc>
          <w:tcPr>
            <w:tcW w:w="358" w:type="pct"/>
            <w:tcBorders>
              <w:top w:val="nil"/>
              <w:left w:val="nil"/>
              <w:bottom w:val="nil"/>
              <w:right w:val="nil"/>
            </w:tcBorders>
            <w:shd w:val="clear" w:color="auto" w:fill="auto"/>
            <w:noWrap/>
            <w:vAlign w:val="bottom"/>
            <w:hideMark/>
          </w:tcPr>
          <w:p w14:paraId="0AD9454D" w14:textId="77777777" w:rsidR="007427A4" w:rsidRPr="007427A4" w:rsidRDefault="007427A4" w:rsidP="007427A4">
            <w:pPr>
              <w:spacing w:after="0" w:line="240" w:lineRule="auto"/>
              <w:rPr>
                <w:rFonts w:ascii="Times New Roman" w:hAnsi="Times New Roman"/>
                <w:sz w:val="20"/>
                <w:szCs w:val="20"/>
              </w:rPr>
            </w:pPr>
          </w:p>
        </w:tc>
        <w:tc>
          <w:tcPr>
            <w:tcW w:w="416" w:type="pct"/>
            <w:tcBorders>
              <w:top w:val="nil"/>
              <w:left w:val="nil"/>
              <w:bottom w:val="nil"/>
              <w:right w:val="nil"/>
            </w:tcBorders>
            <w:shd w:val="clear" w:color="auto" w:fill="auto"/>
            <w:noWrap/>
            <w:vAlign w:val="bottom"/>
            <w:hideMark/>
          </w:tcPr>
          <w:p w14:paraId="4C444070"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в том числе:</w:t>
            </w:r>
          </w:p>
        </w:tc>
        <w:tc>
          <w:tcPr>
            <w:tcW w:w="218" w:type="pct"/>
            <w:tcBorders>
              <w:top w:val="nil"/>
              <w:left w:val="nil"/>
              <w:bottom w:val="nil"/>
              <w:right w:val="nil"/>
            </w:tcBorders>
            <w:shd w:val="clear" w:color="auto" w:fill="auto"/>
            <w:noWrap/>
            <w:vAlign w:val="bottom"/>
            <w:hideMark/>
          </w:tcPr>
          <w:p w14:paraId="7168DBA1" w14:textId="77777777" w:rsidR="007427A4" w:rsidRPr="007427A4" w:rsidRDefault="007427A4" w:rsidP="007427A4">
            <w:pPr>
              <w:spacing w:after="0" w:line="240" w:lineRule="auto"/>
              <w:rPr>
                <w:rFonts w:ascii="Arial" w:hAnsi="Arial" w:cs="Arial"/>
                <w:color w:val="000000"/>
                <w:sz w:val="16"/>
                <w:szCs w:val="16"/>
              </w:rPr>
            </w:pPr>
          </w:p>
        </w:tc>
        <w:tc>
          <w:tcPr>
            <w:tcW w:w="889" w:type="pct"/>
            <w:tcBorders>
              <w:top w:val="nil"/>
              <w:left w:val="nil"/>
              <w:bottom w:val="nil"/>
              <w:right w:val="nil"/>
            </w:tcBorders>
            <w:shd w:val="clear" w:color="auto" w:fill="auto"/>
            <w:noWrap/>
            <w:vAlign w:val="bottom"/>
            <w:hideMark/>
          </w:tcPr>
          <w:p w14:paraId="5EBEB29C" w14:textId="77777777" w:rsidR="007427A4" w:rsidRPr="007427A4" w:rsidRDefault="007427A4" w:rsidP="007427A4">
            <w:pPr>
              <w:spacing w:after="0" w:line="240" w:lineRule="auto"/>
              <w:rPr>
                <w:rFonts w:ascii="Times New Roman" w:hAnsi="Times New Roman"/>
                <w:sz w:val="20"/>
                <w:szCs w:val="20"/>
              </w:rPr>
            </w:pPr>
          </w:p>
        </w:tc>
        <w:tc>
          <w:tcPr>
            <w:tcW w:w="268" w:type="pct"/>
            <w:tcBorders>
              <w:top w:val="nil"/>
              <w:left w:val="nil"/>
              <w:bottom w:val="nil"/>
              <w:right w:val="nil"/>
            </w:tcBorders>
            <w:shd w:val="clear" w:color="auto" w:fill="auto"/>
            <w:noWrap/>
            <w:hideMark/>
          </w:tcPr>
          <w:p w14:paraId="54D70614" w14:textId="77777777" w:rsidR="007427A4" w:rsidRPr="007427A4" w:rsidRDefault="007427A4" w:rsidP="007427A4">
            <w:pPr>
              <w:spacing w:after="0" w:line="240" w:lineRule="auto"/>
              <w:jc w:val="right"/>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58110D53"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2138FDC0"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226B6500"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0D0E77F6"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7F1CCC5D"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0ED90E3D"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noWrap/>
            <w:vAlign w:val="bottom"/>
            <w:hideMark/>
          </w:tcPr>
          <w:p w14:paraId="3803F6C7"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noWrap/>
            <w:vAlign w:val="bottom"/>
            <w:hideMark/>
          </w:tcPr>
          <w:p w14:paraId="0B1F081D"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4086EF84" w14:textId="77777777" w:rsidR="007427A4" w:rsidRPr="007427A4" w:rsidRDefault="007427A4" w:rsidP="007427A4">
            <w:pPr>
              <w:spacing w:after="0" w:line="240" w:lineRule="auto"/>
              <w:rPr>
                <w:rFonts w:ascii="Times New Roman" w:hAnsi="Times New Roman"/>
                <w:sz w:val="20"/>
                <w:szCs w:val="20"/>
              </w:rPr>
            </w:pPr>
          </w:p>
        </w:tc>
      </w:tr>
      <w:tr w:rsidR="007427A4" w:rsidRPr="007427A4" w14:paraId="5FC4AD91" w14:textId="77777777" w:rsidTr="00C66567">
        <w:trPr>
          <w:trHeight w:val="255"/>
        </w:trPr>
        <w:tc>
          <w:tcPr>
            <w:tcW w:w="358" w:type="pct"/>
            <w:tcBorders>
              <w:top w:val="nil"/>
              <w:left w:val="nil"/>
              <w:bottom w:val="nil"/>
              <w:right w:val="nil"/>
            </w:tcBorders>
            <w:shd w:val="clear" w:color="auto" w:fill="auto"/>
            <w:noWrap/>
            <w:vAlign w:val="bottom"/>
            <w:hideMark/>
          </w:tcPr>
          <w:p w14:paraId="66AC88CA" w14:textId="77777777" w:rsidR="007427A4" w:rsidRPr="007427A4" w:rsidRDefault="007427A4" w:rsidP="007427A4">
            <w:pPr>
              <w:spacing w:after="0" w:line="240" w:lineRule="auto"/>
              <w:rPr>
                <w:rFonts w:ascii="Times New Roman" w:hAnsi="Times New Roman"/>
                <w:sz w:val="20"/>
                <w:szCs w:val="20"/>
              </w:rPr>
            </w:pPr>
          </w:p>
        </w:tc>
        <w:tc>
          <w:tcPr>
            <w:tcW w:w="416" w:type="pct"/>
            <w:tcBorders>
              <w:top w:val="nil"/>
              <w:left w:val="nil"/>
              <w:bottom w:val="nil"/>
              <w:right w:val="nil"/>
            </w:tcBorders>
            <w:shd w:val="clear" w:color="auto" w:fill="auto"/>
            <w:noWrap/>
            <w:vAlign w:val="bottom"/>
            <w:hideMark/>
          </w:tcPr>
          <w:p w14:paraId="04088B7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строительных работ</w:t>
            </w:r>
          </w:p>
        </w:tc>
        <w:tc>
          <w:tcPr>
            <w:tcW w:w="218" w:type="pct"/>
            <w:tcBorders>
              <w:top w:val="nil"/>
              <w:left w:val="nil"/>
              <w:bottom w:val="single" w:sz="4" w:space="0" w:color="auto"/>
              <w:right w:val="nil"/>
            </w:tcBorders>
            <w:shd w:val="clear" w:color="auto" w:fill="auto"/>
            <w:noWrap/>
            <w:vAlign w:val="bottom"/>
          </w:tcPr>
          <w:p w14:paraId="56DC4002"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single" w:sz="4" w:space="0" w:color="auto"/>
              <w:right w:val="nil"/>
            </w:tcBorders>
            <w:shd w:val="clear" w:color="auto" w:fill="auto"/>
            <w:noWrap/>
            <w:vAlign w:val="bottom"/>
          </w:tcPr>
          <w:p w14:paraId="5A906165" w14:textId="77777777" w:rsidR="007427A4" w:rsidRPr="007427A4" w:rsidRDefault="007427A4" w:rsidP="007427A4">
            <w:pPr>
              <w:spacing w:after="0" w:line="240" w:lineRule="auto"/>
              <w:jc w:val="right"/>
              <w:rPr>
                <w:rFonts w:ascii="Arial" w:hAnsi="Arial" w:cs="Arial"/>
                <w:color w:val="000000"/>
                <w:sz w:val="16"/>
                <w:szCs w:val="16"/>
              </w:rPr>
            </w:pPr>
          </w:p>
        </w:tc>
        <w:tc>
          <w:tcPr>
            <w:tcW w:w="268" w:type="pct"/>
            <w:tcBorders>
              <w:top w:val="nil"/>
              <w:left w:val="nil"/>
              <w:bottom w:val="nil"/>
              <w:right w:val="nil"/>
            </w:tcBorders>
            <w:shd w:val="clear" w:color="auto" w:fill="auto"/>
            <w:noWrap/>
            <w:hideMark/>
          </w:tcPr>
          <w:p w14:paraId="6FF54345"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c>
          <w:tcPr>
            <w:tcW w:w="347" w:type="pct"/>
            <w:tcBorders>
              <w:top w:val="nil"/>
              <w:left w:val="nil"/>
              <w:bottom w:val="nil"/>
              <w:right w:val="nil"/>
            </w:tcBorders>
            <w:shd w:val="clear" w:color="auto" w:fill="auto"/>
            <w:noWrap/>
            <w:vAlign w:val="bottom"/>
            <w:hideMark/>
          </w:tcPr>
          <w:p w14:paraId="2F229744" w14:textId="77777777" w:rsidR="007427A4" w:rsidRPr="007427A4" w:rsidRDefault="007427A4" w:rsidP="007427A4">
            <w:pPr>
              <w:spacing w:after="0" w:line="240" w:lineRule="auto"/>
              <w:rPr>
                <w:rFonts w:ascii="Arial" w:hAnsi="Arial" w:cs="Arial"/>
                <w:color w:val="000000"/>
                <w:sz w:val="16"/>
                <w:szCs w:val="16"/>
              </w:rPr>
            </w:pPr>
          </w:p>
        </w:tc>
        <w:tc>
          <w:tcPr>
            <w:tcW w:w="1091" w:type="pct"/>
            <w:gridSpan w:val="4"/>
            <w:tcBorders>
              <w:top w:val="nil"/>
              <w:left w:val="nil"/>
              <w:bottom w:val="nil"/>
              <w:right w:val="nil"/>
            </w:tcBorders>
            <w:shd w:val="clear" w:color="auto" w:fill="auto"/>
            <w:noWrap/>
            <w:vAlign w:val="bottom"/>
            <w:hideMark/>
          </w:tcPr>
          <w:p w14:paraId="5D11E671"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Средства на оплату труда рабочих</w:t>
            </w:r>
          </w:p>
        </w:tc>
        <w:tc>
          <w:tcPr>
            <w:tcW w:w="329" w:type="pct"/>
            <w:tcBorders>
              <w:top w:val="nil"/>
              <w:left w:val="nil"/>
              <w:bottom w:val="nil"/>
              <w:right w:val="nil"/>
            </w:tcBorders>
            <w:shd w:val="clear" w:color="auto" w:fill="auto"/>
            <w:noWrap/>
            <w:vAlign w:val="bottom"/>
            <w:hideMark/>
          </w:tcPr>
          <w:p w14:paraId="12C2559E" w14:textId="77777777" w:rsidR="007427A4" w:rsidRPr="007427A4" w:rsidRDefault="007427A4" w:rsidP="007427A4">
            <w:pPr>
              <w:spacing w:after="0" w:line="240" w:lineRule="auto"/>
              <w:rPr>
                <w:rFonts w:ascii="Arial" w:hAnsi="Arial" w:cs="Arial"/>
                <w:color w:val="000000"/>
                <w:sz w:val="16"/>
                <w:szCs w:val="16"/>
              </w:rPr>
            </w:pPr>
          </w:p>
        </w:tc>
        <w:tc>
          <w:tcPr>
            <w:tcW w:w="160" w:type="pct"/>
            <w:tcBorders>
              <w:top w:val="nil"/>
              <w:left w:val="nil"/>
              <w:bottom w:val="single" w:sz="4" w:space="0" w:color="auto"/>
              <w:right w:val="nil"/>
            </w:tcBorders>
            <w:shd w:val="clear" w:color="auto" w:fill="auto"/>
            <w:noWrap/>
            <w:vAlign w:val="bottom"/>
          </w:tcPr>
          <w:p w14:paraId="445B5CB3" w14:textId="77777777" w:rsidR="007427A4" w:rsidRPr="007427A4" w:rsidRDefault="007427A4" w:rsidP="007427A4">
            <w:pPr>
              <w:spacing w:after="0" w:line="240" w:lineRule="auto"/>
              <w:jc w:val="right"/>
              <w:rPr>
                <w:rFonts w:ascii="Arial" w:hAnsi="Arial" w:cs="Arial"/>
                <w:color w:val="000000"/>
                <w:sz w:val="16"/>
                <w:szCs w:val="16"/>
              </w:rPr>
            </w:pPr>
          </w:p>
        </w:tc>
        <w:tc>
          <w:tcPr>
            <w:tcW w:w="217" w:type="pct"/>
            <w:tcBorders>
              <w:top w:val="nil"/>
              <w:left w:val="nil"/>
              <w:bottom w:val="single" w:sz="4" w:space="0" w:color="auto"/>
              <w:right w:val="nil"/>
            </w:tcBorders>
            <w:shd w:val="clear" w:color="auto" w:fill="auto"/>
            <w:noWrap/>
            <w:vAlign w:val="bottom"/>
          </w:tcPr>
          <w:p w14:paraId="000011C1" w14:textId="77777777" w:rsidR="007427A4" w:rsidRPr="007427A4" w:rsidRDefault="007427A4" w:rsidP="007427A4">
            <w:pPr>
              <w:spacing w:after="0" w:line="240" w:lineRule="auto"/>
              <w:jc w:val="right"/>
              <w:rPr>
                <w:rFonts w:ascii="Arial" w:hAnsi="Arial" w:cs="Arial"/>
                <w:color w:val="000000"/>
                <w:sz w:val="16"/>
                <w:szCs w:val="16"/>
              </w:rPr>
            </w:pPr>
          </w:p>
        </w:tc>
        <w:tc>
          <w:tcPr>
            <w:tcW w:w="707" w:type="pct"/>
            <w:tcBorders>
              <w:top w:val="nil"/>
              <w:left w:val="nil"/>
              <w:bottom w:val="nil"/>
              <w:right w:val="nil"/>
            </w:tcBorders>
            <w:shd w:val="clear" w:color="auto" w:fill="auto"/>
            <w:noWrap/>
            <w:hideMark/>
          </w:tcPr>
          <w:p w14:paraId="1DB5BA9C"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r>
      <w:tr w:rsidR="007427A4" w:rsidRPr="007427A4" w14:paraId="5569AA5E" w14:textId="77777777" w:rsidTr="00C66567">
        <w:trPr>
          <w:trHeight w:val="255"/>
        </w:trPr>
        <w:tc>
          <w:tcPr>
            <w:tcW w:w="358" w:type="pct"/>
            <w:tcBorders>
              <w:top w:val="nil"/>
              <w:left w:val="nil"/>
              <w:bottom w:val="nil"/>
              <w:right w:val="nil"/>
            </w:tcBorders>
            <w:shd w:val="clear" w:color="auto" w:fill="auto"/>
            <w:noWrap/>
            <w:vAlign w:val="bottom"/>
            <w:hideMark/>
          </w:tcPr>
          <w:p w14:paraId="17437276" w14:textId="77777777" w:rsidR="007427A4" w:rsidRPr="007427A4" w:rsidRDefault="007427A4" w:rsidP="007427A4">
            <w:pPr>
              <w:spacing w:after="0" w:line="240" w:lineRule="auto"/>
              <w:rPr>
                <w:rFonts w:ascii="Arial" w:hAnsi="Arial" w:cs="Arial"/>
                <w:color w:val="000000"/>
                <w:sz w:val="16"/>
                <w:szCs w:val="16"/>
              </w:rPr>
            </w:pPr>
          </w:p>
        </w:tc>
        <w:tc>
          <w:tcPr>
            <w:tcW w:w="416" w:type="pct"/>
            <w:tcBorders>
              <w:top w:val="nil"/>
              <w:left w:val="nil"/>
              <w:bottom w:val="nil"/>
              <w:right w:val="nil"/>
            </w:tcBorders>
            <w:shd w:val="clear" w:color="auto" w:fill="auto"/>
            <w:noWrap/>
            <w:vAlign w:val="bottom"/>
            <w:hideMark/>
          </w:tcPr>
          <w:p w14:paraId="118AEA18"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монтажных работ</w:t>
            </w:r>
          </w:p>
        </w:tc>
        <w:tc>
          <w:tcPr>
            <w:tcW w:w="218" w:type="pct"/>
            <w:tcBorders>
              <w:top w:val="nil"/>
              <w:left w:val="nil"/>
              <w:bottom w:val="single" w:sz="4" w:space="0" w:color="auto"/>
              <w:right w:val="nil"/>
            </w:tcBorders>
            <w:shd w:val="clear" w:color="auto" w:fill="auto"/>
            <w:noWrap/>
            <w:vAlign w:val="bottom"/>
          </w:tcPr>
          <w:p w14:paraId="19434A4D"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single" w:sz="4" w:space="0" w:color="auto"/>
              <w:right w:val="nil"/>
            </w:tcBorders>
            <w:shd w:val="clear" w:color="auto" w:fill="auto"/>
            <w:noWrap/>
            <w:vAlign w:val="bottom"/>
          </w:tcPr>
          <w:p w14:paraId="45862C90" w14:textId="77777777" w:rsidR="007427A4" w:rsidRPr="007427A4" w:rsidRDefault="007427A4" w:rsidP="007427A4">
            <w:pPr>
              <w:spacing w:after="0" w:line="240" w:lineRule="auto"/>
              <w:jc w:val="right"/>
              <w:rPr>
                <w:rFonts w:ascii="Arial" w:hAnsi="Arial" w:cs="Arial"/>
                <w:color w:val="000000"/>
                <w:sz w:val="16"/>
                <w:szCs w:val="16"/>
              </w:rPr>
            </w:pPr>
          </w:p>
        </w:tc>
        <w:tc>
          <w:tcPr>
            <w:tcW w:w="268" w:type="pct"/>
            <w:tcBorders>
              <w:top w:val="nil"/>
              <w:left w:val="nil"/>
              <w:bottom w:val="nil"/>
              <w:right w:val="nil"/>
            </w:tcBorders>
            <w:shd w:val="clear" w:color="auto" w:fill="auto"/>
            <w:noWrap/>
            <w:hideMark/>
          </w:tcPr>
          <w:p w14:paraId="476859D1"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c>
          <w:tcPr>
            <w:tcW w:w="347" w:type="pct"/>
            <w:tcBorders>
              <w:top w:val="nil"/>
              <w:left w:val="nil"/>
              <w:bottom w:val="nil"/>
              <w:right w:val="nil"/>
            </w:tcBorders>
            <w:shd w:val="clear" w:color="auto" w:fill="auto"/>
            <w:noWrap/>
            <w:vAlign w:val="bottom"/>
            <w:hideMark/>
          </w:tcPr>
          <w:p w14:paraId="094A8809" w14:textId="77777777" w:rsidR="007427A4" w:rsidRPr="007427A4" w:rsidRDefault="007427A4" w:rsidP="007427A4">
            <w:pPr>
              <w:spacing w:after="0" w:line="240" w:lineRule="auto"/>
              <w:rPr>
                <w:rFonts w:ascii="Arial" w:hAnsi="Arial" w:cs="Arial"/>
                <w:color w:val="000000"/>
                <w:sz w:val="16"/>
                <w:szCs w:val="16"/>
              </w:rPr>
            </w:pPr>
          </w:p>
        </w:tc>
        <w:tc>
          <w:tcPr>
            <w:tcW w:w="1091" w:type="pct"/>
            <w:gridSpan w:val="4"/>
            <w:tcBorders>
              <w:top w:val="nil"/>
              <w:left w:val="nil"/>
              <w:bottom w:val="nil"/>
              <w:right w:val="nil"/>
            </w:tcBorders>
            <w:shd w:val="clear" w:color="auto" w:fill="auto"/>
            <w:noWrap/>
            <w:vAlign w:val="bottom"/>
            <w:hideMark/>
          </w:tcPr>
          <w:p w14:paraId="0B518455"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Нормативные затраты труда рабочих</w:t>
            </w:r>
          </w:p>
        </w:tc>
        <w:tc>
          <w:tcPr>
            <w:tcW w:w="329" w:type="pct"/>
            <w:tcBorders>
              <w:top w:val="nil"/>
              <w:left w:val="nil"/>
              <w:bottom w:val="nil"/>
              <w:right w:val="nil"/>
            </w:tcBorders>
            <w:shd w:val="clear" w:color="auto" w:fill="auto"/>
            <w:noWrap/>
            <w:vAlign w:val="bottom"/>
            <w:hideMark/>
          </w:tcPr>
          <w:p w14:paraId="514E7A28" w14:textId="77777777" w:rsidR="007427A4" w:rsidRPr="007427A4" w:rsidRDefault="007427A4" w:rsidP="007427A4">
            <w:pPr>
              <w:spacing w:after="0" w:line="240" w:lineRule="auto"/>
              <w:rPr>
                <w:rFonts w:ascii="Arial" w:hAnsi="Arial" w:cs="Arial"/>
                <w:color w:val="000000"/>
                <w:sz w:val="16"/>
                <w:szCs w:val="16"/>
              </w:rPr>
            </w:pPr>
          </w:p>
        </w:tc>
        <w:tc>
          <w:tcPr>
            <w:tcW w:w="160" w:type="pct"/>
            <w:tcBorders>
              <w:top w:val="nil"/>
              <w:left w:val="nil"/>
              <w:bottom w:val="single" w:sz="4" w:space="0" w:color="auto"/>
              <w:right w:val="nil"/>
            </w:tcBorders>
            <w:shd w:val="clear" w:color="auto" w:fill="auto"/>
            <w:noWrap/>
            <w:vAlign w:val="bottom"/>
            <w:hideMark/>
          </w:tcPr>
          <w:p w14:paraId="4AB14319" w14:textId="77777777" w:rsidR="007427A4" w:rsidRPr="007427A4" w:rsidRDefault="007427A4" w:rsidP="007427A4">
            <w:pPr>
              <w:spacing w:after="0" w:line="240" w:lineRule="auto"/>
              <w:jc w:val="right"/>
              <w:rPr>
                <w:rFonts w:ascii="Arial" w:hAnsi="Arial" w:cs="Arial"/>
                <w:color w:val="000000"/>
                <w:sz w:val="16"/>
                <w:szCs w:val="16"/>
              </w:rPr>
            </w:pPr>
            <w:r w:rsidRPr="007427A4">
              <w:rPr>
                <w:rFonts w:ascii="Arial" w:hAnsi="Arial" w:cs="Arial"/>
                <w:color w:val="000000"/>
                <w:sz w:val="16"/>
                <w:szCs w:val="16"/>
              </w:rPr>
              <w:t> </w:t>
            </w:r>
          </w:p>
        </w:tc>
        <w:tc>
          <w:tcPr>
            <w:tcW w:w="217" w:type="pct"/>
            <w:tcBorders>
              <w:top w:val="nil"/>
              <w:left w:val="nil"/>
              <w:bottom w:val="single" w:sz="4" w:space="0" w:color="auto"/>
              <w:right w:val="nil"/>
            </w:tcBorders>
            <w:shd w:val="clear" w:color="auto" w:fill="auto"/>
            <w:noWrap/>
            <w:vAlign w:val="bottom"/>
          </w:tcPr>
          <w:p w14:paraId="0D67E582" w14:textId="77777777" w:rsidR="007427A4" w:rsidRPr="007427A4" w:rsidRDefault="007427A4" w:rsidP="007427A4">
            <w:pPr>
              <w:spacing w:after="0" w:line="240" w:lineRule="auto"/>
              <w:jc w:val="right"/>
              <w:rPr>
                <w:rFonts w:ascii="Arial" w:hAnsi="Arial" w:cs="Arial"/>
                <w:color w:val="000000"/>
                <w:sz w:val="16"/>
                <w:szCs w:val="16"/>
              </w:rPr>
            </w:pPr>
          </w:p>
        </w:tc>
        <w:tc>
          <w:tcPr>
            <w:tcW w:w="707" w:type="pct"/>
            <w:tcBorders>
              <w:top w:val="nil"/>
              <w:left w:val="nil"/>
              <w:bottom w:val="nil"/>
              <w:right w:val="nil"/>
            </w:tcBorders>
            <w:shd w:val="clear" w:color="auto" w:fill="auto"/>
            <w:noWrap/>
            <w:vAlign w:val="bottom"/>
            <w:hideMark/>
          </w:tcPr>
          <w:p w14:paraId="65DC7461"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чел.час.</w:t>
            </w:r>
          </w:p>
        </w:tc>
      </w:tr>
      <w:tr w:rsidR="007427A4" w:rsidRPr="007427A4" w14:paraId="2AEA4920" w14:textId="77777777" w:rsidTr="00C66567">
        <w:trPr>
          <w:trHeight w:val="255"/>
        </w:trPr>
        <w:tc>
          <w:tcPr>
            <w:tcW w:w="358" w:type="pct"/>
            <w:tcBorders>
              <w:top w:val="nil"/>
              <w:left w:val="nil"/>
              <w:bottom w:val="nil"/>
              <w:right w:val="nil"/>
            </w:tcBorders>
            <w:shd w:val="clear" w:color="auto" w:fill="auto"/>
            <w:noWrap/>
            <w:vAlign w:val="bottom"/>
            <w:hideMark/>
          </w:tcPr>
          <w:p w14:paraId="51B9BF06" w14:textId="77777777" w:rsidR="007427A4" w:rsidRPr="007427A4" w:rsidRDefault="007427A4" w:rsidP="007427A4">
            <w:pPr>
              <w:spacing w:after="0" w:line="240" w:lineRule="auto"/>
              <w:rPr>
                <w:rFonts w:ascii="Arial" w:hAnsi="Arial" w:cs="Arial"/>
                <w:color w:val="000000"/>
                <w:sz w:val="16"/>
                <w:szCs w:val="16"/>
              </w:rPr>
            </w:pPr>
          </w:p>
        </w:tc>
        <w:tc>
          <w:tcPr>
            <w:tcW w:w="416" w:type="pct"/>
            <w:tcBorders>
              <w:top w:val="nil"/>
              <w:left w:val="nil"/>
              <w:bottom w:val="nil"/>
              <w:right w:val="nil"/>
            </w:tcBorders>
            <w:shd w:val="clear" w:color="auto" w:fill="auto"/>
            <w:noWrap/>
            <w:vAlign w:val="bottom"/>
            <w:hideMark/>
          </w:tcPr>
          <w:p w14:paraId="5DE23214"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оборудования</w:t>
            </w:r>
          </w:p>
        </w:tc>
        <w:tc>
          <w:tcPr>
            <w:tcW w:w="218" w:type="pct"/>
            <w:tcBorders>
              <w:top w:val="nil"/>
              <w:left w:val="nil"/>
              <w:bottom w:val="single" w:sz="4" w:space="0" w:color="auto"/>
              <w:right w:val="nil"/>
            </w:tcBorders>
            <w:shd w:val="clear" w:color="auto" w:fill="auto"/>
            <w:noWrap/>
            <w:vAlign w:val="bottom"/>
          </w:tcPr>
          <w:p w14:paraId="49A80E7E"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single" w:sz="4" w:space="0" w:color="auto"/>
              <w:right w:val="nil"/>
            </w:tcBorders>
            <w:shd w:val="clear" w:color="auto" w:fill="auto"/>
            <w:noWrap/>
            <w:vAlign w:val="bottom"/>
          </w:tcPr>
          <w:p w14:paraId="4F40E0D3" w14:textId="77777777" w:rsidR="007427A4" w:rsidRPr="007427A4" w:rsidRDefault="007427A4" w:rsidP="007427A4">
            <w:pPr>
              <w:spacing w:after="0" w:line="240" w:lineRule="auto"/>
              <w:jc w:val="right"/>
              <w:rPr>
                <w:rFonts w:ascii="Arial" w:hAnsi="Arial" w:cs="Arial"/>
                <w:color w:val="000000"/>
                <w:sz w:val="16"/>
                <w:szCs w:val="16"/>
              </w:rPr>
            </w:pPr>
          </w:p>
        </w:tc>
        <w:tc>
          <w:tcPr>
            <w:tcW w:w="268" w:type="pct"/>
            <w:tcBorders>
              <w:top w:val="nil"/>
              <w:left w:val="nil"/>
              <w:bottom w:val="nil"/>
              <w:right w:val="nil"/>
            </w:tcBorders>
            <w:shd w:val="clear" w:color="auto" w:fill="auto"/>
            <w:noWrap/>
            <w:hideMark/>
          </w:tcPr>
          <w:p w14:paraId="06FDCB75"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c>
          <w:tcPr>
            <w:tcW w:w="347" w:type="pct"/>
            <w:tcBorders>
              <w:top w:val="nil"/>
              <w:left w:val="nil"/>
              <w:bottom w:val="nil"/>
              <w:right w:val="nil"/>
            </w:tcBorders>
            <w:shd w:val="clear" w:color="auto" w:fill="auto"/>
            <w:noWrap/>
            <w:vAlign w:val="bottom"/>
            <w:hideMark/>
          </w:tcPr>
          <w:p w14:paraId="517301F2" w14:textId="77777777" w:rsidR="007427A4" w:rsidRPr="007427A4" w:rsidRDefault="007427A4" w:rsidP="007427A4">
            <w:pPr>
              <w:spacing w:after="0" w:line="240" w:lineRule="auto"/>
              <w:rPr>
                <w:rFonts w:ascii="Arial" w:hAnsi="Arial" w:cs="Arial"/>
                <w:color w:val="000000"/>
                <w:sz w:val="16"/>
                <w:szCs w:val="16"/>
              </w:rPr>
            </w:pPr>
          </w:p>
        </w:tc>
        <w:tc>
          <w:tcPr>
            <w:tcW w:w="1091" w:type="pct"/>
            <w:gridSpan w:val="4"/>
            <w:tcBorders>
              <w:top w:val="nil"/>
              <w:left w:val="nil"/>
              <w:bottom w:val="nil"/>
              <w:right w:val="nil"/>
            </w:tcBorders>
            <w:shd w:val="clear" w:color="auto" w:fill="auto"/>
            <w:noWrap/>
            <w:vAlign w:val="bottom"/>
            <w:hideMark/>
          </w:tcPr>
          <w:p w14:paraId="441E94D4"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Нормативные затраты труда машинистов</w:t>
            </w:r>
          </w:p>
        </w:tc>
        <w:tc>
          <w:tcPr>
            <w:tcW w:w="329" w:type="pct"/>
            <w:tcBorders>
              <w:top w:val="nil"/>
              <w:left w:val="nil"/>
              <w:bottom w:val="nil"/>
              <w:right w:val="nil"/>
            </w:tcBorders>
            <w:shd w:val="clear" w:color="auto" w:fill="auto"/>
            <w:noWrap/>
            <w:vAlign w:val="bottom"/>
            <w:hideMark/>
          </w:tcPr>
          <w:p w14:paraId="644062C7" w14:textId="77777777" w:rsidR="007427A4" w:rsidRPr="007427A4" w:rsidRDefault="007427A4" w:rsidP="007427A4">
            <w:pPr>
              <w:spacing w:after="0" w:line="240" w:lineRule="auto"/>
              <w:rPr>
                <w:rFonts w:ascii="Arial" w:hAnsi="Arial" w:cs="Arial"/>
                <w:color w:val="000000"/>
                <w:sz w:val="16"/>
                <w:szCs w:val="16"/>
              </w:rPr>
            </w:pPr>
          </w:p>
        </w:tc>
        <w:tc>
          <w:tcPr>
            <w:tcW w:w="160" w:type="pct"/>
            <w:tcBorders>
              <w:top w:val="nil"/>
              <w:left w:val="nil"/>
              <w:bottom w:val="single" w:sz="4" w:space="0" w:color="auto"/>
              <w:right w:val="nil"/>
            </w:tcBorders>
            <w:shd w:val="clear" w:color="auto" w:fill="auto"/>
            <w:noWrap/>
            <w:vAlign w:val="bottom"/>
            <w:hideMark/>
          </w:tcPr>
          <w:p w14:paraId="151A5D5D" w14:textId="77777777" w:rsidR="007427A4" w:rsidRPr="007427A4" w:rsidRDefault="007427A4" w:rsidP="007427A4">
            <w:pPr>
              <w:spacing w:after="0" w:line="240" w:lineRule="auto"/>
              <w:jc w:val="right"/>
              <w:rPr>
                <w:rFonts w:ascii="Arial" w:hAnsi="Arial" w:cs="Arial"/>
                <w:color w:val="000000"/>
                <w:sz w:val="16"/>
                <w:szCs w:val="16"/>
              </w:rPr>
            </w:pPr>
            <w:r w:rsidRPr="007427A4">
              <w:rPr>
                <w:rFonts w:ascii="Arial" w:hAnsi="Arial" w:cs="Arial"/>
                <w:color w:val="000000"/>
                <w:sz w:val="16"/>
                <w:szCs w:val="16"/>
              </w:rPr>
              <w:t> </w:t>
            </w:r>
          </w:p>
        </w:tc>
        <w:tc>
          <w:tcPr>
            <w:tcW w:w="217" w:type="pct"/>
            <w:tcBorders>
              <w:top w:val="nil"/>
              <w:left w:val="nil"/>
              <w:bottom w:val="single" w:sz="4" w:space="0" w:color="auto"/>
              <w:right w:val="nil"/>
            </w:tcBorders>
            <w:shd w:val="clear" w:color="auto" w:fill="auto"/>
            <w:noWrap/>
            <w:vAlign w:val="bottom"/>
            <w:hideMark/>
          </w:tcPr>
          <w:p w14:paraId="2F7C6FEF" w14:textId="77777777" w:rsidR="007427A4" w:rsidRPr="007427A4" w:rsidRDefault="007427A4" w:rsidP="007427A4">
            <w:pPr>
              <w:spacing w:after="0" w:line="240" w:lineRule="auto"/>
              <w:jc w:val="right"/>
              <w:rPr>
                <w:rFonts w:ascii="Arial" w:hAnsi="Arial" w:cs="Arial"/>
                <w:color w:val="000000"/>
                <w:sz w:val="16"/>
                <w:szCs w:val="16"/>
              </w:rPr>
            </w:pPr>
            <w:r w:rsidRPr="007427A4">
              <w:rPr>
                <w:rFonts w:ascii="Arial" w:hAnsi="Arial" w:cs="Arial"/>
                <w:color w:val="000000"/>
                <w:sz w:val="16"/>
                <w:szCs w:val="16"/>
              </w:rPr>
              <w:t> </w:t>
            </w:r>
          </w:p>
        </w:tc>
        <w:tc>
          <w:tcPr>
            <w:tcW w:w="707" w:type="pct"/>
            <w:tcBorders>
              <w:top w:val="nil"/>
              <w:left w:val="nil"/>
              <w:bottom w:val="nil"/>
              <w:right w:val="nil"/>
            </w:tcBorders>
            <w:shd w:val="clear" w:color="auto" w:fill="auto"/>
            <w:noWrap/>
            <w:vAlign w:val="bottom"/>
            <w:hideMark/>
          </w:tcPr>
          <w:p w14:paraId="53DEF1AD"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чел.час.</w:t>
            </w:r>
          </w:p>
        </w:tc>
      </w:tr>
      <w:tr w:rsidR="007427A4" w:rsidRPr="007427A4" w14:paraId="4D67A828" w14:textId="77777777" w:rsidTr="00C66567">
        <w:trPr>
          <w:trHeight w:val="255"/>
        </w:trPr>
        <w:tc>
          <w:tcPr>
            <w:tcW w:w="358" w:type="pct"/>
            <w:tcBorders>
              <w:top w:val="nil"/>
              <w:left w:val="nil"/>
              <w:bottom w:val="nil"/>
              <w:right w:val="nil"/>
            </w:tcBorders>
            <w:shd w:val="clear" w:color="auto" w:fill="auto"/>
            <w:noWrap/>
            <w:vAlign w:val="bottom"/>
            <w:hideMark/>
          </w:tcPr>
          <w:p w14:paraId="79040AD7" w14:textId="77777777" w:rsidR="007427A4" w:rsidRPr="007427A4" w:rsidRDefault="007427A4" w:rsidP="007427A4">
            <w:pPr>
              <w:spacing w:after="0" w:line="240" w:lineRule="auto"/>
              <w:rPr>
                <w:rFonts w:ascii="Arial" w:hAnsi="Arial" w:cs="Arial"/>
                <w:color w:val="000000"/>
                <w:sz w:val="16"/>
                <w:szCs w:val="16"/>
              </w:rPr>
            </w:pPr>
          </w:p>
        </w:tc>
        <w:tc>
          <w:tcPr>
            <w:tcW w:w="416" w:type="pct"/>
            <w:tcBorders>
              <w:top w:val="nil"/>
              <w:left w:val="nil"/>
              <w:bottom w:val="nil"/>
              <w:right w:val="nil"/>
            </w:tcBorders>
            <w:shd w:val="clear" w:color="auto" w:fill="auto"/>
            <w:noWrap/>
            <w:vAlign w:val="bottom"/>
            <w:hideMark/>
          </w:tcPr>
          <w:p w14:paraId="2B20DF7B"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прочих затрат</w:t>
            </w:r>
          </w:p>
        </w:tc>
        <w:tc>
          <w:tcPr>
            <w:tcW w:w="218" w:type="pct"/>
            <w:tcBorders>
              <w:top w:val="nil"/>
              <w:left w:val="nil"/>
              <w:bottom w:val="single" w:sz="4" w:space="0" w:color="auto"/>
              <w:right w:val="nil"/>
            </w:tcBorders>
            <w:shd w:val="clear" w:color="auto" w:fill="auto"/>
            <w:noWrap/>
            <w:vAlign w:val="bottom"/>
          </w:tcPr>
          <w:p w14:paraId="272A3173" w14:textId="77777777" w:rsidR="007427A4" w:rsidRPr="007427A4" w:rsidRDefault="007427A4" w:rsidP="007427A4">
            <w:pPr>
              <w:spacing w:after="0" w:line="240" w:lineRule="auto"/>
              <w:jc w:val="right"/>
              <w:rPr>
                <w:rFonts w:ascii="Arial" w:hAnsi="Arial" w:cs="Arial"/>
                <w:color w:val="000000"/>
                <w:sz w:val="16"/>
                <w:szCs w:val="16"/>
              </w:rPr>
            </w:pPr>
          </w:p>
        </w:tc>
        <w:tc>
          <w:tcPr>
            <w:tcW w:w="889" w:type="pct"/>
            <w:tcBorders>
              <w:top w:val="nil"/>
              <w:left w:val="nil"/>
              <w:bottom w:val="single" w:sz="4" w:space="0" w:color="auto"/>
              <w:right w:val="nil"/>
            </w:tcBorders>
            <w:shd w:val="clear" w:color="auto" w:fill="auto"/>
            <w:noWrap/>
            <w:vAlign w:val="bottom"/>
          </w:tcPr>
          <w:p w14:paraId="18B7D25C" w14:textId="77777777" w:rsidR="007427A4" w:rsidRPr="007427A4" w:rsidRDefault="007427A4" w:rsidP="007427A4">
            <w:pPr>
              <w:spacing w:after="0" w:line="240" w:lineRule="auto"/>
              <w:jc w:val="right"/>
              <w:rPr>
                <w:rFonts w:ascii="Arial" w:hAnsi="Arial" w:cs="Arial"/>
                <w:color w:val="000000"/>
                <w:sz w:val="16"/>
                <w:szCs w:val="16"/>
              </w:rPr>
            </w:pPr>
          </w:p>
        </w:tc>
        <w:tc>
          <w:tcPr>
            <w:tcW w:w="268" w:type="pct"/>
            <w:tcBorders>
              <w:top w:val="nil"/>
              <w:left w:val="nil"/>
              <w:bottom w:val="nil"/>
              <w:right w:val="nil"/>
            </w:tcBorders>
            <w:shd w:val="clear" w:color="auto" w:fill="auto"/>
            <w:noWrap/>
            <w:hideMark/>
          </w:tcPr>
          <w:p w14:paraId="5F0DD522"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тыс.руб.</w:t>
            </w:r>
          </w:p>
        </w:tc>
        <w:tc>
          <w:tcPr>
            <w:tcW w:w="347" w:type="pct"/>
            <w:tcBorders>
              <w:top w:val="nil"/>
              <w:left w:val="nil"/>
              <w:bottom w:val="nil"/>
              <w:right w:val="nil"/>
            </w:tcBorders>
            <w:shd w:val="clear" w:color="auto" w:fill="auto"/>
            <w:noWrap/>
            <w:vAlign w:val="bottom"/>
            <w:hideMark/>
          </w:tcPr>
          <w:p w14:paraId="30B65EA8" w14:textId="77777777" w:rsidR="007427A4" w:rsidRPr="007427A4" w:rsidRDefault="007427A4" w:rsidP="007427A4">
            <w:pPr>
              <w:spacing w:after="0" w:line="240" w:lineRule="auto"/>
              <w:rPr>
                <w:rFonts w:ascii="Arial" w:hAnsi="Arial" w:cs="Arial"/>
                <w:color w:val="000000"/>
                <w:sz w:val="16"/>
                <w:szCs w:val="16"/>
              </w:rPr>
            </w:pPr>
          </w:p>
        </w:tc>
        <w:tc>
          <w:tcPr>
            <w:tcW w:w="1420" w:type="pct"/>
            <w:gridSpan w:val="5"/>
            <w:tcBorders>
              <w:top w:val="nil"/>
              <w:left w:val="nil"/>
              <w:bottom w:val="nil"/>
              <w:right w:val="nil"/>
            </w:tcBorders>
            <w:shd w:val="clear" w:color="auto" w:fill="auto"/>
            <w:noWrap/>
            <w:vAlign w:val="bottom"/>
            <w:hideMark/>
          </w:tcPr>
          <w:p w14:paraId="5F5A1CAF" w14:textId="77777777" w:rsidR="007427A4" w:rsidRPr="007427A4" w:rsidRDefault="007427A4" w:rsidP="007427A4">
            <w:pPr>
              <w:spacing w:after="0" w:line="240" w:lineRule="auto"/>
              <w:rPr>
                <w:rFonts w:ascii="Arial" w:hAnsi="Arial" w:cs="Arial"/>
                <w:color w:val="000000"/>
                <w:sz w:val="16"/>
                <w:szCs w:val="16"/>
              </w:rPr>
            </w:pPr>
            <w:r w:rsidRPr="007427A4">
              <w:rPr>
                <w:rFonts w:ascii="Arial" w:hAnsi="Arial" w:cs="Arial"/>
                <w:color w:val="000000"/>
                <w:sz w:val="16"/>
                <w:szCs w:val="16"/>
              </w:rPr>
              <w:t xml:space="preserve">Расчетный измеритель конструктивного решения  </w:t>
            </w:r>
          </w:p>
        </w:tc>
        <w:tc>
          <w:tcPr>
            <w:tcW w:w="377" w:type="pct"/>
            <w:gridSpan w:val="2"/>
            <w:tcBorders>
              <w:top w:val="single" w:sz="4" w:space="0" w:color="auto"/>
              <w:left w:val="nil"/>
              <w:bottom w:val="single" w:sz="4" w:space="0" w:color="auto"/>
              <w:right w:val="nil"/>
            </w:tcBorders>
            <w:shd w:val="clear" w:color="auto" w:fill="auto"/>
            <w:noWrap/>
            <w:vAlign w:val="bottom"/>
            <w:hideMark/>
          </w:tcPr>
          <w:p w14:paraId="1F0B549F"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 </w:t>
            </w:r>
          </w:p>
        </w:tc>
        <w:tc>
          <w:tcPr>
            <w:tcW w:w="707" w:type="pct"/>
            <w:tcBorders>
              <w:top w:val="nil"/>
              <w:left w:val="nil"/>
              <w:bottom w:val="nil"/>
              <w:right w:val="nil"/>
            </w:tcBorders>
            <w:shd w:val="clear" w:color="auto" w:fill="auto"/>
            <w:noWrap/>
            <w:vAlign w:val="bottom"/>
            <w:hideMark/>
          </w:tcPr>
          <w:p w14:paraId="10BA1295" w14:textId="77777777" w:rsidR="007427A4" w:rsidRPr="007427A4" w:rsidRDefault="007427A4" w:rsidP="007427A4">
            <w:pPr>
              <w:spacing w:after="0" w:line="240" w:lineRule="auto"/>
              <w:jc w:val="center"/>
              <w:rPr>
                <w:rFonts w:ascii="Arial" w:hAnsi="Arial" w:cs="Arial"/>
                <w:color w:val="000000"/>
                <w:sz w:val="16"/>
                <w:szCs w:val="16"/>
              </w:rPr>
            </w:pPr>
          </w:p>
        </w:tc>
      </w:tr>
      <w:tr w:rsidR="007427A4" w:rsidRPr="007427A4" w14:paraId="0C409A58" w14:textId="77777777" w:rsidTr="00C66567">
        <w:trPr>
          <w:trHeight w:val="195"/>
        </w:trPr>
        <w:tc>
          <w:tcPr>
            <w:tcW w:w="358" w:type="pct"/>
            <w:tcBorders>
              <w:top w:val="nil"/>
              <w:left w:val="nil"/>
              <w:bottom w:val="nil"/>
              <w:right w:val="nil"/>
            </w:tcBorders>
            <w:shd w:val="clear" w:color="auto" w:fill="auto"/>
            <w:noWrap/>
            <w:vAlign w:val="center"/>
            <w:hideMark/>
          </w:tcPr>
          <w:p w14:paraId="1CAAF20E" w14:textId="77777777" w:rsidR="007427A4" w:rsidRPr="007427A4" w:rsidRDefault="007427A4" w:rsidP="007427A4">
            <w:pPr>
              <w:spacing w:after="0" w:line="240" w:lineRule="auto"/>
              <w:rPr>
                <w:rFonts w:ascii="Times New Roman" w:hAnsi="Times New Roman"/>
                <w:sz w:val="20"/>
                <w:szCs w:val="20"/>
              </w:rPr>
            </w:pPr>
          </w:p>
        </w:tc>
        <w:tc>
          <w:tcPr>
            <w:tcW w:w="416" w:type="pct"/>
            <w:tcBorders>
              <w:top w:val="nil"/>
              <w:left w:val="nil"/>
              <w:bottom w:val="nil"/>
              <w:right w:val="nil"/>
            </w:tcBorders>
            <w:shd w:val="clear" w:color="auto" w:fill="auto"/>
            <w:noWrap/>
            <w:vAlign w:val="bottom"/>
            <w:hideMark/>
          </w:tcPr>
          <w:p w14:paraId="6514CFA9" w14:textId="77777777" w:rsidR="007427A4" w:rsidRPr="007427A4" w:rsidRDefault="007427A4" w:rsidP="007427A4">
            <w:pPr>
              <w:spacing w:after="0" w:line="240" w:lineRule="auto"/>
              <w:rPr>
                <w:rFonts w:ascii="Times New Roman" w:hAnsi="Times New Roman"/>
                <w:sz w:val="20"/>
                <w:szCs w:val="20"/>
              </w:rPr>
            </w:pPr>
          </w:p>
        </w:tc>
        <w:tc>
          <w:tcPr>
            <w:tcW w:w="218" w:type="pct"/>
            <w:tcBorders>
              <w:top w:val="nil"/>
              <w:left w:val="nil"/>
              <w:bottom w:val="nil"/>
              <w:right w:val="nil"/>
            </w:tcBorders>
            <w:shd w:val="clear" w:color="auto" w:fill="auto"/>
            <w:noWrap/>
            <w:vAlign w:val="bottom"/>
            <w:hideMark/>
          </w:tcPr>
          <w:p w14:paraId="6A6F78A8" w14:textId="77777777" w:rsidR="007427A4" w:rsidRPr="007427A4" w:rsidRDefault="007427A4" w:rsidP="007427A4">
            <w:pPr>
              <w:spacing w:after="0" w:line="240" w:lineRule="auto"/>
              <w:rPr>
                <w:rFonts w:ascii="Times New Roman" w:hAnsi="Times New Roman"/>
                <w:sz w:val="20"/>
                <w:szCs w:val="20"/>
              </w:rPr>
            </w:pPr>
          </w:p>
        </w:tc>
        <w:tc>
          <w:tcPr>
            <w:tcW w:w="889" w:type="pct"/>
            <w:tcBorders>
              <w:top w:val="nil"/>
              <w:left w:val="nil"/>
              <w:bottom w:val="nil"/>
              <w:right w:val="nil"/>
            </w:tcBorders>
            <w:shd w:val="clear" w:color="auto" w:fill="auto"/>
            <w:noWrap/>
            <w:vAlign w:val="bottom"/>
            <w:hideMark/>
          </w:tcPr>
          <w:p w14:paraId="5174C54F" w14:textId="77777777" w:rsidR="007427A4" w:rsidRPr="007427A4" w:rsidRDefault="007427A4" w:rsidP="007427A4">
            <w:pPr>
              <w:spacing w:after="0" w:line="240" w:lineRule="auto"/>
              <w:rPr>
                <w:rFonts w:ascii="Times New Roman" w:hAnsi="Times New Roman"/>
                <w:sz w:val="20"/>
                <w:szCs w:val="20"/>
              </w:rPr>
            </w:pPr>
          </w:p>
        </w:tc>
        <w:tc>
          <w:tcPr>
            <w:tcW w:w="268" w:type="pct"/>
            <w:tcBorders>
              <w:top w:val="nil"/>
              <w:left w:val="nil"/>
              <w:bottom w:val="nil"/>
              <w:right w:val="nil"/>
            </w:tcBorders>
            <w:shd w:val="clear" w:color="auto" w:fill="auto"/>
            <w:noWrap/>
            <w:vAlign w:val="bottom"/>
            <w:hideMark/>
          </w:tcPr>
          <w:p w14:paraId="07C24058" w14:textId="77777777" w:rsidR="007427A4" w:rsidRPr="007427A4" w:rsidRDefault="007427A4" w:rsidP="007427A4">
            <w:pPr>
              <w:spacing w:after="0" w:line="240" w:lineRule="auto"/>
              <w:rPr>
                <w:rFonts w:ascii="Times New Roman" w:hAnsi="Times New Roman"/>
                <w:sz w:val="20"/>
                <w:szCs w:val="20"/>
              </w:rPr>
            </w:pPr>
          </w:p>
        </w:tc>
        <w:tc>
          <w:tcPr>
            <w:tcW w:w="347" w:type="pct"/>
            <w:tcBorders>
              <w:top w:val="nil"/>
              <w:left w:val="nil"/>
              <w:bottom w:val="nil"/>
              <w:right w:val="nil"/>
            </w:tcBorders>
            <w:shd w:val="clear" w:color="auto" w:fill="auto"/>
            <w:noWrap/>
            <w:vAlign w:val="bottom"/>
            <w:hideMark/>
          </w:tcPr>
          <w:p w14:paraId="422B1EE0"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0B4C45FA"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0825500E" w14:textId="77777777" w:rsidR="007427A4" w:rsidRPr="007427A4" w:rsidRDefault="007427A4" w:rsidP="007427A4">
            <w:pPr>
              <w:spacing w:after="0" w:line="240" w:lineRule="auto"/>
              <w:rPr>
                <w:rFonts w:ascii="Times New Roman" w:hAnsi="Times New Roman"/>
                <w:sz w:val="20"/>
                <w:szCs w:val="20"/>
              </w:rPr>
            </w:pPr>
          </w:p>
        </w:tc>
        <w:tc>
          <w:tcPr>
            <w:tcW w:w="342" w:type="pct"/>
            <w:tcBorders>
              <w:top w:val="nil"/>
              <w:left w:val="nil"/>
              <w:bottom w:val="nil"/>
              <w:right w:val="nil"/>
            </w:tcBorders>
            <w:shd w:val="clear" w:color="auto" w:fill="auto"/>
            <w:noWrap/>
            <w:vAlign w:val="bottom"/>
            <w:hideMark/>
          </w:tcPr>
          <w:p w14:paraId="1A7CE076" w14:textId="77777777" w:rsidR="007427A4" w:rsidRPr="007427A4" w:rsidRDefault="007427A4" w:rsidP="007427A4">
            <w:pPr>
              <w:spacing w:after="0" w:line="240" w:lineRule="auto"/>
              <w:rPr>
                <w:rFonts w:ascii="Times New Roman" w:hAnsi="Times New Roman"/>
                <w:sz w:val="20"/>
                <w:szCs w:val="20"/>
              </w:rPr>
            </w:pPr>
          </w:p>
        </w:tc>
        <w:tc>
          <w:tcPr>
            <w:tcW w:w="210" w:type="pct"/>
            <w:tcBorders>
              <w:top w:val="nil"/>
              <w:left w:val="nil"/>
              <w:bottom w:val="nil"/>
              <w:right w:val="nil"/>
            </w:tcBorders>
            <w:shd w:val="clear" w:color="auto" w:fill="auto"/>
            <w:noWrap/>
            <w:vAlign w:val="bottom"/>
            <w:hideMark/>
          </w:tcPr>
          <w:p w14:paraId="43BBCB42" w14:textId="77777777" w:rsidR="007427A4" w:rsidRPr="007427A4" w:rsidRDefault="007427A4" w:rsidP="007427A4">
            <w:pPr>
              <w:spacing w:after="0" w:line="240" w:lineRule="auto"/>
              <w:rPr>
                <w:rFonts w:ascii="Times New Roman" w:hAnsi="Times New Roman"/>
                <w:sz w:val="20"/>
                <w:szCs w:val="20"/>
              </w:rPr>
            </w:pPr>
          </w:p>
        </w:tc>
        <w:tc>
          <w:tcPr>
            <w:tcW w:w="329" w:type="pct"/>
            <w:tcBorders>
              <w:top w:val="nil"/>
              <w:left w:val="nil"/>
              <w:bottom w:val="nil"/>
              <w:right w:val="nil"/>
            </w:tcBorders>
            <w:shd w:val="clear" w:color="auto" w:fill="auto"/>
            <w:noWrap/>
            <w:vAlign w:val="bottom"/>
            <w:hideMark/>
          </w:tcPr>
          <w:p w14:paraId="16718C41" w14:textId="77777777" w:rsidR="007427A4" w:rsidRPr="007427A4" w:rsidRDefault="007427A4" w:rsidP="007427A4">
            <w:pPr>
              <w:spacing w:after="0" w:line="240" w:lineRule="auto"/>
              <w:rPr>
                <w:rFonts w:ascii="Times New Roman" w:hAnsi="Times New Roman"/>
                <w:sz w:val="20"/>
                <w:szCs w:val="20"/>
              </w:rPr>
            </w:pPr>
          </w:p>
        </w:tc>
        <w:tc>
          <w:tcPr>
            <w:tcW w:w="160" w:type="pct"/>
            <w:tcBorders>
              <w:top w:val="nil"/>
              <w:left w:val="nil"/>
              <w:bottom w:val="nil"/>
              <w:right w:val="nil"/>
            </w:tcBorders>
            <w:shd w:val="clear" w:color="auto" w:fill="auto"/>
            <w:noWrap/>
            <w:vAlign w:val="bottom"/>
            <w:hideMark/>
          </w:tcPr>
          <w:p w14:paraId="1D1E54F5" w14:textId="77777777" w:rsidR="007427A4" w:rsidRPr="007427A4" w:rsidRDefault="007427A4" w:rsidP="007427A4">
            <w:pPr>
              <w:spacing w:after="0" w:line="240" w:lineRule="auto"/>
              <w:rPr>
                <w:rFonts w:ascii="Times New Roman" w:hAnsi="Times New Roman"/>
                <w:sz w:val="20"/>
                <w:szCs w:val="20"/>
              </w:rPr>
            </w:pPr>
          </w:p>
        </w:tc>
        <w:tc>
          <w:tcPr>
            <w:tcW w:w="217" w:type="pct"/>
            <w:tcBorders>
              <w:top w:val="nil"/>
              <w:left w:val="nil"/>
              <w:bottom w:val="nil"/>
              <w:right w:val="nil"/>
            </w:tcBorders>
            <w:shd w:val="clear" w:color="auto" w:fill="auto"/>
            <w:noWrap/>
            <w:vAlign w:val="bottom"/>
            <w:hideMark/>
          </w:tcPr>
          <w:p w14:paraId="2FAE0F73" w14:textId="77777777" w:rsidR="007427A4" w:rsidRPr="007427A4" w:rsidRDefault="007427A4" w:rsidP="007427A4">
            <w:pPr>
              <w:spacing w:after="0" w:line="240" w:lineRule="auto"/>
              <w:rPr>
                <w:rFonts w:ascii="Times New Roman" w:hAnsi="Times New Roman"/>
                <w:sz w:val="20"/>
                <w:szCs w:val="20"/>
              </w:rPr>
            </w:pPr>
          </w:p>
        </w:tc>
        <w:tc>
          <w:tcPr>
            <w:tcW w:w="707" w:type="pct"/>
            <w:tcBorders>
              <w:top w:val="nil"/>
              <w:left w:val="nil"/>
              <w:bottom w:val="nil"/>
              <w:right w:val="nil"/>
            </w:tcBorders>
            <w:shd w:val="clear" w:color="auto" w:fill="auto"/>
            <w:noWrap/>
            <w:vAlign w:val="bottom"/>
            <w:hideMark/>
          </w:tcPr>
          <w:p w14:paraId="43937D74" w14:textId="77777777" w:rsidR="007427A4" w:rsidRPr="007427A4" w:rsidRDefault="007427A4" w:rsidP="007427A4">
            <w:pPr>
              <w:spacing w:after="0" w:line="240" w:lineRule="auto"/>
              <w:rPr>
                <w:rFonts w:ascii="Times New Roman" w:hAnsi="Times New Roman"/>
                <w:sz w:val="20"/>
                <w:szCs w:val="20"/>
              </w:rPr>
            </w:pPr>
          </w:p>
        </w:tc>
      </w:tr>
      <w:tr w:rsidR="007427A4" w:rsidRPr="007427A4" w14:paraId="6123E5EB" w14:textId="77777777" w:rsidTr="00C66567">
        <w:trPr>
          <w:trHeight w:val="720"/>
        </w:trPr>
        <w:tc>
          <w:tcPr>
            <w:tcW w:w="3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6DD539"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 п/п</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99A87A"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Обоснование</w:t>
            </w:r>
          </w:p>
        </w:tc>
        <w:tc>
          <w:tcPr>
            <w:tcW w:w="1375"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E10FB5"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Наименование работ и затрат</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48639"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Единица измерения</w:t>
            </w:r>
          </w:p>
        </w:tc>
        <w:tc>
          <w:tcPr>
            <w:tcW w:w="88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DF446"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Количество</w:t>
            </w:r>
          </w:p>
        </w:tc>
        <w:tc>
          <w:tcPr>
            <w:tcW w:w="69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D10AC7"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Сметная стоимость в базисном уровне цен (в текущем уровне цен (гр. 8) для ресурсов, отсутствующих в СНБ), руб.</w:t>
            </w:r>
          </w:p>
        </w:tc>
        <w:tc>
          <w:tcPr>
            <w:tcW w:w="2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975CF8"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Индексы</w:t>
            </w:r>
          </w:p>
        </w:tc>
        <w:tc>
          <w:tcPr>
            <w:tcW w:w="7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D6666A"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Сметная стоимость в текущем уровне цен, руб.</w:t>
            </w:r>
          </w:p>
        </w:tc>
      </w:tr>
      <w:tr w:rsidR="007427A4" w:rsidRPr="007427A4" w14:paraId="2E45E916" w14:textId="77777777" w:rsidTr="005905A2">
        <w:trPr>
          <w:trHeight w:val="326"/>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39385A6A" w14:textId="77777777" w:rsidR="007427A4" w:rsidRPr="007427A4" w:rsidRDefault="007427A4" w:rsidP="007427A4">
            <w:pPr>
              <w:spacing w:after="0" w:line="240" w:lineRule="auto"/>
              <w:rPr>
                <w:rFonts w:ascii="Arial" w:hAnsi="Arial" w:cs="Arial"/>
                <w:color w:val="000000"/>
                <w:sz w:val="16"/>
                <w:szCs w:val="16"/>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41F15984" w14:textId="77777777" w:rsidR="007427A4" w:rsidRPr="007427A4" w:rsidRDefault="007427A4" w:rsidP="007427A4">
            <w:pPr>
              <w:spacing w:after="0" w:line="240" w:lineRule="auto"/>
              <w:rPr>
                <w:rFonts w:ascii="Arial" w:hAnsi="Arial" w:cs="Arial"/>
                <w:color w:val="000000"/>
                <w:sz w:val="16"/>
                <w:szCs w:val="16"/>
              </w:rPr>
            </w:pPr>
          </w:p>
        </w:tc>
        <w:tc>
          <w:tcPr>
            <w:tcW w:w="1375" w:type="pct"/>
            <w:gridSpan w:val="3"/>
            <w:vMerge/>
            <w:tcBorders>
              <w:top w:val="single" w:sz="4" w:space="0" w:color="auto"/>
              <w:left w:val="single" w:sz="4" w:space="0" w:color="auto"/>
              <w:bottom w:val="single" w:sz="4" w:space="0" w:color="auto"/>
              <w:right w:val="single" w:sz="4" w:space="0" w:color="auto"/>
            </w:tcBorders>
            <w:vAlign w:val="center"/>
            <w:hideMark/>
          </w:tcPr>
          <w:p w14:paraId="630401F4" w14:textId="77777777" w:rsidR="007427A4" w:rsidRPr="007427A4" w:rsidRDefault="007427A4" w:rsidP="007427A4">
            <w:pPr>
              <w:spacing w:after="0" w:line="240" w:lineRule="auto"/>
              <w:rPr>
                <w:rFonts w:ascii="Arial" w:hAnsi="Arial" w:cs="Arial"/>
                <w:color w:val="000000"/>
                <w:sz w:val="16"/>
                <w:szCs w:val="1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14:paraId="2BCBE826" w14:textId="77777777" w:rsidR="007427A4" w:rsidRPr="007427A4" w:rsidRDefault="007427A4" w:rsidP="007427A4">
            <w:pPr>
              <w:spacing w:after="0" w:line="240" w:lineRule="auto"/>
              <w:rPr>
                <w:rFonts w:ascii="Arial" w:hAnsi="Arial" w:cs="Arial"/>
                <w:color w:val="000000"/>
                <w:sz w:val="16"/>
                <w:szCs w:val="16"/>
              </w:rPr>
            </w:pPr>
          </w:p>
        </w:tc>
        <w:tc>
          <w:tcPr>
            <w:tcW w:w="881" w:type="pct"/>
            <w:gridSpan w:val="3"/>
            <w:vMerge/>
            <w:tcBorders>
              <w:top w:val="single" w:sz="4" w:space="0" w:color="auto"/>
              <w:left w:val="single" w:sz="4" w:space="0" w:color="auto"/>
              <w:bottom w:val="single" w:sz="4" w:space="0" w:color="auto"/>
              <w:right w:val="single" w:sz="4" w:space="0" w:color="auto"/>
            </w:tcBorders>
            <w:vAlign w:val="center"/>
            <w:hideMark/>
          </w:tcPr>
          <w:p w14:paraId="4895D2F8" w14:textId="77777777" w:rsidR="007427A4" w:rsidRPr="007427A4" w:rsidRDefault="007427A4" w:rsidP="007427A4">
            <w:pPr>
              <w:spacing w:after="0" w:line="240" w:lineRule="auto"/>
              <w:rPr>
                <w:rFonts w:ascii="Arial" w:hAnsi="Arial" w:cs="Arial"/>
                <w:color w:val="000000"/>
                <w:sz w:val="16"/>
                <w:szCs w:val="16"/>
              </w:rPr>
            </w:pPr>
          </w:p>
        </w:tc>
        <w:tc>
          <w:tcPr>
            <w:tcW w:w="699" w:type="pct"/>
            <w:gridSpan w:val="3"/>
            <w:vMerge/>
            <w:tcBorders>
              <w:top w:val="single" w:sz="4" w:space="0" w:color="auto"/>
              <w:left w:val="single" w:sz="4" w:space="0" w:color="auto"/>
              <w:bottom w:val="single" w:sz="4" w:space="0" w:color="auto"/>
              <w:right w:val="single" w:sz="4" w:space="0" w:color="auto"/>
            </w:tcBorders>
            <w:vAlign w:val="center"/>
            <w:hideMark/>
          </w:tcPr>
          <w:p w14:paraId="36CB53C7" w14:textId="77777777" w:rsidR="007427A4" w:rsidRPr="007427A4" w:rsidRDefault="007427A4" w:rsidP="007427A4">
            <w:pPr>
              <w:spacing w:after="0" w:line="240" w:lineRule="auto"/>
              <w:rPr>
                <w:rFonts w:ascii="Arial" w:hAnsi="Arial" w:cs="Arial"/>
                <w:color w:val="000000"/>
                <w:sz w:val="16"/>
                <w:szCs w:val="16"/>
              </w:rPr>
            </w:pPr>
          </w:p>
        </w:tc>
        <w:tc>
          <w:tcPr>
            <w:tcW w:w="217" w:type="pct"/>
            <w:vMerge/>
            <w:tcBorders>
              <w:top w:val="single" w:sz="4" w:space="0" w:color="auto"/>
              <w:left w:val="single" w:sz="4" w:space="0" w:color="auto"/>
              <w:bottom w:val="single" w:sz="4" w:space="0" w:color="auto"/>
              <w:right w:val="single" w:sz="4" w:space="0" w:color="auto"/>
            </w:tcBorders>
            <w:vAlign w:val="center"/>
            <w:hideMark/>
          </w:tcPr>
          <w:p w14:paraId="3159D169" w14:textId="77777777" w:rsidR="007427A4" w:rsidRPr="007427A4" w:rsidRDefault="007427A4" w:rsidP="007427A4">
            <w:pPr>
              <w:spacing w:after="0" w:line="240" w:lineRule="auto"/>
              <w:rPr>
                <w:rFonts w:ascii="Arial" w:hAnsi="Arial" w:cs="Arial"/>
                <w:color w:val="000000"/>
                <w:sz w:val="16"/>
                <w:szCs w:val="16"/>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DC373FF" w14:textId="77777777" w:rsidR="007427A4" w:rsidRPr="007427A4" w:rsidRDefault="007427A4" w:rsidP="007427A4">
            <w:pPr>
              <w:spacing w:after="0" w:line="240" w:lineRule="auto"/>
              <w:rPr>
                <w:rFonts w:ascii="Arial" w:hAnsi="Arial" w:cs="Arial"/>
                <w:color w:val="000000"/>
                <w:sz w:val="16"/>
                <w:szCs w:val="16"/>
              </w:rPr>
            </w:pPr>
          </w:p>
        </w:tc>
      </w:tr>
      <w:tr w:rsidR="007427A4" w:rsidRPr="007427A4" w14:paraId="319E8246" w14:textId="77777777" w:rsidTr="00C66567">
        <w:trPr>
          <w:trHeight w:val="900"/>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B0BB69A" w14:textId="77777777" w:rsidR="007427A4" w:rsidRPr="007427A4" w:rsidRDefault="007427A4" w:rsidP="007427A4">
            <w:pPr>
              <w:spacing w:after="0" w:line="240" w:lineRule="auto"/>
              <w:rPr>
                <w:rFonts w:ascii="Arial" w:hAnsi="Arial" w:cs="Arial"/>
                <w:color w:val="000000"/>
                <w:sz w:val="16"/>
                <w:szCs w:val="16"/>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1B6901F9" w14:textId="77777777" w:rsidR="007427A4" w:rsidRPr="007427A4" w:rsidRDefault="007427A4" w:rsidP="007427A4">
            <w:pPr>
              <w:spacing w:after="0" w:line="240" w:lineRule="auto"/>
              <w:rPr>
                <w:rFonts w:ascii="Arial" w:hAnsi="Arial" w:cs="Arial"/>
                <w:color w:val="000000"/>
                <w:sz w:val="16"/>
                <w:szCs w:val="16"/>
              </w:rPr>
            </w:pPr>
          </w:p>
        </w:tc>
        <w:tc>
          <w:tcPr>
            <w:tcW w:w="1375" w:type="pct"/>
            <w:gridSpan w:val="3"/>
            <w:vMerge/>
            <w:tcBorders>
              <w:top w:val="single" w:sz="4" w:space="0" w:color="auto"/>
              <w:left w:val="single" w:sz="4" w:space="0" w:color="auto"/>
              <w:bottom w:val="single" w:sz="4" w:space="0" w:color="auto"/>
              <w:right w:val="single" w:sz="4" w:space="0" w:color="auto"/>
            </w:tcBorders>
            <w:vAlign w:val="center"/>
            <w:hideMark/>
          </w:tcPr>
          <w:p w14:paraId="267D60A3" w14:textId="77777777" w:rsidR="007427A4" w:rsidRPr="007427A4" w:rsidRDefault="007427A4" w:rsidP="007427A4">
            <w:pPr>
              <w:spacing w:after="0" w:line="240" w:lineRule="auto"/>
              <w:rPr>
                <w:rFonts w:ascii="Arial" w:hAnsi="Arial" w:cs="Arial"/>
                <w:color w:val="000000"/>
                <w:sz w:val="16"/>
                <w:szCs w:val="1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14:paraId="32F10304" w14:textId="77777777" w:rsidR="007427A4" w:rsidRPr="007427A4" w:rsidRDefault="007427A4" w:rsidP="007427A4">
            <w:pPr>
              <w:spacing w:after="0" w:line="240" w:lineRule="auto"/>
              <w:rPr>
                <w:rFonts w:ascii="Arial" w:hAnsi="Arial" w:cs="Arial"/>
                <w:color w:val="000000"/>
                <w:sz w:val="16"/>
                <w:szCs w:val="16"/>
              </w:rPr>
            </w:pPr>
          </w:p>
        </w:tc>
        <w:tc>
          <w:tcPr>
            <w:tcW w:w="210" w:type="pct"/>
            <w:tcBorders>
              <w:top w:val="nil"/>
              <w:left w:val="nil"/>
              <w:bottom w:val="single" w:sz="4" w:space="0" w:color="auto"/>
              <w:right w:val="single" w:sz="4" w:space="0" w:color="auto"/>
            </w:tcBorders>
            <w:shd w:val="clear" w:color="auto" w:fill="auto"/>
            <w:vAlign w:val="center"/>
            <w:hideMark/>
          </w:tcPr>
          <w:p w14:paraId="630D73F6"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на единицу</w:t>
            </w:r>
          </w:p>
        </w:tc>
        <w:tc>
          <w:tcPr>
            <w:tcW w:w="329" w:type="pct"/>
            <w:tcBorders>
              <w:top w:val="nil"/>
              <w:left w:val="nil"/>
              <w:bottom w:val="single" w:sz="4" w:space="0" w:color="auto"/>
              <w:right w:val="single" w:sz="4" w:space="0" w:color="auto"/>
            </w:tcBorders>
            <w:shd w:val="clear" w:color="auto" w:fill="auto"/>
            <w:vAlign w:val="center"/>
            <w:hideMark/>
          </w:tcPr>
          <w:p w14:paraId="16269776"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коэффициенты</w:t>
            </w:r>
          </w:p>
        </w:tc>
        <w:tc>
          <w:tcPr>
            <w:tcW w:w="342" w:type="pct"/>
            <w:tcBorders>
              <w:top w:val="nil"/>
              <w:left w:val="nil"/>
              <w:bottom w:val="single" w:sz="4" w:space="0" w:color="auto"/>
              <w:right w:val="single" w:sz="4" w:space="0" w:color="auto"/>
            </w:tcBorders>
            <w:shd w:val="clear" w:color="auto" w:fill="auto"/>
            <w:vAlign w:val="center"/>
            <w:hideMark/>
          </w:tcPr>
          <w:p w14:paraId="618D3D57"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всего с учетом коэффициентов</w:t>
            </w:r>
          </w:p>
        </w:tc>
        <w:tc>
          <w:tcPr>
            <w:tcW w:w="210" w:type="pct"/>
            <w:tcBorders>
              <w:top w:val="nil"/>
              <w:left w:val="nil"/>
              <w:bottom w:val="single" w:sz="4" w:space="0" w:color="auto"/>
              <w:right w:val="single" w:sz="4" w:space="0" w:color="auto"/>
            </w:tcBorders>
            <w:shd w:val="clear" w:color="auto" w:fill="auto"/>
            <w:vAlign w:val="center"/>
            <w:hideMark/>
          </w:tcPr>
          <w:p w14:paraId="02772AA5"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на единицу</w:t>
            </w:r>
          </w:p>
        </w:tc>
        <w:tc>
          <w:tcPr>
            <w:tcW w:w="329" w:type="pct"/>
            <w:tcBorders>
              <w:top w:val="nil"/>
              <w:left w:val="nil"/>
              <w:bottom w:val="single" w:sz="4" w:space="0" w:color="auto"/>
              <w:right w:val="single" w:sz="4" w:space="0" w:color="auto"/>
            </w:tcBorders>
            <w:shd w:val="clear" w:color="auto" w:fill="auto"/>
            <w:vAlign w:val="center"/>
            <w:hideMark/>
          </w:tcPr>
          <w:p w14:paraId="30ABAEF8"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коэффициенты</w:t>
            </w:r>
          </w:p>
        </w:tc>
        <w:tc>
          <w:tcPr>
            <w:tcW w:w="160" w:type="pct"/>
            <w:tcBorders>
              <w:top w:val="nil"/>
              <w:left w:val="nil"/>
              <w:bottom w:val="single" w:sz="4" w:space="0" w:color="auto"/>
              <w:right w:val="single" w:sz="4" w:space="0" w:color="auto"/>
            </w:tcBorders>
            <w:shd w:val="clear" w:color="auto" w:fill="auto"/>
            <w:vAlign w:val="center"/>
            <w:hideMark/>
          </w:tcPr>
          <w:p w14:paraId="45642E52"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всего</w:t>
            </w:r>
          </w:p>
        </w:tc>
        <w:tc>
          <w:tcPr>
            <w:tcW w:w="217" w:type="pct"/>
            <w:vMerge/>
            <w:tcBorders>
              <w:top w:val="single" w:sz="4" w:space="0" w:color="auto"/>
              <w:left w:val="single" w:sz="4" w:space="0" w:color="auto"/>
              <w:bottom w:val="single" w:sz="4" w:space="0" w:color="auto"/>
              <w:right w:val="single" w:sz="4" w:space="0" w:color="auto"/>
            </w:tcBorders>
            <w:vAlign w:val="center"/>
            <w:hideMark/>
          </w:tcPr>
          <w:p w14:paraId="2F51E28C" w14:textId="77777777" w:rsidR="007427A4" w:rsidRPr="007427A4" w:rsidRDefault="007427A4" w:rsidP="007427A4">
            <w:pPr>
              <w:spacing w:after="0" w:line="240" w:lineRule="auto"/>
              <w:rPr>
                <w:rFonts w:ascii="Arial" w:hAnsi="Arial" w:cs="Arial"/>
                <w:color w:val="000000"/>
                <w:sz w:val="16"/>
                <w:szCs w:val="16"/>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36CD7C4" w14:textId="77777777" w:rsidR="007427A4" w:rsidRPr="007427A4" w:rsidRDefault="007427A4" w:rsidP="007427A4">
            <w:pPr>
              <w:spacing w:after="0" w:line="240" w:lineRule="auto"/>
              <w:rPr>
                <w:rFonts w:ascii="Arial" w:hAnsi="Arial" w:cs="Arial"/>
                <w:color w:val="000000"/>
                <w:sz w:val="16"/>
                <w:szCs w:val="16"/>
              </w:rPr>
            </w:pPr>
          </w:p>
        </w:tc>
      </w:tr>
      <w:tr w:rsidR="007427A4" w:rsidRPr="007427A4" w14:paraId="3C1D3D47" w14:textId="77777777" w:rsidTr="00C66567">
        <w:trPr>
          <w:trHeight w:val="225"/>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28F88BE0"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1</w:t>
            </w:r>
          </w:p>
        </w:tc>
        <w:tc>
          <w:tcPr>
            <w:tcW w:w="416" w:type="pct"/>
            <w:tcBorders>
              <w:top w:val="nil"/>
              <w:left w:val="nil"/>
              <w:bottom w:val="single" w:sz="4" w:space="0" w:color="auto"/>
              <w:right w:val="single" w:sz="4" w:space="0" w:color="auto"/>
            </w:tcBorders>
            <w:shd w:val="clear" w:color="auto" w:fill="auto"/>
            <w:noWrap/>
            <w:vAlign w:val="center"/>
            <w:hideMark/>
          </w:tcPr>
          <w:p w14:paraId="621ADF0C"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2</w:t>
            </w:r>
          </w:p>
        </w:tc>
        <w:tc>
          <w:tcPr>
            <w:tcW w:w="137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EBC4EC"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3</w:t>
            </w:r>
          </w:p>
        </w:tc>
        <w:tc>
          <w:tcPr>
            <w:tcW w:w="347" w:type="pct"/>
            <w:tcBorders>
              <w:top w:val="nil"/>
              <w:left w:val="nil"/>
              <w:bottom w:val="single" w:sz="4" w:space="0" w:color="auto"/>
              <w:right w:val="single" w:sz="4" w:space="0" w:color="auto"/>
            </w:tcBorders>
            <w:shd w:val="clear" w:color="auto" w:fill="auto"/>
            <w:noWrap/>
            <w:vAlign w:val="center"/>
            <w:hideMark/>
          </w:tcPr>
          <w:p w14:paraId="5EEE6B59"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4</w:t>
            </w:r>
          </w:p>
        </w:tc>
        <w:tc>
          <w:tcPr>
            <w:tcW w:w="210" w:type="pct"/>
            <w:tcBorders>
              <w:top w:val="nil"/>
              <w:left w:val="nil"/>
              <w:bottom w:val="single" w:sz="4" w:space="0" w:color="auto"/>
              <w:right w:val="single" w:sz="4" w:space="0" w:color="auto"/>
            </w:tcBorders>
            <w:shd w:val="clear" w:color="auto" w:fill="auto"/>
            <w:noWrap/>
            <w:vAlign w:val="center"/>
            <w:hideMark/>
          </w:tcPr>
          <w:p w14:paraId="7B991875"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5</w:t>
            </w:r>
          </w:p>
        </w:tc>
        <w:tc>
          <w:tcPr>
            <w:tcW w:w="329" w:type="pct"/>
            <w:tcBorders>
              <w:top w:val="nil"/>
              <w:left w:val="nil"/>
              <w:bottom w:val="single" w:sz="4" w:space="0" w:color="auto"/>
              <w:right w:val="single" w:sz="4" w:space="0" w:color="auto"/>
            </w:tcBorders>
            <w:shd w:val="clear" w:color="auto" w:fill="auto"/>
            <w:noWrap/>
            <w:vAlign w:val="center"/>
            <w:hideMark/>
          </w:tcPr>
          <w:p w14:paraId="3B4C4C9F"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6</w:t>
            </w:r>
          </w:p>
        </w:tc>
        <w:tc>
          <w:tcPr>
            <w:tcW w:w="342" w:type="pct"/>
            <w:tcBorders>
              <w:top w:val="nil"/>
              <w:left w:val="nil"/>
              <w:bottom w:val="single" w:sz="4" w:space="0" w:color="auto"/>
              <w:right w:val="single" w:sz="4" w:space="0" w:color="auto"/>
            </w:tcBorders>
            <w:shd w:val="clear" w:color="auto" w:fill="auto"/>
            <w:noWrap/>
            <w:vAlign w:val="center"/>
            <w:hideMark/>
          </w:tcPr>
          <w:p w14:paraId="79243D02"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7</w:t>
            </w:r>
          </w:p>
        </w:tc>
        <w:tc>
          <w:tcPr>
            <w:tcW w:w="210" w:type="pct"/>
            <w:tcBorders>
              <w:top w:val="nil"/>
              <w:left w:val="nil"/>
              <w:bottom w:val="single" w:sz="4" w:space="0" w:color="auto"/>
              <w:right w:val="single" w:sz="4" w:space="0" w:color="auto"/>
            </w:tcBorders>
            <w:shd w:val="clear" w:color="auto" w:fill="auto"/>
            <w:noWrap/>
            <w:vAlign w:val="center"/>
            <w:hideMark/>
          </w:tcPr>
          <w:p w14:paraId="7E458057"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8</w:t>
            </w:r>
          </w:p>
        </w:tc>
        <w:tc>
          <w:tcPr>
            <w:tcW w:w="329" w:type="pct"/>
            <w:tcBorders>
              <w:top w:val="nil"/>
              <w:left w:val="nil"/>
              <w:bottom w:val="single" w:sz="4" w:space="0" w:color="auto"/>
              <w:right w:val="single" w:sz="4" w:space="0" w:color="auto"/>
            </w:tcBorders>
            <w:shd w:val="clear" w:color="auto" w:fill="auto"/>
            <w:noWrap/>
            <w:vAlign w:val="center"/>
            <w:hideMark/>
          </w:tcPr>
          <w:p w14:paraId="4B598B4E"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9</w:t>
            </w:r>
          </w:p>
        </w:tc>
        <w:tc>
          <w:tcPr>
            <w:tcW w:w="160" w:type="pct"/>
            <w:tcBorders>
              <w:top w:val="nil"/>
              <w:left w:val="nil"/>
              <w:bottom w:val="single" w:sz="4" w:space="0" w:color="auto"/>
              <w:right w:val="single" w:sz="4" w:space="0" w:color="auto"/>
            </w:tcBorders>
            <w:shd w:val="clear" w:color="auto" w:fill="auto"/>
            <w:noWrap/>
            <w:vAlign w:val="center"/>
            <w:hideMark/>
          </w:tcPr>
          <w:p w14:paraId="4542195C"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10</w:t>
            </w:r>
          </w:p>
        </w:tc>
        <w:tc>
          <w:tcPr>
            <w:tcW w:w="217" w:type="pct"/>
            <w:tcBorders>
              <w:top w:val="nil"/>
              <w:left w:val="nil"/>
              <w:bottom w:val="single" w:sz="4" w:space="0" w:color="auto"/>
              <w:right w:val="single" w:sz="4" w:space="0" w:color="auto"/>
            </w:tcBorders>
            <w:shd w:val="clear" w:color="auto" w:fill="auto"/>
            <w:noWrap/>
            <w:vAlign w:val="center"/>
            <w:hideMark/>
          </w:tcPr>
          <w:p w14:paraId="13D3B917"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11</w:t>
            </w:r>
          </w:p>
        </w:tc>
        <w:tc>
          <w:tcPr>
            <w:tcW w:w="707" w:type="pct"/>
            <w:tcBorders>
              <w:top w:val="nil"/>
              <w:left w:val="nil"/>
              <w:bottom w:val="single" w:sz="4" w:space="0" w:color="auto"/>
              <w:right w:val="single" w:sz="4" w:space="0" w:color="auto"/>
            </w:tcBorders>
            <w:shd w:val="clear" w:color="auto" w:fill="auto"/>
            <w:noWrap/>
            <w:vAlign w:val="center"/>
            <w:hideMark/>
          </w:tcPr>
          <w:p w14:paraId="3C705297" w14:textId="77777777" w:rsidR="007427A4" w:rsidRPr="007427A4" w:rsidRDefault="007427A4" w:rsidP="007427A4">
            <w:pPr>
              <w:spacing w:after="0" w:line="240" w:lineRule="auto"/>
              <w:jc w:val="center"/>
              <w:rPr>
                <w:rFonts w:ascii="Arial" w:hAnsi="Arial" w:cs="Arial"/>
                <w:color w:val="000000"/>
                <w:sz w:val="16"/>
                <w:szCs w:val="16"/>
              </w:rPr>
            </w:pPr>
            <w:r w:rsidRPr="007427A4">
              <w:rPr>
                <w:rFonts w:ascii="Arial" w:hAnsi="Arial" w:cs="Arial"/>
                <w:color w:val="000000"/>
                <w:sz w:val="16"/>
                <w:szCs w:val="16"/>
              </w:rPr>
              <w:t>12</w:t>
            </w:r>
          </w:p>
        </w:tc>
      </w:tr>
    </w:tbl>
    <w:p w14:paraId="162B4BFA" w14:textId="77777777" w:rsidR="00407508" w:rsidRDefault="00407508" w:rsidP="005905A2">
      <w:pPr>
        <w:spacing w:after="0" w:line="240" w:lineRule="auto"/>
        <w:rPr>
          <w:rFonts w:ascii="Times New Roman" w:hAnsi="Times New Roman"/>
          <w:sz w:val="20"/>
          <w:szCs w:val="20"/>
        </w:rPr>
      </w:pPr>
    </w:p>
    <w:p w14:paraId="0D12E56F" w14:textId="77777777" w:rsidR="003F1CE1" w:rsidRPr="003F1CE1" w:rsidRDefault="003F1CE1" w:rsidP="003F1CE1">
      <w:pPr>
        <w:spacing w:after="0" w:line="240" w:lineRule="auto"/>
        <w:ind w:left="5811"/>
        <w:jc w:val="right"/>
        <w:rPr>
          <w:rFonts w:ascii="Times New Roman" w:hAnsi="Times New Roman"/>
          <w:color w:val="000000"/>
          <w:sz w:val="20"/>
          <w:szCs w:val="20"/>
        </w:rPr>
      </w:pPr>
      <w:r w:rsidRPr="003F1CE1">
        <w:rPr>
          <w:rFonts w:ascii="Times New Roman" w:hAnsi="Times New Roman"/>
          <w:color w:val="000000"/>
          <w:sz w:val="20"/>
          <w:szCs w:val="20"/>
        </w:rPr>
        <w:lastRenderedPageBreak/>
        <w:t xml:space="preserve">Приложение№2                                                                                                                                                                                                </w:t>
      </w:r>
    </w:p>
    <w:p w14:paraId="28F89470" w14:textId="77777777" w:rsidR="003F1CE1" w:rsidRPr="003F1CE1" w:rsidRDefault="003F1CE1" w:rsidP="003F1CE1">
      <w:pPr>
        <w:tabs>
          <w:tab w:val="left" w:pos="284"/>
        </w:tabs>
        <w:spacing w:after="0" w:line="360" w:lineRule="auto"/>
        <w:jc w:val="right"/>
        <w:rPr>
          <w:rFonts w:ascii="Times New Roman" w:eastAsia="Calibri" w:hAnsi="Times New Roman"/>
          <w:sz w:val="24"/>
          <w:szCs w:val="24"/>
        </w:rPr>
      </w:pPr>
      <w:r w:rsidRPr="003F1CE1">
        <w:rPr>
          <w:rFonts w:ascii="Times New Roman" w:eastAsia="Calibri" w:hAnsi="Times New Roman" w:cs="Arial"/>
          <w:lang w:eastAsia="en-US"/>
        </w:rPr>
        <w:t xml:space="preserve">к Требованиям к оформлению и составлению документации по ценообразованию  </w:t>
      </w:r>
    </w:p>
    <w:p w14:paraId="6363609B" w14:textId="77777777" w:rsidR="003F1CE1" w:rsidRPr="003F1CE1" w:rsidRDefault="003F1CE1" w:rsidP="003F1CE1">
      <w:pPr>
        <w:tabs>
          <w:tab w:val="left" w:pos="284"/>
        </w:tabs>
        <w:spacing w:after="0" w:line="360" w:lineRule="auto"/>
        <w:jc w:val="center"/>
        <w:rPr>
          <w:rFonts w:ascii="Times New Roman" w:eastAsia="Calibri" w:hAnsi="Times New Roman"/>
          <w:sz w:val="24"/>
          <w:szCs w:val="24"/>
        </w:rPr>
      </w:pPr>
      <w:r w:rsidRPr="003F1CE1">
        <w:rPr>
          <w:rFonts w:ascii="Times New Roman" w:hAnsi="Times New Roman"/>
          <w:b/>
          <w:bCs/>
          <w:sz w:val="28"/>
          <w:szCs w:val="28"/>
        </w:rPr>
        <w:t>Метод анализа ТКП</w:t>
      </w:r>
    </w:p>
    <w:tbl>
      <w:tblPr>
        <w:tblW w:w="15543" w:type="dxa"/>
        <w:tblInd w:w="93" w:type="dxa"/>
        <w:tblLook w:val="04A0" w:firstRow="1" w:lastRow="0" w:firstColumn="1" w:lastColumn="0" w:noHBand="0" w:noVBand="1"/>
      </w:tblPr>
      <w:tblGrid>
        <w:gridCol w:w="375"/>
        <w:gridCol w:w="955"/>
        <w:gridCol w:w="748"/>
        <w:gridCol w:w="790"/>
        <w:gridCol w:w="520"/>
        <w:gridCol w:w="955"/>
        <w:gridCol w:w="762"/>
        <w:gridCol w:w="762"/>
        <w:gridCol w:w="955"/>
        <w:gridCol w:w="762"/>
        <w:gridCol w:w="762"/>
        <w:gridCol w:w="955"/>
        <w:gridCol w:w="1071"/>
        <w:gridCol w:w="1071"/>
        <w:gridCol w:w="1188"/>
        <w:gridCol w:w="1058"/>
        <w:gridCol w:w="711"/>
        <w:gridCol w:w="1143"/>
      </w:tblGrid>
      <w:tr w:rsidR="003F1CE1" w:rsidRPr="003F1CE1" w14:paraId="0F991C01" w14:textId="77777777" w:rsidTr="00941F01">
        <w:trPr>
          <w:trHeight w:val="548"/>
        </w:trPr>
        <w:tc>
          <w:tcPr>
            <w:tcW w:w="375" w:type="dxa"/>
            <w:vMerge w:val="restart"/>
            <w:tcBorders>
              <w:top w:val="single" w:sz="8" w:space="0" w:color="auto"/>
              <w:left w:val="single" w:sz="8" w:space="0" w:color="auto"/>
              <w:bottom w:val="nil"/>
              <w:right w:val="single" w:sz="8" w:space="0" w:color="auto"/>
            </w:tcBorders>
            <w:shd w:val="clear" w:color="000000" w:fill="FFFFFF"/>
            <w:vAlign w:val="center"/>
            <w:hideMark/>
          </w:tcPr>
          <w:p w14:paraId="767E04EE" w14:textId="77777777" w:rsidR="003F1CE1" w:rsidRPr="003F1CE1" w:rsidRDefault="003F1CE1" w:rsidP="003F1CE1">
            <w:pPr>
              <w:spacing w:after="0" w:line="240" w:lineRule="auto"/>
              <w:rPr>
                <w:rFonts w:ascii="Times New Roman" w:hAnsi="Times New Roman"/>
                <w:b/>
                <w:bCs/>
                <w:sz w:val="16"/>
                <w:szCs w:val="16"/>
              </w:rPr>
            </w:pPr>
            <w:r w:rsidRPr="003F1CE1">
              <w:rPr>
                <w:rFonts w:ascii="Times New Roman" w:hAnsi="Times New Roman"/>
                <w:b/>
                <w:bCs/>
                <w:sz w:val="16"/>
                <w:szCs w:val="16"/>
              </w:rPr>
              <w:t>№ п/п</w:t>
            </w:r>
          </w:p>
        </w:tc>
        <w:tc>
          <w:tcPr>
            <w:tcW w:w="955" w:type="dxa"/>
            <w:vMerge w:val="restart"/>
            <w:tcBorders>
              <w:top w:val="single" w:sz="8" w:space="0" w:color="auto"/>
              <w:left w:val="single" w:sz="8" w:space="0" w:color="auto"/>
              <w:bottom w:val="nil"/>
              <w:right w:val="single" w:sz="8" w:space="0" w:color="000000"/>
            </w:tcBorders>
            <w:shd w:val="clear" w:color="000000" w:fill="FFFFFF"/>
            <w:vAlign w:val="center"/>
            <w:hideMark/>
          </w:tcPr>
          <w:p w14:paraId="5B900A82"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Наименование планируемой к закупке продукции</w:t>
            </w:r>
          </w:p>
        </w:tc>
        <w:tc>
          <w:tcPr>
            <w:tcW w:w="74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3FEFF438"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Единица изменения</w:t>
            </w:r>
          </w:p>
        </w:tc>
        <w:tc>
          <w:tcPr>
            <w:tcW w:w="79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378DDC2"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Требуемое количество</w:t>
            </w:r>
          </w:p>
        </w:tc>
        <w:tc>
          <w:tcPr>
            <w:tcW w:w="520" w:type="dxa"/>
            <w:vMerge w:val="restart"/>
            <w:tcBorders>
              <w:top w:val="single" w:sz="8" w:space="0" w:color="auto"/>
              <w:left w:val="single" w:sz="8" w:space="0" w:color="auto"/>
              <w:bottom w:val="single" w:sz="8" w:space="0" w:color="000000"/>
              <w:right w:val="single" w:sz="8" w:space="0" w:color="auto"/>
            </w:tcBorders>
            <w:shd w:val="clear" w:color="000000" w:fill="C6E0B4"/>
            <w:vAlign w:val="center"/>
            <w:hideMark/>
          </w:tcPr>
          <w:p w14:paraId="7EE05E5F"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Цена за ед. в смете, руб. без НДС</w:t>
            </w:r>
          </w:p>
        </w:tc>
        <w:tc>
          <w:tcPr>
            <w:tcW w:w="2479" w:type="dxa"/>
            <w:gridSpan w:val="3"/>
            <w:vMerge w:val="restart"/>
            <w:tcBorders>
              <w:top w:val="single" w:sz="8" w:space="0" w:color="auto"/>
              <w:left w:val="single" w:sz="8" w:space="0" w:color="auto"/>
              <w:bottom w:val="single" w:sz="8" w:space="0" w:color="000000"/>
              <w:right w:val="nil"/>
            </w:tcBorders>
            <w:shd w:val="clear" w:color="000000" w:fill="F2F2F2"/>
            <w:noWrap/>
            <w:vAlign w:val="center"/>
            <w:hideMark/>
          </w:tcPr>
          <w:p w14:paraId="00916F4E"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Источник информации-1</w:t>
            </w:r>
          </w:p>
        </w:tc>
        <w:tc>
          <w:tcPr>
            <w:tcW w:w="2479" w:type="dxa"/>
            <w:gridSpan w:val="3"/>
            <w:vMerge w:val="restart"/>
            <w:tcBorders>
              <w:top w:val="single" w:sz="8" w:space="0" w:color="auto"/>
              <w:left w:val="single" w:sz="8" w:space="0" w:color="auto"/>
              <w:bottom w:val="single" w:sz="8" w:space="0" w:color="000000"/>
              <w:right w:val="nil"/>
            </w:tcBorders>
            <w:shd w:val="clear" w:color="000000" w:fill="F2F2F2"/>
            <w:noWrap/>
            <w:vAlign w:val="center"/>
            <w:hideMark/>
          </w:tcPr>
          <w:p w14:paraId="6667C280"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Источник информации-2</w:t>
            </w:r>
          </w:p>
        </w:tc>
        <w:tc>
          <w:tcPr>
            <w:tcW w:w="3097" w:type="dxa"/>
            <w:gridSpan w:val="3"/>
            <w:vMerge w:val="restart"/>
            <w:tcBorders>
              <w:top w:val="single" w:sz="8" w:space="0" w:color="auto"/>
              <w:left w:val="single" w:sz="8" w:space="0" w:color="auto"/>
              <w:bottom w:val="single" w:sz="8" w:space="0" w:color="000000"/>
              <w:right w:val="single" w:sz="8" w:space="0" w:color="000000"/>
            </w:tcBorders>
            <w:shd w:val="clear" w:color="000000" w:fill="F2F2F2"/>
            <w:noWrap/>
            <w:vAlign w:val="center"/>
            <w:hideMark/>
          </w:tcPr>
          <w:p w14:paraId="359D8710"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Источник информации-3</w:t>
            </w:r>
          </w:p>
        </w:tc>
        <w:tc>
          <w:tcPr>
            <w:tcW w:w="1188" w:type="dxa"/>
            <w:vMerge w:val="restart"/>
            <w:tcBorders>
              <w:top w:val="single" w:sz="8" w:space="0" w:color="auto"/>
              <w:left w:val="nil"/>
              <w:bottom w:val="single" w:sz="8" w:space="0" w:color="000000"/>
              <w:right w:val="single" w:sz="8" w:space="0" w:color="auto"/>
            </w:tcBorders>
            <w:shd w:val="clear" w:color="000000" w:fill="9BC2E6"/>
            <w:vAlign w:val="center"/>
            <w:hideMark/>
          </w:tcPr>
          <w:p w14:paraId="77533897"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 xml:space="preserve">Средне арифметическая </w:t>
            </w:r>
            <w:r w:rsidRPr="003F1CE1">
              <w:rPr>
                <w:rFonts w:ascii="Times New Roman" w:hAnsi="Times New Roman"/>
                <w:b/>
                <w:bCs/>
                <w:color w:val="00B050"/>
                <w:sz w:val="16"/>
                <w:szCs w:val="16"/>
              </w:rPr>
              <w:t>(</w:t>
            </w:r>
            <w:r w:rsidRPr="003F1CE1">
              <w:rPr>
                <w:rFonts w:ascii="Times New Roman" w:hAnsi="Times New Roman"/>
                <w:b/>
                <w:bCs/>
                <w:sz w:val="16"/>
                <w:szCs w:val="16"/>
              </w:rPr>
              <w:t>за единицу), руб. без НДС</w:t>
            </w:r>
            <w:r w:rsidRPr="003F1CE1">
              <w:rPr>
                <w:rFonts w:ascii="Times New Roman" w:hAnsi="Times New Roman"/>
                <w:b/>
                <w:bCs/>
                <w:sz w:val="16"/>
                <w:szCs w:val="16"/>
              </w:rPr>
              <w:br/>
            </w:r>
            <w:r w:rsidRPr="003F1CE1">
              <w:rPr>
                <w:rFonts w:ascii="Times New Roman" w:hAnsi="Times New Roman"/>
                <w:sz w:val="16"/>
                <w:szCs w:val="16"/>
              </w:rPr>
              <w:t>(гр.7+гр.10+гр.13)/3,</w:t>
            </w:r>
            <w:r w:rsidRPr="003F1CE1">
              <w:rPr>
                <w:rFonts w:ascii="Times New Roman" w:hAnsi="Times New Roman"/>
                <w:sz w:val="16"/>
                <w:szCs w:val="16"/>
              </w:rPr>
              <w:br/>
              <w:t xml:space="preserve">где 3 – количество указанных источников ценовой информации </w:t>
            </w:r>
          </w:p>
        </w:tc>
        <w:tc>
          <w:tcPr>
            <w:tcW w:w="1058" w:type="dxa"/>
            <w:vMerge w:val="restart"/>
            <w:tcBorders>
              <w:top w:val="single" w:sz="8" w:space="0" w:color="auto"/>
              <w:left w:val="single" w:sz="8" w:space="0" w:color="auto"/>
              <w:bottom w:val="single" w:sz="8" w:space="0" w:color="000000"/>
              <w:right w:val="single" w:sz="8" w:space="0" w:color="auto"/>
            </w:tcBorders>
            <w:shd w:val="clear" w:color="000000" w:fill="C6E0B4"/>
            <w:vAlign w:val="center"/>
            <w:hideMark/>
          </w:tcPr>
          <w:p w14:paraId="4EAEF982"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 xml:space="preserve">% отклонения цены за ед. в смете от средне арифметической </w:t>
            </w:r>
          </w:p>
        </w:tc>
        <w:tc>
          <w:tcPr>
            <w:tcW w:w="711" w:type="dxa"/>
            <w:vMerge w:val="restart"/>
            <w:tcBorders>
              <w:top w:val="single" w:sz="8" w:space="0" w:color="auto"/>
              <w:left w:val="nil"/>
              <w:bottom w:val="single" w:sz="8" w:space="0" w:color="000000"/>
              <w:right w:val="single" w:sz="8" w:space="0" w:color="auto"/>
            </w:tcBorders>
            <w:shd w:val="clear" w:color="000000" w:fill="9BC2E6"/>
            <w:vAlign w:val="center"/>
            <w:hideMark/>
          </w:tcPr>
          <w:p w14:paraId="29A6C56C"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Цена</w:t>
            </w:r>
            <w:r w:rsidRPr="003F1CE1">
              <w:rPr>
                <w:rFonts w:ascii="Times New Roman" w:hAnsi="Times New Roman"/>
                <w:b/>
                <w:bCs/>
                <w:color w:val="FF0000"/>
                <w:sz w:val="16"/>
                <w:szCs w:val="16"/>
              </w:rPr>
              <w:t xml:space="preserve"> </w:t>
            </w:r>
            <w:r w:rsidRPr="003F1CE1">
              <w:rPr>
                <w:rFonts w:ascii="Times New Roman" w:hAnsi="Times New Roman"/>
                <w:b/>
                <w:bCs/>
                <w:sz w:val="16"/>
                <w:szCs w:val="16"/>
              </w:rPr>
              <w:t>(за весь объем по смете), руб. без НДС</w:t>
            </w:r>
            <w:r w:rsidRPr="003F1CE1">
              <w:rPr>
                <w:rFonts w:ascii="Times New Roman" w:hAnsi="Times New Roman"/>
                <w:b/>
                <w:bCs/>
                <w:sz w:val="16"/>
                <w:szCs w:val="16"/>
              </w:rPr>
              <w:br/>
            </w:r>
            <w:r w:rsidRPr="003F1CE1">
              <w:rPr>
                <w:rFonts w:ascii="Times New Roman" w:hAnsi="Times New Roman"/>
                <w:sz w:val="16"/>
                <w:szCs w:val="16"/>
              </w:rPr>
              <w:t>(гр.4*гр.5)</w:t>
            </w:r>
          </w:p>
        </w:tc>
        <w:tc>
          <w:tcPr>
            <w:tcW w:w="114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DF087DD"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КОММЕНТАРИЙ</w:t>
            </w:r>
          </w:p>
        </w:tc>
      </w:tr>
      <w:tr w:rsidR="003F1CE1" w:rsidRPr="003F1CE1" w14:paraId="5FE9EE84" w14:textId="77777777" w:rsidTr="00941F01">
        <w:trPr>
          <w:trHeight w:val="619"/>
        </w:trPr>
        <w:tc>
          <w:tcPr>
            <w:tcW w:w="375" w:type="dxa"/>
            <w:vMerge/>
            <w:tcBorders>
              <w:top w:val="single" w:sz="8" w:space="0" w:color="auto"/>
              <w:left w:val="single" w:sz="8" w:space="0" w:color="auto"/>
              <w:bottom w:val="nil"/>
              <w:right w:val="single" w:sz="8" w:space="0" w:color="auto"/>
            </w:tcBorders>
            <w:vAlign w:val="center"/>
            <w:hideMark/>
          </w:tcPr>
          <w:p w14:paraId="7FD4096F" w14:textId="77777777" w:rsidR="003F1CE1" w:rsidRPr="003F1CE1" w:rsidRDefault="003F1CE1" w:rsidP="003F1CE1">
            <w:pPr>
              <w:spacing w:after="0" w:line="240" w:lineRule="auto"/>
              <w:rPr>
                <w:rFonts w:ascii="Arial" w:hAnsi="Arial" w:cs="Arial"/>
                <w:b/>
                <w:bCs/>
                <w:sz w:val="24"/>
                <w:szCs w:val="24"/>
              </w:rPr>
            </w:pPr>
          </w:p>
        </w:tc>
        <w:tc>
          <w:tcPr>
            <w:tcW w:w="955" w:type="dxa"/>
            <w:vMerge/>
            <w:tcBorders>
              <w:top w:val="single" w:sz="8" w:space="0" w:color="auto"/>
              <w:left w:val="single" w:sz="8" w:space="0" w:color="auto"/>
              <w:bottom w:val="nil"/>
              <w:right w:val="single" w:sz="8" w:space="0" w:color="000000"/>
            </w:tcBorders>
            <w:vAlign w:val="center"/>
            <w:hideMark/>
          </w:tcPr>
          <w:p w14:paraId="047AD493" w14:textId="77777777" w:rsidR="003F1CE1" w:rsidRPr="003F1CE1" w:rsidRDefault="003F1CE1" w:rsidP="003F1CE1">
            <w:pPr>
              <w:spacing w:after="0" w:line="240" w:lineRule="auto"/>
              <w:rPr>
                <w:rFonts w:ascii="Arial" w:hAnsi="Arial" w:cs="Arial"/>
                <w:b/>
                <w:bCs/>
                <w:sz w:val="24"/>
                <w:szCs w:val="24"/>
              </w:rPr>
            </w:pPr>
          </w:p>
        </w:tc>
        <w:tc>
          <w:tcPr>
            <w:tcW w:w="748" w:type="dxa"/>
            <w:vMerge/>
            <w:tcBorders>
              <w:top w:val="single" w:sz="8" w:space="0" w:color="auto"/>
              <w:left w:val="single" w:sz="8" w:space="0" w:color="auto"/>
              <w:bottom w:val="single" w:sz="8" w:space="0" w:color="000000"/>
              <w:right w:val="single" w:sz="8" w:space="0" w:color="auto"/>
            </w:tcBorders>
            <w:vAlign w:val="center"/>
            <w:hideMark/>
          </w:tcPr>
          <w:p w14:paraId="7739B86E" w14:textId="77777777" w:rsidR="003F1CE1" w:rsidRPr="003F1CE1" w:rsidRDefault="003F1CE1" w:rsidP="003F1CE1">
            <w:pPr>
              <w:spacing w:after="0" w:line="240" w:lineRule="auto"/>
              <w:rPr>
                <w:rFonts w:ascii="Arial" w:hAnsi="Arial" w:cs="Arial"/>
                <w:b/>
                <w:bCs/>
                <w:sz w:val="24"/>
                <w:szCs w:val="24"/>
              </w:rPr>
            </w:pPr>
          </w:p>
        </w:tc>
        <w:tc>
          <w:tcPr>
            <w:tcW w:w="790" w:type="dxa"/>
            <w:vMerge/>
            <w:tcBorders>
              <w:top w:val="single" w:sz="8" w:space="0" w:color="auto"/>
              <w:left w:val="single" w:sz="8" w:space="0" w:color="auto"/>
              <w:bottom w:val="single" w:sz="8" w:space="0" w:color="000000"/>
              <w:right w:val="single" w:sz="8" w:space="0" w:color="auto"/>
            </w:tcBorders>
            <w:vAlign w:val="center"/>
            <w:hideMark/>
          </w:tcPr>
          <w:p w14:paraId="7C655A87" w14:textId="77777777" w:rsidR="003F1CE1" w:rsidRPr="003F1CE1" w:rsidRDefault="003F1CE1" w:rsidP="003F1CE1">
            <w:pPr>
              <w:spacing w:after="0" w:line="240" w:lineRule="auto"/>
              <w:rPr>
                <w:rFonts w:ascii="Arial" w:hAnsi="Arial" w:cs="Arial"/>
                <w:b/>
                <w:bCs/>
                <w:sz w:val="24"/>
                <w:szCs w:val="24"/>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574EF5F0" w14:textId="77777777" w:rsidR="003F1CE1" w:rsidRPr="003F1CE1" w:rsidRDefault="003F1CE1" w:rsidP="003F1CE1">
            <w:pPr>
              <w:spacing w:after="0" w:line="240" w:lineRule="auto"/>
              <w:rPr>
                <w:rFonts w:ascii="Arial" w:hAnsi="Arial" w:cs="Arial"/>
                <w:b/>
                <w:bCs/>
                <w:sz w:val="24"/>
                <w:szCs w:val="24"/>
              </w:rPr>
            </w:pPr>
          </w:p>
        </w:tc>
        <w:tc>
          <w:tcPr>
            <w:tcW w:w="2479" w:type="dxa"/>
            <w:gridSpan w:val="3"/>
            <w:vMerge/>
            <w:tcBorders>
              <w:top w:val="single" w:sz="8" w:space="0" w:color="auto"/>
              <w:left w:val="single" w:sz="8" w:space="0" w:color="auto"/>
              <w:bottom w:val="single" w:sz="8" w:space="0" w:color="000000"/>
              <w:right w:val="nil"/>
            </w:tcBorders>
            <w:vAlign w:val="center"/>
            <w:hideMark/>
          </w:tcPr>
          <w:p w14:paraId="0B3DCCA3" w14:textId="77777777" w:rsidR="003F1CE1" w:rsidRPr="003F1CE1" w:rsidRDefault="003F1CE1" w:rsidP="003F1CE1">
            <w:pPr>
              <w:spacing w:after="0" w:line="240" w:lineRule="auto"/>
              <w:rPr>
                <w:rFonts w:ascii="Arial" w:hAnsi="Arial" w:cs="Arial"/>
                <w:b/>
                <w:bCs/>
                <w:sz w:val="24"/>
                <w:szCs w:val="24"/>
              </w:rPr>
            </w:pPr>
          </w:p>
        </w:tc>
        <w:tc>
          <w:tcPr>
            <w:tcW w:w="2479" w:type="dxa"/>
            <w:gridSpan w:val="3"/>
            <w:vMerge/>
            <w:tcBorders>
              <w:top w:val="single" w:sz="8" w:space="0" w:color="auto"/>
              <w:left w:val="single" w:sz="8" w:space="0" w:color="auto"/>
              <w:bottom w:val="single" w:sz="8" w:space="0" w:color="000000"/>
              <w:right w:val="nil"/>
            </w:tcBorders>
            <w:vAlign w:val="center"/>
            <w:hideMark/>
          </w:tcPr>
          <w:p w14:paraId="5CE03186" w14:textId="77777777" w:rsidR="003F1CE1" w:rsidRPr="003F1CE1" w:rsidRDefault="003F1CE1" w:rsidP="003F1CE1">
            <w:pPr>
              <w:spacing w:after="0" w:line="240" w:lineRule="auto"/>
              <w:rPr>
                <w:rFonts w:ascii="Arial" w:hAnsi="Arial" w:cs="Arial"/>
                <w:b/>
                <w:bCs/>
                <w:sz w:val="24"/>
                <w:szCs w:val="24"/>
              </w:rPr>
            </w:pPr>
          </w:p>
        </w:tc>
        <w:tc>
          <w:tcPr>
            <w:tcW w:w="3097" w:type="dxa"/>
            <w:gridSpan w:val="3"/>
            <w:vMerge/>
            <w:tcBorders>
              <w:top w:val="single" w:sz="8" w:space="0" w:color="auto"/>
              <w:left w:val="single" w:sz="8" w:space="0" w:color="auto"/>
              <w:bottom w:val="single" w:sz="8" w:space="0" w:color="000000"/>
              <w:right w:val="single" w:sz="8" w:space="0" w:color="000000"/>
            </w:tcBorders>
            <w:vAlign w:val="center"/>
            <w:hideMark/>
          </w:tcPr>
          <w:p w14:paraId="1FD8D73F" w14:textId="77777777" w:rsidR="003F1CE1" w:rsidRPr="003F1CE1" w:rsidRDefault="003F1CE1" w:rsidP="003F1CE1">
            <w:pPr>
              <w:spacing w:after="0" w:line="240" w:lineRule="auto"/>
              <w:rPr>
                <w:rFonts w:ascii="Arial" w:hAnsi="Arial" w:cs="Arial"/>
                <w:b/>
                <w:bCs/>
                <w:sz w:val="24"/>
                <w:szCs w:val="24"/>
              </w:rPr>
            </w:pPr>
          </w:p>
        </w:tc>
        <w:tc>
          <w:tcPr>
            <w:tcW w:w="1188" w:type="dxa"/>
            <w:vMerge/>
            <w:tcBorders>
              <w:top w:val="single" w:sz="8" w:space="0" w:color="auto"/>
              <w:left w:val="nil"/>
              <w:bottom w:val="single" w:sz="8" w:space="0" w:color="000000"/>
              <w:right w:val="single" w:sz="8" w:space="0" w:color="auto"/>
            </w:tcBorders>
            <w:vAlign w:val="center"/>
            <w:hideMark/>
          </w:tcPr>
          <w:p w14:paraId="5CC63F23" w14:textId="77777777" w:rsidR="003F1CE1" w:rsidRPr="003F1CE1" w:rsidRDefault="003F1CE1" w:rsidP="003F1CE1">
            <w:pPr>
              <w:spacing w:after="0" w:line="240" w:lineRule="auto"/>
              <w:rPr>
                <w:rFonts w:ascii="Arial" w:hAnsi="Arial" w:cs="Arial"/>
                <w:b/>
                <w:bCs/>
                <w:sz w:val="32"/>
                <w:szCs w:val="32"/>
              </w:rPr>
            </w:pPr>
          </w:p>
        </w:tc>
        <w:tc>
          <w:tcPr>
            <w:tcW w:w="1058" w:type="dxa"/>
            <w:vMerge/>
            <w:tcBorders>
              <w:top w:val="single" w:sz="8" w:space="0" w:color="auto"/>
              <w:left w:val="single" w:sz="8" w:space="0" w:color="auto"/>
              <w:bottom w:val="single" w:sz="8" w:space="0" w:color="000000"/>
              <w:right w:val="single" w:sz="8" w:space="0" w:color="auto"/>
            </w:tcBorders>
            <w:vAlign w:val="center"/>
            <w:hideMark/>
          </w:tcPr>
          <w:p w14:paraId="3C7104D8" w14:textId="77777777" w:rsidR="003F1CE1" w:rsidRPr="003F1CE1" w:rsidRDefault="003F1CE1" w:rsidP="003F1CE1">
            <w:pPr>
              <w:spacing w:after="0" w:line="240" w:lineRule="auto"/>
              <w:rPr>
                <w:rFonts w:ascii="Arial" w:hAnsi="Arial" w:cs="Arial"/>
                <w:b/>
                <w:bCs/>
                <w:sz w:val="32"/>
                <w:szCs w:val="32"/>
              </w:rPr>
            </w:pPr>
          </w:p>
        </w:tc>
        <w:tc>
          <w:tcPr>
            <w:tcW w:w="711" w:type="dxa"/>
            <w:vMerge/>
            <w:tcBorders>
              <w:top w:val="single" w:sz="8" w:space="0" w:color="auto"/>
              <w:left w:val="nil"/>
              <w:bottom w:val="single" w:sz="8" w:space="0" w:color="000000"/>
              <w:right w:val="single" w:sz="8" w:space="0" w:color="auto"/>
            </w:tcBorders>
            <w:vAlign w:val="center"/>
            <w:hideMark/>
          </w:tcPr>
          <w:p w14:paraId="56D3B838" w14:textId="77777777" w:rsidR="003F1CE1" w:rsidRPr="003F1CE1" w:rsidRDefault="003F1CE1" w:rsidP="003F1CE1">
            <w:pPr>
              <w:spacing w:after="0" w:line="240" w:lineRule="auto"/>
              <w:rPr>
                <w:rFonts w:ascii="Arial" w:hAnsi="Arial" w:cs="Arial"/>
                <w:b/>
                <w:bCs/>
                <w:sz w:val="32"/>
                <w:szCs w:val="32"/>
              </w:rPr>
            </w:pPr>
          </w:p>
        </w:tc>
        <w:tc>
          <w:tcPr>
            <w:tcW w:w="1143" w:type="dxa"/>
            <w:vMerge/>
            <w:tcBorders>
              <w:top w:val="single" w:sz="8" w:space="0" w:color="auto"/>
              <w:left w:val="single" w:sz="8" w:space="0" w:color="auto"/>
              <w:bottom w:val="single" w:sz="8" w:space="0" w:color="000000"/>
              <w:right w:val="single" w:sz="8" w:space="0" w:color="auto"/>
            </w:tcBorders>
            <w:vAlign w:val="center"/>
            <w:hideMark/>
          </w:tcPr>
          <w:p w14:paraId="134F2FD0" w14:textId="77777777" w:rsidR="003F1CE1" w:rsidRPr="003F1CE1" w:rsidRDefault="003F1CE1" w:rsidP="003F1CE1">
            <w:pPr>
              <w:spacing w:after="0" w:line="240" w:lineRule="auto"/>
              <w:rPr>
                <w:rFonts w:ascii="Arial" w:hAnsi="Arial" w:cs="Arial"/>
                <w:b/>
                <w:bCs/>
                <w:sz w:val="24"/>
                <w:szCs w:val="24"/>
              </w:rPr>
            </w:pPr>
          </w:p>
        </w:tc>
      </w:tr>
      <w:tr w:rsidR="003F1CE1" w:rsidRPr="003F1CE1" w14:paraId="36E3C756" w14:textId="77777777" w:rsidTr="00941F01">
        <w:trPr>
          <w:trHeight w:val="2659"/>
        </w:trPr>
        <w:tc>
          <w:tcPr>
            <w:tcW w:w="375" w:type="dxa"/>
            <w:vMerge/>
            <w:tcBorders>
              <w:top w:val="single" w:sz="8" w:space="0" w:color="auto"/>
              <w:left w:val="single" w:sz="8" w:space="0" w:color="auto"/>
              <w:bottom w:val="nil"/>
              <w:right w:val="single" w:sz="8" w:space="0" w:color="auto"/>
            </w:tcBorders>
            <w:vAlign w:val="center"/>
            <w:hideMark/>
          </w:tcPr>
          <w:p w14:paraId="2C702162" w14:textId="77777777" w:rsidR="003F1CE1" w:rsidRPr="003F1CE1" w:rsidRDefault="003F1CE1" w:rsidP="003F1CE1">
            <w:pPr>
              <w:spacing w:after="0" w:line="240" w:lineRule="auto"/>
              <w:rPr>
                <w:rFonts w:ascii="Arial" w:hAnsi="Arial" w:cs="Arial"/>
                <w:b/>
                <w:bCs/>
                <w:sz w:val="24"/>
                <w:szCs w:val="24"/>
              </w:rPr>
            </w:pPr>
          </w:p>
        </w:tc>
        <w:tc>
          <w:tcPr>
            <w:tcW w:w="955" w:type="dxa"/>
            <w:vMerge/>
            <w:tcBorders>
              <w:top w:val="single" w:sz="8" w:space="0" w:color="auto"/>
              <w:left w:val="single" w:sz="8" w:space="0" w:color="auto"/>
              <w:bottom w:val="nil"/>
              <w:right w:val="single" w:sz="8" w:space="0" w:color="000000"/>
            </w:tcBorders>
            <w:vAlign w:val="center"/>
            <w:hideMark/>
          </w:tcPr>
          <w:p w14:paraId="64BD87DD" w14:textId="77777777" w:rsidR="003F1CE1" w:rsidRPr="003F1CE1" w:rsidRDefault="003F1CE1" w:rsidP="003F1CE1">
            <w:pPr>
              <w:spacing w:after="0" w:line="240" w:lineRule="auto"/>
              <w:rPr>
                <w:rFonts w:ascii="Arial" w:hAnsi="Arial" w:cs="Arial"/>
                <w:b/>
                <w:bCs/>
                <w:sz w:val="24"/>
                <w:szCs w:val="24"/>
              </w:rPr>
            </w:pPr>
          </w:p>
        </w:tc>
        <w:tc>
          <w:tcPr>
            <w:tcW w:w="748" w:type="dxa"/>
            <w:vMerge/>
            <w:tcBorders>
              <w:top w:val="single" w:sz="8" w:space="0" w:color="auto"/>
              <w:left w:val="single" w:sz="8" w:space="0" w:color="auto"/>
              <w:bottom w:val="single" w:sz="8" w:space="0" w:color="000000"/>
              <w:right w:val="single" w:sz="8" w:space="0" w:color="auto"/>
            </w:tcBorders>
            <w:vAlign w:val="center"/>
            <w:hideMark/>
          </w:tcPr>
          <w:p w14:paraId="56120C44" w14:textId="77777777" w:rsidR="003F1CE1" w:rsidRPr="003F1CE1" w:rsidRDefault="003F1CE1" w:rsidP="003F1CE1">
            <w:pPr>
              <w:spacing w:after="0" w:line="240" w:lineRule="auto"/>
              <w:rPr>
                <w:rFonts w:ascii="Arial" w:hAnsi="Arial" w:cs="Arial"/>
                <w:b/>
                <w:bCs/>
                <w:sz w:val="24"/>
                <w:szCs w:val="24"/>
              </w:rPr>
            </w:pPr>
          </w:p>
        </w:tc>
        <w:tc>
          <w:tcPr>
            <w:tcW w:w="790" w:type="dxa"/>
            <w:vMerge/>
            <w:tcBorders>
              <w:top w:val="single" w:sz="8" w:space="0" w:color="auto"/>
              <w:left w:val="single" w:sz="8" w:space="0" w:color="auto"/>
              <w:bottom w:val="single" w:sz="8" w:space="0" w:color="000000"/>
              <w:right w:val="single" w:sz="8" w:space="0" w:color="auto"/>
            </w:tcBorders>
            <w:vAlign w:val="center"/>
            <w:hideMark/>
          </w:tcPr>
          <w:p w14:paraId="0D6D6486" w14:textId="77777777" w:rsidR="003F1CE1" w:rsidRPr="003F1CE1" w:rsidRDefault="003F1CE1" w:rsidP="003F1CE1">
            <w:pPr>
              <w:spacing w:after="0" w:line="240" w:lineRule="auto"/>
              <w:rPr>
                <w:rFonts w:ascii="Arial" w:hAnsi="Arial" w:cs="Arial"/>
                <w:b/>
                <w:bCs/>
                <w:sz w:val="24"/>
                <w:szCs w:val="24"/>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38B617A9" w14:textId="77777777" w:rsidR="003F1CE1" w:rsidRPr="003F1CE1" w:rsidRDefault="003F1CE1" w:rsidP="003F1CE1">
            <w:pPr>
              <w:spacing w:after="0" w:line="240" w:lineRule="auto"/>
              <w:rPr>
                <w:rFonts w:ascii="Arial" w:hAnsi="Arial" w:cs="Arial"/>
                <w:b/>
                <w:bCs/>
                <w:sz w:val="24"/>
                <w:szCs w:val="24"/>
              </w:rPr>
            </w:pPr>
          </w:p>
        </w:tc>
        <w:tc>
          <w:tcPr>
            <w:tcW w:w="955" w:type="dxa"/>
            <w:tcBorders>
              <w:top w:val="nil"/>
              <w:left w:val="nil"/>
              <w:bottom w:val="nil"/>
              <w:right w:val="single" w:sz="8" w:space="0" w:color="auto"/>
            </w:tcBorders>
            <w:shd w:val="clear" w:color="000000" w:fill="F2F2F2"/>
            <w:hideMark/>
          </w:tcPr>
          <w:p w14:paraId="3CB683F7"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Наименование источника информации</w:t>
            </w:r>
          </w:p>
        </w:tc>
        <w:tc>
          <w:tcPr>
            <w:tcW w:w="762" w:type="dxa"/>
            <w:tcBorders>
              <w:top w:val="nil"/>
              <w:left w:val="nil"/>
              <w:bottom w:val="single" w:sz="8" w:space="0" w:color="auto"/>
              <w:right w:val="single" w:sz="8" w:space="0" w:color="auto"/>
            </w:tcBorders>
            <w:shd w:val="clear" w:color="000000" w:fill="F2F2F2"/>
            <w:hideMark/>
          </w:tcPr>
          <w:p w14:paraId="40F15ED7"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единицу), руб. без НДС</w:t>
            </w:r>
          </w:p>
        </w:tc>
        <w:tc>
          <w:tcPr>
            <w:tcW w:w="762" w:type="dxa"/>
            <w:tcBorders>
              <w:top w:val="nil"/>
              <w:left w:val="nil"/>
              <w:bottom w:val="single" w:sz="8" w:space="0" w:color="auto"/>
              <w:right w:val="single" w:sz="8" w:space="0" w:color="auto"/>
            </w:tcBorders>
            <w:shd w:val="clear" w:color="000000" w:fill="F2F2F2"/>
            <w:hideMark/>
          </w:tcPr>
          <w:p w14:paraId="06D03C38"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весь объем), руб. без НДС</w:t>
            </w:r>
          </w:p>
        </w:tc>
        <w:tc>
          <w:tcPr>
            <w:tcW w:w="955" w:type="dxa"/>
            <w:tcBorders>
              <w:top w:val="nil"/>
              <w:left w:val="nil"/>
              <w:bottom w:val="nil"/>
              <w:right w:val="single" w:sz="8" w:space="0" w:color="auto"/>
            </w:tcBorders>
            <w:shd w:val="clear" w:color="000000" w:fill="F2F2F2"/>
            <w:hideMark/>
          </w:tcPr>
          <w:p w14:paraId="7DA2E936"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Наименование источника информации</w:t>
            </w:r>
          </w:p>
        </w:tc>
        <w:tc>
          <w:tcPr>
            <w:tcW w:w="762" w:type="dxa"/>
            <w:tcBorders>
              <w:top w:val="nil"/>
              <w:left w:val="nil"/>
              <w:bottom w:val="single" w:sz="8" w:space="0" w:color="auto"/>
              <w:right w:val="single" w:sz="8" w:space="0" w:color="auto"/>
            </w:tcBorders>
            <w:shd w:val="clear" w:color="000000" w:fill="F2F2F2"/>
            <w:hideMark/>
          </w:tcPr>
          <w:p w14:paraId="6DD9B7A6"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единицу), руб. без НДС</w:t>
            </w:r>
          </w:p>
        </w:tc>
        <w:tc>
          <w:tcPr>
            <w:tcW w:w="762" w:type="dxa"/>
            <w:tcBorders>
              <w:top w:val="nil"/>
              <w:left w:val="nil"/>
              <w:bottom w:val="single" w:sz="8" w:space="0" w:color="auto"/>
              <w:right w:val="single" w:sz="8" w:space="0" w:color="auto"/>
            </w:tcBorders>
            <w:shd w:val="clear" w:color="000000" w:fill="F2F2F2"/>
            <w:hideMark/>
          </w:tcPr>
          <w:p w14:paraId="54673EE2"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весь объем), руб. без НДС</w:t>
            </w:r>
          </w:p>
        </w:tc>
        <w:tc>
          <w:tcPr>
            <w:tcW w:w="955" w:type="dxa"/>
            <w:tcBorders>
              <w:top w:val="nil"/>
              <w:left w:val="nil"/>
              <w:bottom w:val="nil"/>
              <w:right w:val="single" w:sz="8" w:space="0" w:color="auto"/>
            </w:tcBorders>
            <w:shd w:val="clear" w:color="000000" w:fill="F2F2F2"/>
            <w:hideMark/>
          </w:tcPr>
          <w:p w14:paraId="17E44D61"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Наименование источника информации</w:t>
            </w:r>
          </w:p>
        </w:tc>
        <w:tc>
          <w:tcPr>
            <w:tcW w:w="1071" w:type="dxa"/>
            <w:tcBorders>
              <w:top w:val="nil"/>
              <w:left w:val="nil"/>
              <w:bottom w:val="single" w:sz="8" w:space="0" w:color="auto"/>
              <w:right w:val="single" w:sz="8" w:space="0" w:color="auto"/>
            </w:tcBorders>
            <w:shd w:val="clear" w:color="000000" w:fill="F2F2F2"/>
            <w:hideMark/>
          </w:tcPr>
          <w:p w14:paraId="2C793D95"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единицу) с учетом ценообразующих факторов, тыс. руб. без НДС</w:t>
            </w:r>
          </w:p>
        </w:tc>
        <w:tc>
          <w:tcPr>
            <w:tcW w:w="1071" w:type="dxa"/>
            <w:tcBorders>
              <w:top w:val="nil"/>
              <w:left w:val="nil"/>
              <w:bottom w:val="single" w:sz="8" w:space="0" w:color="auto"/>
              <w:right w:val="single" w:sz="8" w:space="0" w:color="auto"/>
            </w:tcBorders>
            <w:shd w:val="clear" w:color="000000" w:fill="F2F2F2"/>
            <w:hideMark/>
          </w:tcPr>
          <w:p w14:paraId="423C5193"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Стоимость продукции (за весь объем) с учетом ценообразующих факторов, руб. без НДС</w:t>
            </w:r>
          </w:p>
        </w:tc>
        <w:tc>
          <w:tcPr>
            <w:tcW w:w="1188" w:type="dxa"/>
            <w:vMerge/>
            <w:tcBorders>
              <w:top w:val="single" w:sz="8" w:space="0" w:color="auto"/>
              <w:left w:val="nil"/>
              <w:bottom w:val="single" w:sz="8" w:space="0" w:color="000000"/>
              <w:right w:val="single" w:sz="8" w:space="0" w:color="auto"/>
            </w:tcBorders>
            <w:vAlign w:val="center"/>
            <w:hideMark/>
          </w:tcPr>
          <w:p w14:paraId="1F124314" w14:textId="77777777" w:rsidR="003F1CE1" w:rsidRPr="003F1CE1" w:rsidRDefault="003F1CE1" w:rsidP="003F1CE1">
            <w:pPr>
              <w:spacing w:after="0" w:line="240" w:lineRule="auto"/>
              <w:rPr>
                <w:rFonts w:ascii="Arial" w:hAnsi="Arial" w:cs="Arial"/>
                <w:b/>
                <w:bCs/>
                <w:sz w:val="32"/>
                <w:szCs w:val="32"/>
              </w:rPr>
            </w:pPr>
          </w:p>
        </w:tc>
        <w:tc>
          <w:tcPr>
            <w:tcW w:w="1058" w:type="dxa"/>
            <w:vMerge/>
            <w:tcBorders>
              <w:top w:val="single" w:sz="8" w:space="0" w:color="auto"/>
              <w:left w:val="single" w:sz="8" w:space="0" w:color="auto"/>
              <w:bottom w:val="single" w:sz="8" w:space="0" w:color="000000"/>
              <w:right w:val="single" w:sz="8" w:space="0" w:color="auto"/>
            </w:tcBorders>
            <w:vAlign w:val="center"/>
            <w:hideMark/>
          </w:tcPr>
          <w:p w14:paraId="1AA42578" w14:textId="77777777" w:rsidR="003F1CE1" w:rsidRPr="003F1CE1" w:rsidRDefault="003F1CE1" w:rsidP="003F1CE1">
            <w:pPr>
              <w:spacing w:after="0" w:line="240" w:lineRule="auto"/>
              <w:rPr>
                <w:rFonts w:ascii="Arial" w:hAnsi="Arial" w:cs="Arial"/>
                <w:b/>
                <w:bCs/>
                <w:sz w:val="32"/>
                <w:szCs w:val="32"/>
              </w:rPr>
            </w:pPr>
          </w:p>
        </w:tc>
        <w:tc>
          <w:tcPr>
            <w:tcW w:w="711" w:type="dxa"/>
            <w:vMerge/>
            <w:tcBorders>
              <w:top w:val="single" w:sz="8" w:space="0" w:color="auto"/>
              <w:left w:val="nil"/>
              <w:bottom w:val="single" w:sz="8" w:space="0" w:color="000000"/>
              <w:right w:val="single" w:sz="8" w:space="0" w:color="auto"/>
            </w:tcBorders>
            <w:vAlign w:val="center"/>
            <w:hideMark/>
          </w:tcPr>
          <w:p w14:paraId="263E1FD9" w14:textId="77777777" w:rsidR="003F1CE1" w:rsidRPr="003F1CE1" w:rsidRDefault="003F1CE1" w:rsidP="003F1CE1">
            <w:pPr>
              <w:spacing w:after="0" w:line="240" w:lineRule="auto"/>
              <w:rPr>
                <w:rFonts w:ascii="Arial" w:hAnsi="Arial" w:cs="Arial"/>
                <w:b/>
                <w:bCs/>
                <w:sz w:val="32"/>
                <w:szCs w:val="32"/>
              </w:rPr>
            </w:pPr>
          </w:p>
        </w:tc>
        <w:tc>
          <w:tcPr>
            <w:tcW w:w="1143" w:type="dxa"/>
            <w:vMerge/>
            <w:tcBorders>
              <w:top w:val="single" w:sz="8" w:space="0" w:color="auto"/>
              <w:left w:val="single" w:sz="8" w:space="0" w:color="auto"/>
              <w:bottom w:val="single" w:sz="8" w:space="0" w:color="000000"/>
              <w:right w:val="single" w:sz="8" w:space="0" w:color="auto"/>
            </w:tcBorders>
            <w:vAlign w:val="center"/>
            <w:hideMark/>
          </w:tcPr>
          <w:p w14:paraId="3858849A" w14:textId="77777777" w:rsidR="003F1CE1" w:rsidRPr="003F1CE1" w:rsidRDefault="003F1CE1" w:rsidP="003F1CE1">
            <w:pPr>
              <w:spacing w:after="0" w:line="240" w:lineRule="auto"/>
              <w:rPr>
                <w:rFonts w:ascii="Arial" w:hAnsi="Arial" w:cs="Arial"/>
                <w:b/>
                <w:bCs/>
                <w:sz w:val="24"/>
                <w:szCs w:val="24"/>
              </w:rPr>
            </w:pPr>
          </w:p>
        </w:tc>
      </w:tr>
      <w:tr w:rsidR="003F1CE1" w:rsidRPr="003F1CE1" w14:paraId="37C2008A" w14:textId="77777777" w:rsidTr="00941F01">
        <w:trPr>
          <w:trHeight w:val="285"/>
        </w:trPr>
        <w:tc>
          <w:tcPr>
            <w:tcW w:w="375" w:type="dxa"/>
            <w:tcBorders>
              <w:top w:val="single" w:sz="8" w:space="0" w:color="auto"/>
              <w:left w:val="single" w:sz="4" w:space="0" w:color="222B35"/>
              <w:bottom w:val="single" w:sz="4" w:space="0" w:color="auto"/>
              <w:right w:val="single" w:sz="4" w:space="0" w:color="222B35"/>
            </w:tcBorders>
            <w:shd w:val="clear" w:color="000000" w:fill="FFFFFF"/>
            <w:vAlign w:val="center"/>
            <w:hideMark/>
          </w:tcPr>
          <w:p w14:paraId="5B62FB58"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w:t>
            </w:r>
          </w:p>
        </w:tc>
        <w:tc>
          <w:tcPr>
            <w:tcW w:w="955" w:type="dxa"/>
            <w:tcBorders>
              <w:top w:val="single" w:sz="8" w:space="0" w:color="auto"/>
              <w:left w:val="nil"/>
              <w:bottom w:val="nil"/>
              <w:right w:val="single" w:sz="4" w:space="0" w:color="222B35"/>
            </w:tcBorders>
            <w:shd w:val="clear" w:color="000000" w:fill="FFFFFF"/>
            <w:vAlign w:val="center"/>
            <w:hideMark/>
          </w:tcPr>
          <w:p w14:paraId="7F513548"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2</w:t>
            </w:r>
          </w:p>
        </w:tc>
        <w:tc>
          <w:tcPr>
            <w:tcW w:w="748" w:type="dxa"/>
            <w:tcBorders>
              <w:top w:val="nil"/>
              <w:left w:val="nil"/>
              <w:bottom w:val="nil"/>
              <w:right w:val="nil"/>
            </w:tcBorders>
            <w:shd w:val="clear" w:color="000000" w:fill="FFFFFF"/>
            <w:vAlign w:val="center"/>
            <w:hideMark/>
          </w:tcPr>
          <w:p w14:paraId="697614F2"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3</w:t>
            </w:r>
          </w:p>
        </w:tc>
        <w:tc>
          <w:tcPr>
            <w:tcW w:w="790" w:type="dxa"/>
            <w:tcBorders>
              <w:top w:val="nil"/>
              <w:left w:val="single" w:sz="4" w:space="0" w:color="222B35"/>
              <w:bottom w:val="nil"/>
              <w:right w:val="nil"/>
            </w:tcBorders>
            <w:shd w:val="clear" w:color="000000" w:fill="FFFFFF"/>
            <w:vAlign w:val="center"/>
            <w:hideMark/>
          </w:tcPr>
          <w:p w14:paraId="720E899D"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4</w:t>
            </w:r>
          </w:p>
        </w:tc>
        <w:tc>
          <w:tcPr>
            <w:tcW w:w="520" w:type="dxa"/>
            <w:tcBorders>
              <w:top w:val="nil"/>
              <w:left w:val="single" w:sz="4" w:space="0" w:color="222B35"/>
              <w:bottom w:val="nil"/>
              <w:right w:val="nil"/>
            </w:tcBorders>
            <w:shd w:val="clear" w:color="000000" w:fill="FFFFFF"/>
            <w:vAlign w:val="center"/>
            <w:hideMark/>
          </w:tcPr>
          <w:p w14:paraId="32C235FC"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 </w:t>
            </w:r>
          </w:p>
        </w:tc>
        <w:tc>
          <w:tcPr>
            <w:tcW w:w="955" w:type="dxa"/>
            <w:tcBorders>
              <w:top w:val="single" w:sz="8" w:space="0" w:color="auto"/>
              <w:left w:val="single" w:sz="4" w:space="0" w:color="222B35"/>
              <w:bottom w:val="nil"/>
              <w:right w:val="single" w:sz="4" w:space="0" w:color="auto"/>
            </w:tcBorders>
            <w:shd w:val="clear" w:color="000000" w:fill="FFFFFF"/>
            <w:vAlign w:val="center"/>
            <w:hideMark/>
          </w:tcPr>
          <w:p w14:paraId="5F9DD83D"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5</w:t>
            </w:r>
          </w:p>
        </w:tc>
        <w:tc>
          <w:tcPr>
            <w:tcW w:w="762" w:type="dxa"/>
            <w:tcBorders>
              <w:top w:val="nil"/>
              <w:left w:val="single" w:sz="4" w:space="0" w:color="222B35"/>
              <w:bottom w:val="nil"/>
              <w:right w:val="single" w:sz="4" w:space="0" w:color="auto"/>
            </w:tcBorders>
            <w:shd w:val="clear" w:color="000000" w:fill="FFFFFF"/>
            <w:vAlign w:val="center"/>
            <w:hideMark/>
          </w:tcPr>
          <w:p w14:paraId="457D983E"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6</w:t>
            </w:r>
          </w:p>
        </w:tc>
        <w:tc>
          <w:tcPr>
            <w:tcW w:w="762" w:type="dxa"/>
            <w:tcBorders>
              <w:top w:val="nil"/>
              <w:left w:val="single" w:sz="4" w:space="0" w:color="222B35"/>
              <w:bottom w:val="nil"/>
              <w:right w:val="single" w:sz="4" w:space="0" w:color="222B35"/>
            </w:tcBorders>
            <w:shd w:val="clear" w:color="000000" w:fill="FFFFFF"/>
            <w:vAlign w:val="center"/>
            <w:hideMark/>
          </w:tcPr>
          <w:p w14:paraId="7E465491"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7</w:t>
            </w:r>
          </w:p>
        </w:tc>
        <w:tc>
          <w:tcPr>
            <w:tcW w:w="955" w:type="dxa"/>
            <w:tcBorders>
              <w:top w:val="single" w:sz="8" w:space="0" w:color="auto"/>
              <w:left w:val="nil"/>
              <w:bottom w:val="nil"/>
              <w:right w:val="single" w:sz="4" w:space="0" w:color="auto"/>
            </w:tcBorders>
            <w:shd w:val="clear" w:color="000000" w:fill="FFFFFF"/>
            <w:vAlign w:val="center"/>
            <w:hideMark/>
          </w:tcPr>
          <w:p w14:paraId="6B273AE8"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8</w:t>
            </w:r>
          </w:p>
        </w:tc>
        <w:tc>
          <w:tcPr>
            <w:tcW w:w="762" w:type="dxa"/>
            <w:tcBorders>
              <w:top w:val="nil"/>
              <w:left w:val="single" w:sz="4" w:space="0" w:color="222B35"/>
              <w:bottom w:val="nil"/>
              <w:right w:val="single" w:sz="4" w:space="0" w:color="222B35"/>
            </w:tcBorders>
            <w:shd w:val="clear" w:color="000000" w:fill="FFFFFF"/>
            <w:vAlign w:val="center"/>
            <w:hideMark/>
          </w:tcPr>
          <w:p w14:paraId="5B0BB643"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9</w:t>
            </w:r>
          </w:p>
        </w:tc>
        <w:tc>
          <w:tcPr>
            <w:tcW w:w="762" w:type="dxa"/>
            <w:tcBorders>
              <w:top w:val="nil"/>
              <w:left w:val="nil"/>
              <w:bottom w:val="nil"/>
              <w:right w:val="single" w:sz="4" w:space="0" w:color="222B35"/>
            </w:tcBorders>
            <w:shd w:val="clear" w:color="000000" w:fill="FFFFFF"/>
            <w:vAlign w:val="center"/>
            <w:hideMark/>
          </w:tcPr>
          <w:p w14:paraId="6B5C1C67"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10</w:t>
            </w:r>
          </w:p>
        </w:tc>
        <w:tc>
          <w:tcPr>
            <w:tcW w:w="955" w:type="dxa"/>
            <w:tcBorders>
              <w:top w:val="single" w:sz="8" w:space="0" w:color="auto"/>
              <w:left w:val="nil"/>
              <w:bottom w:val="nil"/>
              <w:right w:val="single" w:sz="4" w:space="0" w:color="auto"/>
            </w:tcBorders>
            <w:shd w:val="clear" w:color="000000" w:fill="FFFFFF"/>
            <w:vAlign w:val="center"/>
            <w:hideMark/>
          </w:tcPr>
          <w:p w14:paraId="47BA831E"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11</w:t>
            </w:r>
          </w:p>
        </w:tc>
        <w:tc>
          <w:tcPr>
            <w:tcW w:w="1071" w:type="dxa"/>
            <w:tcBorders>
              <w:top w:val="nil"/>
              <w:left w:val="single" w:sz="4" w:space="0" w:color="222B35"/>
              <w:bottom w:val="nil"/>
              <w:right w:val="single" w:sz="4" w:space="0" w:color="222B35"/>
            </w:tcBorders>
            <w:shd w:val="clear" w:color="000000" w:fill="FFFFFF"/>
            <w:vAlign w:val="center"/>
            <w:hideMark/>
          </w:tcPr>
          <w:p w14:paraId="5944FEB9"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12</w:t>
            </w:r>
          </w:p>
        </w:tc>
        <w:tc>
          <w:tcPr>
            <w:tcW w:w="1071" w:type="dxa"/>
            <w:tcBorders>
              <w:top w:val="nil"/>
              <w:left w:val="nil"/>
              <w:bottom w:val="nil"/>
              <w:right w:val="single" w:sz="4" w:space="0" w:color="222B35"/>
            </w:tcBorders>
            <w:shd w:val="clear" w:color="000000" w:fill="FFFFFF"/>
            <w:vAlign w:val="center"/>
            <w:hideMark/>
          </w:tcPr>
          <w:p w14:paraId="46ECDD77"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12</w:t>
            </w:r>
          </w:p>
        </w:tc>
        <w:tc>
          <w:tcPr>
            <w:tcW w:w="1188" w:type="dxa"/>
            <w:tcBorders>
              <w:top w:val="nil"/>
              <w:left w:val="nil"/>
              <w:bottom w:val="nil"/>
              <w:right w:val="single" w:sz="4" w:space="0" w:color="auto"/>
            </w:tcBorders>
            <w:shd w:val="clear" w:color="000000" w:fill="FFFFFF"/>
            <w:vAlign w:val="center"/>
            <w:hideMark/>
          </w:tcPr>
          <w:p w14:paraId="07F90B68"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15</w:t>
            </w:r>
          </w:p>
        </w:tc>
        <w:tc>
          <w:tcPr>
            <w:tcW w:w="1058" w:type="dxa"/>
            <w:tcBorders>
              <w:top w:val="nil"/>
              <w:left w:val="single" w:sz="4" w:space="0" w:color="222B35"/>
              <w:bottom w:val="nil"/>
              <w:right w:val="single" w:sz="4" w:space="0" w:color="auto"/>
            </w:tcBorders>
            <w:shd w:val="clear" w:color="000000" w:fill="FFFFFF"/>
            <w:vAlign w:val="center"/>
            <w:hideMark/>
          </w:tcPr>
          <w:p w14:paraId="78373AD7"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16</w:t>
            </w:r>
          </w:p>
        </w:tc>
        <w:tc>
          <w:tcPr>
            <w:tcW w:w="711" w:type="dxa"/>
            <w:tcBorders>
              <w:top w:val="nil"/>
              <w:left w:val="single" w:sz="4" w:space="0" w:color="222B35"/>
              <w:bottom w:val="nil"/>
              <w:right w:val="single" w:sz="4" w:space="0" w:color="auto"/>
            </w:tcBorders>
            <w:shd w:val="clear" w:color="000000" w:fill="FFFFFF"/>
            <w:vAlign w:val="center"/>
            <w:hideMark/>
          </w:tcPr>
          <w:p w14:paraId="79D954CB"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17</w:t>
            </w:r>
          </w:p>
        </w:tc>
        <w:tc>
          <w:tcPr>
            <w:tcW w:w="1143" w:type="dxa"/>
            <w:tcBorders>
              <w:top w:val="nil"/>
              <w:left w:val="single" w:sz="4" w:space="0" w:color="222B35"/>
              <w:bottom w:val="nil"/>
              <w:right w:val="single" w:sz="4" w:space="0" w:color="auto"/>
            </w:tcBorders>
            <w:shd w:val="clear" w:color="000000" w:fill="FFFFFF"/>
            <w:vAlign w:val="center"/>
            <w:hideMark/>
          </w:tcPr>
          <w:p w14:paraId="2196F858"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18</w:t>
            </w:r>
          </w:p>
        </w:tc>
      </w:tr>
      <w:tr w:rsidR="003F1CE1" w:rsidRPr="003F1CE1" w14:paraId="177416CF" w14:textId="77777777" w:rsidTr="00941F01">
        <w:trPr>
          <w:trHeight w:val="1101"/>
        </w:trPr>
        <w:tc>
          <w:tcPr>
            <w:tcW w:w="375" w:type="dxa"/>
            <w:tcBorders>
              <w:top w:val="nil"/>
              <w:left w:val="single" w:sz="8" w:space="0" w:color="auto"/>
              <w:bottom w:val="single" w:sz="4" w:space="0" w:color="auto"/>
              <w:right w:val="single" w:sz="4" w:space="0" w:color="auto"/>
            </w:tcBorders>
            <w:shd w:val="clear" w:color="000000" w:fill="FFFFFF"/>
            <w:noWrap/>
            <w:vAlign w:val="center"/>
            <w:hideMark/>
          </w:tcPr>
          <w:p w14:paraId="289B8D4B" w14:textId="77777777" w:rsidR="003F1CE1" w:rsidRPr="003F1CE1" w:rsidRDefault="003F1CE1" w:rsidP="003F1CE1">
            <w:pPr>
              <w:spacing w:after="0" w:line="240" w:lineRule="auto"/>
              <w:jc w:val="center"/>
              <w:rPr>
                <w:rFonts w:ascii="Times New Roman" w:hAnsi="Times New Roman"/>
                <w:sz w:val="18"/>
                <w:szCs w:val="18"/>
              </w:rPr>
            </w:pPr>
            <w:r w:rsidRPr="003F1CE1">
              <w:rPr>
                <w:rFonts w:ascii="Times New Roman" w:hAnsi="Times New Roman"/>
                <w:sz w:val="18"/>
                <w:szCs w:val="18"/>
              </w:rPr>
              <w:t>1</w:t>
            </w:r>
          </w:p>
        </w:tc>
        <w:tc>
          <w:tcPr>
            <w:tcW w:w="955" w:type="dxa"/>
            <w:tcBorders>
              <w:top w:val="single" w:sz="4" w:space="0" w:color="auto"/>
              <w:left w:val="nil"/>
              <w:bottom w:val="single" w:sz="4" w:space="0" w:color="auto"/>
              <w:right w:val="nil"/>
            </w:tcBorders>
            <w:shd w:val="clear" w:color="000000" w:fill="FFFFFF"/>
            <w:vAlign w:val="center"/>
          </w:tcPr>
          <w:p w14:paraId="728843F2" w14:textId="44F70562" w:rsidR="003F1CE1" w:rsidRPr="003F1CE1" w:rsidRDefault="003F1CE1" w:rsidP="003F1CE1">
            <w:pPr>
              <w:spacing w:after="0" w:line="240" w:lineRule="auto"/>
              <w:rPr>
                <w:rFonts w:ascii="Times New Roman" w:hAnsi="Times New Roman"/>
                <w:sz w:val="16"/>
                <w:szCs w:val="16"/>
              </w:rPr>
            </w:pPr>
          </w:p>
        </w:tc>
        <w:tc>
          <w:tcPr>
            <w:tcW w:w="748" w:type="dxa"/>
            <w:tcBorders>
              <w:top w:val="single" w:sz="4" w:space="0" w:color="auto"/>
              <w:left w:val="single" w:sz="4" w:space="0" w:color="auto"/>
              <w:bottom w:val="single" w:sz="4" w:space="0" w:color="auto"/>
              <w:right w:val="nil"/>
            </w:tcBorders>
            <w:shd w:val="clear" w:color="000000" w:fill="FFFFFF"/>
            <w:vAlign w:val="center"/>
          </w:tcPr>
          <w:p w14:paraId="70A3829D" w14:textId="6DD950A0" w:rsidR="003F1CE1" w:rsidRPr="003F1CE1" w:rsidRDefault="003F1CE1" w:rsidP="003F1CE1">
            <w:pPr>
              <w:spacing w:after="0" w:line="240" w:lineRule="auto"/>
              <w:rPr>
                <w:rFonts w:ascii="Times New Roman" w:hAnsi="Times New Roman"/>
                <w:sz w:val="16"/>
                <w:szCs w:val="16"/>
              </w:rPr>
            </w:pPr>
          </w:p>
        </w:tc>
        <w:tc>
          <w:tcPr>
            <w:tcW w:w="790" w:type="dxa"/>
            <w:tcBorders>
              <w:top w:val="single" w:sz="4" w:space="0" w:color="auto"/>
              <w:left w:val="single" w:sz="4" w:space="0" w:color="auto"/>
              <w:bottom w:val="single" w:sz="4" w:space="0" w:color="auto"/>
              <w:right w:val="nil"/>
            </w:tcBorders>
            <w:shd w:val="clear" w:color="000000" w:fill="FFFFFF"/>
            <w:vAlign w:val="center"/>
          </w:tcPr>
          <w:p w14:paraId="4BD6A9DC" w14:textId="0DCF8977" w:rsidR="003F1CE1" w:rsidRPr="003F1CE1" w:rsidRDefault="003F1CE1" w:rsidP="003F1CE1">
            <w:pPr>
              <w:spacing w:after="0" w:line="240" w:lineRule="auto"/>
              <w:rPr>
                <w:rFonts w:ascii="Times New Roman" w:hAnsi="Times New Roman"/>
                <w:sz w:val="16"/>
                <w:szCs w:val="16"/>
              </w:rPr>
            </w:pPr>
          </w:p>
        </w:tc>
        <w:tc>
          <w:tcPr>
            <w:tcW w:w="520" w:type="dxa"/>
            <w:tcBorders>
              <w:top w:val="single" w:sz="4" w:space="0" w:color="auto"/>
              <w:left w:val="single" w:sz="4" w:space="0" w:color="auto"/>
              <w:bottom w:val="single" w:sz="4" w:space="0" w:color="auto"/>
              <w:right w:val="nil"/>
            </w:tcBorders>
            <w:shd w:val="clear" w:color="000000" w:fill="FFFFFF"/>
            <w:vAlign w:val="center"/>
          </w:tcPr>
          <w:p w14:paraId="053F3B43" w14:textId="21ECA054" w:rsidR="003F1CE1" w:rsidRPr="003F1CE1" w:rsidRDefault="003F1CE1" w:rsidP="003F1CE1">
            <w:pPr>
              <w:spacing w:after="0" w:line="240" w:lineRule="auto"/>
              <w:rPr>
                <w:rFonts w:ascii="Times New Roman" w:hAnsi="Times New Roman"/>
                <w:sz w:val="16"/>
                <w:szCs w:val="16"/>
              </w:rPr>
            </w:pP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65D120C0" w14:textId="6FFEED90" w:rsidR="003F1CE1" w:rsidRPr="003F1CE1" w:rsidRDefault="003F1CE1" w:rsidP="003F1CE1">
            <w:pPr>
              <w:spacing w:after="0" w:line="240" w:lineRule="auto"/>
              <w:rPr>
                <w:rFonts w:ascii="Times New Roman" w:hAnsi="Times New Roman"/>
                <w:sz w:val="16"/>
                <w:szCs w:val="16"/>
              </w:rPr>
            </w:pPr>
          </w:p>
        </w:tc>
        <w:tc>
          <w:tcPr>
            <w:tcW w:w="762" w:type="dxa"/>
            <w:tcBorders>
              <w:top w:val="single" w:sz="4" w:space="0" w:color="auto"/>
              <w:left w:val="nil"/>
              <w:bottom w:val="single" w:sz="4" w:space="0" w:color="auto"/>
              <w:right w:val="single" w:sz="4" w:space="0" w:color="auto"/>
            </w:tcBorders>
            <w:shd w:val="clear" w:color="auto" w:fill="auto"/>
            <w:vAlign w:val="center"/>
          </w:tcPr>
          <w:p w14:paraId="22E2546C" w14:textId="37346477" w:rsidR="003F1CE1" w:rsidRPr="003F1CE1" w:rsidRDefault="003F1CE1" w:rsidP="003F1CE1">
            <w:pPr>
              <w:spacing w:after="0" w:line="240" w:lineRule="auto"/>
              <w:rPr>
                <w:rFonts w:ascii="Times New Roman" w:hAnsi="Times New Roman"/>
                <w:sz w:val="16"/>
                <w:szCs w:val="16"/>
              </w:rPr>
            </w:pPr>
          </w:p>
        </w:tc>
        <w:tc>
          <w:tcPr>
            <w:tcW w:w="762" w:type="dxa"/>
            <w:tcBorders>
              <w:top w:val="single" w:sz="4" w:space="0" w:color="auto"/>
              <w:left w:val="nil"/>
              <w:bottom w:val="single" w:sz="4" w:space="0" w:color="auto"/>
              <w:right w:val="single" w:sz="4" w:space="0" w:color="auto"/>
            </w:tcBorders>
            <w:shd w:val="clear" w:color="auto" w:fill="auto"/>
            <w:vAlign w:val="center"/>
          </w:tcPr>
          <w:p w14:paraId="5FCD7193" w14:textId="53E94622" w:rsidR="003F1CE1" w:rsidRPr="003F1CE1" w:rsidRDefault="003F1CE1" w:rsidP="003F1CE1">
            <w:pPr>
              <w:spacing w:after="0" w:line="240" w:lineRule="auto"/>
              <w:rPr>
                <w:rFonts w:ascii="Times New Roman" w:hAnsi="Times New Roman"/>
                <w:sz w:val="16"/>
                <w:szCs w:val="16"/>
              </w:rPr>
            </w:pPr>
          </w:p>
        </w:tc>
        <w:tc>
          <w:tcPr>
            <w:tcW w:w="955" w:type="dxa"/>
            <w:tcBorders>
              <w:top w:val="single" w:sz="4" w:space="0" w:color="auto"/>
              <w:left w:val="nil"/>
              <w:bottom w:val="single" w:sz="4" w:space="0" w:color="auto"/>
              <w:right w:val="single" w:sz="4" w:space="0" w:color="auto"/>
            </w:tcBorders>
            <w:shd w:val="clear" w:color="auto" w:fill="auto"/>
            <w:vAlign w:val="center"/>
          </w:tcPr>
          <w:p w14:paraId="678AF309" w14:textId="008D9DBF" w:rsidR="003F1CE1" w:rsidRPr="003F1CE1" w:rsidRDefault="003F1CE1" w:rsidP="003F1CE1">
            <w:pPr>
              <w:spacing w:after="0" w:line="240" w:lineRule="auto"/>
              <w:rPr>
                <w:rFonts w:ascii="Times New Roman" w:hAnsi="Times New Roman"/>
                <w:sz w:val="16"/>
                <w:szCs w:val="16"/>
              </w:rPr>
            </w:pPr>
          </w:p>
        </w:tc>
        <w:tc>
          <w:tcPr>
            <w:tcW w:w="762" w:type="dxa"/>
            <w:tcBorders>
              <w:top w:val="single" w:sz="4" w:space="0" w:color="auto"/>
              <w:left w:val="nil"/>
              <w:bottom w:val="single" w:sz="4" w:space="0" w:color="auto"/>
              <w:right w:val="single" w:sz="4" w:space="0" w:color="auto"/>
            </w:tcBorders>
            <w:shd w:val="clear" w:color="auto" w:fill="auto"/>
            <w:vAlign w:val="center"/>
          </w:tcPr>
          <w:p w14:paraId="589A89EB" w14:textId="03B98E1D" w:rsidR="003F1CE1" w:rsidRPr="003F1CE1" w:rsidRDefault="003F1CE1" w:rsidP="003F1CE1">
            <w:pPr>
              <w:spacing w:after="0" w:line="240" w:lineRule="auto"/>
              <w:rPr>
                <w:rFonts w:ascii="Times New Roman" w:hAnsi="Times New Roman"/>
                <w:sz w:val="16"/>
                <w:szCs w:val="16"/>
              </w:rPr>
            </w:pPr>
          </w:p>
        </w:tc>
        <w:tc>
          <w:tcPr>
            <w:tcW w:w="762" w:type="dxa"/>
            <w:tcBorders>
              <w:top w:val="single" w:sz="4" w:space="0" w:color="auto"/>
              <w:left w:val="nil"/>
              <w:bottom w:val="single" w:sz="4" w:space="0" w:color="auto"/>
              <w:right w:val="single" w:sz="4" w:space="0" w:color="auto"/>
            </w:tcBorders>
            <w:shd w:val="clear" w:color="auto" w:fill="auto"/>
            <w:vAlign w:val="center"/>
          </w:tcPr>
          <w:p w14:paraId="3BA9DA8E" w14:textId="39120794" w:rsidR="003F1CE1" w:rsidRPr="003F1CE1" w:rsidRDefault="003F1CE1" w:rsidP="003F1CE1">
            <w:pPr>
              <w:spacing w:after="0" w:line="240" w:lineRule="auto"/>
              <w:rPr>
                <w:rFonts w:ascii="Times New Roman" w:hAnsi="Times New Roman"/>
                <w:sz w:val="16"/>
                <w:szCs w:val="16"/>
              </w:rPr>
            </w:pPr>
          </w:p>
        </w:tc>
        <w:tc>
          <w:tcPr>
            <w:tcW w:w="955" w:type="dxa"/>
            <w:tcBorders>
              <w:top w:val="single" w:sz="4" w:space="0" w:color="auto"/>
              <w:left w:val="nil"/>
              <w:bottom w:val="single" w:sz="4" w:space="0" w:color="auto"/>
              <w:right w:val="single" w:sz="4" w:space="0" w:color="auto"/>
            </w:tcBorders>
            <w:shd w:val="clear" w:color="auto" w:fill="auto"/>
            <w:vAlign w:val="center"/>
          </w:tcPr>
          <w:p w14:paraId="7E325FC9" w14:textId="68950C9E" w:rsidR="003F1CE1" w:rsidRPr="003F1CE1" w:rsidRDefault="003F1CE1" w:rsidP="003F1CE1">
            <w:pPr>
              <w:spacing w:after="0" w:line="240" w:lineRule="auto"/>
              <w:rPr>
                <w:rFonts w:ascii="Times New Roman" w:hAnsi="Times New Roman"/>
                <w:sz w:val="16"/>
                <w:szCs w:val="16"/>
              </w:rPr>
            </w:pPr>
          </w:p>
        </w:tc>
        <w:tc>
          <w:tcPr>
            <w:tcW w:w="1071" w:type="dxa"/>
            <w:tcBorders>
              <w:top w:val="single" w:sz="4" w:space="0" w:color="auto"/>
              <w:left w:val="nil"/>
              <w:bottom w:val="single" w:sz="4" w:space="0" w:color="auto"/>
              <w:right w:val="single" w:sz="4" w:space="0" w:color="auto"/>
            </w:tcBorders>
            <w:shd w:val="clear" w:color="auto" w:fill="auto"/>
            <w:vAlign w:val="center"/>
          </w:tcPr>
          <w:p w14:paraId="6D9198EE" w14:textId="04666DF5" w:rsidR="003F1CE1" w:rsidRPr="003F1CE1" w:rsidRDefault="003F1CE1" w:rsidP="003F1CE1">
            <w:pPr>
              <w:spacing w:after="0" w:line="240" w:lineRule="auto"/>
              <w:rPr>
                <w:rFonts w:ascii="Times New Roman" w:hAnsi="Times New Roman"/>
                <w:sz w:val="16"/>
                <w:szCs w:val="16"/>
              </w:rPr>
            </w:pPr>
          </w:p>
        </w:tc>
        <w:tc>
          <w:tcPr>
            <w:tcW w:w="1071" w:type="dxa"/>
            <w:tcBorders>
              <w:top w:val="single" w:sz="4" w:space="0" w:color="auto"/>
              <w:left w:val="nil"/>
              <w:bottom w:val="single" w:sz="4" w:space="0" w:color="auto"/>
              <w:right w:val="single" w:sz="4" w:space="0" w:color="auto"/>
            </w:tcBorders>
            <w:shd w:val="clear" w:color="auto" w:fill="auto"/>
            <w:vAlign w:val="center"/>
          </w:tcPr>
          <w:p w14:paraId="05A4C67E" w14:textId="76ED3064" w:rsidR="003F1CE1" w:rsidRPr="003F1CE1" w:rsidRDefault="003F1CE1" w:rsidP="003F1CE1">
            <w:pPr>
              <w:spacing w:after="0" w:line="240" w:lineRule="auto"/>
              <w:rPr>
                <w:rFonts w:ascii="Times New Roman" w:hAnsi="Times New Roman"/>
                <w:sz w:val="16"/>
                <w:szCs w:val="16"/>
              </w:rPr>
            </w:pPr>
          </w:p>
        </w:tc>
        <w:tc>
          <w:tcPr>
            <w:tcW w:w="1188" w:type="dxa"/>
            <w:tcBorders>
              <w:top w:val="single" w:sz="4" w:space="0" w:color="auto"/>
              <w:left w:val="nil"/>
              <w:bottom w:val="single" w:sz="4" w:space="0" w:color="auto"/>
              <w:right w:val="single" w:sz="4" w:space="0" w:color="auto"/>
            </w:tcBorders>
            <w:shd w:val="clear" w:color="000000" w:fill="9BC2E6"/>
            <w:vAlign w:val="center"/>
          </w:tcPr>
          <w:p w14:paraId="1D5F9622" w14:textId="4A31E363" w:rsidR="003F1CE1" w:rsidRPr="003F1CE1" w:rsidRDefault="003F1CE1" w:rsidP="003F1CE1">
            <w:pPr>
              <w:spacing w:after="0" w:line="240" w:lineRule="auto"/>
              <w:rPr>
                <w:rFonts w:ascii="Times New Roman" w:hAnsi="Times New Roman"/>
                <w:b/>
                <w:bCs/>
                <w:sz w:val="16"/>
                <w:szCs w:val="16"/>
              </w:rPr>
            </w:pPr>
          </w:p>
        </w:tc>
        <w:tc>
          <w:tcPr>
            <w:tcW w:w="1058" w:type="dxa"/>
            <w:tcBorders>
              <w:top w:val="single" w:sz="4" w:space="0" w:color="auto"/>
              <w:left w:val="nil"/>
              <w:bottom w:val="single" w:sz="4" w:space="0" w:color="auto"/>
              <w:right w:val="single" w:sz="4" w:space="0" w:color="auto"/>
            </w:tcBorders>
            <w:shd w:val="clear" w:color="auto" w:fill="auto"/>
            <w:vAlign w:val="center"/>
          </w:tcPr>
          <w:p w14:paraId="770F5F54" w14:textId="6D900C39" w:rsidR="003F1CE1" w:rsidRPr="003F1CE1" w:rsidRDefault="003F1CE1" w:rsidP="003F1CE1">
            <w:pPr>
              <w:spacing w:after="0" w:line="240" w:lineRule="auto"/>
              <w:jc w:val="center"/>
              <w:rPr>
                <w:rFonts w:ascii="Times New Roman" w:hAnsi="Times New Roman"/>
                <w:b/>
                <w:bCs/>
                <w:sz w:val="16"/>
                <w:szCs w:val="16"/>
              </w:rPr>
            </w:pPr>
          </w:p>
        </w:tc>
        <w:tc>
          <w:tcPr>
            <w:tcW w:w="711" w:type="dxa"/>
            <w:tcBorders>
              <w:top w:val="single" w:sz="4" w:space="0" w:color="auto"/>
              <w:left w:val="nil"/>
              <w:bottom w:val="single" w:sz="4" w:space="0" w:color="auto"/>
              <w:right w:val="single" w:sz="4" w:space="0" w:color="auto"/>
            </w:tcBorders>
            <w:shd w:val="clear" w:color="000000" w:fill="9BC2E6"/>
            <w:vAlign w:val="center"/>
          </w:tcPr>
          <w:p w14:paraId="23C91693" w14:textId="203A09A0" w:rsidR="003F1CE1" w:rsidRPr="003F1CE1" w:rsidRDefault="003F1CE1" w:rsidP="003F1CE1">
            <w:pPr>
              <w:spacing w:after="0" w:line="240" w:lineRule="auto"/>
              <w:rPr>
                <w:rFonts w:ascii="Times New Roman" w:hAnsi="Times New Roman"/>
                <w:b/>
                <w:bCs/>
                <w:sz w:val="16"/>
                <w:szCs w:val="16"/>
              </w:rPr>
            </w:pPr>
          </w:p>
        </w:tc>
        <w:tc>
          <w:tcPr>
            <w:tcW w:w="1143" w:type="dxa"/>
            <w:tcBorders>
              <w:top w:val="single" w:sz="4" w:space="0" w:color="auto"/>
              <w:left w:val="nil"/>
              <w:bottom w:val="single" w:sz="4" w:space="0" w:color="auto"/>
              <w:right w:val="single" w:sz="4" w:space="0" w:color="auto"/>
            </w:tcBorders>
            <w:shd w:val="clear" w:color="auto" w:fill="auto"/>
            <w:vAlign w:val="center"/>
          </w:tcPr>
          <w:p w14:paraId="7473BF05" w14:textId="4029D76B" w:rsidR="003F1CE1" w:rsidRPr="003F1CE1" w:rsidRDefault="003F1CE1" w:rsidP="003F1CE1">
            <w:pPr>
              <w:spacing w:after="0" w:line="240" w:lineRule="auto"/>
              <w:rPr>
                <w:rFonts w:ascii="Times New Roman" w:hAnsi="Times New Roman"/>
                <w:sz w:val="16"/>
                <w:szCs w:val="16"/>
              </w:rPr>
            </w:pPr>
          </w:p>
        </w:tc>
      </w:tr>
      <w:tr w:rsidR="003F1CE1" w:rsidRPr="003F1CE1" w14:paraId="29F3021D" w14:textId="77777777" w:rsidTr="00941F01">
        <w:trPr>
          <w:trHeight w:val="510"/>
        </w:trPr>
        <w:tc>
          <w:tcPr>
            <w:tcW w:w="11443" w:type="dxa"/>
            <w:gridSpan w:val="14"/>
            <w:tcBorders>
              <w:top w:val="single" w:sz="4" w:space="0" w:color="auto"/>
              <w:left w:val="single" w:sz="4" w:space="0" w:color="auto"/>
              <w:bottom w:val="single" w:sz="4" w:space="0" w:color="auto"/>
              <w:right w:val="single" w:sz="4" w:space="0" w:color="000000"/>
            </w:tcBorders>
            <w:shd w:val="clear" w:color="000000" w:fill="FFFFFF"/>
            <w:noWrap/>
            <w:hideMark/>
          </w:tcPr>
          <w:p w14:paraId="69824C5A" w14:textId="77777777" w:rsidR="003F1CE1" w:rsidRPr="003F1CE1" w:rsidRDefault="003F1CE1" w:rsidP="003F1CE1">
            <w:pPr>
              <w:spacing w:after="0" w:line="240" w:lineRule="auto"/>
              <w:rPr>
                <w:rFonts w:ascii="Times New Roman" w:hAnsi="Times New Roman"/>
                <w:sz w:val="16"/>
                <w:szCs w:val="16"/>
              </w:rPr>
            </w:pPr>
            <w:r w:rsidRPr="003F1CE1">
              <w:rPr>
                <w:rFonts w:ascii="Times New Roman" w:hAnsi="Times New Roman"/>
                <w:sz w:val="16"/>
                <w:szCs w:val="16"/>
              </w:rPr>
              <w:t>ИТОГО</w:t>
            </w:r>
          </w:p>
        </w:tc>
        <w:tc>
          <w:tcPr>
            <w:tcW w:w="1188" w:type="dxa"/>
            <w:tcBorders>
              <w:top w:val="nil"/>
              <w:left w:val="nil"/>
              <w:bottom w:val="single" w:sz="4" w:space="0" w:color="auto"/>
              <w:right w:val="single" w:sz="4" w:space="0" w:color="auto"/>
            </w:tcBorders>
            <w:shd w:val="clear" w:color="000000" w:fill="9BC2E6"/>
            <w:vAlign w:val="center"/>
            <w:hideMark/>
          </w:tcPr>
          <w:p w14:paraId="46B7F7EE" w14:textId="77777777" w:rsidR="003F1CE1" w:rsidRPr="003F1CE1" w:rsidRDefault="003F1CE1" w:rsidP="003F1CE1">
            <w:pPr>
              <w:spacing w:after="0" w:line="240" w:lineRule="auto"/>
              <w:rPr>
                <w:rFonts w:ascii="Times New Roman" w:hAnsi="Times New Roman"/>
                <w:b/>
                <w:bCs/>
                <w:sz w:val="16"/>
                <w:szCs w:val="16"/>
              </w:rPr>
            </w:pPr>
            <w:r w:rsidRPr="003F1CE1">
              <w:rPr>
                <w:rFonts w:ascii="Times New Roman" w:hAnsi="Times New Roman"/>
                <w:b/>
                <w:bCs/>
                <w:sz w:val="16"/>
                <w:szCs w:val="16"/>
              </w:rPr>
              <w:t>0.00 ₽</w:t>
            </w:r>
          </w:p>
        </w:tc>
        <w:tc>
          <w:tcPr>
            <w:tcW w:w="1058" w:type="dxa"/>
            <w:tcBorders>
              <w:top w:val="nil"/>
              <w:left w:val="nil"/>
              <w:bottom w:val="single" w:sz="4" w:space="0" w:color="auto"/>
              <w:right w:val="single" w:sz="4" w:space="0" w:color="auto"/>
            </w:tcBorders>
            <w:shd w:val="clear" w:color="auto" w:fill="auto"/>
            <w:vAlign w:val="center"/>
            <w:hideMark/>
          </w:tcPr>
          <w:p w14:paraId="1AAF3A22" w14:textId="77777777" w:rsidR="003F1CE1" w:rsidRPr="003F1CE1" w:rsidRDefault="003F1CE1" w:rsidP="003F1CE1">
            <w:pPr>
              <w:spacing w:after="0" w:line="240" w:lineRule="auto"/>
              <w:jc w:val="center"/>
              <w:rPr>
                <w:rFonts w:ascii="Times New Roman" w:hAnsi="Times New Roman"/>
                <w:b/>
                <w:bCs/>
                <w:sz w:val="16"/>
                <w:szCs w:val="16"/>
              </w:rPr>
            </w:pPr>
            <w:r w:rsidRPr="003F1CE1">
              <w:rPr>
                <w:rFonts w:ascii="Times New Roman" w:hAnsi="Times New Roman"/>
                <w:b/>
                <w:bCs/>
                <w:sz w:val="16"/>
                <w:szCs w:val="16"/>
              </w:rPr>
              <w:t> </w:t>
            </w:r>
          </w:p>
        </w:tc>
        <w:tc>
          <w:tcPr>
            <w:tcW w:w="711" w:type="dxa"/>
            <w:tcBorders>
              <w:top w:val="nil"/>
              <w:left w:val="nil"/>
              <w:bottom w:val="single" w:sz="4" w:space="0" w:color="auto"/>
              <w:right w:val="single" w:sz="4" w:space="0" w:color="auto"/>
            </w:tcBorders>
            <w:shd w:val="clear" w:color="000000" w:fill="9BC2E6"/>
            <w:vAlign w:val="center"/>
            <w:hideMark/>
          </w:tcPr>
          <w:p w14:paraId="4F55E791" w14:textId="77777777" w:rsidR="003F1CE1" w:rsidRPr="003F1CE1" w:rsidRDefault="003F1CE1" w:rsidP="003F1CE1">
            <w:pPr>
              <w:spacing w:after="0" w:line="240" w:lineRule="auto"/>
              <w:rPr>
                <w:rFonts w:ascii="Times New Roman" w:hAnsi="Times New Roman"/>
                <w:b/>
                <w:bCs/>
                <w:sz w:val="16"/>
                <w:szCs w:val="16"/>
              </w:rPr>
            </w:pPr>
            <w:r w:rsidRPr="003F1CE1">
              <w:rPr>
                <w:rFonts w:ascii="Times New Roman" w:hAnsi="Times New Roman"/>
                <w:b/>
                <w:bCs/>
                <w:sz w:val="16"/>
                <w:szCs w:val="16"/>
              </w:rPr>
              <w:t>0.00 ₽</w:t>
            </w:r>
          </w:p>
        </w:tc>
        <w:tc>
          <w:tcPr>
            <w:tcW w:w="1143" w:type="dxa"/>
            <w:tcBorders>
              <w:top w:val="nil"/>
              <w:left w:val="nil"/>
              <w:bottom w:val="single" w:sz="4" w:space="0" w:color="auto"/>
              <w:right w:val="single" w:sz="4" w:space="0" w:color="auto"/>
            </w:tcBorders>
            <w:shd w:val="clear" w:color="auto" w:fill="auto"/>
            <w:vAlign w:val="center"/>
            <w:hideMark/>
          </w:tcPr>
          <w:p w14:paraId="2DA18EE0" w14:textId="77777777" w:rsidR="003F1CE1" w:rsidRPr="003F1CE1" w:rsidRDefault="003F1CE1" w:rsidP="003F1CE1">
            <w:pPr>
              <w:spacing w:after="0" w:line="240" w:lineRule="auto"/>
              <w:rPr>
                <w:rFonts w:ascii="Times New Roman" w:hAnsi="Times New Roman"/>
                <w:sz w:val="16"/>
                <w:szCs w:val="16"/>
              </w:rPr>
            </w:pPr>
            <w:r w:rsidRPr="003F1CE1">
              <w:rPr>
                <w:rFonts w:ascii="Times New Roman" w:hAnsi="Times New Roman"/>
                <w:sz w:val="16"/>
                <w:szCs w:val="16"/>
              </w:rPr>
              <w:t> </w:t>
            </w:r>
          </w:p>
        </w:tc>
      </w:tr>
    </w:tbl>
    <w:p w14:paraId="6AA4EB19" w14:textId="77777777" w:rsidR="003F1CE1" w:rsidRPr="003F1CE1" w:rsidRDefault="003F1CE1" w:rsidP="003F1CE1">
      <w:pPr>
        <w:tabs>
          <w:tab w:val="left" w:pos="284"/>
        </w:tabs>
        <w:spacing w:after="0" w:line="360" w:lineRule="auto"/>
        <w:jc w:val="both"/>
        <w:rPr>
          <w:rFonts w:ascii="Times New Roman" w:eastAsia="Calibri" w:hAnsi="Times New Roman"/>
          <w:sz w:val="20"/>
          <w:szCs w:val="20"/>
        </w:rPr>
      </w:pPr>
    </w:p>
    <w:p w14:paraId="53DC12BF" w14:textId="77777777" w:rsidR="003F1CE1" w:rsidRPr="003F1CE1" w:rsidRDefault="003F1CE1" w:rsidP="003F1CE1">
      <w:pPr>
        <w:tabs>
          <w:tab w:val="left" w:pos="284"/>
        </w:tabs>
        <w:spacing w:after="0" w:line="360" w:lineRule="auto"/>
        <w:jc w:val="both"/>
        <w:rPr>
          <w:rFonts w:ascii="Times New Roman" w:eastAsia="Calibri" w:hAnsi="Times New Roman"/>
          <w:sz w:val="20"/>
          <w:szCs w:val="20"/>
        </w:rPr>
      </w:pPr>
    </w:p>
    <w:tbl>
      <w:tblPr>
        <w:tblW w:w="4980" w:type="dxa"/>
        <w:tblInd w:w="93" w:type="dxa"/>
        <w:tblLook w:val="04A0" w:firstRow="1" w:lastRow="0" w:firstColumn="1" w:lastColumn="0" w:noHBand="0" w:noVBand="1"/>
      </w:tblPr>
      <w:tblGrid>
        <w:gridCol w:w="1660"/>
        <w:gridCol w:w="1660"/>
        <w:gridCol w:w="1660"/>
      </w:tblGrid>
      <w:tr w:rsidR="003F1CE1" w:rsidRPr="003F1CE1" w14:paraId="5F1F8607" w14:textId="77777777" w:rsidTr="00CD5CBA">
        <w:trPr>
          <w:trHeight w:val="548"/>
        </w:trPr>
        <w:tc>
          <w:tcPr>
            <w:tcW w:w="4980" w:type="dxa"/>
            <w:gridSpan w:val="3"/>
            <w:vMerge w:val="restart"/>
            <w:tcBorders>
              <w:top w:val="nil"/>
              <w:left w:val="nil"/>
              <w:bottom w:val="single" w:sz="4" w:space="0" w:color="000000"/>
              <w:right w:val="nil"/>
            </w:tcBorders>
            <w:shd w:val="clear" w:color="000000" w:fill="C6E0B4"/>
            <w:vAlign w:val="center"/>
            <w:hideMark/>
          </w:tcPr>
          <w:p w14:paraId="3CC7FC1C" w14:textId="77777777" w:rsidR="003F1CE1" w:rsidRPr="003F1CE1" w:rsidRDefault="003F1CE1" w:rsidP="003F1CE1">
            <w:pPr>
              <w:spacing w:after="0" w:line="240" w:lineRule="auto"/>
              <w:jc w:val="center"/>
              <w:rPr>
                <w:rFonts w:ascii="Times New Roman" w:hAnsi="Times New Roman"/>
                <w:b/>
                <w:bCs/>
                <w:color w:val="000000"/>
                <w:sz w:val="20"/>
                <w:szCs w:val="20"/>
              </w:rPr>
            </w:pPr>
            <w:r w:rsidRPr="003F1CE1">
              <w:rPr>
                <w:rFonts w:ascii="Times New Roman" w:hAnsi="Times New Roman"/>
                <w:b/>
                <w:bCs/>
                <w:color w:val="000000"/>
                <w:sz w:val="20"/>
                <w:szCs w:val="20"/>
              </w:rPr>
              <w:t>% отклонения от среднеарифметической (не должен быть более 20%)</w:t>
            </w:r>
          </w:p>
        </w:tc>
      </w:tr>
      <w:tr w:rsidR="003F1CE1" w:rsidRPr="003F1CE1" w14:paraId="7016D878" w14:textId="77777777" w:rsidTr="00CD5CBA">
        <w:trPr>
          <w:trHeight w:val="619"/>
        </w:trPr>
        <w:tc>
          <w:tcPr>
            <w:tcW w:w="4980" w:type="dxa"/>
            <w:gridSpan w:val="3"/>
            <w:vMerge/>
            <w:tcBorders>
              <w:top w:val="nil"/>
              <w:left w:val="nil"/>
              <w:bottom w:val="single" w:sz="4" w:space="0" w:color="000000"/>
              <w:right w:val="nil"/>
            </w:tcBorders>
            <w:vAlign w:val="center"/>
            <w:hideMark/>
          </w:tcPr>
          <w:p w14:paraId="57659BCC" w14:textId="77777777" w:rsidR="003F1CE1" w:rsidRPr="003F1CE1" w:rsidRDefault="003F1CE1" w:rsidP="003F1CE1">
            <w:pPr>
              <w:spacing w:after="0" w:line="240" w:lineRule="auto"/>
              <w:rPr>
                <w:rFonts w:ascii="Times New Roman" w:hAnsi="Times New Roman"/>
                <w:b/>
                <w:bCs/>
                <w:color w:val="000000"/>
                <w:sz w:val="20"/>
                <w:szCs w:val="20"/>
              </w:rPr>
            </w:pPr>
          </w:p>
        </w:tc>
      </w:tr>
      <w:tr w:rsidR="003F1CE1" w:rsidRPr="003F1CE1" w14:paraId="1B862B79" w14:textId="77777777" w:rsidTr="00CD5CBA">
        <w:trPr>
          <w:trHeight w:val="1069"/>
        </w:trPr>
        <w:tc>
          <w:tcPr>
            <w:tcW w:w="1660" w:type="dxa"/>
            <w:tcBorders>
              <w:top w:val="nil"/>
              <w:left w:val="single" w:sz="4" w:space="0" w:color="auto"/>
              <w:bottom w:val="single" w:sz="4" w:space="0" w:color="auto"/>
              <w:right w:val="single" w:sz="4" w:space="0" w:color="auto"/>
            </w:tcBorders>
            <w:shd w:val="clear" w:color="000000" w:fill="C6E0B4"/>
            <w:vAlign w:val="center"/>
            <w:hideMark/>
          </w:tcPr>
          <w:p w14:paraId="377B5AFF" w14:textId="77777777" w:rsidR="003F1CE1" w:rsidRPr="003F1CE1" w:rsidRDefault="003F1CE1" w:rsidP="003F1CE1">
            <w:pPr>
              <w:spacing w:after="0" w:line="240" w:lineRule="auto"/>
              <w:jc w:val="center"/>
              <w:rPr>
                <w:rFonts w:ascii="Times New Roman" w:hAnsi="Times New Roman"/>
                <w:b/>
                <w:bCs/>
                <w:sz w:val="20"/>
                <w:szCs w:val="20"/>
              </w:rPr>
            </w:pPr>
            <w:r w:rsidRPr="003F1CE1">
              <w:rPr>
                <w:rFonts w:ascii="Times New Roman" w:hAnsi="Times New Roman"/>
                <w:b/>
                <w:bCs/>
                <w:sz w:val="20"/>
                <w:szCs w:val="20"/>
              </w:rPr>
              <w:t>Источник информации-1</w:t>
            </w:r>
          </w:p>
        </w:tc>
        <w:tc>
          <w:tcPr>
            <w:tcW w:w="1660" w:type="dxa"/>
            <w:tcBorders>
              <w:top w:val="nil"/>
              <w:left w:val="nil"/>
              <w:bottom w:val="single" w:sz="4" w:space="0" w:color="auto"/>
              <w:right w:val="single" w:sz="4" w:space="0" w:color="auto"/>
            </w:tcBorders>
            <w:shd w:val="clear" w:color="000000" w:fill="C6E0B4"/>
            <w:vAlign w:val="center"/>
            <w:hideMark/>
          </w:tcPr>
          <w:p w14:paraId="125EB597" w14:textId="77777777" w:rsidR="003F1CE1" w:rsidRPr="003F1CE1" w:rsidRDefault="003F1CE1" w:rsidP="003F1CE1">
            <w:pPr>
              <w:spacing w:after="0" w:line="240" w:lineRule="auto"/>
              <w:jc w:val="center"/>
              <w:rPr>
                <w:rFonts w:ascii="Times New Roman" w:hAnsi="Times New Roman"/>
                <w:b/>
                <w:bCs/>
                <w:sz w:val="20"/>
                <w:szCs w:val="20"/>
              </w:rPr>
            </w:pPr>
            <w:r w:rsidRPr="003F1CE1">
              <w:rPr>
                <w:rFonts w:ascii="Times New Roman" w:hAnsi="Times New Roman"/>
                <w:b/>
                <w:bCs/>
                <w:sz w:val="20"/>
                <w:szCs w:val="20"/>
              </w:rPr>
              <w:t>Источник информации-2</w:t>
            </w:r>
          </w:p>
        </w:tc>
        <w:tc>
          <w:tcPr>
            <w:tcW w:w="1660" w:type="dxa"/>
            <w:tcBorders>
              <w:top w:val="nil"/>
              <w:left w:val="nil"/>
              <w:bottom w:val="single" w:sz="4" w:space="0" w:color="auto"/>
              <w:right w:val="single" w:sz="4" w:space="0" w:color="auto"/>
            </w:tcBorders>
            <w:shd w:val="clear" w:color="000000" w:fill="C6E0B4"/>
            <w:vAlign w:val="center"/>
            <w:hideMark/>
          </w:tcPr>
          <w:p w14:paraId="56692A3C" w14:textId="77777777" w:rsidR="003F1CE1" w:rsidRPr="003F1CE1" w:rsidRDefault="003F1CE1" w:rsidP="003F1CE1">
            <w:pPr>
              <w:spacing w:after="0" w:line="240" w:lineRule="auto"/>
              <w:jc w:val="center"/>
              <w:rPr>
                <w:rFonts w:ascii="Times New Roman" w:hAnsi="Times New Roman"/>
                <w:b/>
                <w:bCs/>
                <w:sz w:val="20"/>
                <w:szCs w:val="20"/>
              </w:rPr>
            </w:pPr>
            <w:r w:rsidRPr="003F1CE1">
              <w:rPr>
                <w:rFonts w:ascii="Times New Roman" w:hAnsi="Times New Roman"/>
                <w:b/>
                <w:bCs/>
                <w:sz w:val="20"/>
                <w:szCs w:val="20"/>
              </w:rPr>
              <w:t>Источник информации-3</w:t>
            </w:r>
          </w:p>
        </w:tc>
      </w:tr>
      <w:tr w:rsidR="003F1CE1" w:rsidRPr="003F1CE1" w14:paraId="04880B99" w14:textId="77777777" w:rsidTr="00CD5CBA">
        <w:trPr>
          <w:trHeight w:val="285"/>
        </w:trPr>
        <w:tc>
          <w:tcPr>
            <w:tcW w:w="1660" w:type="dxa"/>
            <w:tcBorders>
              <w:top w:val="nil"/>
              <w:left w:val="nil"/>
              <w:bottom w:val="nil"/>
              <w:right w:val="nil"/>
            </w:tcBorders>
            <w:shd w:val="clear" w:color="auto" w:fill="auto"/>
            <w:vAlign w:val="center"/>
            <w:hideMark/>
          </w:tcPr>
          <w:p w14:paraId="053E751C" w14:textId="77777777" w:rsidR="003F1CE1" w:rsidRPr="003F1CE1" w:rsidRDefault="003F1CE1" w:rsidP="003F1CE1">
            <w:pPr>
              <w:spacing w:after="0" w:line="240" w:lineRule="auto"/>
              <w:jc w:val="center"/>
              <w:rPr>
                <w:rFonts w:ascii="Times New Roman" w:hAnsi="Times New Roman"/>
                <w:color w:val="000000"/>
                <w:sz w:val="20"/>
                <w:szCs w:val="20"/>
              </w:rPr>
            </w:pPr>
          </w:p>
        </w:tc>
        <w:tc>
          <w:tcPr>
            <w:tcW w:w="1660" w:type="dxa"/>
            <w:tcBorders>
              <w:top w:val="nil"/>
              <w:left w:val="nil"/>
              <w:bottom w:val="nil"/>
              <w:right w:val="nil"/>
            </w:tcBorders>
            <w:shd w:val="clear" w:color="auto" w:fill="auto"/>
            <w:vAlign w:val="center"/>
            <w:hideMark/>
          </w:tcPr>
          <w:p w14:paraId="481F76D5" w14:textId="77777777" w:rsidR="003F1CE1" w:rsidRPr="003F1CE1" w:rsidRDefault="003F1CE1" w:rsidP="003F1CE1">
            <w:pPr>
              <w:spacing w:after="0" w:line="240" w:lineRule="auto"/>
              <w:jc w:val="center"/>
              <w:rPr>
                <w:rFonts w:ascii="Times New Roman" w:hAnsi="Times New Roman"/>
                <w:color w:val="000000"/>
                <w:sz w:val="20"/>
                <w:szCs w:val="20"/>
              </w:rPr>
            </w:pPr>
          </w:p>
        </w:tc>
        <w:tc>
          <w:tcPr>
            <w:tcW w:w="1660" w:type="dxa"/>
            <w:tcBorders>
              <w:top w:val="nil"/>
              <w:left w:val="nil"/>
              <w:bottom w:val="nil"/>
              <w:right w:val="nil"/>
            </w:tcBorders>
            <w:shd w:val="clear" w:color="auto" w:fill="auto"/>
            <w:vAlign w:val="center"/>
            <w:hideMark/>
          </w:tcPr>
          <w:p w14:paraId="7A1EA40A" w14:textId="77777777" w:rsidR="003F1CE1" w:rsidRPr="003F1CE1" w:rsidRDefault="003F1CE1" w:rsidP="003F1CE1">
            <w:pPr>
              <w:spacing w:after="0" w:line="240" w:lineRule="auto"/>
              <w:jc w:val="center"/>
              <w:rPr>
                <w:rFonts w:ascii="Times New Roman" w:hAnsi="Times New Roman"/>
                <w:color w:val="000000"/>
                <w:sz w:val="20"/>
                <w:szCs w:val="20"/>
              </w:rPr>
            </w:pPr>
          </w:p>
        </w:tc>
      </w:tr>
      <w:tr w:rsidR="003F1CE1" w:rsidRPr="003F1CE1" w14:paraId="33576019" w14:textId="77777777" w:rsidTr="00CD5CBA">
        <w:trPr>
          <w:trHeight w:val="706"/>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198B6"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73BC7DCB"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2132C25E"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r>
      <w:tr w:rsidR="003F1CE1" w:rsidRPr="003F1CE1" w14:paraId="4187948B" w14:textId="77777777" w:rsidTr="00CD5CBA">
        <w:trPr>
          <w:trHeight w:val="547"/>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A0E71A7"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nil"/>
              <w:left w:val="nil"/>
              <w:bottom w:val="single" w:sz="4" w:space="0" w:color="auto"/>
              <w:right w:val="single" w:sz="4" w:space="0" w:color="auto"/>
            </w:tcBorders>
            <w:shd w:val="clear" w:color="auto" w:fill="auto"/>
            <w:vAlign w:val="center"/>
            <w:hideMark/>
          </w:tcPr>
          <w:p w14:paraId="572AF3F3"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nil"/>
              <w:left w:val="nil"/>
              <w:bottom w:val="single" w:sz="4" w:space="0" w:color="auto"/>
              <w:right w:val="single" w:sz="4" w:space="0" w:color="auto"/>
            </w:tcBorders>
            <w:shd w:val="clear" w:color="auto" w:fill="auto"/>
            <w:vAlign w:val="center"/>
            <w:hideMark/>
          </w:tcPr>
          <w:p w14:paraId="25DD9AC7"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r>
      <w:tr w:rsidR="003F1CE1" w:rsidRPr="003F1CE1" w14:paraId="65806739" w14:textId="77777777" w:rsidTr="00CD5CBA">
        <w:trPr>
          <w:trHeight w:val="568"/>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5A6095"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nil"/>
              <w:left w:val="nil"/>
              <w:bottom w:val="single" w:sz="4" w:space="0" w:color="auto"/>
              <w:right w:val="single" w:sz="4" w:space="0" w:color="auto"/>
            </w:tcBorders>
            <w:shd w:val="clear" w:color="auto" w:fill="auto"/>
            <w:vAlign w:val="center"/>
            <w:hideMark/>
          </w:tcPr>
          <w:p w14:paraId="6B37DD90"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c>
          <w:tcPr>
            <w:tcW w:w="1660" w:type="dxa"/>
            <w:tcBorders>
              <w:top w:val="nil"/>
              <w:left w:val="nil"/>
              <w:bottom w:val="single" w:sz="4" w:space="0" w:color="auto"/>
              <w:right w:val="single" w:sz="4" w:space="0" w:color="auto"/>
            </w:tcBorders>
            <w:shd w:val="clear" w:color="auto" w:fill="auto"/>
            <w:vAlign w:val="center"/>
            <w:hideMark/>
          </w:tcPr>
          <w:p w14:paraId="593BC84F" w14:textId="77777777" w:rsidR="003F1CE1" w:rsidRPr="003F1CE1" w:rsidRDefault="003F1CE1" w:rsidP="003F1CE1">
            <w:pPr>
              <w:spacing w:after="0" w:line="240" w:lineRule="auto"/>
              <w:jc w:val="center"/>
              <w:rPr>
                <w:rFonts w:ascii="Times New Roman" w:hAnsi="Times New Roman"/>
                <w:color w:val="000000"/>
                <w:sz w:val="20"/>
                <w:szCs w:val="20"/>
              </w:rPr>
            </w:pPr>
            <w:r w:rsidRPr="003F1CE1">
              <w:rPr>
                <w:rFonts w:ascii="Times New Roman" w:hAnsi="Times New Roman"/>
                <w:color w:val="000000"/>
                <w:sz w:val="20"/>
                <w:szCs w:val="20"/>
              </w:rPr>
              <w:t> </w:t>
            </w:r>
          </w:p>
        </w:tc>
      </w:tr>
      <w:tr w:rsidR="003F1CE1" w:rsidRPr="003F1CE1" w14:paraId="7B2101AF" w14:textId="77777777" w:rsidTr="00CD5CBA">
        <w:trPr>
          <w:trHeight w:val="407"/>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04DE76" w14:textId="77777777" w:rsidR="003F1CE1" w:rsidRPr="003F1CE1" w:rsidRDefault="003F1CE1" w:rsidP="003F1CE1">
            <w:pPr>
              <w:spacing w:after="0" w:line="240" w:lineRule="auto"/>
              <w:jc w:val="center"/>
              <w:rPr>
                <w:rFonts w:ascii="Arial" w:hAnsi="Arial" w:cs="Arial"/>
                <w:color w:val="000000"/>
                <w:sz w:val="24"/>
                <w:szCs w:val="24"/>
              </w:rPr>
            </w:pPr>
            <w:r w:rsidRPr="003F1CE1">
              <w:rPr>
                <w:rFonts w:ascii="Arial" w:hAnsi="Arial" w:cs="Arial"/>
                <w:color w:val="000000"/>
                <w:sz w:val="24"/>
                <w:szCs w:val="24"/>
              </w:rPr>
              <w:t> </w:t>
            </w:r>
          </w:p>
        </w:tc>
        <w:tc>
          <w:tcPr>
            <w:tcW w:w="1660" w:type="dxa"/>
            <w:tcBorders>
              <w:top w:val="nil"/>
              <w:left w:val="nil"/>
              <w:bottom w:val="single" w:sz="4" w:space="0" w:color="auto"/>
              <w:right w:val="single" w:sz="4" w:space="0" w:color="auto"/>
            </w:tcBorders>
            <w:shd w:val="clear" w:color="auto" w:fill="auto"/>
            <w:vAlign w:val="center"/>
            <w:hideMark/>
          </w:tcPr>
          <w:p w14:paraId="77D705CB" w14:textId="77777777" w:rsidR="003F1CE1" w:rsidRPr="003F1CE1" w:rsidRDefault="003F1CE1" w:rsidP="003F1CE1">
            <w:pPr>
              <w:spacing w:after="0" w:line="240" w:lineRule="auto"/>
              <w:jc w:val="center"/>
              <w:rPr>
                <w:rFonts w:ascii="Arial" w:hAnsi="Arial" w:cs="Arial"/>
                <w:color w:val="000000"/>
                <w:sz w:val="24"/>
                <w:szCs w:val="24"/>
              </w:rPr>
            </w:pPr>
            <w:r w:rsidRPr="003F1CE1">
              <w:rPr>
                <w:rFonts w:ascii="Arial" w:hAnsi="Arial" w:cs="Arial"/>
                <w:color w:val="000000"/>
                <w:sz w:val="24"/>
                <w:szCs w:val="24"/>
              </w:rPr>
              <w:t> </w:t>
            </w:r>
          </w:p>
        </w:tc>
        <w:tc>
          <w:tcPr>
            <w:tcW w:w="1660" w:type="dxa"/>
            <w:tcBorders>
              <w:top w:val="nil"/>
              <w:left w:val="nil"/>
              <w:bottom w:val="single" w:sz="4" w:space="0" w:color="auto"/>
              <w:right w:val="single" w:sz="4" w:space="0" w:color="auto"/>
            </w:tcBorders>
            <w:shd w:val="clear" w:color="auto" w:fill="auto"/>
            <w:vAlign w:val="center"/>
            <w:hideMark/>
          </w:tcPr>
          <w:p w14:paraId="0F062E0A" w14:textId="77777777" w:rsidR="003F1CE1" w:rsidRPr="003F1CE1" w:rsidRDefault="003F1CE1" w:rsidP="003F1CE1">
            <w:pPr>
              <w:spacing w:after="0" w:line="240" w:lineRule="auto"/>
              <w:jc w:val="center"/>
              <w:rPr>
                <w:rFonts w:ascii="Arial" w:hAnsi="Arial" w:cs="Arial"/>
                <w:color w:val="000000"/>
                <w:sz w:val="24"/>
                <w:szCs w:val="24"/>
              </w:rPr>
            </w:pPr>
            <w:r w:rsidRPr="003F1CE1">
              <w:rPr>
                <w:rFonts w:ascii="Arial" w:hAnsi="Arial" w:cs="Arial"/>
                <w:color w:val="000000"/>
                <w:sz w:val="24"/>
                <w:szCs w:val="24"/>
              </w:rPr>
              <w:t> </w:t>
            </w:r>
          </w:p>
        </w:tc>
      </w:tr>
    </w:tbl>
    <w:p w14:paraId="3C4A7E6D" w14:textId="77777777" w:rsidR="003F1CE1" w:rsidRPr="003F1CE1" w:rsidRDefault="003F1CE1" w:rsidP="003F1CE1">
      <w:pPr>
        <w:tabs>
          <w:tab w:val="left" w:pos="284"/>
        </w:tabs>
        <w:spacing w:after="0" w:line="360" w:lineRule="auto"/>
        <w:jc w:val="both"/>
        <w:rPr>
          <w:rFonts w:ascii="Times New Roman" w:eastAsia="Calibri" w:hAnsi="Times New Roman"/>
          <w:sz w:val="20"/>
          <w:szCs w:val="20"/>
        </w:rPr>
      </w:pPr>
      <w:r w:rsidRPr="003F1CE1">
        <w:rPr>
          <w:rFonts w:ascii="Times New Roman" w:eastAsia="Calibri" w:hAnsi="Times New Roman"/>
          <w:vanish/>
          <w:sz w:val="20"/>
          <w:szCs w:val="20"/>
        </w:rPr>
        <w:cr/>
        <w:t xml:space="preserve">ния первичной коммутации маслянрав енератора (ителя - </w:t>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r w:rsidRPr="003F1CE1">
        <w:rPr>
          <w:rFonts w:ascii="Times New Roman" w:eastAsia="Calibri" w:hAnsi="Times New Roman"/>
          <w:vanish/>
          <w:sz w:val="20"/>
          <w:szCs w:val="20"/>
        </w:rPr>
        <w:pgNum/>
      </w:r>
    </w:p>
    <w:tbl>
      <w:tblPr>
        <w:tblW w:w="26428" w:type="dxa"/>
        <w:tblInd w:w="93" w:type="dxa"/>
        <w:tblLook w:val="04A0" w:firstRow="1" w:lastRow="0" w:firstColumn="1" w:lastColumn="0" w:noHBand="0" w:noVBand="1"/>
      </w:tblPr>
      <w:tblGrid>
        <w:gridCol w:w="1971"/>
        <w:gridCol w:w="1971"/>
        <w:gridCol w:w="1971"/>
        <w:gridCol w:w="1970"/>
        <w:gridCol w:w="1970"/>
        <w:gridCol w:w="1970"/>
        <w:gridCol w:w="1953"/>
        <w:gridCol w:w="698"/>
        <w:gridCol w:w="1953"/>
        <w:gridCol w:w="1953"/>
        <w:gridCol w:w="1953"/>
        <w:gridCol w:w="1953"/>
        <w:gridCol w:w="1953"/>
        <w:gridCol w:w="1953"/>
        <w:gridCol w:w="236"/>
      </w:tblGrid>
      <w:tr w:rsidR="003F1CE1" w:rsidRPr="003F1CE1" w14:paraId="1FCA6BA8" w14:textId="77777777" w:rsidTr="00CD5CBA">
        <w:trPr>
          <w:gridAfter w:val="7"/>
          <w:wAfter w:w="11954" w:type="dxa"/>
          <w:trHeight w:val="2490"/>
        </w:trPr>
        <w:tc>
          <w:tcPr>
            <w:tcW w:w="14474" w:type="dxa"/>
            <w:gridSpan w:val="8"/>
            <w:tcBorders>
              <w:top w:val="nil"/>
              <w:left w:val="nil"/>
              <w:bottom w:val="nil"/>
              <w:right w:val="nil"/>
            </w:tcBorders>
            <w:shd w:val="clear" w:color="auto" w:fill="auto"/>
            <w:vAlign w:val="bottom"/>
            <w:hideMark/>
          </w:tcPr>
          <w:p w14:paraId="10E0EC00" w14:textId="77777777" w:rsidR="003F1CE1" w:rsidRPr="003F1CE1" w:rsidRDefault="003F1CE1" w:rsidP="003F1CE1">
            <w:pPr>
              <w:spacing w:after="0" w:line="240" w:lineRule="auto"/>
              <w:rPr>
                <w:rFonts w:ascii="Times New Roman" w:hAnsi="Times New Roman"/>
                <w:b/>
                <w:bCs/>
                <w:color w:val="000000"/>
                <w:sz w:val="20"/>
                <w:szCs w:val="20"/>
              </w:rPr>
            </w:pPr>
            <w:bookmarkStart w:id="1" w:name="RANGE!B20"/>
            <w:r w:rsidRPr="003F1CE1">
              <w:rPr>
                <w:rFonts w:ascii="Times New Roman" w:hAnsi="Times New Roman"/>
                <w:b/>
                <w:bCs/>
                <w:color w:val="000000"/>
                <w:sz w:val="20"/>
                <w:szCs w:val="20"/>
              </w:rPr>
              <w:t>* При получении трех и более ТКП, рассчитать цену как среднее арифметическое значение полученных ТКП. Требования к порядку отбора ТКП для расчета цены:</w:t>
            </w:r>
            <w:r w:rsidRPr="003F1CE1">
              <w:rPr>
                <w:rFonts w:ascii="Times New Roman" w:hAnsi="Times New Roman"/>
                <w:b/>
                <w:bCs/>
                <w:color w:val="000000"/>
                <w:sz w:val="20"/>
                <w:szCs w:val="20"/>
              </w:rPr>
              <w:br/>
            </w:r>
            <w:r w:rsidRPr="003F1CE1">
              <w:rPr>
                <w:rFonts w:ascii="Times New Roman" w:hAnsi="Times New Roman"/>
                <w:color w:val="000000"/>
                <w:sz w:val="20"/>
                <w:szCs w:val="20"/>
              </w:rPr>
              <w:t>1. при отсутствии монопольного или олигопольного рынка не допускается использование ценовой информации, которая превышает более, чем на 20% среднее арифметическое значение всех полученных ценовых предложений. Использование ценовой  информации, которая ниже 20% среднего арифметического значения всех полученных ценовых предложений, является правом Заказчика;</w:t>
            </w:r>
            <w:r w:rsidRPr="003F1CE1">
              <w:rPr>
                <w:rFonts w:ascii="Times New Roman" w:hAnsi="Times New Roman"/>
                <w:color w:val="000000"/>
                <w:sz w:val="20"/>
                <w:szCs w:val="20"/>
              </w:rPr>
              <w:br/>
              <w:t>2. в случае несоответствия, указанного в п.1, из расчета исключается ценовая информация, имеющая наибольшее отклонение от среднего арифметического значения и осуществляется повторный расчет. Указанные действия осуществляются до устранения несоответствия (нормы отклонения до 20%). В случае, если по результатам указанных действий, осталось менее трех значений полученной ценовой информации, то необходимо осуществить поиск дополнительной ценовой информации из других источников ценовой информации;</w:t>
            </w:r>
            <w:r w:rsidRPr="003F1CE1">
              <w:rPr>
                <w:rFonts w:ascii="Times New Roman" w:hAnsi="Times New Roman"/>
                <w:color w:val="000000"/>
                <w:sz w:val="20"/>
                <w:szCs w:val="20"/>
              </w:rPr>
              <w:br/>
              <w:t>3. в случае олигопольного рынка допускается использовать ценовую информацию из двух источников ценовой информации, которая отличается более, чем на 20% от среднего арифметического значения полученных ценовых предложений (выбор конкретного значения цены из двух полученных согласовывается Заказчиком). При этом Заказчику следует провести дополнительную проверку корректности полученной информации (в том числе корректность направленных им запросов ТКП).</w:t>
            </w:r>
            <w:bookmarkEnd w:id="1"/>
          </w:p>
        </w:tc>
      </w:tr>
      <w:tr w:rsidR="003F1CE1" w:rsidRPr="003F1CE1" w14:paraId="719D04DE" w14:textId="77777777" w:rsidTr="00CD5CBA">
        <w:trPr>
          <w:trHeight w:val="300"/>
        </w:trPr>
        <w:tc>
          <w:tcPr>
            <w:tcW w:w="1971" w:type="dxa"/>
            <w:tcBorders>
              <w:top w:val="nil"/>
              <w:left w:val="nil"/>
              <w:bottom w:val="nil"/>
              <w:right w:val="nil"/>
            </w:tcBorders>
            <w:shd w:val="clear" w:color="auto" w:fill="auto"/>
            <w:noWrap/>
            <w:vAlign w:val="bottom"/>
            <w:hideMark/>
          </w:tcPr>
          <w:p w14:paraId="3390D397" w14:textId="77777777" w:rsidR="003F1CE1" w:rsidRPr="003F1CE1" w:rsidRDefault="003F1CE1" w:rsidP="003F1CE1">
            <w:pPr>
              <w:spacing w:after="0" w:line="240" w:lineRule="auto"/>
              <w:rPr>
                <w:color w:val="000000"/>
              </w:rPr>
            </w:pPr>
          </w:p>
        </w:tc>
        <w:tc>
          <w:tcPr>
            <w:tcW w:w="1971" w:type="dxa"/>
            <w:tcBorders>
              <w:top w:val="nil"/>
              <w:left w:val="nil"/>
              <w:bottom w:val="nil"/>
              <w:right w:val="nil"/>
            </w:tcBorders>
            <w:shd w:val="clear" w:color="auto" w:fill="auto"/>
            <w:noWrap/>
            <w:vAlign w:val="bottom"/>
            <w:hideMark/>
          </w:tcPr>
          <w:p w14:paraId="56120D3D" w14:textId="77777777" w:rsidR="003F1CE1" w:rsidRPr="003F1CE1" w:rsidRDefault="003F1CE1" w:rsidP="003F1CE1">
            <w:pPr>
              <w:spacing w:after="0" w:line="240" w:lineRule="auto"/>
              <w:rPr>
                <w:color w:val="000000"/>
              </w:rPr>
            </w:pPr>
          </w:p>
        </w:tc>
        <w:tc>
          <w:tcPr>
            <w:tcW w:w="1971" w:type="dxa"/>
            <w:tcBorders>
              <w:top w:val="nil"/>
              <w:left w:val="nil"/>
              <w:bottom w:val="nil"/>
              <w:right w:val="nil"/>
            </w:tcBorders>
            <w:shd w:val="clear" w:color="auto" w:fill="auto"/>
            <w:noWrap/>
            <w:vAlign w:val="bottom"/>
            <w:hideMark/>
          </w:tcPr>
          <w:p w14:paraId="0D92BEA5" w14:textId="77777777" w:rsidR="003F1CE1" w:rsidRPr="003F1CE1" w:rsidRDefault="003F1CE1" w:rsidP="003F1CE1">
            <w:pPr>
              <w:spacing w:after="0" w:line="240" w:lineRule="auto"/>
              <w:rPr>
                <w:color w:val="000000"/>
              </w:rPr>
            </w:pPr>
          </w:p>
        </w:tc>
        <w:tc>
          <w:tcPr>
            <w:tcW w:w="1970" w:type="dxa"/>
            <w:tcBorders>
              <w:top w:val="nil"/>
              <w:left w:val="nil"/>
              <w:bottom w:val="nil"/>
              <w:right w:val="nil"/>
            </w:tcBorders>
            <w:shd w:val="clear" w:color="auto" w:fill="auto"/>
            <w:noWrap/>
            <w:vAlign w:val="bottom"/>
            <w:hideMark/>
          </w:tcPr>
          <w:p w14:paraId="51A87F7B" w14:textId="77777777" w:rsidR="003F1CE1" w:rsidRPr="003F1CE1" w:rsidRDefault="003F1CE1" w:rsidP="003F1CE1">
            <w:pPr>
              <w:spacing w:after="0" w:line="240" w:lineRule="auto"/>
              <w:rPr>
                <w:color w:val="000000"/>
              </w:rPr>
            </w:pPr>
          </w:p>
        </w:tc>
        <w:tc>
          <w:tcPr>
            <w:tcW w:w="1970" w:type="dxa"/>
            <w:tcBorders>
              <w:top w:val="nil"/>
              <w:left w:val="nil"/>
              <w:bottom w:val="nil"/>
              <w:right w:val="nil"/>
            </w:tcBorders>
            <w:shd w:val="clear" w:color="auto" w:fill="auto"/>
            <w:noWrap/>
            <w:vAlign w:val="bottom"/>
            <w:hideMark/>
          </w:tcPr>
          <w:p w14:paraId="482F6CB9" w14:textId="77777777" w:rsidR="003F1CE1" w:rsidRPr="003F1CE1" w:rsidRDefault="003F1CE1" w:rsidP="003F1CE1">
            <w:pPr>
              <w:spacing w:after="0" w:line="240" w:lineRule="auto"/>
              <w:rPr>
                <w:rFonts w:ascii="Times New Roman" w:hAnsi="Times New Roman"/>
                <w:color w:val="000000"/>
                <w:sz w:val="20"/>
                <w:szCs w:val="20"/>
              </w:rPr>
            </w:pPr>
          </w:p>
        </w:tc>
        <w:tc>
          <w:tcPr>
            <w:tcW w:w="1970" w:type="dxa"/>
            <w:tcBorders>
              <w:top w:val="nil"/>
              <w:left w:val="nil"/>
              <w:bottom w:val="nil"/>
              <w:right w:val="nil"/>
            </w:tcBorders>
            <w:shd w:val="clear" w:color="auto" w:fill="auto"/>
            <w:noWrap/>
            <w:vAlign w:val="bottom"/>
            <w:hideMark/>
          </w:tcPr>
          <w:p w14:paraId="5E6AC348" w14:textId="77777777" w:rsidR="003F1CE1" w:rsidRPr="003F1CE1" w:rsidRDefault="003F1CE1" w:rsidP="003F1CE1">
            <w:pPr>
              <w:spacing w:after="0" w:line="240" w:lineRule="auto"/>
              <w:rPr>
                <w:rFonts w:ascii="Times New Roman" w:hAnsi="Times New Roman"/>
                <w:color w:val="000000"/>
                <w:sz w:val="20"/>
                <w:szCs w:val="20"/>
              </w:rPr>
            </w:pPr>
          </w:p>
        </w:tc>
        <w:tc>
          <w:tcPr>
            <w:tcW w:w="1953" w:type="dxa"/>
            <w:tcBorders>
              <w:top w:val="nil"/>
              <w:left w:val="nil"/>
              <w:bottom w:val="nil"/>
              <w:right w:val="nil"/>
            </w:tcBorders>
            <w:shd w:val="clear" w:color="auto" w:fill="auto"/>
            <w:noWrap/>
            <w:vAlign w:val="bottom"/>
            <w:hideMark/>
          </w:tcPr>
          <w:p w14:paraId="40D28556" w14:textId="77777777" w:rsidR="003F1CE1" w:rsidRPr="003F1CE1" w:rsidRDefault="003F1CE1" w:rsidP="003F1CE1">
            <w:pPr>
              <w:spacing w:after="0" w:line="240" w:lineRule="auto"/>
              <w:rPr>
                <w:color w:val="000000"/>
              </w:rPr>
            </w:pPr>
          </w:p>
        </w:tc>
        <w:tc>
          <w:tcPr>
            <w:tcW w:w="698" w:type="dxa"/>
            <w:tcBorders>
              <w:top w:val="nil"/>
              <w:left w:val="nil"/>
              <w:bottom w:val="nil"/>
              <w:right w:val="nil"/>
            </w:tcBorders>
            <w:shd w:val="clear" w:color="auto" w:fill="auto"/>
            <w:noWrap/>
            <w:vAlign w:val="bottom"/>
            <w:hideMark/>
          </w:tcPr>
          <w:p w14:paraId="67520876"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511B7700"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25B11690"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15BB6ACE"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51FD282B"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77FAD076" w14:textId="77777777" w:rsidR="003F1CE1" w:rsidRPr="003F1CE1" w:rsidRDefault="003F1CE1" w:rsidP="003F1CE1">
            <w:pPr>
              <w:spacing w:after="0" w:line="240" w:lineRule="auto"/>
              <w:rPr>
                <w:color w:val="000000"/>
              </w:rPr>
            </w:pPr>
          </w:p>
        </w:tc>
        <w:tc>
          <w:tcPr>
            <w:tcW w:w="1953" w:type="dxa"/>
            <w:tcBorders>
              <w:top w:val="nil"/>
              <w:left w:val="nil"/>
              <w:bottom w:val="nil"/>
              <w:right w:val="nil"/>
            </w:tcBorders>
            <w:shd w:val="clear" w:color="auto" w:fill="auto"/>
            <w:noWrap/>
            <w:vAlign w:val="bottom"/>
            <w:hideMark/>
          </w:tcPr>
          <w:p w14:paraId="6C1C2CB6" w14:textId="77777777" w:rsidR="003F1CE1" w:rsidRPr="003F1CE1" w:rsidRDefault="003F1CE1" w:rsidP="003F1CE1">
            <w:pPr>
              <w:spacing w:after="0" w:line="240" w:lineRule="auto"/>
              <w:rPr>
                <w:color w:val="000000"/>
              </w:rPr>
            </w:pPr>
          </w:p>
        </w:tc>
        <w:tc>
          <w:tcPr>
            <w:tcW w:w="236" w:type="dxa"/>
            <w:tcBorders>
              <w:top w:val="nil"/>
              <w:left w:val="nil"/>
              <w:bottom w:val="nil"/>
              <w:right w:val="nil"/>
            </w:tcBorders>
            <w:shd w:val="clear" w:color="auto" w:fill="auto"/>
            <w:noWrap/>
            <w:vAlign w:val="bottom"/>
            <w:hideMark/>
          </w:tcPr>
          <w:p w14:paraId="0FEC26E6" w14:textId="77777777" w:rsidR="003F1CE1" w:rsidRPr="003F1CE1" w:rsidRDefault="003F1CE1" w:rsidP="003F1CE1">
            <w:pPr>
              <w:spacing w:after="0" w:line="240" w:lineRule="auto"/>
              <w:rPr>
                <w:color w:val="000000"/>
              </w:rPr>
            </w:pPr>
          </w:p>
        </w:tc>
      </w:tr>
      <w:tr w:rsidR="003F1CE1" w:rsidRPr="003F1CE1" w14:paraId="725C56E1" w14:textId="77777777" w:rsidTr="00CD5CBA">
        <w:trPr>
          <w:gridAfter w:val="7"/>
          <w:wAfter w:w="11954" w:type="dxa"/>
          <w:trHeight w:val="645"/>
        </w:trPr>
        <w:tc>
          <w:tcPr>
            <w:tcW w:w="14474" w:type="dxa"/>
            <w:gridSpan w:val="8"/>
            <w:tcBorders>
              <w:top w:val="nil"/>
              <w:left w:val="nil"/>
              <w:bottom w:val="nil"/>
              <w:right w:val="nil"/>
            </w:tcBorders>
            <w:shd w:val="clear" w:color="auto" w:fill="auto"/>
            <w:vAlign w:val="bottom"/>
            <w:hideMark/>
          </w:tcPr>
          <w:p w14:paraId="2FD0A525" w14:textId="77777777" w:rsidR="003F1CE1" w:rsidRPr="003F1CE1" w:rsidRDefault="003F1CE1" w:rsidP="003F1CE1">
            <w:pPr>
              <w:spacing w:after="0" w:line="240" w:lineRule="auto"/>
              <w:rPr>
                <w:rFonts w:ascii="Times New Roman" w:hAnsi="Times New Roman"/>
                <w:b/>
                <w:bCs/>
                <w:color w:val="000000"/>
                <w:sz w:val="20"/>
                <w:szCs w:val="20"/>
              </w:rPr>
            </w:pPr>
            <w:r w:rsidRPr="003F1CE1">
              <w:rPr>
                <w:rFonts w:ascii="Times New Roman" w:hAnsi="Times New Roman"/>
                <w:b/>
                <w:bCs/>
                <w:color w:val="000000"/>
                <w:sz w:val="20"/>
                <w:szCs w:val="20"/>
              </w:rPr>
              <w:t>* Если, в связи с условиями рынка, получение ценовой информации из трех и более источников информации невозможно – рассчитать цену, как среднее арифметическое из полученных предложений (при олигопольном рынке) или принять единственное предложение (при монопольном рынке) (с указанием соответствующих пояснений).</w:t>
            </w:r>
          </w:p>
        </w:tc>
      </w:tr>
    </w:tbl>
    <w:p w14:paraId="5B7DD8CB" w14:textId="77777777" w:rsidR="003F1CE1" w:rsidRPr="003F1CE1" w:rsidRDefault="003F1CE1" w:rsidP="003F1CE1">
      <w:pPr>
        <w:tabs>
          <w:tab w:val="left" w:pos="284"/>
        </w:tabs>
        <w:spacing w:after="0" w:line="360" w:lineRule="auto"/>
        <w:jc w:val="both"/>
        <w:rPr>
          <w:rFonts w:ascii="Times New Roman" w:eastAsia="Calibri" w:hAnsi="Times New Roman"/>
          <w:sz w:val="24"/>
          <w:szCs w:val="24"/>
        </w:rPr>
      </w:pPr>
    </w:p>
    <w:p w14:paraId="13534C1C" w14:textId="77777777" w:rsidR="003F1CE1" w:rsidRDefault="003F1CE1" w:rsidP="005905A2">
      <w:pPr>
        <w:spacing w:after="0" w:line="240" w:lineRule="auto"/>
        <w:rPr>
          <w:rFonts w:ascii="Times New Roman" w:hAnsi="Times New Roman"/>
          <w:sz w:val="20"/>
          <w:szCs w:val="20"/>
        </w:rPr>
      </w:pPr>
    </w:p>
    <w:sectPr w:rsidR="003F1CE1" w:rsidSect="005905A2">
      <w:footnotePr>
        <w:numRestart w:val="eachPage"/>
      </w:footnotePr>
      <w:pgSz w:w="16838" w:h="11906" w:orient="landscape" w:code="9"/>
      <w:pgMar w:top="709"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10534" w14:textId="77777777" w:rsidR="00857140" w:rsidRDefault="00857140" w:rsidP="0080406E">
      <w:pPr>
        <w:spacing w:after="0" w:line="240" w:lineRule="auto"/>
      </w:pPr>
      <w:r>
        <w:separator/>
      </w:r>
    </w:p>
  </w:endnote>
  <w:endnote w:type="continuationSeparator" w:id="0">
    <w:p w14:paraId="4F97CFDE" w14:textId="77777777" w:rsidR="00857140" w:rsidRDefault="00857140" w:rsidP="0080406E">
      <w:pPr>
        <w:spacing w:after="0" w:line="240" w:lineRule="auto"/>
      </w:pPr>
      <w:r>
        <w:continuationSeparator/>
      </w:r>
    </w:p>
  </w:endnote>
  <w:endnote w:type="continuationNotice" w:id="1">
    <w:p w14:paraId="5736501F" w14:textId="77777777" w:rsidR="00857140" w:rsidRDefault="008571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8FE27" w14:textId="6E8CBA6B" w:rsidR="002B3B40" w:rsidRDefault="002B3B40">
    <w:pPr>
      <w:pStyle w:val="af9"/>
      <w:jc w:val="right"/>
    </w:pPr>
    <w:r>
      <w:fldChar w:fldCharType="begin"/>
    </w:r>
    <w:r>
      <w:instrText xml:space="preserve"> PAGE   \* MERGEFORMAT </w:instrText>
    </w:r>
    <w:r>
      <w:fldChar w:fldCharType="separate"/>
    </w:r>
    <w:r w:rsidR="00B87791">
      <w:rPr>
        <w:noProof/>
      </w:rPr>
      <w:t>5</w:t>
    </w:r>
    <w:r>
      <w:rPr>
        <w:noProof/>
      </w:rPr>
      <w:fldChar w:fldCharType="end"/>
    </w:r>
  </w:p>
  <w:p w14:paraId="3F3B1202" w14:textId="77777777" w:rsidR="002B3B40" w:rsidRDefault="002B3B4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82267" w14:textId="77777777" w:rsidR="00857140" w:rsidRDefault="00857140" w:rsidP="0080406E">
      <w:pPr>
        <w:spacing w:after="0" w:line="240" w:lineRule="auto"/>
      </w:pPr>
      <w:r>
        <w:separator/>
      </w:r>
    </w:p>
  </w:footnote>
  <w:footnote w:type="continuationSeparator" w:id="0">
    <w:p w14:paraId="336FDC19" w14:textId="77777777" w:rsidR="00857140" w:rsidRDefault="00857140" w:rsidP="0080406E">
      <w:pPr>
        <w:spacing w:after="0" w:line="240" w:lineRule="auto"/>
      </w:pPr>
      <w:r>
        <w:continuationSeparator/>
      </w:r>
    </w:p>
  </w:footnote>
  <w:footnote w:type="continuationNotice" w:id="1">
    <w:p w14:paraId="7EA615D7" w14:textId="77777777" w:rsidR="00857140" w:rsidRDefault="008571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D58E7"/>
    <w:multiLevelType w:val="hybridMultilevel"/>
    <w:tmpl w:val="983CB116"/>
    <w:lvl w:ilvl="0" w:tplc="3D289A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1D6A1D"/>
    <w:multiLevelType w:val="hybridMultilevel"/>
    <w:tmpl w:val="7E70EE70"/>
    <w:lvl w:ilvl="0" w:tplc="B7441F52">
      <w:start w:val="1"/>
      <w:numFmt w:val="russianLower"/>
      <w:lvlText w:val="%1)"/>
      <w:lvlJc w:val="left"/>
      <w:pPr>
        <w:ind w:left="2509" w:hanging="360"/>
      </w:pPr>
      <w:rPr>
        <w:rFonts w:hint="default"/>
      </w:rPr>
    </w:lvl>
    <w:lvl w:ilvl="1" w:tplc="F27ADEBE">
      <w:start w:val="1"/>
      <w:numFmt w:val="russianLower"/>
      <w:lvlText w:val="%2)"/>
      <w:lvlJc w:val="left"/>
      <w:pPr>
        <w:ind w:left="1440" w:hanging="360"/>
      </w:pPr>
      <w:rPr>
        <w:rFonts w:hint="default"/>
      </w:rPr>
    </w:lvl>
    <w:lvl w:ilvl="2" w:tplc="E37A5BA4">
      <w:start w:val="3"/>
      <w:numFmt w:val="decimal"/>
      <w:lvlText w:val="%3."/>
      <w:lvlJc w:val="left"/>
      <w:pPr>
        <w:ind w:left="2340" w:hanging="360"/>
      </w:pPr>
      <w:rPr>
        <w:rFonts w:hint="default"/>
      </w:rPr>
    </w:lvl>
    <w:lvl w:ilvl="3" w:tplc="F69C4448">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A1293"/>
    <w:multiLevelType w:val="hybridMultilevel"/>
    <w:tmpl w:val="94B210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A71991"/>
    <w:multiLevelType w:val="multilevel"/>
    <w:tmpl w:val="2E3C01C6"/>
    <w:lvl w:ilvl="0">
      <w:start w:val="1"/>
      <w:numFmt w:val="decimal"/>
      <w:lvlText w:val="%1."/>
      <w:lvlJc w:val="left"/>
      <w:pPr>
        <w:ind w:left="928" w:hanging="360"/>
      </w:pPr>
      <w:rPr>
        <w:rFonts w:hint="default"/>
        <w:b w:val="0"/>
        <w:i w:val="0"/>
        <w:color w:val="auto"/>
        <w:sz w:val="24"/>
        <w:szCs w:val="24"/>
      </w:rPr>
    </w:lvl>
    <w:lvl w:ilvl="1">
      <w:start w:val="1"/>
      <w:numFmt w:val="decimal"/>
      <w:isLgl/>
      <w:lvlText w:val="%1.%2."/>
      <w:lvlJc w:val="left"/>
      <w:pPr>
        <w:ind w:left="952" w:hanging="450"/>
      </w:pPr>
      <w:rPr>
        <w:rFonts w:hint="default"/>
        <w:b w:val="0"/>
        <w:color w:val="auto"/>
        <w:sz w:val="24"/>
        <w:szCs w:val="24"/>
      </w:rPr>
    </w:lvl>
    <w:lvl w:ilvl="2">
      <w:start w:val="1"/>
      <w:numFmt w:val="decimal"/>
      <w:isLgl/>
      <w:lvlText w:val="%1.%2.%3."/>
      <w:lvlJc w:val="left"/>
      <w:pPr>
        <w:ind w:left="1582" w:hanging="720"/>
      </w:pPr>
      <w:rPr>
        <w:rFonts w:hint="default"/>
        <w:sz w:val="24"/>
        <w:szCs w:val="24"/>
      </w:rPr>
    </w:lvl>
    <w:lvl w:ilvl="3">
      <w:start w:val="1"/>
      <w:numFmt w:val="decimal"/>
      <w:isLgl/>
      <w:lvlText w:val="%1.%2.%3.%4."/>
      <w:lvlJc w:val="left"/>
      <w:pPr>
        <w:ind w:left="1942" w:hanging="720"/>
      </w:pPr>
      <w:rPr>
        <w:rFonts w:hint="default"/>
        <w:sz w:val="28"/>
      </w:rPr>
    </w:lvl>
    <w:lvl w:ilvl="4">
      <w:start w:val="1"/>
      <w:numFmt w:val="decimal"/>
      <w:isLgl/>
      <w:lvlText w:val="%1.%2.%3.%4.%5."/>
      <w:lvlJc w:val="left"/>
      <w:pPr>
        <w:ind w:left="2662" w:hanging="1080"/>
      </w:pPr>
      <w:rPr>
        <w:rFonts w:hint="default"/>
        <w:sz w:val="28"/>
      </w:rPr>
    </w:lvl>
    <w:lvl w:ilvl="5">
      <w:start w:val="1"/>
      <w:numFmt w:val="decimal"/>
      <w:isLgl/>
      <w:lvlText w:val="%1.%2.%3.%4.%5.%6."/>
      <w:lvlJc w:val="left"/>
      <w:pPr>
        <w:ind w:left="3022" w:hanging="1080"/>
      </w:pPr>
      <w:rPr>
        <w:rFonts w:hint="default"/>
        <w:sz w:val="28"/>
      </w:rPr>
    </w:lvl>
    <w:lvl w:ilvl="6">
      <w:start w:val="1"/>
      <w:numFmt w:val="decimal"/>
      <w:isLgl/>
      <w:lvlText w:val="%1.%2.%3.%4.%5.%6.%7."/>
      <w:lvlJc w:val="left"/>
      <w:pPr>
        <w:ind w:left="3382" w:hanging="1080"/>
      </w:pPr>
      <w:rPr>
        <w:rFonts w:hint="default"/>
        <w:sz w:val="28"/>
      </w:rPr>
    </w:lvl>
    <w:lvl w:ilvl="7">
      <w:start w:val="1"/>
      <w:numFmt w:val="decimal"/>
      <w:isLgl/>
      <w:lvlText w:val="%1.%2.%3.%4.%5.%6.%7.%8."/>
      <w:lvlJc w:val="left"/>
      <w:pPr>
        <w:ind w:left="4102" w:hanging="1440"/>
      </w:pPr>
      <w:rPr>
        <w:rFonts w:hint="default"/>
        <w:sz w:val="28"/>
      </w:rPr>
    </w:lvl>
    <w:lvl w:ilvl="8">
      <w:start w:val="1"/>
      <w:numFmt w:val="decimal"/>
      <w:isLgl/>
      <w:lvlText w:val="%1.%2.%3.%4.%5.%6.%7.%8.%9."/>
      <w:lvlJc w:val="left"/>
      <w:pPr>
        <w:ind w:left="4462" w:hanging="1440"/>
      </w:pPr>
      <w:rPr>
        <w:rFonts w:hint="default"/>
        <w:sz w:val="28"/>
      </w:rPr>
    </w:lvl>
  </w:abstractNum>
  <w:abstractNum w:abstractNumId="4" w15:restartNumberingAfterBreak="0">
    <w:nsid w:val="06CB3CBE"/>
    <w:multiLevelType w:val="multilevel"/>
    <w:tmpl w:val="87902E7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71A1317"/>
    <w:multiLevelType w:val="hybridMultilevel"/>
    <w:tmpl w:val="0C64CFD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0E7DEC"/>
    <w:multiLevelType w:val="hybridMultilevel"/>
    <w:tmpl w:val="7032B70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0A564885"/>
    <w:multiLevelType w:val="hybridMultilevel"/>
    <w:tmpl w:val="1798988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C170527"/>
    <w:multiLevelType w:val="hybridMultilevel"/>
    <w:tmpl w:val="378A205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D7E562B"/>
    <w:multiLevelType w:val="hybridMultilevel"/>
    <w:tmpl w:val="44C256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DD96751"/>
    <w:multiLevelType w:val="hybridMultilevel"/>
    <w:tmpl w:val="4EDE0114"/>
    <w:lvl w:ilvl="0" w:tplc="4AAADC6A">
      <w:start w:val="1"/>
      <w:numFmt w:val="decimal"/>
      <w:lvlText w:val="%1."/>
      <w:lvlJc w:val="left"/>
      <w:pPr>
        <w:tabs>
          <w:tab w:val="num" w:pos="928"/>
        </w:tabs>
        <w:ind w:left="928" w:hanging="360"/>
      </w:pPr>
      <w:rPr>
        <w:rFonts w:ascii="Times New Roman" w:eastAsia="Times New Roman" w:hAnsi="Times New Roman" w:cs="Times New Roman"/>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15:restartNumberingAfterBreak="0">
    <w:nsid w:val="0F89310C"/>
    <w:multiLevelType w:val="multilevel"/>
    <w:tmpl w:val="D30E6DD8"/>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792"/>
        </w:tabs>
        <w:ind w:left="792" w:hanging="432"/>
      </w:pPr>
      <w:rPr>
        <w:rFonts w:hint="default"/>
        <w:color w:val="auto"/>
      </w:rPr>
    </w:lvl>
    <w:lvl w:ilvl="2">
      <w:start w:val="1"/>
      <w:numFmt w:val="decimal"/>
      <w:pStyle w:val="3"/>
      <w:lvlText w:val="%1.%2.%3."/>
      <w:lvlJc w:val="left"/>
      <w:pPr>
        <w:tabs>
          <w:tab w:val="num" w:pos="1440"/>
        </w:tabs>
        <w:ind w:left="1224" w:hanging="504"/>
      </w:pPr>
      <w:rPr>
        <w:rFonts w:ascii="Garamond" w:hAnsi="Garamond"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0106E8B"/>
    <w:multiLevelType w:val="hybridMultilevel"/>
    <w:tmpl w:val="543258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19658DA"/>
    <w:multiLevelType w:val="hybridMultilevel"/>
    <w:tmpl w:val="BD96C240"/>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124E5BC5"/>
    <w:multiLevelType w:val="hybridMultilevel"/>
    <w:tmpl w:val="4EDE0114"/>
    <w:lvl w:ilvl="0" w:tplc="4AAADC6A">
      <w:start w:val="1"/>
      <w:numFmt w:val="decimal"/>
      <w:lvlText w:val="%1."/>
      <w:lvlJc w:val="left"/>
      <w:pPr>
        <w:tabs>
          <w:tab w:val="num" w:pos="928"/>
        </w:tabs>
        <w:ind w:left="928" w:hanging="360"/>
      </w:pPr>
      <w:rPr>
        <w:rFonts w:ascii="Times New Roman" w:eastAsia="Times New Roman" w:hAnsi="Times New Roman" w:cs="Times New Roman"/>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5" w15:restartNumberingAfterBreak="0">
    <w:nsid w:val="12C30967"/>
    <w:multiLevelType w:val="multilevel"/>
    <w:tmpl w:val="9DF8D586"/>
    <w:lvl w:ilvl="0">
      <w:start w:val="1"/>
      <w:numFmt w:val="decimal"/>
      <w:lvlText w:val="%1."/>
      <w:lvlJc w:val="center"/>
      <w:pPr>
        <w:tabs>
          <w:tab w:val="num" w:pos="1272"/>
        </w:tabs>
        <w:ind w:left="1272" w:hanging="279"/>
      </w:pPr>
      <w:rPr>
        <w:rFonts w:hint="default"/>
        <w:b w:val="0"/>
        <w:i w:val="0"/>
        <w:color w:val="000000"/>
        <w:sz w:val="22"/>
        <w:szCs w:val="22"/>
        <w:u w:val="none"/>
      </w:rPr>
    </w:lvl>
    <w:lvl w:ilvl="1">
      <w:start w:val="1"/>
      <w:numFmt w:val="decimal"/>
      <w:lvlText w:val="%1.%2."/>
      <w:lvlJc w:val="left"/>
      <w:pPr>
        <w:tabs>
          <w:tab w:val="num" w:pos="1844"/>
        </w:tabs>
        <w:ind w:left="1844" w:hanging="567"/>
      </w:pPr>
      <w:rPr>
        <w:rFonts w:hint="default"/>
        <w:b w:val="0"/>
        <w:u w:val="none"/>
      </w:rPr>
    </w:lvl>
    <w:lvl w:ilvl="2">
      <w:start w:val="1"/>
      <w:numFmt w:val="decimal"/>
      <w:lvlText w:val="%1.%2.%3."/>
      <w:lvlJc w:val="left"/>
      <w:pPr>
        <w:tabs>
          <w:tab w:val="num" w:pos="993"/>
        </w:tabs>
        <w:ind w:left="993" w:hanging="851"/>
      </w:pPr>
      <w:rPr>
        <w:rFonts w:hint="default"/>
        <w:strike w:val="0"/>
      </w:rPr>
    </w:lvl>
    <w:lvl w:ilvl="3">
      <w:start w:val="1"/>
      <w:numFmt w:val="decimal"/>
      <w:lvlText w:val="%1.%2.%3.%4."/>
      <w:lvlJc w:val="left"/>
      <w:pPr>
        <w:tabs>
          <w:tab w:val="num" w:pos="1277"/>
        </w:tabs>
        <w:ind w:left="1277" w:hanging="567"/>
      </w:pPr>
      <w:rPr>
        <w:rFonts w:hint="default"/>
      </w:rPr>
    </w:lvl>
    <w:lvl w:ilvl="4">
      <w:start w:val="1"/>
      <w:numFmt w:val="lowerLetter"/>
      <w:lvlText w:val="%5)"/>
      <w:lvlJc w:val="left"/>
      <w:pPr>
        <w:tabs>
          <w:tab w:val="num" w:pos="1718"/>
        </w:tabs>
        <w:ind w:left="171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6" w15:restartNumberingAfterBreak="0">
    <w:nsid w:val="136242C0"/>
    <w:multiLevelType w:val="hybridMultilevel"/>
    <w:tmpl w:val="876A5E0A"/>
    <w:lvl w:ilvl="0" w:tplc="2E7A5D46">
      <w:start w:val="1"/>
      <w:numFmt w:val="bullet"/>
      <w:lvlText w:val=""/>
      <w:lvlJc w:val="left"/>
      <w:pPr>
        <w:ind w:left="1500" w:hanging="360"/>
      </w:pPr>
      <w:rPr>
        <w:rFonts w:ascii="Symbol" w:hAnsi="Symbol" w:hint="default"/>
        <w:color w:val="000000" w:themeColor="text1"/>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15:restartNumberingAfterBreak="0">
    <w:nsid w:val="17706956"/>
    <w:multiLevelType w:val="hybridMultilevel"/>
    <w:tmpl w:val="8ADA44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7C221CE"/>
    <w:multiLevelType w:val="multilevel"/>
    <w:tmpl w:val="45E26F3C"/>
    <w:lvl w:ilvl="0">
      <w:start w:val="1"/>
      <w:numFmt w:val="russianLower"/>
      <w:lvlText w:val="%1)"/>
      <w:lvlJc w:val="left"/>
      <w:pPr>
        <w:ind w:left="928" w:hanging="360"/>
      </w:pPr>
      <w:rPr>
        <w:rFonts w:hint="default"/>
        <w:color w:val="000000"/>
      </w:rPr>
    </w:lvl>
    <w:lvl w:ilvl="1">
      <w:start w:val="1"/>
      <w:numFmt w:val="decimal"/>
      <w:isLgl/>
      <w:lvlText w:val="%1.%2"/>
      <w:lvlJc w:val="left"/>
      <w:pPr>
        <w:ind w:left="1146"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3534" w:hanging="1440"/>
      </w:pPr>
      <w:rPr>
        <w:rFonts w:hint="default"/>
      </w:rPr>
    </w:lvl>
    <w:lvl w:ilvl="8">
      <w:start w:val="1"/>
      <w:numFmt w:val="decimal"/>
      <w:isLgl/>
      <w:lvlText w:val="%1.%2.%3.%4.%5.%6.%7.%8.%9"/>
      <w:lvlJc w:val="left"/>
      <w:pPr>
        <w:ind w:left="3752" w:hanging="1440"/>
      </w:pPr>
      <w:rPr>
        <w:rFonts w:hint="default"/>
      </w:rPr>
    </w:lvl>
  </w:abstractNum>
  <w:abstractNum w:abstractNumId="19" w15:restartNumberingAfterBreak="0">
    <w:nsid w:val="1A170DF7"/>
    <w:multiLevelType w:val="multilevel"/>
    <w:tmpl w:val="66B0D3FC"/>
    <w:lvl w:ilvl="0">
      <w:start w:val="1"/>
      <w:numFmt w:val="bullet"/>
      <w:lvlText w:val=""/>
      <w:lvlJc w:val="left"/>
      <w:pPr>
        <w:ind w:left="786" w:hanging="360"/>
      </w:pPr>
      <w:rPr>
        <w:rFonts w:ascii="Symbol" w:hAnsi="Symbol"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A1A0516"/>
    <w:multiLevelType w:val="multilevel"/>
    <w:tmpl w:val="A5AA087C"/>
    <w:lvl w:ilvl="0">
      <w:start w:val="7"/>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21" w15:restartNumberingAfterBreak="0">
    <w:nsid w:val="1DDE1685"/>
    <w:multiLevelType w:val="hybridMultilevel"/>
    <w:tmpl w:val="58CE4820"/>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15:restartNumberingAfterBreak="0">
    <w:nsid w:val="20BB53E5"/>
    <w:multiLevelType w:val="hybridMultilevel"/>
    <w:tmpl w:val="FBF80A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0EF2060"/>
    <w:multiLevelType w:val="hybridMultilevel"/>
    <w:tmpl w:val="9D62621C"/>
    <w:lvl w:ilvl="0" w:tplc="6058A392">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20FB6939"/>
    <w:multiLevelType w:val="hybridMultilevel"/>
    <w:tmpl w:val="5CE06C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38B3C33"/>
    <w:multiLevelType w:val="multilevel"/>
    <w:tmpl w:val="4A0AD7C4"/>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6" w15:restartNumberingAfterBreak="0">
    <w:nsid w:val="279241D5"/>
    <w:multiLevelType w:val="hybridMultilevel"/>
    <w:tmpl w:val="74D21F74"/>
    <w:lvl w:ilvl="0" w:tplc="04190001">
      <w:start w:val="1"/>
      <w:numFmt w:val="bullet"/>
      <w:lvlText w:val=""/>
      <w:lvlJc w:val="left"/>
      <w:pPr>
        <w:ind w:left="1203" w:hanging="360"/>
      </w:pPr>
      <w:rPr>
        <w:rFonts w:ascii="Symbol" w:hAnsi="Symbol" w:hint="default"/>
      </w:rPr>
    </w:lvl>
    <w:lvl w:ilvl="1" w:tplc="04190003" w:tentative="1">
      <w:start w:val="1"/>
      <w:numFmt w:val="bullet"/>
      <w:lvlText w:val="o"/>
      <w:lvlJc w:val="left"/>
      <w:pPr>
        <w:ind w:left="1923" w:hanging="360"/>
      </w:pPr>
      <w:rPr>
        <w:rFonts w:ascii="Courier New" w:hAnsi="Courier New" w:cs="Courier New" w:hint="default"/>
      </w:rPr>
    </w:lvl>
    <w:lvl w:ilvl="2" w:tplc="04190005" w:tentative="1">
      <w:start w:val="1"/>
      <w:numFmt w:val="bullet"/>
      <w:lvlText w:val=""/>
      <w:lvlJc w:val="left"/>
      <w:pPr>
        <w:ind w:left="2643" w:hanging="360"/>
      </w:pPr>
      <w:rPr>
        <w:rFonts w:ascii="Wingdings" w:hAnsi="Wingdings" w:hint="default"/>
      </w:rPr>
    </w:lvl>
    <w:lvl w:ilvl="3" w:tplc="04190001" w:tentative="1">
      <w:start w:val="1"/>
      <w:numFmt w:val="bullet"/>
      <w:lvlText w:val=""/>
      <w:lvlJc w:val="left"/>
      <w:pPr>
        <w:ind w:left="3363" w:hanging="360"/>
      </w:pPr>
      <w:rPr>
        <w:rFonts w:ascii="Symbol" w:hAnsi="Symbol" w:hint="default"/>
      </w:rPr>
    </w:lvl>
    <w:lvl w:ilvl="4" w:tplc="04190003" w:tentative="1">
      <w:start w:val="1"/>
      <w:numFmt w:val="bullet"/>
      <w:lvlText w:val="o"/>
      <w:lvlJc w:val="left"/>
      <w:pPr>
        <w:ind w:left="4083" w:hanging="360"/>
      </w:pPr>
      <w:rPr>
        <w:rFonts w:ascii="Courier New" w:hAnsi="Courier New" w:cs="Courier New" w:hint="default"/>
      </w:rPr>
    </w:lvl>
    <w:lvl w:ilvl="5" w:tplc="04190005" w:tentative="1">
      <w:start w:val="1"/>
      <w:numFmt w:val="bullet"/>
      <w:lvlText w:val=""/>
      <w:lvlJc w:val="left"/>
      <w:pPr>
        <w:ind w:left="4803" w:hanging="360"/>
      </w:pPr>
      <w:rPr>
        <w:rFonts w:ascii="Wingdings" w:hAnsi="Wingdings" w:hint="default"/>
      </w:rPr>
    </w:lvl>
    <w:lvl w:ilvl="6" w:tplc="04190001" w:tentative="1">
      <w:start w:val="1"/>
      <w:numFmt w:val="bullet"/>
      <w:lvlText w:val=""/>
      <w:lvlJc w:val="left"/>
      <w:pPr>
        <w:ind w:left="5523" w:hanging="360"/>
      </w:pPr>
      <w:rPr>
        <w:rFonts w:ascii="Symbol" w:hAnsi="Symbol" w:hint="default"/>
      </w:rPr>
    </w:lvl>
    <w:lvl w:ilvl="7" w:tplc="04190003" w:tentative="1">
      <w:start w:val="1"/>
      <w:numFmt w:val="bullet"/>
      <w:lvlText w:val="o"/>
      <w:lvlJc w:val="left"/>
      <w:pPr>
        <w:ind w:left="6243" w:hanging="360"/>
      </w:pPr>
      <w:rPr>
        <w:rFonts w:ascii="Courier New" w:hAnsi="Courier New" w:cs="Courier New" w:hint="default"/>
      </w:rPr>
    </w:lvl>
    <w:lvl w:ilvl="8" w:tplc="04190005" w:tentative="1">
      <w:start w:val="1"/>
      <w:numFmt w:val="bullet"/>
      <w:lvlText w:val=""/>
      <w:lvlJc w:val="left"/>
      <w:pPr>
        <w:ind w:left="6963" w:hanging="360"/>
      </w:pPr>
      <w:rPr>
        <w:rFonts w:ascii="Wingdings" w:hAnsi="Wingdings" w:hint="default"/>
      </w:rPr>
    </w:lvl>
  </w:abstractNum>
  <w:abstractNum w:abstractNumId="27" w15:restartNumberingAfterBreak="0">
    <w:nsid w:val="280C1649"/>
    <w:multiLevelType w:val="multilevel"/>
    <w:tmpl w:val="AB320C8A"/>
    <w:lvl w:ilvl="0">
      <w:start w:val="1"/>
      <w:numFmt w:val="decimal"/>
      <w:lvlText w:val="%1."/>
      <w:lvlJc w:val="left"/>
      <w:pPr>
        <w:ind w:left="502" w:hanging="360"/>
      </w:pPr>
      <w:rPr>
        <w:rFonts w:hint="default"/>
        <w:b w:val="0"/>
        <w:i w:val="0"/>
        <w:color w:val="auto"/>
        <w:sz w:val="22"/>
        <w:szCs w:val="22"/>
      </w:rPr>
    </w:lvl>
    <w:lvl w:ilvl="1">
      <w:start w:val="1"/>
      <w:numFmt w:val="decimal"/>
      <w:isLgl/>
      <w:lvlText w:val="%1.%2."/>
      <w:lvlJc w:val="left"/>
      <w:pPr>
        <w:ind w:left="952" w:hanging="450"/>
      </w:pPr>
      <w:rPr>
        <w:rFonts w:hint="default"/>
        <w:b w:val="0"/>
        <w:color w:val="auto"/>
        <w:sz w:val="22"/>
        <w:szCs w:val="22"/>
      </w:rPr>
    </w:lvl>
    <w:lvl w:ilvl="2">
      <w:start w:val="1"/>
      <w:numFmt w:val="decimal"/>
      <w:isLgl/>
      <w:lvlText w:val="%1.%2.%3."/>
      <w:lvlJc w:val="left"/>
      <w:pPr>
        <w:ind w:left="1582" w:hanging="720"/>
      </w:pPr>
      <w:rPr>
        <w:rFonts w:hint="default"/>
        <w:sz w:val="22"/>
        <w:szCs w:val="22"/>
      </w:rPr>
    </w:lvl>
    <w:lvl w:ilvl="3">
      <w:start w:val="1"/>
      <w:numFmt w:val="decimal"/>
      <w:isLgl/>
      <w:lvlText w:val="%1.%2.%3.%4."/>
      <w:lvlJc w:val="left"/>
      <w:pPr>
        <w:ind w:left="1942" w:hanging="720"/>
      </w:pPr>
      <w:rPr>
        <w:rFonts w:hint="default"/>
        <w:sz w:val="28"/>
      </w:rPr>
    </w:lvl>
    <w:lvl w:ilvl="4">
      <w:start w:val="1"/>
      <w:numFmt w:val="decimal"/>
      <w:isLgl/>
      <w:lvlText w:val="%1.%2.%3.%4.%5."/>
      <w:lvlJc w:val="left"/>
      <w:pPr>
        <w:ind w:left="2662" w:hanging="1080"/>
      </w:pPr>
      <w:rPr>
        <w:rFonts w:hint="default"/>
        <w:sz w:val="28"/>
      </w:rPr>
    </w:lvl>
    <w:lvl w:ilvl="5">
      <w:start w:val="1"/>
      <w:numFmt w:val="decimal"/>
      <w:isLgl/>
      <w:lvlText w:val="%1.%2.%3.%4.%5.%6."/>
      <w:lvlJc w:val="left"/>
      <w:pPr>
        <w:ind w:left="3022" w:hanging="1080"/>
      </w:pPr>
      <w:rPr>
        <w:rFonts w:hint="default"/>
        <w:sz w:val="28"/>
      </w:rPr>
    </w:lvl>
    <w:lvl w:ilvl="6">
      <w:start w:val="1"/>
      <w:numFmt w:val="decimal"/>
      <w:isLgl/>
      <w:lvlText w:val="%1.%2.%3.%4.%5.%6.%7."/>
      <w:lvlJc w:val="left"/>
      <w:pPr>
        <w:ind w:left="3382" w:hanging="1080"/>
      </w:pPr>
      <w:rPr>
        <w:rFonts w:hint="default"/>
        <w:sz w:val="28"/>
      </w:rPr>
    </w:lvl>
    <w:lvl w:ilvl="7">
      <w:start w:val="1"/>
      <w:numFmt w:val="decimal"/>
      <w:isLgl/>
      <w:lvlText w:val="%1.%2.%3.%4.%5.%6.%7.%8."/>
      <w:lvlJc w:val="left"/>
      <w:pPr>
        <w:ind w:left="4102" w:hanging="1440"/>
      </w:pPr>
      <w:rPr>
        <w:rFonts w:hint="default"/>
        <w:sz w:val="28"/>
      </w:rPr>
    </w:lvl>
    <w:lvl w:ilvl="8">
      <w:start w:val="1"/>
      <w:numFmt w:val="decimal"/>
      <w:isLgl/>
      <w:lvlText w:val="%1.%2.%3.%4.%5.%6.%7.%8.%9."/>
      <w:lvlJc w:val="left"/>
      <w:pPr>
        <w:ind w:left="4462" w:hanging="1440"/>
      </w:pPr>
      <w:rPr>
        <w:rFonts w:hint="default"/>
        <w:sz w:val="28"/>
      </w:rPr>
    </w:lvl>
  </w:abstractNum>
  <w:abstractNum w:abstractNumId="28" w15:restartNumberingAfterBreak="0">
    <w:nsid w:val="282E1746"/>
    <w:multiLevelType w:val="hybridMultilevel"/>
    <w:tmpl w:val="FFECB85E"/>
    <w:lvl w:ilvl="0" w:tplc="4162CA1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8BF54B8"/>
    <w:multiLevelType w:val="multilevel"/>
    <w:tmpl w:val="2D602D58"/>
    <w:lvl w:ilvl="0">
      <w:start w:val="18"/>
      <w:numFmt w:val="decimal"/>
      <w:lvlText w:val="%1"/>
      <w:lvlJc w:val="left"/>
      <w:pPr>
        <w:ind w:left="420" w:hanging="420"/>
      </w:pPr>
      <w:rPr>
        <w:rFonts w:hint="default"/>
      </w:rPr>
    </w:lvl>
    <w:lvl w:ilvl="1">
      <w:start w:val="1"/>
      <w:numFmt w:val="decimal"/>
      <w:lvlText w:val="%1.%2"/>
      <w:lvlJc w:val="left"/>
      <w:pPr>
        <w:ind w:left="1140" w:hanging="4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2ABF2B76"/>
    <w:multiLevelType w:val="hybridMultilevel"/>
    <w:tmpl w:val="91980C60"/>
    <w:lvl w:ilvl="0" w:tplc="C3F4132E">
      <w:start w:val="1"/>
      <w:numFmt w:val="bullet"/>
      <w:lvlText w:val=""/>
      <w:lvlJc w:val="left"/>
      <w:pPr>
        <w:ind w:left="1211" w:hanging="360"/>
      </w:pPr>
      <w:rPr>
        <w:rFonts w:ascii="Symbol" w:hAnsi="Symbol" w:hint="default"/>
        <w:color w:val="000000"/>
      </w:rPr>
    </w:lvl>
    <w:lvl w:ilvl="1" w:tplc="04190003">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1" w15:restartNumberingAfterBreak="0">
    <w:nsid w:val="2B0F0834"/>
    <w:multiLevelType w:val="multilevel"/>
    <w:tmpl w:val="719A81D4"/>
    <w:lvl w:ilvl="0">
      <w:start w:val="1"/>
      <w:numFmt w:val="decimal"/>
      <w:lvlText w:val="%1."/>
      <w:lvlJc w:val="left"/>
      <w:pPr>
        <w:ind w:left="1069" w:hanging="360"/>
      </w:pPr>
      <w:rPr>
        <w:rFonts w:ascii="Times New Roman" w:eastAsia="Calibri" w:hAnsi="Times New Roman" w:cs="Times New Roman"/>
        <w:color w:val="000000"/>
      </w:rPr>
    </w:lvl>
    <w:lvl w:ilvl="1">
      <w:start w:val="1"/>
      <w:numFmt w:val="decimal"/>
      <w:isLgl/>
      <w:lvlText w:val="%1.%2"/>
      <w:lvlJc w:val="left"/>
      <w:pPr>
        <w:ind w:left="1146"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3534" w:hanging="1440"/>
      </w:pPr>
      <w:rPr>
        <w:rFonts w:hint="default"/>
      </w:rPr>
    </w:lvl>
    <w:lvl w:ilvl="8">
      <w:start w:val="1"/>
      <w:numFmt w:val="decimal"/>
      <w:isLgl/>
      <w:lvlText w:val="%1.%2.%3.%4.%5.%6.%7.%8.%9"/>
      <w:lvlJc w:val="left"/>
      <w:pPr>
        <w:ind w:left="3752" w:hanging="1440"/>
      </w:pPr>
      <w:rPr>
        <w:rFonts w:hint="default"/>
      </w:rPr>
    </w:lvl>
  </w:abstractNum>
  <w:abstractNum w:abstractNumId="32" w15:restartNumberingAfterBreak="0">
    <w:nsid w:val="2CBF5ED3"/>
    <w:multiLevelType w:val="hybridMultilevel"/>
    <w:tmpl w:val="961C2B4E"/>
    <w:lvl w:ilvl="0" w:tplc="D064119C">
      <w:start w:val="1"/>
      <w:numFmt w:val="bullet"/>
      <w:pStyle w:val="Table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D9619D0"/>
    <w:multiLevelType w:val="hybridMultilevel"/>
    <w:tmpl w:val="0CB6DF1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4" w15:restartNumberingAfterBreak="0">
    <w:nsid w:val="2E053B96"/>
    <w:multiLevelType w:val="hybridMultilevel"/>
    <w:tmpl w:val="9D14906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5" w15:restartNumberingAfterBreak="0">
    <w:nsid w:val="2EA06047"/>
    <w:multiLevelType w:val="hybridMultilevel"/>
    <w:tmpl w:val="9724AE34"/>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6" w15:restartNumberingAfterBreak="0">
    <w:nsid w:val="2F226B3F"/>
    <w:multiLevelType w:val="hybridMultilevel"/>
    <w:tmpl w:val="B68CB548"/>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7" w15:restartNumberingAfterBreak="0">
    <w:nsid w:val="2F515FCC"/>
    <w:multiLevelType w:val="multilevel"/>
    <w:tmpl w:val="719A81D4"/>
    <w:lvl w:ilvl="0">
      <w:start w:val="1"/>
      <w:numFmt w:val="decimal"/>
      <w:lvlText w:val="%1."/>
      <w:lvlJc w:val="left"/>
      <w:pPr>
        <w:ind w:left="928" w:hanging="360"/>
      </w:pPr>
      <w:rPr>
        <w:rFonts w:ascii="Times New Roman" w:eastAsia="Calibri" w:hAnsi="Times New Roman" w:cs="Times New Roman"/>
        <w:color w:val="000000"/>
      </w:rPr>
    </w:lvl>
    <w:lvl w:ilvl="1">
      <w:start w:val="1"/>
      <w:numFmt w:val="decimal"/>
      <w:isLgl/>
      <w:lvlText w:val="%1.%2"/>
      <w:lvlJc w:val="left"/>
      <w:pPr>
        <w:ind w:left="1146"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3534" w:hanging="1440"/>
      </w:pPr>
      <w:rPr>
        <w:rFonts w:hint="default"/>
      </w:rPr>
    </w:lvl>
    <w:lvl w:ilvl="8">
      <w:start w:val="1"/>
      <w:numFmt w:val="decimal"/>
      <w:isLgl/>
      <w:lvlText w:val="%1.%2.%3.%4.%5.%6.%7.%8.%9"/>
      <w:lvlJc w:val="left"/>
      <w:pPr>
        <w:ind w:left="3752" w:hanging="1440"/>
      </w:pPr>
      <w:rPr>
        <w:rFonts w:hint="default"/>
      </w:rPr>
    </w:lvl>
  </w:abstractNum>
  <w:abstractNum w:abstractNumId="38" w15:restartNumberingAfterBreak="0">
    <w:nsid w:val="2F81182E"/>
    <w:multiLevelType w:val="hybridMultilevel"/>
    <w:tmpl w:val="98E4DB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31274FD1"/>
    <w:multiLevelType w:val="multilevel"/>
    <w:tmpl w:val="AB02F2C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16D5B4D"/>
    <w:multiLevelType w:val="hybridMultilevel"/>
    <w:tmpl w:val="EAC2A990"/>
    <w:lvl w:ilvl="0" w:tplc="692E8F62">
      <w:start w:val="1"/>
      <w:numFmt w:val="decimal"/>
      <w:lvlText w:val="%1."/>
      <w:lvlJc w:val="left"/>
      <w:pPr>
        <w:ind w:left="1211"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7FA2038"/>
    <w:multiLevelType w:val="hybridMultilevel"/>
    <w:tmpl w:val="AD9E00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38BD5830"/>
    <w:multiLevelType w:val="hybridMultilevel"/>
    <w:tmpl w:val="0C768F42"/>
    <w:lvl w:ilvl="0" w:tplc="48F0A970">
      <w:start w:val="1"/>
      <w:numFmt w:val="bullet"/>
      <w:lvlText w:val=""/>
      <w:lvlJc w:val="left"/>
      <w:pPr>
        <w:ind w:left="1440" w:hanging="360"/>
      </w:pPr>
      <w:rPr>
        <w:rFonts w:ascii="Symbol" w:hAnsi="Symbol" w:hint="default"/>
        <w:color w:val="0000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3A074F44"/>
    <w:multiLevelType w:val="hybridMultilevel"/>
    <w:tmpl w:val="4C5E36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4" w15:restartNumberingAfterBreak="0">
    <w:nsid w:val="3DBD4BC6"/>
    <w:multiLevelType w:val="hybridMultilevel"/>
    <w:tmpl w:val="D74E70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3E2A2488"/>
    <w:multiLevelType w:val="hybridMultilevel"/>
    <w:tmpl w:val="F4982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EF86C0F"/>
    <w:multiLevelType w:val="hybridMultilevel"/>
    <w:tmpl w:val="6A6E56BE"/>
    <w:lvl w:ilvl="0" w:tplc="629C86D8">
      <w:start w:val="1"/>
      <w:numFmt w:val="decimal"/>
      <w:lvlText w:val="%1."/>
      <w:lvlJc w:val="left"/>
      <w:pPr>
        <w:ind w:left="927"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F695F27"/>
    <w:multiLevelType w:val="multilevel"/>
    <w:tmpl w:val="60983254"/>
    <w:lvl w:ilvl="0">
      <w:start w:val="8"/>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48" w15:restartNumberingAfterBreak="0">
    <w:nsid w:val="3FDC24F1"/>
    <w:multiLevelType w:val="hybridMultilevel"/>
    <w:tmpl w:val="78E0AECA"/>
    <w:lvl w:ilvl="0" w:tplc="04190017">
      <w:start w:val="1"/>
      <w:numFmt w:val="russianLower"/>
      <w:lvlText w:val="%1)"/>
      <w:lvlJc w:val="left"/>
      <w:pPr>
        <w:ind w:left="144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0FE7F2E"/>
    <w:multiLevelType w:val="hybridMultilevel"/>
    <w:tmpl w:val="27E8407C"/>
    <w:lvl w:ilvl="0" w:tplc="04190001">
      <w:start w:val="1"/>
      <w:numFmt w:val="bullet"/>
      <w:lvlText w:val=""/>
      <w:lvlJc w:val="left"/>
      <w:pPr>
        <w:ind w:left="4188"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40FF33CF"/>
    <w:multiLevelType w:val="multilevel"/>
    <w:tmpl w:val="7146E7C4"/>
    <w:lvl w:ilvl="0">
      <w:start w:val="14"/>
      <w:numFmt w:val="decimal"/>
      <w:lvlText w:val="%1."/>
      <w:lvlJc w:val="left"/>
      <w:pPr>
        <w:ind w:left="480" w:hanging="480"/>
      </w:pPr>
      <w:rPr>
        <w:rFonts w:hint="default"/>
        <w:b/>
      </w:rPr>
    </w:lvl>
    <w:lvl w:ilvl="1">
      <w:start w:val="1"/>
      <w:numFmt w:val="decimal"/>
      <w:lvlText w:val="%1.%2."/>
      <w:lvlJc w:val="left"/>
      <w:pPr>
        <w:ind w:left="1189" w:hanging="48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51" w15:restartNumberingAfterBreak="0">
    <w:nsid w:val="43DE5C9C"/>
    <w:multiLevelType w:val="hybridMultilevel"/>
    <w:tmpl w:val="9A067A9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2" w15:restartNumberingAfterBreak="0">
    <w:nsid w:val="43DF7902"/>
    <w:multiLevelType w:val="multilevel"/>
    <w:tmpl w:val="A5AA087C"/>
    <w:lvl w:ilvl="0">
      <w:start w:val="7"/>
      <w:numFmt w:val="decimal"/>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53" w15:restartNumberingAfterBreak="0">
    <w:nsid w:val="48192D10"/>
    <w:multiLevelType w:val="hybridMultilevel"/>
    <w:tmpl w:val="3424CF5C"/>
    <w:lvl w:ilvl="0" w:tplc="52E80DF8">
      <w:start w:val="1"/>
      <w:numFmt w:val="bullet"/>
      <w:lvlText w:val=""/>
      <w:lvlJc w:val="left"/>
      <w:pPr>
        <w:ind w:left="1069"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8CF6076"/>
    <w:multiLevelType w:val="multilevel"/>
    <w:tmpl w:val="9DF8D586"/>
    <w:lvl w:ilvl="0">
      <w:start w:val="1"/>
      <w:numFmt w:val="decimal"/>
      <w:lvlText w:val="%1."/>
      <w:lvlJc w:val="center"/>
      <w:pPr>
        <w:tabs>
          <w:tab w:val="num" w:pos="1272"/>
        </w:tabs>
        <w:ind w:left="1272" w:hanging="279"/>
      </w:pPr>
      <w:rPr>
        <w:rFonts w:hint="default"/>
        <w:b w:val="0"/>
        <w:i w:val="0"/>
        <w:color w:val="000000"/>
        <w:sz w:val="22"/>
        <w:szCs w:val="22"/>
        <w:u w:val="none"/>
      </w:rPr>
    </w:lvl>
    <w:lvl w:ilvl="1">
      <w:start w:val="1"/>
      <w:numFmt w:val="decimal"/>
      <w:lvlText w:val="%1.%2."/>
      <w:lvlJc w:val="left"/>
      <w:pPr>
        <w:tabs>
          <w:tab w:val="num" w:pos="1844"/>
        </w:tabs>
        <w:ind w:left="1844" w:hanging="567"/>
      </w:pPr>
      <w:rPr>
        <w:rFonts w:hint="default"/>
        <w:b w:val="0"/>
        <w:u w:val="none"/>
      </w:rPr>
    </w:lvl>
    <w:lvl w:ilvl="2">
      <w:start w:val="1"/>
      <w:numFmt w:val="decimal"/>
      <w:lvlText w:val="%1.%2.%3."/>
      <w:lvlJc w:val="left"/>
      <w:pPr>
        <w:tabs>
          <w:tab w:val="num" w:pos="993"/>
        </w:tabs>
        <w:ind w:left="993" w:hanging="851"/>
      </w:pPr>
      <w:rPr>
        <w:rFonts w:hint="default"/>
        <w:strike w:val="0"/>
      </w:rPr>
    </w:lvl>
    <w:lvl w:ilvl="3">
      <w:start w:val="1"/>
      <w:numFmt w:val="decimal"/>
      <w:lvlText w:val="%1.%2.%3.%4."/>
      <w:lvlJc w:val="left"/>
      <w:pPr>
        <w:tabs>
          <w:tab w:val="num" w:pos="1277"/>
        </w:tabs>
        <w:ind w:left="1277" w:hanging="567"/>
      </w:pPr>
      <w:rPr>
        <w:rFonts w:hint="default"/>
      </w:rPr>
    </w:lvl>
    <w:lvl w:ilvl="4">
      <w:start w:val="1"/>
      <w:numFmt w:val="lowerLetter"/>
      <w:lvlText w:val="%5)"/>
      <w:lvlJc w:val="left"/>
      <w:pPr>
        <w:tabs>
          <w:tab w:val="num" w:pos="1718"/>
        </w:tabs>
        <w:ind w:left="171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55" w15:restartNumberingAfterBreak="0">
    <w:nsid w:val="493004DE"/>
    <w:multiLevelType w:val="multilevel"/>
    <w:tmpl w:val="453C9E80"/>
    <w:lvl w:ilvl="0">
      <w:start w:val="19"/>
      <w:numFmt w:val="decimal"/>
      <w:lvlText w:val="%1."/>
      <w:lvlJc w:val="left"/>
      <w:pPr>
        <w:ind w:left="1070" w:hanging="360"/>
      </w:pPr>
      <w:rPr>
        <w:rFonts w:hint="default"/>
        <w:b w:val="0"/>
      </w:rPr>
    </w:lvl>
    <w:lvl w:ilvl="1">
      <w:start w:val="1"/>
      <w:numFmt w:val="decimal"/>
      <w:isLgl/>
      <w:lvlText w:val="%1.%2"/>
      <w:lvlJc w:val="left"/>
      <w:pPr>
        <w:ind w:left="1773" w:hanging="42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313" w:hanging="1440"/>
      </w:pPr>
      <w:rPr>
        <w:rFonts w:hint="default"/>
      </w:rPr>
    </w:lvl>
  </w:abstractNum>
  <w:abstractNum w:abstractNumId="56" w15:restartNumberingAfterBreak="0">
    <w:nsid w:val="49AD3E1B"/>
    <w:multiLevelType w:val="hybridMultilevel"/>
    <w:tmpl w:val="1D406DB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7" w15:restartNumberingAfterBreak="0">
    <w:nsid w:val="4C1F0D19"/>
    <w:multiLevelType w:val="hybridMultilevel"/>
    <w:tmpl w:val="B83EA80C"/>
    <w:lvl w:ilvl="0" w:tplc="921CA920">
      <w:start w:val="1"/>
      <w:numFmt w:val="decimal"/>
      <w:lvlText w:val="%1."/>
      <w:lvlJc w:val="left"/>
      <w:pPr>
        <w:tabs>
          <w:tab w:val="num" w:pos="928"/>
        </w:tabs>
        <w:ind w:left="928"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4C5E7160"/>
    <w:multiLevelType w:val="multilevel"/>
    <w:tmpl w:val="5B740F2E"/>
    <w:lvl w:ilvl="0">
      <w:start w:val="1"/>
      <w:numFmt w:val="decimal"/>
      <w:pStyle w:val="10"/>
      <w:lvlText w:val="%1."/>
      <w:lvlJc w:val="center"/>
      <w:pPr>
        <w:tabs>
          <w:tab w:val="num" w:pos="567"/>
        </w:tabs>
        <w:ind w:left="567" w:hanging="279"/>
      </w:pPr>
      <w:rPr>
        <w:rFonts w:hint="default"/>
      </w:rPr>
    </w:lvl>
    <w:lvl w:ilvl="1">
      <w:start w:val="1"/>
      <w:numFmt w:val="decimal"/>
      <w:pStyle w:val="a"/>
      <w:lvlText w:val="%1.%2."/>
      <w:lvlJc w:val="left"/>
      <w:pPr>
        <w:tabs>
          <w:tab w:val="num" w:pos="1844"/>
        </w:tabs>
        <w:ind w:left="1844" w:hanging="567"/>
      </w:pPr>
      <w:rPr>
        <w:rFonts w:hint="default"/>
        <w:u w:val="none"/>
      </w:rPr>
    </w:lvl>
    <w:lvl w:ilvl="2">
      <w:start w:val="1"/>
      <w:numFmt w:val="decimal"/>
      <w:pStyle w:val="a0"/>
      <w:lvlText w:val="%1.%2.%3."/>
      <w:lvlJc w:val="left"/>
      <w:pPr>
        <w:tabs>
          <w:tab w:val="num" w:pos="993"/>
        </w:tabs>
        <w:ind w:left="993" w:hanging="851"/>
      </w:pPr>
      <w:rPr>
        <w:rFonts w:hint="default"/>
        <w:strike w:val="0"/>
      </w:rPr>
    </w:lvl>
    <w:lvl w:ilvl="3">
      <w:start w:val="1"/>
      <w:numFmt w:val="decimal"/>
      <w:pStyle w:val="a1"/>
      <w:lvlText w:val="%1.%2.%3.%4."/>
      <w:lvlJc w:val="left"/>
      <w:pPr>
        <w:tabs>
          <w:tab w:val="num" w:pos="1277"/>
        </w:tabs>
        <w:ind w:left="1277" w:hanging="567"/>
      </w:pPr>
      <w:rPr>
        <w:rFonts w:hint="default"/>
      </w:rPr>
    </w:lvl>
    <w:lvl w:ilvl="4">
      <w:start w:val="1"/>
      <w:numFmt w:val="lowerLetter"/>
      <w:pStyle w:val="a2"/>
      <w:lvlText w:val="%5)"/>
      <w:lvlJc w:val="left"/>
      <w:pPr>
        <w:tabs>
          <w:tab w:val="num" w:pos="1718"/>
        </w:tabs>
        <w:ind w:left="171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59" w15:restartNumberingAfterBreak="0">
    <w:nsid w:val="4E100407"/>
    <w:multiLevelType w:val="hybridMultilevel"/>
    <w:tmpl w:val="75D8726C"/>
    <w:lvl w:ilvl="0" w:tplc="3D289A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F233618"/>
    <w:multiLevelType w:val="hybridMultilevel"/>
    <w:tmpl w:val="2E8E57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3C61BA0"/>
    <w:multiLevelType w:val="hybridMultilevel"/>
    <w:tmpl w:val="36CEE30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2" w15:restartNumberingAfterBreak="0">
    <w:nsid w:val="540B5FC4"/>
    <w:multiLevelType w:val="hybridMultilevel"/>
    <w:tmpl w:val="6A6E56BE"/>
    <w:lvl w:ilvl="0" w:tplc="629C86D8">
      <w:start w:val="1"/>
      <w:numFmt w:val="decimal"/>
      <w:lvlText w:val="%1."/>
      <w:lvlJc w:val="left"/>
      <w:pPr>
        <w:ind w:left="927"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6775F4B"/>
    <w:multiLevelType w:val="hybridMultilevel"/>
    <w:tmpl w:val="93B636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578A0E43"/>
    <w:multiLevelType w:val="hybridMultilevel"/>
    <w:tmpl w:val="F6027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15:restartNumberingAfterBreak="0">
    <w:nsid w:val="58FE3EA3"/>
    <w:multiLevelType w:val="multilevel"/>
    <w:tmpl w:val="6AA22ACE"/>
    <w:lvl w:ilvl="0">
      <w:start w:val="6"/>
      <w:numFmt w:val="decimal"/>
      <w:lvlText w:val="%1"/>
      <w:lvlJc w:val="left"/>
      <w:pPr>
        <w:ind w:left="480" w:hanging="480"/>
      </w:pPr>
      <w:rPr>
        <w:rFonts w:hint="default"/>
      </w:rPr>
    </w:lvl>
    <w:lvl w:ilvl="1">
      <w:start w:val="2"/>
      <w:numFmt w:val="decimal"/>
      <w:lvlText w:val="%1.%2"/>
      <w:lvlJc w:val="left"/>
      <w:pPr>
        <w:ind w:left="1266" w:hanging="48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66" w15:restartNumberingAfterBreak="0">
    <w:nsid w:val="5A1A6EC3"/>
    <w:multiLevelType w:val="hybridMultilevel"/>
    <w:tmpl w:val="06E8316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7" w15:restartNumberingAfterBreak="0">
    <w:nsid w:val="5C1A2C51"/>
    <w:multiLevelType w:val="hybridMultilevel"/>
    <w:tmpl w:val="1D3C0130"/>
    <w:lvl w:ilvl="0" w:tplc="E248A1F0">
      <w:start w:val="1"/>
      <w:numFmt w:val="bullet"/>
      <w:lvlText w:val=""/>
      <w:lvlJc w:val="left"/>
      <w:pPr>
        <w:ind w:left="1287" w:hanging="360"/>
      </w:pPr>
      <w:rPr>
        <w:rFonts w:ascii="Symbol" w:hAnsi="Symbol" w:hint="default"/>
        <w:color w:val="0000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609E5C58"/>
    <w:multiLevelType w:val="hybridMultilevel"/>
    <w:tmpl w:val="E60616DE"/>
    <w:lvl w:ilvl="0" w:tplc="921CA920">
      <w:start w:val="1"/>
      <w:numFmt w:val="decimal"/>
      <w:lvlText w:val="%1."/>
      <w:lvlJc w:val="left"/>
      <w:pPr>
        <w:tabs>
          <w:tab w:val="num" w:pos="1713"/>
        </w:tabs>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69" w15:restartNumberingAfterBreak="0">
    <w:nsid w:val="627C04F3"/>
    <w:multiLevelType w:val="hybridMultilevel"/>
    <w:tmpl w:val="0A002438"/>
    <w:lvl w:ilvl="0" w:tplc="3D289A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3CE11F9"/>
    <w:multiLevelType w:val="hybridMultilevel"/>
    <w:tmpl w:val="A6D83070"/>
    <w:lvl w:ilvl="0" w:tplc="04190001">
      <w:start w:val="1"/>
      <w:numFmt w:val="bullet"/>
      <w:lvlText w:val=""/>
      <w:lvlJc w:val="left"/>
      <w:pPr>
        <w:ind w:left="347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4C114BE"/>
    <w:multiLevelType w:val="hybridMultilevel"/>
    <w:tmpl w:val="3C0AA2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59A0B72"/>
    <w:multiLevelType w:val="hybridMultilevel"/>
    <w:tmpl w:val="7A4C3886"/>
    <w:lvl w:ilvl="0" w:tplc="3D289A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66616092"/>
    <w:multiLevelType w:val="hybridMultilevel"/>
    <w:tmpl w:val="FEB4C6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68044040"/>
    <w:multiLevelType w:val="hybridMultilevel"/>
    <w:tmpl w:val="5AD29D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6C9B45EC"/>
    <w:multiLevelType w:val="multilevel"/>
    <w:tmpl w:val="66B0D3FC"/>
    <w:lvl w:ilvl="0">
      <w:start w:val="1"/>
      <w:numFmt w:val="bullet"/>
      <w:lvlText w:val=""/>
      <w:lvlJc w:val="left"/>
      <w:pPr>
        <w:ind w:left="786" w:hanging="360"/>
      </w:pPr>
      <w:rPr>
        <w:rFonts w:ascii="Symbol" w:hAnsi="Symbol"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6CC0486E"/>
    <w:multiLevelType w:val="hybridMultilevel"/>
    <w:tmpl w:val="4EDE0114"/>
    <w:lvl w:ilvl="0" w:tplc="4AAADC6A">
      <w:start w:val="1"/>
      <w:numFmt w:val="decimal"/>
      <w:lvlText w:val="%1."/>
      <w:lvlJc w:val="left"/>
      <w:pPr>
        <w:tabs>
          <w:tab w:val="num" w:pos="928"/>
        </w:tabs>
        <w:ind w:left="928" w:hanging="360"/>
      </w:pPr>
      <w:rPr>
        <w:rFonts w:ascii="Times New Roman" w:eastAsia="Times New Roman" w:hAnsi="Times New Roman" w:cs="Times New Roman"/>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77" w15:restartNumberingAfterBreak="0">
    <w:nsid w:val="6CE264DA"/>
    <w:multiLevelType w:val="multilevel"/>
    <w:tmpl w:val="6E507FE4"/>
    <w:lvl w:ilvl="0">
      <w:start w:val="1"/>
      <w:numFmt w:val="bullet"/>
      <w:lvlText w:val=""/>
      <w:lvlJc w:val="left"/>
      <w:pPr>
        <w:ind w:left="1070" w:hanging="360"/>
      </w:pPr>
      <w:rPr>
        <w:rFonts w:ascii="Symbol" w:hAnsi="Symbol" w:hint="default"/>
        <w:b w:val="0"/>
      </w:r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2346" w:hanging="720"/>
      </w:pPr>
      <w:rPr>
        <w:rFonts w:ascii="Times New Roman" w:hAnsi="Times New Roman" w:cs="Times New Roman" w:hint="default"/>
      </w:rPr>
    </w:lvl>
    <w:lvl w:ilvl="3">
      <w:start w:val="1"/>
      <w:numFmt w:val="decimal"/>
      <w:isLgl/>
      <w:lvlText w:val="%1.%2.%3.%4"/>
      <w:lvlJc w:val="left"/>
      <w:pPr>
        <w:ind w:left="2979" w:hanging="720"/>
      </w:pPr>
      <w:rPr>
        <w:rFonts w:ascii="Times New Roman" w:hAnsi="Times New Roman" w:cs="Times New Roman" w:hint="default"/>
      </w:rPr>
    </w:lvl>
    <w:lvl w:ilvl="4">
      <w:start w:val="1"/>
      <w:numFmt w:val="decimal"/>
      <w:isLgl/>
      <w:lvlText w:val="%1.%2.%3.%4.%5"/>
      <w:lvlJc w:val="left"/>
      <w:pPr>
        <w:ind w:left="3972" w:hanging="1080"/>
      </w:pPr>
      <w:rPr>
        <w:rFonts w:ascii="Times New Roman" w:hAnsi="Times New Roman" w:cs="Times New Roman" w:hint="default"/>
      </w:rPr>
    </w:lvl>
    <w:lvl w:ilvl="5">
      <w:start w:val="1"/>
      <w:numFmt w:val="decimal"/>
      <w:isLgl/>
      <w:lvlText w:val="%1.%2.%3.%4.%5.%6"/>
      <w:lvlJc w:val="left"/>
      <w:pPr>
        <w:ind w:left="4605" w:hanging="1080"/>
      </w:pPr>
      <w:rPr>
        <w:rFonts w:ascii="Times New Roman" w:hAnsi="Times New Roman" w:cs="Times New Roman" w:hint="default"/>
      </w:rPr>
    </w:lvl>
    <w:lvl w:ilvl="6">
      <w:start w:val="1"/>
      <w:numFmt w:val="decimal"/>
      <w:isLgl/>
      <w:lvlText w:val="%1.%2.%3.%4.%5.%6.%7"/>
      <w:lvlJc w:val="left"/>
      <w:pPr>
        <w:ind w:left="5598" w:hanging="1440"/>
      </w:pPr>
      <w:rPr>
        <w:rFonts w:ascii="Times New Roman" w:hAnsi="Times New Roman" w:cs="Times New Roman" w:hint="default"/>
      </w:rPr>
    </w:lvl>
    <w:lvl w:ilvl="7">
      <w:start w:val="1"/>
      <w:numFmt w:val="decimal"/>
      <w:isLgl/>
      <w:lvlText w:val="%1.%2.%3.%4.%5.%6.%7.%8"/>
      <w:lvlJc w:val="left"/>
      <w:pPr>
        <w:ind w:left="6231" w:hanging="1440"/>
      </w:pPr>
      <w:rPr>
        <w:rFonts w:ascii="Times New Roman" w:hAnsi="Times New Roman" w:cs="Times New Roman" w:hint="default"/>
      </w:rPr>
    </w:lvl>
    <w:lvl w:ilvl="8">
      <w:start w:val="1"/>
      <w:numFmt w:val="decimal"/>
      <w:isLgl/>
      <w:lvlText w:val="%1.%2.%3.%4.%5.%6.%7.%8.%9"/>
      <w:lvlJc w:val="left"/>
      <w:pPr>
        <w:ind w:left="6864" w:hanging="1440"/>
      </w:pPr>
      <w:rPr>
        <w:rFonts w:ascii="Times New Roman" w:hAnsi="Times New Roman" w:cs="Times New Roman" w:hint="default"/>
      </w:rPr>
    </w:lvl>
  </w:abstractNum>
  <w:abstractNum w:abstractNumId="78" w15:restartNumberingAfterBreak="0">
    <w:nsid w:val="7687757E"/>
    <w:multiLevelType w:val="multilevel"/>
    <w:tmpl w:val="5FE2D054"/>
    <w:lvl w:ilvl="0">
      <w:start w:val="4"/>
      <w:numFmt w:val="decimal"/>
      <w:lvlText w:val="%1."/>
      <w:lvlJc w:val="left"/>
      <w:pPr>
        <w:ind w:left="444" w:hanging="444"/>
      </w:pPr>
      <w:rPr>
        <w:rFonts w:hint="default"/>
      </w:rPr>
    </w:lvl>
    <w:lvl w:ilvl="1">
      <w:start w:val="21"/>
      <w:numFmt w:val="decimal"/>
      <w:lvlText w:val="%1.%2."/>
      <w:lvlJc w:val="left"/>
      <w:pPr>
        <w:ind w:left="1164" w:hanging="44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15:restartNumberingAfterBreak="0">
    <w:nsid w:val="7903450C"/>
    <w:multiLevelType w:val="multilevel"/>
    <w:tmpl w:val="3D346F2E"/>
    <w:lvl w:ilvl="0">
      <w:start w:val="1"/>
      <w:numFmt w:val="bullet"/>
      <w:lvlText w:val=""/>
      <w:lvlJc w:val="left"/>
      <w:pPr>
        <w:ind w:left="786" w:hanging="360"/>
      </w:pPr>
      <w:rPr>
        <w:rFonts w:ascii="Symbol" w:hAnsi="Symbol"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795A4BC8"/>
    <w:multiLevelType w:val="multilevel"/>
    <w:tmpl w:val="B6FA0336"/>
    <w:lvl w:ilvl="0">
      <w:start w:val="1"/>
      <w:numFmt w:val="decimal"/>
      <w:lvlText w:val="%1."/>
      <w:lvlJc w:val="left"/>
      <w:pPr>
        <w:ind w:left="360" w:hanging="360"/>
      </w:pPr>
    </w:lvl>
    <w:lvl w:ilvl="1">
      <w:start w:val="1"/>
      <w:numFmt w:val="decimal"/>
      <w:lvlText w:val="%1.%2."/>
      <w:lvlJc w:val="left"/>
      <w:pPr>
        <w:ind w:left="1425" w:hanging="432"/>
      </w:pPr>
      <w:rPr>
        <w:rFonts w:ascii="Times New Roman" w:hAnsi="Times New Roman" w:cs="Times New Roman" w:hint="default"/>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9754D5F"/>
    <w:multiLevelType w:val="hybridMultilevel"/>
    <w:tmpl w:val="35F69D7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2" w15:restartNumberingAfterBreak="0">
    <w:nsid w:val="7A4335B7"/>
    <w:multiLevelType w:val="multilevel"/>
    <w:tmpl w:val="3B34CB42"/>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83" w15:restartNumberingAfterBreak="0">
    <w:nsid w:val="7D3535A8"/>
    <w:multiLevelType w:val="hybridMultilevel"/>
    <w:tmpl w:val="5E1E2FFA"/>
    <w:lvl w:ilvl="0" w:tplc="91389238">
      <w:start w:val="8"/>
      <w:numFmt w:val="decimal"/>
      <w:lvlText w:val="%1."/>
      <w:lvlJc w:val="left"/>
      <w:pPr>
        <w:tabs>
          <w:tab w:val="num" w:pos="928"/>
        </w:tabs>
        <w:ind w:left="928"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EAA1B26"/>
    <w:multiLevelType w:val="hybridMultilevel"/>
    <w:tmpl w:val="2E54C2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7F5B2511"/>
    <w:multiLevelType w:val="hybridMultilevel"/>
    <w:tmpl w:val="F0FC8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8"/>
  </w:num>
  <w:num w:numId="2">
    <w:abstractNumId w:val="57"/>
  </w:num>
  <w:num w:numId="3">
    <w:abstractNumId w:val="10"/>
  </w:num>
  <w:num w:numId="4">
    <w:abstractNumId w:val="40"/>
  </w:num>
  <w:num w:numId="5">
    <w:abstractNumId w:val="11"/>
  </w:num>
  <w:num w:numId="6">
    <w:abstractNumId w:val="15"/>
  </w:num>
  <w:num w:numId="7">
    <w:abstractNumId w:val="81"/>
  </w:num>
  <w:num w:numId="8">
    <w:abstractNumId w:val="49"/>
  </w:num>
  <w:num w:numId="9">
    <w:abstractNumId w:val="77"/>
  </w:num>
  <w:num w:numId="10">
    <w:abstractNumId w:val="4"/>
  </w:num>
  <w:num w:numId="11">
    <w:abstractNumId w:val="34"/>
  </w:num>
  <w:num w:numId="12">
    <w:abstractNumId w:val="46"/>
  </w:num>
  <w:num w:numId="13">
    <w:abstractNumId w:val="51"/>
  </w:num>
  <w:num w:numId="14">
    <w:abstractNumId w:val="8"/>
  </w:num>
  <w:num w:numId="15">
    <w:abstractNumId w:val="7"/>
  </w:num>
  <w:num w:numId="16">
    <w:abstractNumId w:val="71"/>
  </w:num>
  <w:num w:numId="17">
    <w:abstractNumId w:val="68"/>
  </w:num>
  <w:num w:numId="18">
    <w:abstractNumId w:val="6"/>
  </w:num>
  <w:num w:numId="19">
    <w:abstractNumId w:val="24"/>
  </w:num>
  <w:num w:numId="20">
    <w:abstractNumId w:val="56"/>
  </w:num>
  <w:num w:numId="21">
    <w:abstractNumId w:val="35"/>
  </w:num>
  <w:num w:numId="22">
    <w:abstractNumId w:val="30"/>
  </w:num>
  <w:num w:numId="23">
    <w:abstractNumId w:val="33"/>
  </w:num>
  <w:num w:numId="24">
    <w:abstractNumId w:val="28"/>
  </w:num>
  <w:num w:numId="25">
    <w:abstractNumId w:val="37"/>
  </w:num>
  <w:num w:numId="26">
    <w:abstractNumId w:val="43"/>
  </w:num>
  <w:num w:numId="27">
    <w:abstractNumId w:val="61"/>
  </w:num>
  <w:num w:numId="28">
    <w:abstractNumId w:val="66"/>
  </w:num>
  <w:num w:numId="29">
    <w:abstractNumId w:val="3"/>
  </w:num>
  <w:num w:numId="30">
    <w:abstractNumId w:val="62"/>
  </w:num>
  <w:num w:numId="31">
    <w:abstractNumId w:val="53"/>
  </w:num>
  <w:num w:numId="32">
    <w:abstractNumId w:val="70"/>
  </w:num>
  <w:num w:numId="33">
    <w:abstractNumId w:val="42"/>
  </w:num>
  <w:num w:numId="34">
    <w:abstractNumId w:val="67"/>
  </w:num>
  <w:num w:numId="35">
    <w:abstractNumId w:val="5"/>
  </w:num>
  <w:num w:numId="36">
    <w:abstractNumId w:val="2"/>
  </w:num>
  <w:num w:numId="37">
    <w:abstractNumId w:val="59"/>
  </w:num>
  <w:num w:numId="38">
    <w:abstractNumId w:val="69"/>
  </w:num>
  <w:num w:numId="39">
    <w:abstractNumId w:val="0"/>
  </w:num>
  <w:num w:numId="40">
    <w:abstractNumId w:val="72"/>
  </w:num>
  <w:num w:numId="41">
    <w:abstractNumId w:val="75"/>
  </w:num>
  <w:num w:numId="42">
    <w:abstractNumId w:val="19"/>
  </w:num>
  <w:num w:numId="43">
    <w:abstractNumId w:val="48"/>
  </w:num>
  <w:num w:numId="44">
    <w:abstractNumId w:val="79"/>
  </w:num>
  <w:num w:numId="45">
    <w:abstractNumId w:val="55"/>
  </w:num>
  <w:num w:numId="46">
    <w:abstractNumId w:val="29"/>
  </w:num>
  <w:num w:numId="47">
    <w:abstractNumId w:val="21"/>
  </w:num>
  <w:num w:numId="48">
    <w:abstractNumId w:val="26"/>
  </w:num>
  <w:num w:numId="49">
    <w:abstractNumId w:val="74"/>
  </w:num>
  <w:num w:numId="50">
    <w:abstractNumId w:val="1"/>
  </w:num>
  <w:num w:numId="51">
    <w:abstractNumId w:val="65"/>
  </w:num>
  <w:num w:numId="52">
    <w:abstractNumId w:val="17"/>
  </w:num>
  <w:num w:numId="53">
    <w:abstractNumId w:val="44"/>
  </w:num>
  <w:num w:numId="54">
    <w:abstractNumId w:val="63"/>
  </w:num>
  <w:num w:numId="55">
    <w:abstractNumId w:val="22"/>
  </w:num>
  <w:num w:numId="56">
    <w:abstractNumId w:val="64"/>
  </w:num>
  <w:num w:numId="57">
    <w:abstractNumId w:val="18"/>
  </w:num>
  <w:num w:numId="58">
    <w:abstractNumId w:val="31"/>
  </w:num>
  <w:num w:numId="59">
    <w:abstractNumId w:val="36"/>
  </w:num>
  <w:num w:numId="60">
    <w:abstractNumId w:val="60"/>
  </w:num>
  <w:num w:numId="61">
    <w:abstractNumId w:val="23"/>
  </w:num>
  <w:num w:numId="62">
    <w:abstractNumId w:val="41"/>
  </w:num>
  <w:num w:numId="63">
    <w:abstractNumId w:val="84"/>
  </w:num>
  <w:num w:numId="64">
    <w:abstractNumId w:val="12"/>
  </w:num>
  <w:num w:numId="65">
    <w:abstractNumId w:val="25"/>
  </w:num>
  <w:num w:numId="66">
    <w:abstractNumId w:val="38"/>
  </w:num>
  <w:num w:numId="67">
    <w:abstractNumId w:val="82"/>
  </w:num>
  <w:num w:numId="68">
    <w:abstractNumId w:val="47"/>
  </w:num>
  <w:num w:numId="69">
    <w:abstractNumId w:val="23"/>
  </w:num>
  <w:num w:numId="70">
    <w:abstractNumId w:val="85"/>
  </w:num>
  <w:num w:numId="71">
    <w:abstractNumId w:val="45"/>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2"/>
  </w:num>
  <w:num w:numId="74">
    <w:abstractNumId w:val="20"/>
  </w:num>
  <w:num w:numId="75">
    <w:abstractNumId w:val="76"/>
  </w:num>
  <w:num w:numId="76">
    <w:abstractNumId w:val="14"/>
  </w:num>
  <w:num w:numId="77">
    <w:abstractNumId w:val="83"/>
  </w:num>
  <w:num w:numId="78">
    <w:abstractNumId w:val="32"/>
  </w:num>
  <w:num w:numId="79">
    <w:abstractNumId w:val="16"/>
  </w:num>
  <w:num w:numId="80">
    <w:abstractNumId w:val="13"/>
  </w:num>
  <w:num w:numId="81">
    <w:abstractNumId w:val="78"/>
  </w:num>
  <w:num w:numId="82">
    <w:abstractNumId w:val="54"/>
  </w:num>
  <w:num w:numId="83">
    <w:abstractNumId w:val="80"/>
  </w:num>
  <w:num w:numId="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
  </w:num>
  <w:num w:numId="86">
    <w:abstractNumId w:val="50"/>
  </w:num>
  <w:num w:numId="87">
    <w:abstractNumId w:val="5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3"/>
  </w:num>
  <w:num w:numId="89">
    <w:abstractNumId w:val="39"/>
  </w:num>
  <w:num w:numId="90">
    <w:abstractNumId w:val="7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ctiveWritingStyle w:appName="MSWord" w:lang="ru-RU" w:vendorID="64" w:dllVersion="6" w:nlCheck="1" w:checkStyle="0"/>
  <w:activeWritingStyle w:appName="MSWord" w:lang="ru-RU" w:vendorID="64" w:dllVersion="4096" w:nlCheck="1" w:checkStyle="0"/>
  <w:defaultTabStop w:val="709"/>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355A"/>
    <w:rsid w:val="000007C2"/>
    <w:rsid w:val="00001594"/>
    <w:rsid w:val="00001887"/>
    <w:rsid w:val="00001B77"/>
    <w:rsid w:val="000025F3"/>
    <w:rsid w:val="00002957"/>
    <w:rsid w:val="00002B0A"/>
    <w:rsid w:val="00003012"/>
    <w:rsid w:val="000037C5"/>
    <w:rsid w:val="0000420E"/>
    <w:rsid w:val="00004619"/>
    <w:rsid w:val="0000469B"/>
    <w:rsid w:val="00006202"/>
    <w:rsid w:val="000064B0"/>
    <w:rsid w:val="00006ABE"/>
    <w:rsid w:val="00006BDB"/>
    <w:rsid w:val="0000702D"/>
    <w:rsid w:val="00007041"/>
    <w:rsid w:val="0000788E"/>
    <w:rsid w:val="00007EB1"/>
    <w:rsid w:val="00007F48"/>
    <w:rsid w:val="00010F78"/>
    <w:rsid w:val="000122D7"/>
    <w:rsid w:val="000130EF"/>
    <w:rsid w:val="000137C9"/>
    <w:rsid w:val="000137FC"/>
    <w:rsid w:val="000139DC"/>
    <w:rsid w:val="00013D62"/>
    <w:rsid w:val="000157FE"/>
    <w:rsid w:val="0001685D"/>
    <w:rsid w:val="00020899"/>
    <w:rsid w:val="00021A62"/>
    <w:rsid w:val="00024752"/>
    <w:rsid w:val="00024781"/>
    <w:rsid w:val="000259A8"/>
    <w:rsid w:val="00027617"/>
    <w:rsid w:val="0003041D"/>
    <w:rsid w:val="00030439"/>
    <w:rsid w:val="00030832"/>
    <w:rsid w:val="000313CD"/>
    <w:rsid w:val="00034418"/>
    <w:rsid w:val="00034922"/>
    <w:rsid w:val="00037076"/>
    <w:rsid w:val="000375DE"/>
    <w:rsid w:val="00041522"/>
    <w:rsid w:val="00042033"/>
    <w:rsid w:val="000427CF"/>
    <w:rsid w:val="00042A71"/>
    <w:rsid w:val="00042DDD"/>
    <w:rsid w:val="00043417"/>
    <w:rsid w:val="00044506"/>
    <w:rsid w:val="00044D40"/>
    <w:rsid w:val="00045729"/>
    <w:rsid w:val="00045EA1"/>
    <w:rsid w:val="000462EA"/>
    <w:rsid w:val="000468AD"/>
    <w:rsid w:val="00047FA8"/>
    <w:rsid w:val="00050B8E"/>
    <w:rsid w:val="000516A5"/>
    <w:rsid w:val="00051E05"/>
    <w:rsid w:val="0005566A"/>
    <w:rsid w:val="00055FCC"/>
    <w:rsid w:val="00056211"/>
    <w:rsid w:val="00056F81"/>
    <w:rsid w:val="00057BB4"/>
    <w:rsid w:val="00057D79"/>
    <w:rsid w:val="000608A6"/>
    <w:rsid w:val="00060A12"/>
    <w:rsid w:val="0006111B"/>
    <w:rsid w:val="000619A3"/>
    <w:rsid w:val="00063972"/>
    <w:rsid w:val="000640C5"/>
    <w:rsid w:val="000647F9"/>
    <w:rsid w:val="00065333"/>
    <w:rsid w:val="00065336"/>
    <w:rsid w:val="00065675"/>
    <w:rsid w:val="00067112"/>
    <w:rsid w:val="000701B1"/>
    <w:rsid w:val="000705E5"/>
    <w:rsid w:val="00071008"/>
    <w:rsid w:val="00071E99"/>
    <w:rsid w:val="000734E8"/>
    <w:rsid w:val="00073D9C"/>
    <w:rsid w:val="00074007"/>
    <w:rsid w:val="00074DC3"/>
    <w:rsid w:val="00075C52"/>
    <w:rsid w:val="00075C7F"/>
    <w:rsid w:val="00076379"/>
    <w:rsid w:val="00080D00"/>
    <w:rsid w:val="00080FB8"/>
    <w:rsid w:val="000817D2"/>
    <w:rsid w:val="00081F76"/>
    <w:rsid w:val="0008213E"/>
    <w:rsid w:val="00082B8E"/>
    <w:rsid w:val="00082F04"/>
    <w:rsid w:val="000834EF"/>
    <w:rsid w:val="0008607B"/>
    <w:rsid w:val="0008651F"/>
    <w:rsid w:val="0009236B"/>
    <w:rsid w:val="000925FC"/>
    <w:rsid w:val="00092DE3"/>
    <w:rsid w:val="00093E0C"/>
    <w:rsid w:val="00094328"/>
    <w:rsid w:val="00094706"/>
    <w:rsid w:val="00094A2C"/>
    <w:rsid w:val="00094F23"/>
    <w:rsid w:val="00095528"/>
    <w:rsid w:val="0009609D"/>
    <w:rsid w:val="00097F8A"/>
    <w:rsid w:val="000A0B23"/>
    <w:rsid w:val="000A0DD8"/>
    <w:rsid w:val="000A0FBB"/>
    <w:rsid w:val="000A12DE"/>
    <w:rsid w:val="000A1638"/>
    <w:rsid w:val="000A1911"/>
    <w:rsid w:val="000A20CD"/>
    <w:rsid w:val="000A2358"/>
    <w:rsid w:val="000A28BC"/>
    <w:rsid w:val="000A3416"/>
    <w:rsid w:val="000A352E"/>
    <w:rsid w:val="000A41F8"/>
    <w:rsid w:val="000A4464"/>
    <w:rsid w:val="000A4666"/>
    <w:rsid w:val="000A4DF4"/>
    <w:rsid w:val="000A524D"/>
    <w:rsid w:val="000A589F"/>
    <w:rsid w:val="000A62F1"/>
    <w:rsid w:val="000A749F"/>
    <w:rsid w:val="000B0952"/>
    <w:rsid w:val="000B0D12"/>
    <w:rsid w:val="000B3352"/>
    <w:rsid w:val="000B3644"/>
    <w:rsid w:val="000B422A"/>
    <w:rsid w:val="000B4604"/>
    <w:rsid w:val="000B50DC"/>
    <w:rsid w:val="000B524F"/>
    <w:rsid w:val="000B52BF"/>
    <w:rsid w:val="000B588C"/>
    <w:rsid w:val="000B594F"/>
    <w:rsid w:val="000B632F"/>
    <w:rsid w:val="000B7962"/>
    <w:rsid w:val="000C08D9"/>
    <w:rsid w:val="000C17D8"/>
    <w:rsid w:val="000C41AB"/>
    <w:rsid w:val="000C4939"/>
    <w:rsid w:val="000C6248"/>
    <w:rsid w:val="000C7B11"/>
    <w:rsid w:val="000C7DCC"/>
    <w:rsid w:val="000D0DD5"/>
    <w:rsid w:val="000D14F8"/>
    <w:rsid w:val="000D198C"/>
    <w:rsid w:val="000D2A44"/>
    <w:rsid w:val="000D302D"/>
    <w:rsid w:val="000D3FC2"/>
    <w:rsid w:val="000D6240"/>
    <w:rsid w:val="000D6635"/>
    <w:rsid w:val="000E0572"/>
    <w:rsid w:val="000E0613"/>
    <w:rsid w:val="000E1029"/>
    <w:rsid w:val="000E1BF4"/>
    <w:rsid w:val="000E2399"/>
    <w:rsid w:val="000E23DF"/>
    <w:rsid w:val="000E377B"/>
    <w:rsid w:val="000E40B6"/>
    <w:rsid w:val="000E526E"/>
    <w:rsid w:val="000E6625"/>
    <w:rsid w:val="000F00B2"/>
    <w:rsid w:val="000F136F"/>
    <w:rsid w:val="000F166D"/>
    <w:rsid w:val="000F219D"/>
    <w:rsid w:val="000F2F85"/>
    <w:rsid w:val="000F37C3"/>
    <w:rsid w:val="000F38CC"/>
    <w:rsid w:val="000F3C8F"/>
    <w:rsid w:val="000F4338"/>
    <w:rsid w:val="000F4D67"/>
    <w:rsid w:val="000F4E82"/>
    <w:rsid w:val="000F7A03"/>
    <w:rsid w:val="00100CD7"/>
    <w:rsid w:val="00101D03"/>
    <w:rsid w:val="001021E4"/>
    <w:rsid w:val="001026C0"/>
    <w:rsid w:val="001026F1"/>
    <w:rsid w:val="00103255"/>
    <w:rsid w:val="0010338F"/>
    <w:rsid w:val="00104935"/>
    <w:rsid w:val="00106DC7"/>
    <w:rsid w:val="0010787A"/>
    <w:rsid w:val="00107BA7"/>
    <w:rsid w:val="00107E53"/>
    <w:rsid w:val="001100FA"/>
    <w:rsid w:val="00110A5B"/>
    <w:rsid w:val="00110B33"/>
    <w:rsid w:val="00110C66"/>
    <w:rsid w:val="001118D5"/>
    <w:rsid w:val="00112119"/>
    <w:rsid w:val="0011268A"/>
    <w:rsid w:val="00112900"/>
    <w:rsid w:val="00112EBD"/>
    <w:rsid w:val="001130D3"/>
    <w:rsid w:val="00113173"/>
    <w:rsid w:val="00113AF5"/>
    <w:rsid w:val="0011603E"/>
    <w:rsid w:val="001168BC"/>
    <w:rsid w:val="00116EBA"/>
    <w:rsid w:val="0012044F"/>
    <w:rsid w:val="0012092F"/>
    <w:rsid w:val="0012093A"/>
    <w:rsid w:val="00121C21"/>
    <w:rsid w:val="00123713"/>
    <w:rsid w:val="001238B1"/>
    <w:rsid w:val="00124E03"/>
    <w:rsid w:val="00125F43"/>
    <w:rsid w:val="00126232"/>
    <w:rsid w:val="00126463"/>
    <w:rsid w:val="001268D4"/>
    <w:rsid w:val="00127332"/>
    <w:rsid w:val="00132DF3"/>
    <w:rsid w:val="001346B5"/>
    <w:rsid w:val="00134807"/>
    <w:rsid w:val="001354D9"/>
    <w:rsid w:val="00135D8B"/>
    <w:rsid w:val="001361DA"/>
    <w:rsid w:val="00136598"/>
    <w:rsid w:val="00136B1A"/>
    <w:rsid w:val="001370B0"/>
    <w:rsid w:val="00137704"/>
    <w:rsid w:val="00137927"/>
    <w:rsid w:val="00137C2E"/>
    <w:rsid w:val="001407A9"/>
    <w:rsid w:val="00141198"/>
    <w:rsid w:val="00141D91"/>
    <w:rsid w:val="001426EC"/>
    <w:rsid w:val="00142763"/>
    <w:rsid w:val="001434BF"/>
    <w:rsid w:val="00143607"/>
    <w:rsid w:val="00143B0D"/>
    <w:rsid w:val="00144053"/>
    <w:rsid w:val="001440D4"/>
    <w:rsid w:val="00145ECF"/>
    <w:rsid w:val="00147586"/>
    <w:rsid w:val="00147B94"/>
    <w:rsid w:val="00147BBC"/>
    <w:rsid w:val="00147E7D"/>
    <w:rsid w:val="001502D6"/>
    <w:rsid w:val="001522C7"/>
    <w:rsid w:val="00153263"/>
    <w:rsid w:val="00153740"/>
    <w:rsid w:val="00154703"/>
    <w:rsid w:val="0015514A"/>
    <w:rsid w:val="00155E12"/>
    <w:rsid w:val="0015616D"/>
    <w:rsid w:val="001569CF"/>
    <w:rsid w:val="001579B1"/>
    <w:rsid w:val="00157E0E"/>
    <w:rsid w:val="00160E84"/>
    <w:rsid w:val="001628CF"/>
    <w:rsid w:val="00162A9B"/>
    <w:rsid w:val="00162E47"/>
    <w:rsid w:val="001631E7"/>
    <w:rsid w:val="001632D0"/>
    <w:rsid w:val="001638C4"/>
    <w:rsid w:val="0016573C"/>
    <w:rsid w:val="001661DE"/>
    <w:rsid w:val="00166682"/>
    <w:rsid w:val="00166A78"/>
    <w:rsid w:val="001677EE"/>
    <w:rsid w:val="00170220"/>
    <w:rsid w:val="00170C47"/>
    <w:rsid w:val="00170E79"/>
    <w:rsid w:val="0017192F"/>
    <w:rsid w:val="00171C40"/>
    <w:rsid w:val="001720C8"/>
    <w:rsid w:val="001733DB"/>
    <w:rsid w:val="00173A49"/>
    <w:rsid w:val="001742A6"/>
    <w:rsid w:val="00174D55"/>
    <w:rsid w:val="001762CA"/>
    <w:rsid w:val="00180141"/>
    <w:rsid w:val="00180D6A"/>
    <w:rsid w:val="001811AE"/>
    <w:rsid w:val="00184A91"/>
    <w:rsid w:val="00184FCD"/>
    <w:rsid w:val="001860F6"/>
    <w:rsid w:val="00190150"/>
    <w:rsid w:val="0019062E"/>
    <w:rsid w:val="001920D6"/>
    <w:rsid w:val="00192F26"/>
    <w:rsid w:val="001941EF"/>
    <w:rsid w:val="00194438"/>
    <w:rsid w:val="001945CC"/>
    <w:rsid w:val="00195B09"/>
    <w:rsid w:val="00196166"/>
    <w:rsid w:val="00196242"/>
    <w:rsid w:val="00196D17"/>
    <w:rsid w:val="001977EE"/>
    <w:rsid w:val="00197F3A"/>
    <w:rsid w:val="00197F3F"/>
    <w:rsid w:val="001A0046"/>
    <w:rsid w:val="001A0404"/>
    <w:rsid w:val="001A0592"/>
    <w:rsid w:val="001A33C4"/>
    <w:rsid w:val="001A4308"/>
    <w:rsid w:val="001A4929"/>
    <w:rsid w:val="001A4FAA"/>
    <w:rsid w:val="001A501A"/>
    <w:rsid w:val="001A5572"/>
    <w:rsid w:val="001A68E9"/>
    <w:rsid w:val="001A68F0"/>
    <w:rsid w:val="001A70D6"/>
    <w:rsid w:val="001B0829"/>
    <w:rsid w:val="001B0CDB"/>
    <w:rsid w:val="001B0EDA"/>
    <w:rsid w:val="001B0FDB"/>
    <w:rsid w:val="001B1AD8"/>
    <w:rsid w:val="001B1E91"/>
    <w:rsid w:val="001B1F0E"/>
    <w:rsid w:val="001B2073"/>
    <w:rsid w:val="001B24F0"/>
    <w:rsid w:val="001B30D0"/>
    <w:rsid w:val="001B39F2"/>
    <w:rsid w:val="001B5527"/>
    <w:rsid w:val="001B61E0"/>
    <w:rsid w:val="001C09C8"/>
    <w:rsid w:val="001C12BD"/>
    <w:rsid w:val="001C3107"/>
    <w:rsid w:val="001C452F"/>
    <w:rsid w:val="001C54BD"/>
    <w:rsid w:val="001C6AA4"/>
    <w:rsid w:val="001C6DE6"/>
    <w:rsid w:val="001C730A"/>
    <w:rsid w:val="001D0A3B"/>
    <w:rsid w:val="001D353C"/>
    <w:rsid w:val="001D3BD3"/>
    <w:rsid w:val="001D3D96"/>
    <w:rsid w:val="001D3DF7"/>
    <w:rsid w:val="001D4327"/>
    <w:rsid w:val="001D4FEA"/>
    <w:rsid w:val="001E1CBD"/>
    <w:rsid w:val="001E2984"/>
    <w:rsid w:val="001E2CE0"/>
    <w:rsid w:val="001E40BE"/>
    <w:rsid w:val="001E4848"/>
    <w:rsid w:val="001E49C3"/>
    <w:rsid w:val="001E56BC"/>
    <w:rsid w:val="001E56F7"/>
    <w:rsid w:val="001E5708"/>
    <w:rsid w:val="001E5C67"/>
    <w:rsid w:val="001E5DC1"/>
    <w:rsid w:val="001E62F4"/>
    <w:rsid w:val="001E6330"/>
    <w:rsid w:val="001E69AF"/>
    <w:rsid w:val="001F1C35"/>
    <w:rsid w:val="001F27A6"/>
    <w:rsid w:val="001F68CB"/>
    <w:rsid w:val="001F742E"/>
    <w:rsid w:val="002008AD"/>
    <w:rsid w:val="00201601"/>
    <w:rsid w:val="002016CE"/>
    <w:rsid w:val="0020221B"/>
    <w:rsid w:val="0020262D"/>
    <w:rsid w:val="0020320F"/>
    <w:rsid w:val="00204FBC"/>
    <w:rsid w:val="00205A26"/>
    <w:rsid w:val="00206819"/>
    <w:rsid w:val="00207C78"/>
    <w:rsid w:val="002103C7"/>
    <w:rsid w:val="00211553"/>
    <w:rsid w:val="00211806"/>
    <w:rsid w:val="00211B16"/>
    <w:rsid w:val="00212F58"/>
    <w:rsid w:val="00215135"/>
    <w:rsid w:val="0021514A"/>
    <w:rsid w:val="0021518D"/>
    <w:rsid w:val="002152AD"/>
    <w:rsid w:val="002155F9"/>
    <w:rsid w:val="00215678"/>
    <w:rsid w:val="00215D23"/>
    <w:rsid w:val="00216367"/>
    <w:rsid w:val="002175E1"/>
    <w:rsid w:val="00220F6B"/>
    <w:rsid w:val="00223BD9"/>
    <w:rsid w:val="00224482"/>
    <w:rsid w:val="00224A51"/>
    <w:rsid w:val="00224D83"/>
    <w:rsid w:val="002251AB"/>
    <w:rsid w:val="0022618D"/>
    <w:rsid w:val="0022638D"/>
    <w:rsid w:val="0022754F"/>
    <w:rsid w:val="002279CF"/>
    <w:rsid w:val="002302AD"/>
    <w:rsid w:val="002307AC"/>
    <w:rsid w:val="002319C5"/>
    <w:rsid w:val="00232018"/>
    <w:rsid w:val="002326F2"/>
    <w:rsid w:val="00232D28"/>
    <w:rsid w:val="002332D4"/>
    <w:rsid w:val="00234AED"/>
    <w:rsid w:val="00235A1D"/>
    <w:rsid w:val="00235EFE"/>
    <w:rsid w:val="0023625B"/>
    <w:rsid w:val="0023663A"/>
    <w:rsid w:val="00237421"/>
    <w:rsid w:val="00241383"/>
    <w:rsid w:val="00241CD1"/>
    <w:rsid w:val="00243106"/>
    <w:rsid w:val="0024357B"/>
    <w:rsid w:val="00243867"/>
    <w:rsid w:val="00243DD9"/>
    <w:rsid w:val="002440AE"/>
    <w:rsid w:val="002444B9"/>
    <w:rsid w:val="0024496D"/>
    <w:rsid w:val="002463E2"/>
    <w:rsid w:val="00247386"/>
    <w:rsid w:val="00250B8F"/>
    <w:rsid w:val="002512DD"/>
    <w:rsid w:val="00251990"/>
    <w:rsid w:val="00251BD1"/>
    <w:rsid w:val="00253248"/>
    <w:rsid w:val="00253374"/>
    <w:rsid w:val="002538D7"/>
    <w:rsid w:val="00254901"/>
    <w:rsid w:val="00256113"/>
    <w:rsid w:val="00256459"/>
    <w:rsid w:val="00256F54"/>
    <w:rsid w:val="00256F9D"/>
    <w:rsid w:val="0026014F"/>
    <w:rsid w:val="002605AA"/>
    <w:rsid w:val="00260D3B"/>
    <w:rsid w:val="00260E15"/>
    <w:rsid w:val="0026331E"/>
    <w:rsid w:val="00263C9D"/>
    <w:rsid w:val="002648E5"/>
    <w:rsid w:val="00265992"/>
    <w:rsid w:val="0026632D"/>
    <w:rsid w:val="002663AD"/>
    <w:rsid w:val="00271113"/>
    <w:rsid w:val="00271140"/>
    <w:rsid w:val="00271791"/>
    <w:rsid w:val="00272753"/>
    <w:rsid w:val="00272FFF"/>
    <w:rsid w:val="002734FD"/>
    <w:rsid w:val="00273D73"/>
    <w:rsid w:val="00274136"/>
    <w:rsid w:val="002745F2"/>
    <w:rsid w:val="00274952"/>
    <w:rsid w:val="00275105"/>
    <w:rsid w:val="00275163"/>
    <w:rsid w:val="00275FD1"/>
    <w:rsid w:val="002760D0"/>
    <w:rsid w:val="00276BA1"/>
    <w:rsid w:val="00276EA9"/>
    <w:rsid w:val="0027737B"/>
    <w:rsid w:val="002774C6"/>
    <w:rsid w:val="00281AF8"/>
    <w:rsid w:val="0028287A"/>
    <w:rsid w:val="00282D07"/>
    <w:rsid w:val="00282DCF"/>
    <w:rsid w:val="002833BE"/>
    <w:rsid w:val="00283B9F"/>
    <w:rsid w:val="00284102"/>
    <w:rsid w:val="00284934"/>
    <w:rsid w:val="0028506E"/>
    <w:rsid w:val="002854DD"/>
    <w:rsid w:val="002858C4"/>
    <w:rsid w:val="002859CE"/>
    <w:rsid w:val="0028661E"/>
    <w:rsid w:val="002869E8"/>
    <w:rsid w:val="0028765A"/>
    <w:rsid w:val="0028770A"/>
    <w:rsid w:val="0028785E"/>
    <w:rsid w:val="00290C0D"/>
    <w:rsid w:val="002918F7"/>
    <w:rsid w:val="0029217D"/>
    <w:rsid w:val="00295543"/>
    <w:rsid w:val="00296D32"/>
    <w:rsid w:val="002A0CD0"/>
    <w:rsid w:val="002A0D1F"/>
    <w:rsid w:val="002A1697"/>
    <w:rsid w:val="002A1A18"/>
    <w:rsid w:val="002A2BA2"/>
    <w:rsid w:val="002A31B9"/>
    <w:rsid w:val="002A467E"/>
    <w:rsid w:val="002A4699"/>
    <w:rsid w:val="002A47BC"/>
    <w:rsid w:val="002A5781"/>
    <w:rsid w:val="002A5851"/>
    <w:rsid w:val="002A59EE"/>
    <w:rsid w:val="002A5B58"/>
    <w:rsid w:val="002A5BD7"/>
    <w:rsid w:val="002A5D93"/>
    <w:rsid w:val="002B00CF"/>
    <w:rsid w:val="002B0487"/>
    <w:rsid w:val="002B0577"/>
    <w:rsid w:val="002B0EF0"/>
    <w:rsid w:val="002B0EFA"/>
    <w:rsid w:val="002B13D8"/>
    <w:rsid w:val="002B3B40"/>
    <w:rsid w:val="002B3D36"/>
    <w:rsid w:val="002B4285"/>
    <w:rsid w:val="002B497E"/>
    <w:rsid w:val="002B53D5"/>
    <w:rsid w:val="002B6F9E"/>
    <w:rsid w:val="002B7202"/>
    <w:rsid w:val="002B7A04"/>
    <w:rsid w:val="002B7F18"/>
    <w:rsid w:val="002C02A0"/>
    <w:rsid w:val="002C0BC5"/>
    <w:rsid w:val="002C1493"/>
    <w:rsid w:val="002C24CF"/>
    <w:rsid w:val="002C3E93"/>
    <w:rsid w:val="002C46D5"/>
    <w:rsid w:val="002C4B9A"/>
    <w:rsid w:val="002C4BC9"/>
    <w:rsid w:val="002D0895"/>
    <w:rsid w:val="002D2C6A"/>
    <w:rsid w:val="002D2D1B"/>
    <w:rsid w:val="002D308C"/>
    <w:rsid w:val="002D458F"/>
    <w:rsid w:val="002D4D0D"/>
    <w:rsid w:val="002D4FF0"/>
    <w:rsid w:val="002D510D"/>
    <w:rsid w:val="002D59C8"/>
    <w:rsid w:val="002D5A62"/>
    <w:rsid w:val="002D5CAE"/>
    <w:rsid w:val="002D6A6B"/>
    <w:rsid w:val="002D77AA"/>
    <w:rsid w:val="002D7A42"/>
    <w:rsid w:val="002E0538"/>
    <w:rsid w:val="002E076C"/>
    <w:rsid w:val="002E2CBE"/>
    <w:rsid w:val="002E2F5E"/>
    <w:rsid w:val="002E37EE"/>
    <w:rsid w:val="002E3A20"/>
    <w:rsid w:val="002E4393"/>
    <w:rsid w:val="002E4434"/>
    <w:rsid w:val="002E5267"/>
    <w:rsid w:val="002E572F"/>
    <w:rsid w:val="002E5D04"/>
    <w:rsid w:val="002E7B10"/>
    <w:rsid w:val="002F0BF8"/>
    <w:rsid w:val="002F1288"/>
    <w:rsid w:val="002F37A8"/>
    <w:rsid w:val="002F3B1E"/>
    <w:rsid w:val="002F43BE"/>
    <w:rsid w:val="002F56A4"/>
    <w:rsid w:val="002F5CDE"/>
    <w:rsid w:val="002F702A"/>
    <w:rsid w:val="00304B8D"/>
    <w:rsid w:val="0031037E"/>
    <w:rsid w:val="00310980"/>
    <w:rsid w:val="00311439"/>
    <w:rsid w:val="00311471"/>
    <w:rsid w:val="003116DD"/>
    <w:rsid w:val="0031245D"/>
    <w:rsid w:val="00312DCA"/>
    <w:rsid w:val="00313081"/>
    <w:rsid w:val="003130A5"/>
    <w:rsid w:val="00313EEB"/>
    <w:rsid w:val="00314D73"/>
    <w:rsid w:val="00315E64"/>
    <w:rsid w:val="003167F0"/>
    <w:rsid w:val="003175C5"/>
    <w:rsid w:val="0031768D"/>
    <w:rsid w:val="00320DD8"/>
    <w:rsid w:val="00322CA0"/>
    <w:rsid w:val="003233E3"/>
    <w:rsid w:val="0032367F"/>
    <w:rsid w:val="00323CC5"/>
    <w:rsid w:val="00323CDB"/>
    <w:rsid w:val="0032505C"/>
    <w:rsid w:val="00325571"/>
    <w:rsid w:val="003257F4"/>
    <w:rsid w:val="00326E4B"/>
    <w:rsid w:val="00327635"/>
    <w:rsid w:val="0033050C"/>
    <w:rsid w:val="00331329"/>
    <w:rsid w:val="003327B8"/>
    <w:rsid w:val="003338D8"/>
    <w:rsid w:val="00334567"/>
    <w:rsid w:val="00334FCE"/>
    <w:rsid w:val="003362A4"/>
    <w:rsid w:val="00340C02"/>
    <w:rsid w:val="00341302"/>
    <w:rsid w:val="00341966"/>
    <w:rsid w:val="00341A5D"/>
    <w:rsid w:val="00342CC8"/>
    <w:rsid w:val="0034417C"/>
    <w:rsid w:val="00344FE4"/>
    <w:rsid w:val="00345D89"/>
    <w:rsid w:val="0035044C"/>
    <w:rsid w:val="003507EC"/>
    <w:rsid w:val="003509D6"/>
    <w:rsid w:val="00351C7D"/>
    <w:rsid w:val="0035230C"/>
    <w:rsid w:val="00353146"/>
    <w:rsid w:val="00353B55"/>
    <w:rsid w:val="003544F7"/>
    <w:rsid w:val="0035477F"/>
    <w:rsid w:val="00354E2F"/>
    <w:rsid w:val="003551AF"/>
    <w:rsid w:val="00355A1E"/>
    <w:rsid w:val="00355CC1"/>
    <w:rsid w:val="00356224"/>
    <w:rsid w:val="00357061"/>
    <w:rsid w:val="003573F5"/>
    <w:rsid w:val="0036055A"/>
    <w:rsid w:val="00363FE2"/>
    <w:rsid w:val="00364D51"/>
    <w:rsid w:val="00365564"/>
    <w:rsid w:val="00365923"/>
    <w:rsid w:val="00365A08"/>
    <w:rsid w:val="00365BAE"/>
    <w:rsid w:val="003676EC"/>
    <w:rsid w:val="00370826"/>
    <w:rsid w:val="00371158"/>
    <w:rsid w:val="00372305"/>
    <w:rsid w:val="0037257B"/>
    <w:rsid w:val="00372ED4"/>
    <w:rsid w:val="003735E4"/>
    <w:rsid w:val="003749A6"/>
    <w:rsid w:val="00374BB4"/>
    <w:rsid w:val="00374EBB"/>
    <w:rsid w:val="00374FDA"/>
    <w:rsid w:val="00375764"/>
    <w:rsid w:val="00376440"/>
    <w:rsid w:val="00376485"/>
    <w:rsid w:val="00376538"/>
    <w:rsid w:val="0037741D"/>
    <w:rsid w:val="003819D4"/>
    <w:rsid w:val="0038269D"/>
    <w:rsid w:val="003830FA"/>
    <w:rsid w:val="003831BD"/>
    <w:rsid w:val="00384AAA"/>
    <w:rsid w:val="00384B7A"/>
    <w:rsid w:val="0038655C"/>
    <w:rsid w:val="00390CF9"/>
    <w:rsid w:val="00391057"/>
    <w:rsid w:val="00391596"/>
    <w:rsid w:val="00392558"/>
    <w:rsid w:val="00392EBA"/>
    <w:rsid w:val="0039465F"/>
    <w:rsid w:val="00394A32"/>
    <w:rsid w:val="00395CD8"/>
    <w:rsid w:val="00396BCC"/>
    <w:rsid w:val="0039739B"/>
    <w:rsid w:val="003A0752"/>
    <w:rsid w:val="003A1419"/>
    <w:rsid w:val="003A1661"/>
    <w:rsid w:val="003A3A89"/>
    <w:rsid w:val="003A3DC1"/>
    <w:rsid w:val="003A5863"/>
    <w:rsid w:val="003A591C"/>
    <w:rsid w:val="003A5BF3"/>
    <w:rsid w:val="003A740D"/>
    <w:rsid w:val="003A773F"/>
    <w:rsid w:val="003A7E0E"/>
    <w:rsid w:val="003A7FB8"/>
    <w:rsid w:val="003B1249"/>
    <w:rsid w:val="003B12D4"/>
    <w:rsid w:val="003B2C93"/>
    <w:rsid w:val="003B2DE4"/>
    <w:rsid w:val="003B314C"/>
    <w:rsid w:val="003B3755"/>
    <w:rsid w:val="003B3FA7"/>
    <w:rsid w:val="003B587C"/>
    <w:rsid w:val="003B5C30"/>
    <w:rsid w:val="003B705F"/>
    <w:rsid w:val="003B7902"/>
    <w:rsid w:val="003C02BA"/>
    <w:rsid w:val="003C0376"/>
    <w:rsid w:val="003C1925"/>
    <w:rsid w:val="003C28EE"/>
    <w:rsid w:val="003C2BDF"/>
    <w:rsid w:val="003C2F59"/>
    <w:rsid w:val="003C422F"/>
    <w:rsid w:val="003C5967"/>
    <w:rsid w:val="003C7F4E"/>
    <w:rsid w:val="003D0078"/>
    <w:rsid w:val="003D0710"/>
    <w:rsid w:val="003D0D2D"/>
    <w:rsid w:val="003D0E99"/>
    <w:rsid w:val="003D10DB"/>
    <w:rsid w:val="003D1ADF"/>
    <w:rsid w:val="003D30BC"/>
    <w:rsid w:val="003D3491"/>
    <w:rsid w:val="003D39D7"/>
    <w:rsid w:val="003D3E29"/>
    <w:rsid w:val="003D55C3"/>
    <w:rsid w:val="003D57A5"/>
    <w:rsid w:val="003D5EB4"/>
    <w:rsid w:val="003D6000"/>
    <w:rsid w:val="003E0202"/>
    <w:rsid w:val="003E1981"/>
    <w:rsid w:val="003E1BC0"/>
    <w:rsid w:val="003E3939"/>
    <w:rsid w:val="003E40A1"/>
    <w:rsid w:val="003E4719"/>
    <w:rsid w:val="003E4B93"/>
    <w:rsid w:val="003E66CB"/>
    <w:rsid w:val="003F0C81"/>
    <w:rsid w:val="003F0D2E"/>
    <w:rsid w:val="003F1CE1"/>
    <w:rsid w:val="003F2261"/>
    <w:rsid w:val="003F3EB8"/>
    <w:rsid w:val="003F474D"/>
    <w:rsid w:val="003F4831"/>
    <w:rsid w:val="003F4928"/>
    <w:rsid w:val="003F4E73"/>
    <w:rsid w:val="003F4FE8"/>
    <w:rsid w:val="003F5931"/>
    <w:rsid w:val="003F6C7F"/>
    <w:rsid w:val="003F6D4D"/>
    <w:rsid w:val="00400A1F"/>
    <w:rsid w:val="00400A92"/>
    <w:rsid w:val="00401559"/>
    <w:rsid w:val="00401921"/>
    <w:rsid w:val="004026CE"/>
    <w:rsid w:val="0040288D"/>
    <w:rsid w:val="00402E91"/>
    <w:rsid w:val="004035A1"/>
    <w:rsid w:val="00403D19"/>
    <w:rsid w:val="00403F8C"/>
    <w:rsid w:val="00404348"/>
    <w:rsid w:val="0040463D"/>
    <w:rsid w:val="0040689F"/>
    <w:rsid w:val="004069A7"/>
    <w:rsid w:val="00407508"/>
    <w:rsid w:val="0040753F"/>
    <w:rsid w:val="00410534"/>
    <w:rsid w:val="00411245"/>
    <w:rsid w:val="00411387"/>
    <w:rsid w:val="00411B0F"/>
    <w:rsid w:val="00412966"/>
    <w:rsid w:val="00413408"/>
    <w:rsid w:val="004134EA"/>
    <w:rsid w:val="00414B50"/>
    <w:rsid w:val="004175F5"/>
    <w:rsid w:val="00420464"/>
    <w:rsid w:val="00421068"/>
    <w:rsid w:val="00421501"/>
    <w:rsid w:val="004218F6"/>
    <w:rsid w:val="00422956"/>
    <w:rsid w:val="00424143"/>
    <w:rsid w:val="00425AD7"/>
    <w:rsid w:val="0042694D"/>
    <w:rsid w:val="00427888"/>
    <w:rsid w:val="00431351"/>
    <w:rsid w:val="00431B74"/>
    <w:rsid w:val="00431D7E"/>
    <w:rsid w:val="0043261D"/>
    <w:rsid w:val="004329C5"/>
    <w:rsid w:val="00432D1F"/>
    <w:rsid w:val="004352A8"/>
    <w:rsid w:val="00436D2C"/>
    <w:rsid w:val="0044001D"/>
    <w:rsid w:val="00440168"/>
    <w:rsid w:val="004401D3"/>
    <w:rsid w:val="004401DF"/>
    <w:rsid w:val="004401F7"/>
    <w:rsid w:val="00441F78"/>
    <w:rsid w:val="00442036"/>
    <w:rsid w:val="00443419"/>
    <w:rsid w:val="004452DD"/>
    <w:rsid w:val="004463F1"/>
    <w:rsid w:val="004467CE"/>
    <w:rsid w:val="00451196"/>
    <w:rsid w:val="00452123"/>
    <w:rsid w:val="00452433"/>
    <w:rsid w:val="004531AC"/>
    <w:rsid w:val="00453637"/>
    <w:rsid w:val="00453717"/>
    <w:rsid w:val="00453DA2"/>
    <w:rsid w:val="00454035"/>
    <w:rsid w:val="0045490F"/>
    <w:rsid w:val="004559BE"/>
    <w:rsid w:val="00456001"/>
    <w:rsid w:val="00456002"/>
    <w:rsid w:val="004563C4"/>
    <w:rsid w:val="00456DBC"/>
    <w:rsid w:val="004578E5"/>
    <w:rsid w:val="00457C1F"/>
    <w:rsid w:val="004605C9"/>
    <w:rsid w:val="004606FB"/>
    <w:rsid w:val="004607F4"/>
    <w:rsid w:val="00460ADF"/>
    <w:rsid w:val="00462E0D"/>
    <w:rsid w:val="0046306F"/>
    <w:rsid w:val="004636A6"/>
    <w:rsid w:val="00465618"/>
    <w:rsid w:val="00466E80"/>
    <w:rsid w:val="00467295"/>
    <w:rsid w:val="00467897"/>
    <w:rsid w:val="004701F8"/>
    <w:rsid w:val="00470A0D"/>
    <w:rsid w:val="00471628"/>
    <w:rsid w:val="0047216B"/>
    <w:rsid w:val="00472B1E"/>
    <w:rsid w:val="00472E88"/>
    <w:rsid w:val="00473198"/>
    <w:rsid w:val="004740FF"/>
    <w:rsid w:val="00476827"/>
    <w:rsid w:val="004778C0"/>
    <w:rsid w:val="00481038"/>
    <w:rsid w:val="00481B0D"/>
    <w:rsid w:val="0048245F"/>
    <w:rsid w:val="0048273F"/>
    <w:rsid w:val="00482C12"/>
    <w:rsid w:val="0048373E"/>
    <w:rsid w:val="0048389A"/>
    <w:rsid w:val="00484F63"/>
    <w:rsid w:val="00485379"/>
    <w:rsid w:val="00485CCA"/>
    <w:rsid w:val="004861C3"/>
    <w:rsid w:val="00487114"/>
    <w:rsid w:val="004878D5"/>
    <w:rsid w:val="00487EC1"/>
    <w:rsid w:val="0049021D"/>
    <w:rsid w:val="00490332"/>
    <w:rsid w:val="00490760"/>
    <w:rsid w:val="00491002"/>
    <w:rsid w:val="00491013"/>
    <w:rsid w:val="0049243B"/>
    <w:rsid w:val="00492E13"/>
    <w:rsid w:val="004935C1"/>
    <w:rsid w:val="004937F9"/>
    <w:rsid w:val="00493F74"/>
    <w:rsid w:val="00494170"/>
    <w:rsid w:val="004946EE"/>
    <w:rsid w:val="004955AA"/>
    <w:rsid w:val="00496258"/>
    <w:rsid w:val="004963EC"/>
    <w:rsid w:val="00496B2D"/>
    <w:rsid w:val="0049778A"/>
    <w:rsid w:val="00497DEE"/>
    <w:rsid w:val="004A0946"/>
    <w:rsid w:val="004A1095"/>
    <w:rsid w:val="004A236A"/>
    <w:rsid w:val="004A3413"/>
    <w:rsid w:val="004A41BB"/>
    <w:rsid w:val="004A4B76"/>
    <w:rsid w:val="004A4BB6"/>
    <w:rsid w:val="004A4BDC"/>
    <w:rsid w:val="004A6FB8"/>
    <w:rsid w:val="004A77AB"/>
    <w:rsid w:val="004B0591"/>
    <w:rsid w:val="004B09B4"/>
    <w:rsid w:val="004B0C93"/>
    <w:rsid w:val="004B25F6"/>
    <w:rsid w:val="004B2BB3"/>
    <w:rsid w:val="004B2C55"/>
    <w:rsid w:val="004B3B70"/>
    <w:rsid w:val="004B4953"/>
    <w:rsid w:val="004B6218"/>
    <w:rsid w:val="004B6276"/>
    <w:rsid w:val="004C14D5"/>
    <w:rsid w:val="004C1C1E"/>
    <w:rsid w:val="004C222A"/>
    <w:rsid w:val="004C2C0D"/>
    <w:rsid w:val="004C43D4"/>
    <w:rsid w:val="004C443A"/>
    <w:rsid w:val="004C47A9"/>
    <w:rsid w:val="004C6D23"/>
    <w:rsid w:val="004C73C5"/>
    <w:rsid w:val="004C7FE9"/>
    <w:rsid w:val="004D07E0"/>
    <w:rsid w:val="004D0DC4"/>
    <w:rsid w:val="004D28A6"/>
    <w:rsid w:val="004D4292"/>
    <w:rsid w:val="004D4699"/>
    <w:rsid w:val="004D5672"/>
    <w:rsid w:val="004D5D30"/>
    <w:rsid w:val="004E1F4A"/>
    <w:rsid w:val="004E2011"/>
    <w:rsid w:val="004E2245"/>
    <w:rsid w:val="004E2C4B"/>
    <w:rsid w:val="004E2D6D"/>
    <w:rsid w:val="004E3493"/>
    <w:rsid w:val="004E3E3E"/>
    <w:rsid w:val="004E4508"/>
    <w:rsid w:val="004E50F5"/>
    <w:rsid w:val="004E5ACE"/>
    <w:rsid w:val="004F014D"/>
    <w:rsid w:val="004F1438"/>
    <w:rsid w:val="004F24BC"/>
    <w:rsid w:val="004F358A"/>
    <w:rsid w:val="004F3599"/>
    <w:rsid w:val="004F37F5"/>
    <w:rsid w:val="004F3F9A"/>
    <w:rsid w:val="004F4D7E"/>
    <w:rsid w:val="004F54E7"/>
    <w:rsid w:val="004F558E"/>
    <w:rsid w:val="004F5F72"/>
    <w:rsid w:val="004F601C"/>
    <w:rsid w:val="004F6466"/>
    <w:rsid w:val="004F667A"/>
    <w:rsid w:val="004F6A66"/>
    <w:rsid w:val="004F79CB"/>
    <w:rsid w:val="005000E8"/>
    <w:rsid w:val="0050021E"/>
    <w:rsid w:val="0050171C"/>
    <w:rsid w:val="00504669"/>
    <w:rsid w:val="00504CC0"/>
    <w:rsid w:val="00504EBB"/>
    <w:rsid w:val="00504FC2"/>
    <w:rsid w:val="0050750B"/>
    <w:rsid w:val="00510C98"/>
    <w:rsid w:val="005132E0"/>
    <w:rsid w:val="00514102"/>
    <w:rsid w:val="005144CD"/>
    <w:rsid w:val="00515E86"/>
    <w:rsid w:val="00516946"/>
    <w:rsid w:val="005175A3"/>
    <w:rsid w:val="005175EE"/>
    <w:rsid w:val="00517B4F"/>
    <w:rsid w:val="005200AA"/>
    <w:rsid w:val="0052062C"/>
    <w:rsid w:val="0052131F"/>
    <w:rsid w:val="00521764"/>
    <w:rsid w:val="005217AF"/>
    <w:rsid w:val="00522A9A"/>
    <w:rsid w:val="0052311C"/>
    <w:rsid w:val="00523A2D"/>
    <w:rsid w:val="00524B70"/>
    <w:rsid w:val="00526481"/>
    <w:rsid w:val="005275C8"/>
    <w:rsid w:val="005301E5"/>
    <w:rsid w:val="0053134A"/>
    <w:rsid w:val="00531463"/>
    <w:rsid w:val="0053146F"/>
    <w:rsid w:val="00531F28"/>
    <w:rsid w:val="00532B70"/>
    <w:rsid w:val="0053669C"/>
    <w:rsid w:val="00536780"/>
    <w:rsid w:val="00536A33"/>
    <w:rsid w:val="00537C65"/>
    <w:rsid w:val="005402EE"/>
    <w:rsid w:val="00541893"/>
    <w:rsid w:val="00541AD3"/>
    <w:rsid w:val="005426EA"/>
    <w:rsid w:val="00543B37"/>
    <w:rsid w:val="00543BDE"/>
    <w:rsid w:val="00543ED7"/>
    <w:rsid w:val="005444BD"/>
    <w:rsid w:val="005444F0"/>
    <w:rsid w:val="0054468B"/>
    <w:rsid w:val="00544A51"/>
    <w:rsid w:val="00545387"/>
    <w:rsid w:val="00545595"/>
    <w:rsid w:val="00545AC5"/>
    <w:rsid w:val="00545F58"/>
    <w:rsid w:val="00547C3E"/>
    <w:rsid w:val="005503AD"/>
    <w:rsid w:val="00552189"/>
    <w:rsid w:val="005539C0"/>
    <w:rsid w:val="00553A62"/>
    <w:rsid w:val="00554013"/>
    <w:rsid w:val="00554BC0"/>
    <w:rsid w:val="0055528A"/>
    <w:rsid w:val="00556130"/>
    <w:rsid w:val="00556A46"/>
    <w:rsid w:val="005572E8"/>
    <w:rsid w:val="00560BB3"/>
    <w:rsid w:val="00563634"/>
    <w:rsid w:val="00563B20"/>
    <w:rsid w:val="00563BD2"/>
    <w:rsid w:val="00563D1E"/>
    <w:rsid w:val="00563E32"/>
    <w:rsid w:val="0056500F"/>
    <w:rsid w:val="00565211"/>
    <w:rsid w:val="0056687A"/>
    <w:rsid w:val="0056752F"/>
    <w:rsid w:val="00571179"/>
    <w:rsid w:val="005716EE"/>
    <w:rsid w:val="005718A7"/>
    <w:rsid w:val="00572378"/>
    <w:rsid w:val="0057261E"/>
    <w:rsid w:val="00572B73"/>
    <w:rsid w:val="00574A10"/>
    <w:rsid w:val="00577FC8"/>
    <w:rsid w:val="0058162E"/>
    <w:rsid w:val="00581883"/>
    <w:rsid w:val="00581DB8"/>
    <w:rsid w:val="00584419"/>
    <w:rsid w:val="00584B2A"/>
    <w:rsid w:val="0058517D"/>
    <w:rsid w:val="0058647B"/>
    <w:rsid w:val="005867D2"/>
    <w:rsid w:val="00587172"/>
    <w:rsid w:val="0058752A"/>
    <w:rsid w:val="00587D27"/>
    <w:rsid w:val="005900F5"/>
    <w:rsid w:val="005904BB"/>
    <w:rsid w:val="005905A2"/>
    <w:rsid w:val="00590783"/>
    <w:rsid w:val="00591455"/>
    <w:rsid w:val="00592536"/>
    <w:rsid w:val="005928CC"/>
    <w:rsid w:val="00593155"/>
    <w:rsid w:val="00593156"/>
    <w:rsid w:val="00593282"/>
    <w:rsid w:val="00593A23"/>
    <w:rsid w:val="00593B35"/>
    <w:rsid w:val="00597358"/>
    <w:rsid w:val="005A0FC6"/>
    <w:rsid w:val="005A2FAC"/>
    <w:rsid w:val="005A346F"/>
    <w:rsid w:val="005A3A38"/>
    <w:rsid w:val="005A4EE6"/>
    <w:rsid w:val="005A5467"/>
    <w:rsid w:val="005A6384"/>
    <w:rsid w:val="005A6A21"/>
    <w:rsid w:val="005A6A2D"/>
    <w:rsid w:val="005A6EAA"/>
    <w:rsid w:val="005A7E7E"/>
    <w:rsid w:val="005A7EDB"/>
    <w:rsid w:val="005B0B82"/>
    <w:rsid w:val="005B1374"/>
    <w:rsid w:val="005B1733"/>
    <w:rsid w:val="005B1E28"/>
    <w:rsid w:val="005B2C01"/>
    <w:rsid w:val="005B2F5C"/>
    <w:rsid w:val="005B4442"/>
    <w:rsid w:val="005B488C"/>
    <w:rsid w:val="005B4C3F"/>
    <w:rsid w:val="005B5398"/>
    <w:rsid w:val="005B6378"/>
    <w:rsid w:val="005B7D86"/>
    <w:rsid w:val="005C04AB"/>
    <w:rsid w:val="005C0A00"/>
    <w:rsid w:val="005C0B15"/>
    <w:rsid w:val="005C12E9"/>
    <w:rsid w:val="005C1483"/>
    <w:rsid w:val="005C1AAA"/>
    <w:rsid w:val="005C24AA"/>
    <w:rsid w:val="005C3132"/>
    <w:rsid w:val="005C4C4D"/>
    <w:rsid w:val="005C576F"/>
    <w:rsid w:val="005C5928"/>
    <w:rsid w:val="005C5981"/>
    <w:rsid w:val="005C5B37"/>
    <w:rsid w:val="005C5CEA"/>
    <w:rsid w:val="005C6F3E"/>
    <w:rsid w:val="005C7B8B"/>
    <w:rsid w:val="005D0243"/>
    <w:rsid w:val="005D03E1"/>
    <w:rsid w:val="005D1BE0"/>
    <w:rsid w:val="005D20FC"/>
    <w:rsid w:val="005D3EF1"/>
    <w:rsid w:val="005D4FE4"/>
    <w:rsid w:val="005D544F"/>
    <w:rsid w:val="005D5CF8"/>
    <w:rsid w:val="005D6258"/>
    <w:rsid w:val="005D6410"/>
    <w:rsid w:val="005D7197"/>
    <w:rsid w:val="005D764F"/>
    <w:rsid w:val="005D7A79"/>
    <w:rsid w:val="005E0510"/>
    <w:rsid w:val="005E10D9"/>
    <w:rsid w:val="005E11B1"/>
    <w:rsid w:val="005E2839"/>
    <w:rsid w:val="005E4902"/>
    <w:rsid w:val="005E6765"/>
    <w:rsid w:val="005E696C"/>
    <w:rsid w:val="005E7BAD"/>
    <w:rsid w:val="005F1139"/>
    <w:rsid w:val="005F374B"/>
    <w:rsid w:val="005F4E5E"/>
    <w:rsid w:val="005F5FD5"/>
    <w:rsid w:val="005F62B2"/>
    <w:rsid w:val="005F6490"/>
    <w:rsid w:val="005F7226"/>
    <w:rsid w:val="006008A9"/>
    <w:rsid w:val="006009E6"/>
    <w:rsid w:val="00601B41"/>
    <w:rsid w:val="00603616"/>
    <w:rsid w:val="00603E47"/>
    <w:rsid w:val="00603FFD"/>
    <w:rsid w:val="0060457F"/>
    <w:rsid w:val="00604666"/>
    <w:rsid w:val="0060592F"/>
    <w:rsid w:val="00605F32"/>
    <w:rsid w:val="006102FF"/>
    <w:rsid w:val="00611578"/>
    <w:rsid w:val="00611664"/>
    <w:rsid w:val="00611DDF"/>
    <w:rsid w:val="0061237E"/>
    <w:rsid w:val="00612C24"/>
    <w:rsid w:val="00612EAA"/>
    <w:rsid w:val="00613208"/>
    <w:rsid w:val="006134EE"/>
    <w:rsid w:val="00613A3B"/>
    <w:rsid w:val="00613A8D"/>
    <w:rsid w:val="00613CDC"/>
    <w:rsid w:val="00613F1D"/>
    <w:rsid w:val="00613FAD"/>
    <w:rsid w:val="00614413"/>
    <w:rsid w:val="00615E14"/>
    <w:rsid w:val="0061674E"/>
    <w:rsid w:val="0061734E"/>
    <w:rsid w:val="00622C43"/>
    <w:rsid w:val="00624777"/>
    <w:rsid w:val="00625178"/>
    <w:rsid w:val="006253F1"/>
    <w:rsid w:val="006262E8"/>
    <w:rsid w:val="006269A4"/>
    <w:rsid w:val="0062711E"/>
    <w:rsid w:val="00627286"/>
    <w:rsid w:val="006312D3"/>
    <w:rsid w:val="00632091"/>
    <w:rsid w:val="006322D2"/>
    <w:rsid w:val="00633306"/>
    <w:rsid w:val="00633A5B"/>
    <w:rsid w:val="00634099"/>
    <w:rsid w:val="00634271"/>
    <w:rsid w:val="006349F1"/>
    <w:rsid w:val="006355BA"/>
    <w:rsid w:val="00636C0B"/>
    <w:rsid w:val="0063733D"/>
    <w:rsid w:val="0064030A"/>
    <w:rsid w:val="0064066D"/>
    <w:rsid w:val="0064106C"/>
    <w:rsid w:val="006420CE"/>
    <w:rsid w:val="00642C23"/>
    <w:rsid w:val="00643509"/>
    <w:rsid w:val="00643BF7"/>
    <w:rsid w:val="0064427A"/>
    <w:rsid w:val="00644665"/>
    <w:rsid w:val="00644D1D"/>
    <w:rsid w:val="00644D6A"/>
    <w:rsid w:val="006450DA"/>
    <w:rsid w:val="006452D9"/>
    <w:rsid w:val="00645C97"/>
    <w:rsid w:val="00647DE7"/>
    <w:rsid w:val="00650458"/>
    <w:rsid w:val="0065173C"/>
    <w:rsid w:val="00651F04"/>
    <w:rsid w:val="00652FDE"/>
    <w:rsid w:val="006536E8"/>
    <w:rsid w:val="00654A4D"/>
    <w:rsid w:val="00654D35"/>
    <w:rsid w:val="00654F12"/>
    <w:rsid w:val="006565AA"/>
    <w:rsid w:val="00656F0F"/>
    <w:rsid w:val="00657106"/>
    <w:rsid w:val="006579D7"/>
    <w:rsid w:val="00661279"/>
    <w:rsid w:val="006628A3"/>
    <w:rsid w:val="0066292D"/>
    <w:rsid w:val="00662AA9"/>
    <w:rsid w:val="006633A8"/>
    <w:rsid w:val="00664C2E"/>
    <w:rsid w:val="00665E92"/>
    <w:rsid w:val="00670E35"/>
    <w:rsid w:val="00670E74"/>
    <w:rsid w:val="00671287"/>
    <w:rsid w:val="00672EAE"/>
    <w:rsid w:val="006735E5"/>
    <w:rsid w:val="006774B2"/>
    <w:rsid w:val="006774C7"/>
    <w:rsid w:val="0068021C"/>
    <w:rsid w:val="006805C5"/>
    <w:rsid w:val="006805E2"/>
    <w:rsid w:val="0068101C"/>
    <w:rsid w:val="006816EC"/>
    <w:rsid w:val="00681986"/>
    <w:rsid w:val="00682130"/>
    <w:rsid w:val="00682135"/>
    <w:rsid w:val="00682217"/>
    <w:rsid w:val="0068262E"/>
    <w:rsid w:val="00682EA5"/>
    <w:rsid w:val="0068405E"/>
    <w:rsid w:val="00684365"/>
    <w:rsid w:val="00684831"/>
    <w:rsid w:val="00684AD6"/>
    <w:rsid w:val="00686833"/>
    <w:rsid w:val="00686A0F"/>
    <w:rsid w:val="00690144"/>
    <w:rsid w:val="00690260"/>
    <w:rsid w:val="00690729"/>
    <w:rsid w:val="00690845"/>
    <w:rsid w:val="00691A85"/>
    <w:rsid w:val="00692FA7"/>
    <w:rsid w:val="006939DB"/>
    <w:rsid w:val="00696D2D"/>
    <w:rsid w:val="00697C42"/>
    <w:rsid w:val="006A042A"/>
    <w:rsid w:val="006A0A7F"/>
    <w:rsid w:val="006A1341"/>
    <w:rsid w:val="006A1C7B"/>
    <w:rsid w:val="006A1D47"/>
    <w:rsid w:val="006A3F71"/>
    <w:rsid w:val="006A3F7B"/>
    <w:rsid w:val="006A4F1C"/>
    <w:rsid w:val="006A749C"/>
    <w:rsid w:val="006B098B"/>
    <w:rsid w:val="006B0CBB"/>
    <w:rsid w:val="006B0E7D"/>
    <w:rsid w:val="006B2CB5"/>
    <w:rsid w:val="006B34F6"/>
    <w:rsid w:val="006B3AC8"/>
    <w:rsid w:val="006B4B95"/>
    <w:rsid w:val="006B4DA4"/>
    <w:rsid w:val="006B4FDC"/>
    <w:rsid w:val="006B5DED"/>
    <w:rsid w:val="006B5E36"/>
    <w:rsid w:val="006B61AA"/>
    <w:rsid w:val="006B6FB3"/>
    <w:rsid w:val="006B7023"/>
    <w:rsid w:val="006B7A35"/>
    <w:rsid w:val="006B7BD1"/>
    <w:rsid w:val="006C0723"/>
    <w:rsid w:val="006C1104"/>
    <w:rsid w:val="006C1BE4"/>
    <w:rsid w:val="006C1D5B"/>
    <w:rsid w:val="006C1FD3"/>
    <w:rsid w:val="006C2234"/>
    <w:rsid w:val="006C2647"/>
    <w:rsid w:val="006C436B"/>
    <w:rsid w:val="006C7A84"/>
    <w:rsid w:val="006C7C1D"/>
    <w:rsid w:val="006D08BC"/>
    <w:rsid w:val="006D0A88"/>
    <w:rsid w:val="006D19B8"/>
    <w:rsid w:val="006D1BAD"/>
    <w:rsid w:val="006D2504"/>
    <w:rsid w:val="006D31D4"/>
    <w:rsid w:val="006D416D"/>
    <w:rsid w:val="006D4FB5"/>
    <w:rsid w:val="006D5B83"/>
    <w:rsid w:val="006D7251"/>
    <w:rsid w:val="006D76F7"/>
    <w:rsid w:val="006D7E1C"/>
    <w:rsid w:val="006E089D"/>
    <w:rsid w:val="006E08BC"/>
    <w:rsid w:val="006E0951"/>
    <w:rsid w:val="006E0E4B"/>
    <w:rsid w:val="006E229E"/>
    <w:rsid w:val="006E49F6"/>
    <w:rsid w:val="006E4A57"/>
    <w:rsid w:val="006E5597"/>
    <w:rsid w:val="006E615D"/>
    <w:rsid w:val="006E6A5C"/>
    <w:rsid w:val="006E6BEF"/>
    <w:rsid w:val="006E7411"/>
    <w:rsid w:val="006E788F"/>
    <w:rsid w:val="006F015A"/>
    <w:rsid w:val="006F03CD"/>
    <w:rsid w:val="006F044F"/>
    <w:rsid w:val="006F2603"/>
    <w:rsid w:val="006F4000"/>
    <w:rsid w:val="006F43F4"/>
    <w:rsid w:val="006F4F4F"/>
    <w:rsid w:val="006F4FFD"/>
    <w:rsid w:val="006F5D08"/>
    <w:rsid w:val="006F6E92"/>
    <w:rsid w:val="006F711F"/>
    <w:rsid w:val="006F7D82"/>
    <w:rsid w:val="007001A6"/>
    <w:rsid w:val="007007B1"/>
    <w:rsid w:val="00701448"/>
    <w:rsid w:val="0070193D"/>
    <w:rsid w:val="00701DE7"/>
    <w:rsid w:val="007029FD"/>
    <w:rsid w:val="0070302D"/>
    <w:rsid w:val="00706C95"/>
    <w:rsid w:val="007071D9"/>
    <w:rsid w:val="00707E3D"/>
    <w:rsid w:val="00712629"/>
    <w:rsid w:val="0071282D"/>
    <w:rsid w:val="00712918"/>
    <w:rsid w:val="00712A69"/>
    <w:rsid w:val="00713A1D"/>
    <w:rsid w:val="0071589C"/>
    <w:rsid w:val="007164F0"/>
    <w:rsid w:val="00716569"/>
    <w:rsid w:val="00716612"/>
    <w:rsid w:val="00720E54"/>
    <w:rsid w:val="00722D70"/>
    <w:rsid w:val="007233F8"/>
    <w:rsid w:val="00723973"/>
    <w:rsid w:val="00723EC4"/>
    <w:rsid w:val="00724967"/>
    <w:rsid w:val="00725065"/>
    <w:rsid w:val="00726799"/>
    <w:rsid w:val="00730235"/>
    <w:rsid w:val="00730DC9"/>
    <w:rsid w:val="00730E9C"/>
    <w:rsid w:val="007342CD"/>
    <w:rsid w:val="00736250"/>
    <w:rsid w:val="00740637"/>
    <w:rsid w:val="00740F76"/>
    <w:rsid w:val="00741DC9"/>
    <w:rsid w:val="007427A4"/>
    <w:rsid w:val="00742FB5"/>
    <w:rsid w:val="0074390C"/>
    <w:rsid w:val="00744534"/>
    <w:rsid w:val="007455F5"/>
    <w:rsid w:val="007456B0"/>
    <w:rsid w:val="0074684D"/>
    <w:rsid w:val="00746967"/>
    <w:rsid w:val="007470EC"/>
    <w:rsid w:val="00747DA4"/>
    <w:rsid w:val="0075017F"/>
    <w:rsid w:val="007518DE"/>
    <w:rsid w:val="00751A6E"/>
    <w:rsid w:val="00752201"/>
    <w:rsid w:val="007524B0"/>
    <w:rsid w:val="007558B4"/>
    <w:rsid w:val="00755FE6"/>
    <w:rsid w:val="0075692A"/>
    <w:rsid w:val="007569A9"/>
    <w:rsid w:val="00756DFF"/>
    <w:rsid w:val="007600A4"/>
    <w:rsid w:val="0076303C"/>
    <w:rsid w:val="00763526"/>
    <w:rsid w:val="007643F5"/>
    <w:rsid w:val="00764532"/>
    <w:rsid w:val="007706E7"/>
    <w:rsid w:val="007737D7"/>
    <w:rsid w:val="00775A46"/>
    <w:rsid w:val="00775FFD"/>
    <w:rsid w:val="00776DC0"/>
    <w:rsid w:val="0077735B"/>
    <w:rsid w:val="00777B1A"/>
    <w:rsid w:val="00777B38"/>
    <w:rsid w:val="00780C1A"/>
    <w:rsid w:val="00780E4D"/>
    <w:rsid w:val="007818CE"/>
    <w:rsid w:val="007826D1"/>
    <w:rsid w:val="007827FB"/>
    <w:rsid w:val="00782C71"/>
    <w:rsid w:val="0078335D"/>
    <w:rsid w:val="007837B3"/>
    <w:rsid w:val="00784F5A"/>
    <w:rsid w:val="0078579D"/>
    <w:rsid w:val="00787A82"/>
    <w:rsid w:val="00787F43"/>
    <w:rsid w:val="00790EFA"/>
    <w:rsid w:val="00791BB6"/>
    <w:rsid w:val="00792241"/>
    <w:rsid w:val="00792FD3"/>
    <w:rsid w:val="007938D6"/>
    <w:rsid w:val="00794040"/>
    <w:rsid w:val="00794044"/>
    <w:rsid w:val="00794E1A"/>
    <w:rsid w:val="00795C2A"/>
    <w:rsid w:val="007968DF"/>
    <w:rsid w:val="00796CE4"/>
    <w:rsid w:val="00797596"/>
    <w:rsid w:val="007A0EB0"/>
    <w:rsid w:val="007A116A"/>
    <w:rsid w:val="007A1F6C"/>
    <w:rsid w:val="007A37BA"/>
    <w:rsid w:val="007A4B74"/>
    <w:rsid w:val="007A4F5E"/>
    <w:rsid w:val="007A63CF"/>
    <w:rsid w:val="007A73A3"/>
    <w:rsid w:val="007A73D5"/>
    <w:rsid w:val="007B04E9"/>
    <w:rsid w:val="007B0ACA"/>
    <w:rsid w:val="007B2FC7"/>
    <w:rsid w:val="007B39A2"/>
    <w:rsid w:val="007B3C69"/>
    <w:rsid w:val="007B4D5E"/>
    <w:rsid w:val="007B5776"/>
    <w:rsid w:val="007B5CF2"/>
    <w:rsid w:val="007B5E4B"/>
    <w:rsid w:val="007B6D6E"/>
    <w:rsid w:val="007B771D"/>
    <w:rsid w:val="007B7F78"/>
    <w:rsid w:val="007C003E"/>
    <w:rsid w:val="007C0F95"/>
    <w:rsid w:val="007C194C"/>
    <w:rsid w:val="007C1BB7"/>
    <w:rsid w:val="007C30E0"/>
    <w:rsid w:val="007C4DE8"/>
    <w:rsid w:val="007C5E8F"/>
    <w:rsid w:val="007C7447"/>
    <w:rsid w:val="007D2F6B"/>
    <w:rsid w:val="007D493F"/>
    <w:rsid w:val="007D498C"/>
    <w:rsid w:val="007D4A94"/>
    <w:rsid w:val="007D4B25"/>
    <w:rsid w:val="007D5CF9"/>
    <w:rsid w:val="007D5F79"/>
    <w:rsid w:val="007D64F1"/>
    <w:rsid w:val="007D6658"/>
    <w:rsid w:val="007D6A37"/>
    <w:rsid w:val="007D758E"/>
    <w:rsid w:val="007E039F"/>
    <w:rsid w:val="007E1B68"/>
    <w:rsid w:val="007E5211"/>
    <w:rsid w:val="007E53DA"/>
    <w:rsid w:val="007E683D"/>
    <w:rsid w:val="007E6B6C"/>
    <w:rsid w:val="007E76F1"/>
    <w:rsid w:val="007E77D0"/>
    <w:rsid w:val="007F024B"/>
    <w:rsid w:val="007F0675"/>
    <w:rsid w:val="007F0793"/>
    <w:rsid w:val="007F26C1"/>
    <w:rsid w:val="007F342B"/>
    <w:rsid w:val="007F36A3"/>
    <w:rsid w:val="007F3F54"/>
    <w:rsid w:val="007F6845"/>
    <w:rsid w:val="007F6F69"/>
    <w:rsid w:val="007F728C"/>
    <w:rsid w:val="007F7729"/>
    <w:rsid w:val="007F7A79"/>
    <w:rsid w:val="008001F7"/>
    <w:rsid w:val="0080037D"/>
    <w:rsid w:val="00801DC3"/>
    <w:rsid w:val="00802205"/>
    <w:rsid w:val="00803505"/>
    <w:rsid w:val="0080355A"/>
    <w:rsid w:val="0080367E"/>
    <w:rsid w:val="0080374F"/>
    <w:rsid w:val="008037AF"/>
    <w:rsid w:val="0080406E"/>
    <w:rsid w:val="00806878"/>
    <w:rsid w:val="008068B1"/>
    <w:rsid w:val="008101C9"/>
    <w:rsid w:val="00813937"/>
    <w:rsid w:val="00815176"/>
    <w:rsid w:val="008151DF"/>
    <w:rsid w:val="008156A8"/>
    <w:rsid w:val="00815D44"/>
    <w:rsid w:val="008168BC"/>
    <w:rsid w:val="00816A12"/>
    <w:rsid w:val="00817328"/>
    <w:rsid w:val="008174DF"/>
    <w:rsid w:val="00817988"/>
    <w:rsid w:val="00820317"/>
    <w:rsid w:val="0082062A"/>
    <w:rsid w:val="00820BB8"/>
    <w:rsid w:val="00820E24"/>
    <w:rsid w:val="00821839"/>
    <w:rsid w:val="00821BBA"/>
    <w:rsid w:val="00823827"/>
    <w:rsid w:val="00823890"/>
    <w:rsid w:val="00824AEF"/>
    <w:rsid w:val="00826C6B"/>
    <w:rsid w:val="00826E33"/>
    <w:rsid w:val="00826E55"/>
    <w:rsid w:val="0082744F"/>
    <w:rsid w:val="00827ACF"/>
    <w:rsid w:val="00827B9C"/>
    <w:rsid w:val="008302EE"/>
    <w:rsid w:val="0083063A"/>
    <w:rsid w:val="00830F53"/>
    <w:rsid w:val="008318BC"/>
    <w:rsid w:val="00831E64"/>
    <w:rsid w:val="00832005"/>
    <w:rsid w:val="0083271A"/>
    <w:rsid w:val="00832E30"/>
    <w:rsid w:val="00833ADD"/>
    <w:rsid w:val="00833C5E"/>
    <w:rsid w:val="00834923"/>
    <w:rsid w:val="00835F59"/>
    <w:rsid w:val="00836827"/>
    <w:rsid w:val="00836DB4"/>
    <w:rsid w:val="008373E3"/>
    <w:rsid w:val="008410CC"/>
    <w:rsid w:val="00842F5C"/>
    <w:rsid w:val="0084650D"/>
    <w:rsid w:val="00846BA2"/>
    <w:rsid w:val="00847251"/>
    <w:rsid w:val="0084771A"/>
    <w:rsid w:val="00847D59"/>
    <w:rsid w:val="0085068A"/>
    <w:rsid w:val="00851082"/>
    <w:rsid w:val="0085167B"/>
    <w:rsid w:val="00851698"/>
    <w:rsid w:val="008522E9"/>
    <w:rsid w:val="00852449"/>
    <w:rsid w:val="008527D2"/>
    <w:rsid w:val="00856A6C"/>
    <w:rsid w:val="00857092"/>
    <w:rsid w:val="00857140"/>
    <w:rsid w:val="00857BD0"/>
    <w:rsid w:val="00860753"/>
    <w:rsid w:val="00860A94"/>
    <w:rsid w:val="008610E5"/>
    <w:rsid w:val="00861A3B"/>
    <w:rsid w:val="008637BA"/>
    <w:rsid w:val="008639E4"/>
    <w:rsid w:val="00863A44"/>
    <w:rsid w:val="00863CFC"/>
    <w:rsid w:val="00863DD5"/>
    <w:rsid w:val="008649D8"/>
    <w:rsid w:val="00865984"/>
    <w:rsid w:val="00865C0B"/>
    <w:rsid w:val="0086760F"/>
    <w:rsid w:val="00870EA3"/>
    <w:rsid w:val="008726DD"/>
    <w:rsid w:val="0087285F"/>
    <w:rsid w:val="00872A92"/>
    <w:rsid w:val="00873D6B"/>
    <w:rsid w:val="008741FE"/>
    <w:rsid w:val="00874E8E"/>
    <w:rsid w:val="00875121"/>
    <w:rsid w:val="008757E8"/>
    <w:rsid w:val="00877D8B"/>
    <w:rsid w:val="00880E4D"/>
    <w:rsid w:val="00880F9D"/>
    <w:rsid w:val="008811CF"/>
    <w:rsid w:val="00881573"/>
    <w:rsid w:val="00882C7F"/>
    <w:rsid w:val="008854EA"/>
    <w:rsid w:val="0088576C"/>
    <w:rsid w:val="00885FCE"/>
    <w:rsid w:val="00886171"/>
    <w:rsid w:val="00886416"/>
    <w:rsid w:val="0088649E"/>
    <w:rsid w:val="0088751E"/>
    <w:rsid w:val="008878CA"/>
    <w:rsid w:val="00890E59"/>
    <w:rsid w:val="00891BE7"/>
    <w:rsid w:val="0089334A"/>
    <w:rsid w:val="0089376A"/>
    <w:rsid w:val="008938A1"/>
    <w:rsid w:val="00896146"/>
    <w:rsid w:val="008974DA"/>
    <w:rsid w:val="00897FAB"/>
    <w:rsid w:val="008A0B05"/>
    <w:rsid w:val="008A2B57"/>
    <w:rsid w:val="008A3A93"/>
    <w:rsid w:val="008A3F69"/>
    <w:rsid w:val="008A4A62"/>
    <w:rsid w:val="008A597B"/>
    <w:rsid w:val="008A5CBE"/>
    <w:rsid w:val="008A6787"/>
    <w:rsid w:val="008B05F8"/>
    <w:rsid w:val="008B0824"/>
    <w:rsid w:val="008B0C3F"/>
    <w:rsid w:val="008B0E6F"/>
    <w:rsid w:val="008B1407"/>
    <w:rsid w:val="008B1AF8"/>
    <w:rsid w:val="008B28C3"/>
    <w:rsid w:val="008B2FFB"/>
    <w:rsid w:val="008B3C81"/>
    <w:rsid w:val="008B451E"/>
    <w:rsid w:val="008B4C7F"/>
    <w:rsid w:val="008B6995"/>
    <w:rsid w:val="008B7BFF"/>
    <w:rsid w:val="008B7E3F"/>
    <w:rsid w:val="008C1221"/>
    <w:rsid w:val="008C1CC2"/>
    <w:rsid w:val="008C216A"/>
    <w:rsid w:val="008C25D6"/>
    <w:rsid w:val="008C2A6D"/>
    <w:rsid w:val="008C39A7"/>
    <w:rsid w:val="008C4851"/>
    <w:rsid w:val="008C497A"/>
    <w:rsid w:val="008C49C5"/>
    <w:rsid w:val="008C5DC6"/>
    <w:rsid w:val="008C795A"/>
    <w:rsid w:val="008D07BA"/>
    <w:rsid w:val="008D0E42"/>
    <w:rsid w:val="008D2EC1"/>
    <w:rsid w:val="008D3AC1"/>
    <w:rsid w:val="008D4E00"/>
    <w:rsid w:val="008D5D10"/>
    <w:rsid w:val="008D71BC"/>
    <w:rsid w:val="008D769C"/>
    <w:rsid w:val="008D7E4C"/>
    <w:rsid w:val="008E082B"/>
    <w:rsid w:val="008E0A9F"/>
    <w:rsid w:val="008E0B1A"/>
    <w:rsid w:val="008E14E1"/>
    <w:rsid w:val="008E1923"/>
    <w:rsid w:val="008E1D06"/>
    <w:rsid w:val="008E201F"/>
    <w:rsid w:val="008E2ADE"/>
    <w:rsid w:val="008E36B6"/>
    <w:rsid w:val="008E3B9B"/>
    <w:rsid w:val="008E648A"/>
    <w:rsid w:val="008E74D1"/>
    <w:rsid w:val="008F01EF"/>
    <w:rsid w:val="008F1039"/>
    <w:rsid w:val="008F169B"/>
    <w:rsid w:val="008F1C2B"/>
    <w:rsid w:val="008F24AB"/>
    <w:rsid w:val="008F2A75"/>
    <w:rsid w:val="008F2E97"/>
    <w:rsid w:val="008F2EE4"/>
    <w:rsid w:val="008F30F7"/>
    <w:rsid w:val="008F3400"/>
    <w:rsid w:val="008F372E"/>
    <w:rsid w:val="008F45AF"/>
    <w:rsid w:val="008F46DD"/>
    <w:rsid w:val="008F6E88"/>
    <w:rsid w:val="008F7254"/>
    <w:rsid w:val="008F7934"/>
    <w:rsid w:val="008F7C65"/>
    <w:rsid w:val="009004A7"/>
    <w:rsid w:val="00900689"/>
    <w:rsid w:val="00901BED"/>
    <w:rsid w:val="009020DC"/>
    <w:rsid w:val="00902BBA"/>
    <w:rsid w:val="00903E25"/>
    <w:rsid w:val="00905D52"/>
    <w:rsid w:val="00906909"/>
    <w:rsid w:val="0091091D"/>
    <w:rsid w:val="00910C56"/>
    <w:rsid w:val="00910FC6"/>
    <w:rsid w:val="00911D09"/>
    <w:rsid w:val="0091219F"/>
    <w:rsid w:val="0091403A"/>
    <w:rsid w:val="00915138"/>
    <w:rsid w:val="00915A7D"/>
    <w:rsid w:val="00916689"/>
    <w:rsid w:val="00916783"/>
    <w:rsid w:val="00916B80"/>
    <w:rsid w:val="00917086"/>
    <w:rsid w:val="009172E9"/>
    <w:rsid w:val="009173F2"/>
    <w:rsid w:val="009210C4"/>
    <w:rsid w:val="0092206D"/>
    <w:rsid w:val="0092207F"/>
    <w:rsid w:val="00922D41"/>
    <w:rsid w:val="00923D40"/>
    <w:rsid w:val="009243B7"/>
    <w:rsid w:val="00924892"/>
    <w:rsid w:val="009251F9"/>
    <w:rsid w:val="00925ADE"/>
    <w:rsid w:val="00925F3D"/>
    <w:rsid w:val="00926925"/>
    <w:rsid w:val="00927129"/>
    <w:rsid w:val="0092767E"/>
    <w:rsid w:val="00927AB7"/>
    <w:rsid w:val="00930369"/>
    <w:rsid w:val="00930C64"/>
    <w:rsid w:val="00930D29"/>
    <w:rsid w:val="00930F51"/>
    <w:rsid w:val="00932523"/>
    <w:rsid w:val="00933CD3"/>
    <w:rsid w:val="009354F3"/>
    <w:rsid w:val="0093568C"/>
    <w:rsid w:val="00936173"/>
    <w:rsid w:val="009366AE"/>
    <w:rsid w:val="00936E96"/>
    <w:rsid w:val="00937504"/>
    <w:rsid w:val="0093770F"/>
    <w:rsid w:val="00937730"/>
    <w:rsid w:val="00940885"/>
    <w:rsid w:val="009408FA"/>
    <w:rsid w:val="00941F01"/>
    <w:rsid w:val="00941F0A"/>
    <w:rsid w:val="00942013"/>
    <w:rsid w:val="00942180"/>
    <w:rsid w:val="00942272"/>
    <w:rsid w:val="00942F01"/>
    <w:rsid w:val="009432C2"/>
    <w:rsid w:val="0094349E"/>
    <w:rsid w:val="009439B8"/>
    <w:rsid w:val="00943A3F"/>
    <w:rsid w:val="00944C1C"/>
    <w:rsid w:val="00944E42"/>
    <w:rsid w:val="0094730F"/>
    <w:rsid w:val="00947407"/>
    <w:rsid w:val="0094782C"/>
    <w:rsid w:val="00947FB8"/>
    <w:rsid w:val="0095038D"/>
    <w:rsid w:val="00950E4D"/>
    <w:rsid w:val="0095242B"/>
    <w:rsid w:val="00952502"/>
    <w:rsid w:val="009528CE"/>
    <w:rsid w:val="00952DA3"/>
    <w:rsid w:val="00953E0C"/>
    <w:rsid w:val="00954A0B"/>
    <w:rsid w:val="00954FD3"/>
    <w:rsid w:val="009553FB"/>
    <w:rsid w:val="00956221"/>
    <w:rsid w:val="009562F7"/>
    <w:rsid w:val="00956992"/>
    <w:rsid w:val="00957CB9"/>
    <w:rsid w:val="009607A2"/>
    <w:rsid w:val="009611C4"/>
    <w:rsid w:val="00961812"/>
    <w:rsid w:val="00961D71"/>
    <w:rsid w:val="00962C29"/>
    <w:rsid w:val="00962C2C"/>
    <w:rsid w:val="00964257"/>
    <w:rsid w:val="00964DCF"/>
    <w:rsid w:val="00964F1E"/>
    <w:rsid w:val="00971056"/>
    <w:rsid w:val="0097162E"/>
    <w:rsid w:val="00971F62"/>
    <w:rsid w:val="0097209D"/>
    <w:rsid w:val="00974999"/>
    <w:rsid w:val="00974D74"/>
    <w:rsid w:val="009815E5"/>
    <w:rsid w:val="00982645"/>
    <w:rsid w:val="00982A45"/>
    <w:rsid w:val="009832B8"/>
    <w:rsid w:val="0098379D"/>
    <w:rsid w:val="00983CC4"/>
    <w:rsid w:val="00987436"/>
    <w:rsid w:val="00987443"/>
    <w:rsid w:val="009928D9"/>
    <w:rsid w:val="00992AE4"/>
    <w:rsid w:val="00993248"/>
    <w:rsid w:val="00994204"/>
    <w:rsid w:val="00994C8E"/>
    <w:rsid w:val="00995FE3"/>
    <w:rsid w:val="0099700A"/>
    <w:rsid w:val="009978A6"/>
    <w:rsid w:val="009A0408"/>
    <w:rsid w:val="009A1658"/>
    <w:rsid w:val="009A2725"/>
    <w:rsid w:val="009A2DF3"/>
    <w:rsid w:val="009A45E7"/>
    <w:rsid w:val="009A4611"/>
    <w:rsid w:val="009A54AC"/>
    <w:rsid w:val="009A6A84"/>
    <w:rsid w:val="009A6A9D"/>
    <w:rsid w:val="009A6ADF"/>
    <w:rsid w:val="009A7BDE"/>
    <w:rsid w:val="009B140A"/>
    <w:rsid w:val="009B36F0"/>
    <w:rsid w:val="009B3D41"/>
    <w:rsid w:val="009B4703"/>
    <w:rsid w:val="009B4762"/>
    <w:rsid w:val="009B4E3A"/>
    <w:rsid w:val="009B510F"/>
    <w:rsid w:val="009B54A7"/>
    <w:rsid w:val="009B663E"/>
    <w:rsid w:val="009B67E1"/>
    <w:rsid w:val="009C0400"/>
    <w:rsid w:val="009C0600"/>
    <w:rsid w:val="009C0F04"/>
    <w:rsid w:val="009C10A3"/>
    <w:rsid w:val="009C10A9"/>
    <w:rsid w:val="009C173D"/>
    <w:rsid w:val="009C1CC4"/>
    <w:rsid w:val="009C2688"/>
    <w:rsid w:val="009C271A"/>
    <w:rsid w:val="009C393D"/>
    <w:rsid w:val="009C3DA7"/>
    <w:rsid w:val="009C6190"/>
    <w:rsid w:val="009C6350"/>
    <w:rsid w:val="009C6C39"/>
    <w:rsid w:val="009C6D1A"/>
    <w:rsid w:val="009D4025"/>
    <w:rsid w:val="009D41BD"/>
    <w:rsid w:val="009D4772"/>
    <w:rsid w:val="009D5780"/>
    <w:rsid w:val="009D59B9"/>
    <w:rsid w:val="009D5B6F"/>
    <w:rsid w:val="009D5DB6"/>
    <w:rsid w:val="009D6129"/>
    <w:rsid w:val="009D7681"/>
    <w:rsid w:val="009E14E4"/>
    <w:rsid w:val="009E1CD3"/>
    <w:rsid w:val="009E1D93"/>
    <w:rsid w:val="009E203D"/>
    <w:rsid w:val="009E3139"/>
    <w:rsid w:val="009E3504"/>
    <w:rsid w:val="009E3897"/>
    <w:rsid w:val="009E3B27"/>
    <w:rsid w:val="009E661C"/>
    <w:rsid w:val="009E6C14"/>
    <w:rsid w:val="009E6E79"/>
    <w:rsid w:val="009F1202"/>
    <w:rsid w:val="009F192E"/>
    <w:rsid w:val="009F2B81"/>
    <w:rsid w:val="009F4870"/>
    <w:rsid w:val="009F513D"/>
    <w:rsid w:val="009F52EE"/>
    <w:rsid w:val="009F54DA"/>
    <w:rsid w:val="009F572E"/>
    <w:rsid w:val="009F5A93"/>
    <w:rsid w:val="009F727E"/>
    <w:rsid w:val="009F7369"/>
    <w:rsid w:val="00A0062F"/>
    <w:rsid w:val="00A00D71"/>
    <w:rsid w:val="00A010A1"/>
    <w:rsid w:val="00A0386E"/>
    <w:rsid w:val="00A04282"/>
    <w:rsid w:val="00A04F68"/>
    <w:rsid w:val="00A05441"/>
    <w:rsid w:val="00A05A7A"/>
    <w:rsid w:val="00A05B44"/>
    <w:rsid w:val="00A05C2A"/>
    <w:rsid w:val="00A07B1E"/>
    <w:rsid w:val="00A07DC0"/>
    <w:rsid w:val="00A101B7"/>
    <w:rsid w:val="00A10F6A"/>
    <w:rsid w:val="00A112E7"/>
    <w:rsid w:val="00A15866"/>
    <w:rsid w:val="00A1685F"/>
    <w:rsid w:val="00A17314"/>
    <w:rsid w:val="00A2008C"/>
    <w:rsid w:val="00A20BAC"/>
    <w:rsid w:val="00A20D92"/>
    <w:rsid w:val="00A25802"/>
    <w:rsid w:val="00A259E8"/>
    <w:rsid w:val="00A25AD6"/>
    <w:rsid w:val="00A25D5D"/>
    <w:rsid w:val="00A26DBB"/>
    <w:rsid w:val="00A270F3"/>
    <w:rsid w:val="00A30202"/>
    <w:rsid w:val="00A307F9"/>
    <w:rsid w:val="00A313C3"/>
    <w:rsid w:val="00A32EF4"/>
    <w:rsid w:val="00A33681"/>
    <w:rsid w:val="00A341EE"/>
    <w:rsid w:val="00A3474A"/>
    <w:rsid w:val="00A34816"/>
    <w:rsid w:val="00A34917"/>
    <w:rsid w:val="00A34FEA"/>
    <w:rsid w:val="00A3523A"/>
    <w:rsid w:val="00A355B5"/>
    <w:rsid w:val="00A37474"/>
    <w:rsid w:val="00A37B8A"/>
    <w:rsid w:val="00A418AD"/>
    <w:rsid w:val="00A41C98"/>
    <w:rsid w:val="00A42003"/>
    <w:rsid w:val="00A421C8"/>
    <w:rsid w:val="00A42AD3"/>
    <w:rsid w:val="00A42BCD"/>
    <w:rsid w:val="00A43330"/>
    <w:rsid w:val="00A45F8A"/>
    <w:rsid w:val="00A466CA"/>
    <w:rsid w:val="00A4693C"/>
    <w:rsid w:val="00A46CDF"/>
    <w:rsid w:val="00A50A5A"/>
    <w:rsid w:val="00A50D18"/>
    <w:rsid w:val="00A5183E"/>
    <w:rsid w:val="00A51A8C"/>
    <w:rsid w:val="00A51DE6"/>
    <w:rsid w:val="00A529EC"/>
    <w:rsid w:val="00A54106"/>
    <w:rsid w:val="00A54E05"/>
    <w:rsid w:val="00A555BA"/>
    <w:rsid w:val="00A5726A"/>
    <w:rsid w:val="00A607BD"/>
    <w:rsid w:val="00A612C2"/>
    <w:rsid w:val="00A620B9"/>
    <w:rsid w:val="00A622AF"/>
    <w:rsid w:val="00A6246E"/>
    <w:rsid w:val="00A6401D"/>
    <w:rsid w:val="00A6465A"/>
    <w:rsid w:val="00A6487A"/>
    <w:rsid w:val="00A65261"/>
    <w:rsid w:val="00A65FC6"/>
    <w:rsid w:val="00A67540"/>
    <w:rsid w:val="00A70443"/>
    <w:rsid w:val="00A71318"/>
    <w:rsid w:val="00A723EC"/>
    <w:rsid w:val="00A72584"/>
    <w:rsid w:val="00A728C2"/>
    <w:rsid w:val="00A72A0C"/>
    <w:rsid w:val="00A74CCC"/>
    <w:rsid w:val="00A7570D"/>
    <w:rsid w:val="00A75AC7"/>
    <w:rsid w:val="00A775AA"/>
    <w:rsid w:val="00A77952"/>
    <w:rsid w:val="00A80324"/>
    <w:rsid w:val="00A80BDD"/>
    <w:rsid w:val="00A8103B"/>
    <w:rsid w:val="00A82184"/>
    <w:rsid w:val="00A84912"/>
    <w:rsid w:val="00A84A35"/>
    <w:rsid w:val="00A855EA"/>
    <w:rsid w:val="00A85748"/>
    <w:rsid w:val="00A85F6C"/>
    <w:rsid w:val="00A861E7"/>
    <w:rsid w:val="00A86C2A"/>
    <w:rsid w:val="00A87305"/>
    <w:rsid w:val="00A874D3"/>
    <w:rsid w:val="00A87A1A"/>
    <w:rsid w:val="00A90C10"/>
    <w:rsid w:val="00A91D2D"/>
    <w:rsid w:val="00A91F30"/>
    <w:rsid w:val="00A920CB"/>
    <w:rsid w:val="00A92386"/>
    <w:rsid w:val="00A93B79"/>
    <w:rsid w:val="00A949F6"/>
    <w:rsid w:val="00A968AE"/>
    <w:rsid w:val="00AA04F3"/>
    <w:rsid w:val="00AA0817"/>
    <w:rsid w:val="00AA288A"/>
    <w:rsid w:val="00AA2BE4"/>
    <w:rsid w:val="00AA355A"/>
    <w:rsid w:val="00AA3A3F"/>
    <w:rsid w:val="00AA45FD"/>
    <w:rsid w:val="00AA4FB0"/>
    <w:rsid w:val="00AA5709"/>
    <w:rsid w:val="00AB0393"/>
    <w:rsid w:val="00AB056C"/>
    <w:rsid w:val="00AB0615"/>
    <w:rsid w:val="00AB1041"/>
    <w:rsid w:val="00AB2A7C"/>
    <w:rsid w:val="00AB3369"/>
    <w:rsid w:val="00AB3556"/>
    <w:rsid w:val="00AB3758"/>
    <w:rsid w:val="00AB396B"/>
    <w:rsid w:val="00AB5CC8"/>
    <w:rsid w:val="00AB618D"/>
    <w:rsid w:val="00AB62A4"/>
    <w:rsid w:val="00AB68BD"/>
    <w:rsid w:val="00AC0106"/>
    <w:rsid w:val="00AC0461"/>
    <w:rsid w:val="00AC11C0"/>
    <w:rsid w:val="00AC1640"/>
    <w:rsid w:val="00AC2177"/>
    <w:rsid w:val="00AC2253"/>
    <w:rsid w:val="00AC2CEA"/>
    <w:rsid w:val="00AC31F4"/>
    <w:rsid w:val="00AC32F9"/>
    <w:rsid w:val="00AC424E"/>
    <w:rsid w:val="00AC4718"/>
    <w:rsid w:val="00AC47BA"/>
    <w:rsid w:val="00AC5A0E"/>
    <w:rsid w:val="00AC6208"/>
    <w:rsid w:val="00AD0A33"/>
    <w:rsid w:val="00AD0DD8"/>
    <w:rsid w:val="00AD1059"/>
    <w:rsid w:val="00AD1145"/>
    <w:rsid w:val="00AD123C"/>
    <w:rsid w:val="00AD1E4A"/>
    <w:rsid w:val="00AD1F96"/>
    <w:rsid w:val="00AD22F8"/>
    <w:rsid w:val="00AD28C0"/>
    <w:rsid w:val="00AD3618"/>
    <w:rsid w:val="00AD3D06"/>
    <w:rsid w:val="00AD4078"/>
    <w:rsid w:val="00AD4B12"/>
    <w:rsid w:val="00AD508B"/>
    <w:rsid w:val="00AD5627"/>
    <w:rsid w:val="00AD6CEF"/>
    <w:rsid w:val="00AD7DA7"/>
    <w:rsid w:val="00AE02E0"/>
    <w:rsid w:val="00AE04B3"/>
    <w:rsid w:val="00AE1343"/>
    <w:rsid w:val="00AE18EB"/>
    <w:rsid w:val="00AE2091"/>
    <w:rsid w:val="00AE2FDF"/>
    <w:rsid w:val="00AE3D26"/>
    <w:rsid w:val="00AE449A"/>
    <w:rsid w:val="00AE6112"/>
    <w:rsid w:val="00AE64BE"/>
    <w:rsid w:val="00AF0653"/>
    <w:rsid w:val="00AF0ACA"/>
    <w:rsid w:val="00AF145B"/>
    <w:rsid w:val="00AF1C73"/>
    <w:rsid w:val="00AF24FA"/>
    <w:rsid w:val="00AF29E2"/>
    <w:rsid w:val="00AF2DFF"/>
    <w:rsid w:val="00AF50F6"/>
    <w:rsid w:val="00AF571A"/>
    <w:rsid w:val="00AF652C"/>
    <w:rsid w:val="00AF6807"/>
    <w:rsid w:val="00AF71D8"/>
    <w:rsid w:val="00B002E8"/>
    <w:rsid w:val="00B01138"/>
    <w:rsid w:val="00B01B96"/>
    <w:rsid w:val="00B0377E"/>
    <w:rsid w:val="00B048A3"/>
    <w:rsid w:val="00B056CE"/>
    <w:rsid w:val="00B05A3F"/>
    <w:rsid w:val="00B0692E"/>
    <w:rsid w:val="00B06B5D"/>
    <w:rsid w:val="00B07D25"/>
    <w:rsid w:val="00B1076E"/>
    <w:rsid w:val="00B1087F"/>
    <w:rsid w:val="00B12C2E"/>
    <w:rsid w:val="00B14760"/>
    <w:rsid w:val="00B14EAD"/>
    <w:rsid w:val="00B15381"/>
    <w:rsid w:val="00B1795F"/>
    <w:rsid w:val="00B17E73"/>
    <w:rsid w:val="00B17EA0"/>
    <w:rsid w:val="00B20903"/>
    <w:rsid w:val="00B211E3"/>
    <w:rsid w:val="00B21D72"/>
    <w:rsid w:val="00B2257F"/>
    <w:rsid w:val="00B24DCD"/>
    <w:rsid w:val="00B26A6B"/>
    <w:rsid w:val="00B27011"/>
    <w:rsid w:val="00B27303"/>
    <w:rsid w:val="00B30C93"/>
    <w:rsid w:val="00B317EA"/>
    <w:rsid w:val="00B31B48"/>
    <w:rsid w:val="00B322A4"/>
    <w:rsid w:val="00B334E7"/>
    <w:rsid w:val="00B34192"/>
    <w:rsid w:val="00B34B5B"/>
    <w:rsid w:val="00B34E89"/>
    <w:rsid w:val="00B3561C"/>
    <w:rsid w:val="00B36838"/>
    <w:rsid w:val="00B37737"/>
    <w:rsid w:val="00B40EC7"/>
    <w:rsid w:val="00B410FB"/>
    <w:rsid w:val="00B424EC"/>
    <w:rsid w:val="00B42CB5"/>
    <w:rsid w:val="00B4339D"/>
    <w:rsid w:val="00B44146"/>
    <w:rsid w:val="00B4436E"/>
    <w:rsid w:val="00B44C20"/>
    <w:rsid w:val="00B44DE5"/>
    <w:rsid w:val="00B461D3"/>
    <w:rsid w:val="00B47686"/>
    <w:rsid w:val="00B5006B"/>
    <w:rsid w:val="00B503F3"/>
    <w:rsid w:val="00B513B5"/>
    <w:rsid w:val="00B537BC"/>
    <w:rsid w:val="00B5483B"/>
    <w:rsid w:val="00B54A74"/>
    <w:rsid w:val="00B55E9F"/>
    <w:rsid w:val="00B565E6"/>
    <w:rsid w:val="00B56EFB"/>
    <w:rsid w:val="00B57ECB"/>
    <w:rsid w:val="00B6335D"/>
    <w:rsid w:val="00B634B4"/>
    <w:rsid w:val="00B63F6F"/>
    <w:rsid w:val="00B64675"/>
    <w:rsid w:val="00B6477E"/>
    <w:rsid w:val="00B64CE2"/>
    <w:rsid w:val="00B6634B"/>
    <w:rsid w:val="00B6696A"/>
    <w:rsid w:val="00B6725F"/>
    <w:rsid w:val="00B67392"/>
    <w:rsid w:val="00B67B21"/>
    <w:rsid w:val="00B70CA9"/>
    <w:rsid w:val="00B71F07"/>
    <w:rsid w:val="00B73C3B"/>
    <w:rsid w:val="00B7417E"/>
    <w:rsid w:val="00B74683"/>
    <w:rsid w:val="00B74B17"/>
    <w:rsid w:val="00B75FD1"/>
    <w:rsid w:val="00B7607C"/>
    <w:rsid w:val="00B7630C"/>
    <w:rsid w:val="00B804BE"/>
    <w:rsid w:val="00B809D9"/>
    <w:rsid w:val="00B8368C"/>
    <w:rsid w:val="00B85148"/>
    <w:rsid w:val="00B867E5"/>
    <w:rsid w:val="00B86A29"/>
    <w:rsid w:val="00B87791"/>
    <w:rsid w:val="00B87D05"/>
    <w:rsid w:val="00B87ED4"/>
    <w:rsid w:val="00B916CE"/>
    <w:rsid w:val="00B9183A"/>
    <w:rsid w:val="00B93558"/>
    <w:rsid w:val="00B93A59"/>
    <w:rsid w:val="00B9521A"/>
    <w:rsid w:val="00B96121"/>
    <w:rsid w:val="00B96F8C"/>
    <w:rsid w:val="00B973F3"/>
    <w:rsid w:val="00B97AE6"/>
    <w:rsid w:val="00B97AE8"/>
    <w:rsid w:val="00BA23A2"/>
    <w:rsid w:val="00BA5E5A"/>
    <w:rsid w:val="00BA632D"/>
    <w:rsid w:val="00BA6A85"/>
    <w:rsid w:val="00BA6F9E"/>
    <w:rsid w:val="00BB0B32"/>
    <w:rsid w:val="00BB18AF"/>
    <w:rsid w:val="00BB18D9"/>
    <w:rsid w:val="00BB1A41"/>
    <w:rsid w:val="00BB2916"/>
    <w:rsid w:val="00BB3104"/>
    <w:rsid w:val="00BB3A6B"/>
    <w:rsid w:val="00BB3F6B"/>
    <w:rsid w:val="00BB409F"/>
    <w:rsid w:val="00BB42F4"/>
    <w:rsid w:val="00BB4844"/>
    <w:rsid w:val="00BB4D70"/>
    <w:rsid w:val="00BB55BA"/>
    <w:rsid w:val="00BB6590"/>
    <w:rsid w:val="00BB662C"/>
    <w:rsid w:val="00BB6B39"/>
    <w:rsid w:val="00BB6CC1"/>
    <w:rsid w:val="00BB745C"/>
    <w:rsid w:val="00BB76BD"/>
    <w:rsid w:val="00BB78D6"/>
    <w:rsid w:val="00BC0BED"/>
    <w:rsid w:val="00BC0DCA"/>
    <w:rsid w:val="00BC0DF9"/>
    <w:rsid w:val="00BC1952"/>
    <w:rsid w:val="00BC2E57"/>
    <w:rsid w:val="00BC411D"/>
    <w:rsid w:val="00BC43B4"/>
    <w:rsid w:val="00BC5718"/>
    <w:rsid w:val="00BC5B0F"/>
    <w:rsid w:val="00BC5F0F"/>
    <w:rsid w:val="00BC637E"/>
    <w:rsid w:val="00BC713D"/>
    <w:rsid w:val="00BC7443"/>
    <w:rsid w:val="00BC7927"/>
    <w:rsid w:val="00BD1567"/>
    <w:rsid w:val="00BD1A58"/>
    <w:rsid w:val="00BD2D7A"/>
    <w:rsid w:val="00BD42C3"/>
    <w:rsid w:val="00BD4424"/>
    <w:rsid w:val="00BD47FF"/>
    <w:rsid w:val="00BD5DEB"/>
    <w:rsid w:val="00BD606B"/>
    <w:rsid w:val="00BD6314"/>
    <w:rsid w:val="00BD7836"/>
    <w:rsid w:val="00BE135A"/>
    <w:rsid w:val="00BE15B6"/>
    <w:rsid w:val="00BE3346"/>
    <w:rsid w:val="00BE41F8"/>
    <w:rsid w:val="00BE5BE7"/>
    <w:rsid w:val="00BE7208"/>
    <w:rsid w:val="00BF04B9"/>
    <w:rsid w:val="00BF1839"/>
    <w:rsid w:val="00BF1905"/>
    <w:rsid w:val="00BF2930"/>
    <w:rsid w:val="00BF2A7D"/>
    <w:rsid w:val="00BF2F5A"/>
    <w:rsid w:val="00BF4333"/>
    <w:rsid w:val="00BF4406"/>
    <w:rsid w:val="00BF45E0"/>
    <w:rsid w:val="00BF46D6"/>
    <w:rsid w:val="00BF5124"/>
    <w:rsid w:val="00BF585B"/>
    <w:rsid w:val="00BF5F6D"/>
    <w:rsid w:val="00BF6256"/>
    <w:rsid w:val="00BF73D8"/>
    <w:rsid w:val="00BF7D3B"/>
    <w:rsid w:val="00C005FA"/>
    <w:rsid w:val="00C020D9"/>
    <w:rsid w:val="00C022FC"/>
    <w:rsid w:val="00C033FF"/>
    <w:rsid w:val="00C039F7"/>
    <w:rsid w:val="00C04924"/>
    <w:rsid w:val="00C04D82"/>
    <w:rsid w:val="00C04D89"/>
    <w:rsid w:val="00C05FF9"/>
    <w:rsid w:val="00C06418"/>
    <w:rsid w:val="00C066CB"/>
    <w:rsid w:val="00C0677F"/>
    <w:rsid w:val="00C06B67"/>
    <w:rsid w:val="00C06D8E"/>
    <w:rsid w:val="00C07B81"/>
    <w:rsid w:val="00C129D1"/>
    <w:rsid w:val="00C13457"/>
    <w:rsid w:val="00C14240"/>
    <w:rsid w:val="00C156F6"/>
    <w:rsid w:val="00C15D26"/>
    <w:rsid w:val="00C17D96"/>
    <w:rsid w:val="00C2053D"/>
    <w:rsid w:val="00C20BE7"/>
    <w:rsid w:val="00C2231B"/>
    <w:rsid w:val="00C2299E"/>
    <w:rsid w:val="00C23071"/>
    <w:rsid w:val="00C2520E"/>
    <w:rsid w:val="00C27637"/>
    <w:rsid w:val="00C27AF9"/>
    <w:rsid w:val="00C27FAA"/>
    <w:rsid w:val="00C30A63"/>
    <w:rsid w:val="00C31E10"/>
    <w:rsid w:val="00C32714"/>
    <w:rsid w:val="00C33149"/>
    <w:rsid w:val="00C34491"/>
    <w:rsid w:val="00C34B9E"/>
    <w:rsid w:val="00C35195"/>
    <w:rsid w:val="00C35572"/>
    <w:rsid w:val="00C356F8"/>
    <w:rsid w:val="00C35A76"/>
    <w:rsid w:val="00C35C73"/>
    <w:rsid w:val="00C35EE2"/>
    <w:rsid w:val="00C40CCC"/>
    <w:rsid w:val="00C42104"/>
    <w:rsid w:val="00C438B2"/>
    <w:rsid w:val="00C44D16"/>
    <w:rsid w:val="00C45252"/>
    <w:rsid w:val="00C45424"/>
    <w:rsid w:val="00C456F0"/>
    <w:rsid w:val="00C4689A"/>
    <w:rsid w:val="00C46BCB"/>
    <w:rsid w:val="00C46BD1"/>
    <w:rsid w:val="00C5016A"/>
    <w:rsid w:val="00C51A45"/>
    <w:rsid w:val="00C53DEC"/>
    <w:rsid w:val="00C5451B"/>
    <w:rsid w:val="00C57842"/>
    <w:rsid w:val="00C60F4C"/>
    <w:rsid w:val="00C624BC"/>
    <w:rsid w:val="00C635CE"/>
    <w:rsid w:val="00C63B6E"/>
    <w:rsid w:val="00C63FD5"/>
    <w:rsid w:val="00C65428"/>
    <w:rsid w:val="00C657E7"/>
    <w:rsid w:val="00C66567"/>
    <w:rsid w:val="00C66AB1"/>
    <w:rsid w:val="00C701EE"/>
    <w:rsid w:val="00C70A90"/>
    <w:rsid w:val="00C71203"/>
    <w:rsid w:val="00C71FD5"/>
    <w:rsid w:val="00C72529"/>
    <w:rsid w:val="00C725EE"/>
    <w:rsid w:val="00C72892"/>
    <w:rsid w:val="00C72D4E"/>
    <w:rsid w:val="00C73D0F"/>
    <w:rsid w:val="00C76381"/>
    <w:rsid w:val="00C76984"/>
    <w:rsid w:val="00C76B44"/>
    <w:rsid w:val="00C76B69"/>
    <w:rsid w:val="00C77703"/>
    <w:rsid w:val="00C77763"/>
    <w:rsid w:val="00C77880"/>
    <w:rsid w:val="00C8005E"/>
    <w:rsid w:val="00C82419"/>
    <w:rsid w:val="00C8241A"/>
    <w:rsid w:val="00C82608"/>
    <w:rsid w:val="00C833EC"/>
    <w:rsid w:val="00C8405F"/>
    <w:rsid w:val="00C842E4"/>
    <w:rsid w:val="00C84420"/>
    <w:rsid w:val="00C8570D"/>
    <w:rsid w:val="00C87562"/>
    <w:rsid w:val="00C877E2"/>
    <w:rsid w:val="00C87FD3"/>
    <w:rsid w:val="00C90495"/>
    <w:rsid w:val="00C9173B"/>
    <w:rsid w:val="00C929B2"/>
    <w:rsid w:val="00C92D4B"/>
    <w:rsid w:val="00C939CF"/>
    <w:rsid w:val="00C94C75"/>
    <w:rsid w:val="00C9526C"/>
    <w:rsid w:val="00C957CD"/>
    <w:rsid w:val="00C95873"/>
    <w:rsid w:val="00C97C6C"/>
    <w:rsid w:val="00CA016C"/>
    <w:rsid w:val="00CA0DD4"/>
    <w:rsid w:val="00CA0FF3"/>
    <w:rsid w:val="00CA1436"/>
    <w:rsid w:val="00CA369A"/>
    <w:rsid w:val="00CA56E2"/>
    <w:rsid w:val="00CA5E4E"/>
    <w:rsid w:val="00CB01F2"/>
    <w:rsid w:val="00CB04DA"/>
    <w:rsid w:val="00CB0504"/>
    <w:rsid w:val="00CB1176"/>
    <w:rsid w:val="00CB234D"/>
    <w:rsid w:val="00CB3755"/>
    <w:rsid w:val="00CB5010"/>
    <w:rsid w:val="00CB5427"/>
    <w:rsid w:val="00CB72AE"/>
    <w:rsid w:val="00CB79E0"/>
    <w:rsid w:val="00CC2017"/>
    <w:rsid w:val="00CC29AE"/>
    <w:rsid w:val="00CC3D2B"/>
    <w:rsid w:val="00CC3ECB"/>
    <w:rsid w:val="00CC42D2"/>
    <w:rsid w:val="00CC48C7"/>
    <w:rsid w:val="00CC55AE"/>
    <w:rsid w:val="00CC5916"/>
    <w:rsid w:val="00CC5D7F"/>
    <w:rsid w:val="00CC5DCA"/>
    <w:rsid w:val="00CD02C6"/>
    <w:rsid w:val="00CD072B"/>
    <w:rsid w:val="00CD0BA2"/>
    <w:rsid w:val="00CD1A0D"/>
    <w:rsid w:val="00CD1EDD"/>
    <w:rsid w:val="00CD33C1"/>
    <w:rsid w:val="00CD3D1B"/>
    <w:rsid w:val="00CD45DE"/>
    <w:rsid w:val="00CD5CBA"/>
    <w:rsid w:val="00CD63FB"/>
    <w:rsid w:val="00CD6F7B"/>
    <w:rsid w:val="00CD723A"/>
    <w:rsid w:val="00CD75B6"/>
    <w:rsid w:val="00CE362F"/>
    <w:rsid w:val="00CE3784"/>
    <w:rsid w:val="00CE47DD"/>
    <w:rsid w:val="00CE49AD"/>
    <w:rsid w:val="00CE543D"/>
    <w:rsid w:val="00CE58C1"/>
    <w:rsid w:val="00CE5F4A"/>
    <w:rsid w:val="00CE6074"/>
    <w:rsid w:val="00CE6E87"/>
    <w:rsid w:val="00CE7715"/>
    <w:rsid w:val="00CE7CC7"/>
    <w:rsid w:val="00CF15AB"/>
    <w:rsid w:val="00CF15F9"/>
    <w:rsid w:val="00CF1622"/>
    <w:rsid w:val="00CF1A49"/>
    <w:rsid w:val="00CF20DC"/>
    <w:rsid w:val="00CF2451"/>
    <w:rsid w:val="00CF37E4"/>
    <w:rsid w:val="00CF4B7D"/>
    <w:rsid w:val="00CF4BB0"/>
    <w:rsid w:val="00CF5125"/>
    <w:rsid w:val="00CF5246"/>
    <w:rsid w:val="00CF5697"/>
    <w:rsid w:val="00CF59E1"/>
    <w:rsid w:val="00CF7865"/>
    <w:rsid w:val="00CF791F"/>
    <w:rsid w:val="00D01797"/>
    <w:rsid w:val="00D019EC"/>
    <w:rsid w:val="00D01BE2"/>
    <w:rsid w:val="00D03464"/>
    <w:rsid w:val="00D0428A"/>
    <w:rsid w:val="00D04F66"/>
    <w:rsid w:val="00D05DB2"/>
    <w:rsid w:val="00D066F1"/>
    <w:rsid w:val="00D06B86"/>
    <w:rsid w:val="00D07F3C"/>
    <w:rsid w:val="00D10531"/>
    <w:rsid w:val="00D10D7D"/>
    <w:rsid w:val="00D11577"/>
    <w:rsid w:val="00D11654"/>
    <w:rsid w:val="00D126A8"/>
    <w:rsid w:val="00D13F22"/>
    <w:rsid w:val="00D1519D"/>
    <w:rsid w:val="00D1548A"/>
    <w:rsid w:val="00D15C26"/>
    <w:rsid w:val="00D15ECE"/>
    <w:rsid w:val="00D16F41"/>
    <w:rsid w:val="00D17478"/>
    <w:rsid w:val="00D20733"/>
    <w:rsid w:val="00D2245C"/>
    <w:rsid w:val="00D22BDD"/>
    <w:rsid w:val="00D22F07"/>
    <w:rsid w:val="00D237F9"/>
    <w:rsid w:val="00D23A7B"/>
    <w:rsid w:val="00D241A0"/>
    <w:rsid w:val="00D25755"/>
    <w:rsid w:val="00D25C46"/>
    <w:rsid w:val="00D25FBD"/>
    <w:rsid w:val="00D275D3"/>
    <w:rsid w:val="00D30125"/>
    <w:rsid w:val="00D30377"/>
    <w:rsid w:val="00D30EDF"/>
    <w:rsid w:val="00D3117C"/>
    <w:rsid w:val="00D31A0E"/>
    <w:rsid w:val="00D31CBD"/>
    <w:rsid w:val="00D324C0"/>
    <w:rsid w:val="00D325C1"/>
    <w:rsid w:val="00D35896"/>
    <w:rsid w:val="00D3591F"/>
    <w:rsid w:val="00D36F25"/>
    <w:rsid w:val="00D3732B"/>
    <w:rsid w:val="00D40493"/>
    <w:rsid w:val="00D4055B"/>
    <w:rsid w:val="00D40DAD"/>
    <w:rsid w:val="00D4247C"/>
    <w:rsid w:val="00D439C7"/>
    <w:rsid w:val="00D461B8"/>
    <w:rsid w:val="00D4745F"/>
    <w:rsid w:val="00D47484"/>
    <w:rsid w:val="00D50C04"/>
    <w:rsid w:val="00D50FE5"/>
    <w:rsid w:val="00D51288"/>
    <w:rsid w:val="00D51CB1"/>
    <w:rsid w:val="00D52C1D"/>
    <w:rsid w:val="00D533B5"/>
    <w:rsid w:val="00D5443E"/>
    <w:rsid w:val="00D546D1"/>
    <w:rsid w:val="00D54CE3"/>
    <w:rsid w:val="00D603F5"/>
    <w:rsid w:val="00D61D24"/>
    <w:rsid w:val="00D61D97"/>
    <w:rsid w:val="00D62BB2"/>
    <w:rsid w:val="00D62C90"/>
    <w:rsid w:val="00D64FD5"/>
    <w:rsid w:val="00D65D7D"/>
    <w:rsid w:val="00D65ECC"/>
    <w:rsid w:val="00D67652"/>
    <w:rsid w:val="00D7024F"/>
    <w:rsid w:val="00D7207E"/>
    <w:rsid w:val="00D7295B"/>
    <w:rsid w:val="00D72D28"/>
    <w:rsid w:val="00D72F64"/>
    <w:rsid w:val="00D746C5"/>
    <w:rsid w:val="00D75630"/>
    <w:rsid w:val="00D758B9"/>
    <w:rsid w:val="00D75A1D"/>
    <w:rsid w:val="00D75BA8"/>
    <w:rsid w:val="00D762CD"/>
    <w:rsid w:val="00D76F73"/>
    <w:rsid w:val="00D77406"/>
    <w:rsid w:val="00D806E5"/>
    <w:rsid w:val="00D82717"/>
    <w:rsid w:val="00D82E8D"/>
    <w:rsid w:val="00D8376A"/>
    <w:rsid w:val="00D843CF"/>
    <w:rsid w:val="00D84D3E"/>
    <w:rsid w:val="00D859B9"/>
    <w:rsid w:val="00D86489"/>
    <w:rsid w:val="00D86AF5"/>
    <w:rsid w:val="00D87595"/>
    <w:rsid w:val="00D90908"/>
    <w:rsid w:val="00D910EC"/>
    <w:rsid w:val="00D91209"/>
    <w:rsid w:val="00D91C4A"/>
    <w:rsid w:val="00D9380A"/>
    <w:rsid w:val="00D94DF8"/>
    <w:rsid w:val="00D96119"/>
    <w:rsid w:val="00D96C69"/>
    <w:rsid w:val="00D97C13"/>
    <w:rsid w:val="00DA391F"/>
    <w:rsid w:val="00DA5294"/>
    <w:rsid w:val="00DA5EB2"/>
    <w:rsid w:val="00DA6023"/>
    <w:rsid w:val="00DA6B1E"/>
    <w:rsid w:val="00DB0523"/>
    <w:rsid w:val="00DB05D0"/>
    <w:rsid w:val="00DB0B51"/>
    <w:rsid w:val="00DB0E1F"/>
    <w:rsid w:val="00DB21E4"/>
    <w:rsid w:val="00DB42D7"/>
    <w:rsid w:val="00DB4A1C"/>
    <w:rsid w:val="00DB4E00"/>
    <w:rsid w:val="00DB5301"/>
    <w:rsid w:val="00DB5E6E"/>
    <w:rsid w:val="00DB6050"/>
    <w:rsid w:val="00DB6F30"/>
    <w:rsid w:val="00DB73C0"/>
    <w:rsid w:val="00DC04D4"/>
    <w:rsid w:val="00DC113E"/>
    <w:rsid w:val="00DC14D4"/>
    <w:rsid w:val="00DC167B"/>
    <w:rsid w:val="00DC3289"/>
    <w:rsid w:val="00DC4936"/>
    <w:rsid w:val="00DC5323"/>
    <w:rsid w:val="00DC65AA"/>
    <w:rsid w:val="00DC7537"/>
    <w:rsid w:val="00DD0D3D"/>
    <w:rsid w:val="00DD0E78"/>
    <w:rsid w:val="00DD0F54"/>
    <w:rsid w:val="00DD18D7"/>
    <w:rsid w:val="00DD2235"/>
    <w:rsid w:val="00DD24DF"/>
    <w:rsid w:val="00DD290E"/>
    <w:rsid w:val="00DD3503"/>
    <w:rsid w:val="00DD3A78"/>
    <w:rsid w:val="00DD3BCB"/>
    <w:rsid w:val="00DD41C0"/>
    <w:rsid w:val="00DD45E7"/>
    <w:rsid w:val="00DD52D9"/>
    <w:rsid w:val="00DD58BE"/>
    <w:rsid w:val="00DD5CDB"/>
    <w:rsid w:val="00DD616E"/>
    <w:rsid w:val="00DD6358"/>
    <w:rsid w:val="00DD7B8A"/>
    <w:rsid w:val="00DD7C6B"/>
    <w:rsid w:val="00DD7C7E"/>
    <w:rsid w:val="00DD7D44"/>
    <w:rsid w:val="00DE044D"/>
    <w:rsid w:val="00DE0ADE"/>
    <w:rsid w:val="00DE0E9E"/>
    <w:rsid w:val="00DE1C54"/>
    <w:rsid w:val="00DE20DF"/>
    <w:rsid w:val="00DE2A90"/>
    <w:rsid w:val="00DE35C2"/>
    <w:rsid w:val="00DE35DA"/>
    <w:rsid w:val="00DE36AA"/>
    <w:rsid w:val="00DE4EA3"/>
    <w:rsid w:val="00DE63A6"/>
    <w:rsid w:val="00DE68F3"/>
    <w:rsid w:val="00DE75E0"/>
    <w:rsid w:val="00DF059F"/>
    <w:rsid w:val="00DF0BF9"/>
    <w:rsid w:val="00DF1195"/>
    <w:rsid w:val="00DF16F5"/>
    <w:rsid w:val="00DF1D53"/>
    <w:rsid w:val="00DF2385"/>
    <w:rsid w:val="00DF3C00"/>
    <w:rsid w:val="00DF442C"/>
    <w:rsid w:val="00DF564B"/>
    <w:rsid w:val="00DF7223"/>
    <w:rsid w:val="00DF7970"/>
    <w:rsid w:val="00E00202"/>
    <w:rsid w:val="00E004A7"/>
    <w:rsid w:val="00E00668"/>
    <w:rsid w:val="00E01C79"/>
    <w:rsid w:val="00E01E7F"/>
    <w:rsid w:val="00E02236"/>
    <w:rsid w:val="00E04DC0"/>
    <w:rsid w:val="00E052F1"/>
    <w:rsid w:val="00E0624E"/>
    <w:rsid w:val="00E062FE"/>
    <w:rsid w:val="00E063AB"/>
    <w:rsid w:val="00E07EDC"/>
    <w:rsid w:val="00E1018D"/>
    <w:rsid w:val="00E10740"/>
    <w:rsid w:val="00E11417"/>
    <w:rsid w:val="00E14B81"/>
    <w:rsid w:val="00E15943"/>
    <w:rsid w:val="00E1706E"/>
    <w:rsid w:val="00E20404"/>
    <w:rsid w:val="00E2084E"/>
    <w:rsid w:val="00E23BF4"/>
    <w:rsid w:val="00E24330"/>
    <w:rsid w:val="00E2594A"/>
    <w:rsid w:val="00E25CEE"/>
    <w:rsid w:val="00E265F5"/>
    <w:rsid w:val="00E277C9"/>
    <w:rsid w:val="00E27DB8"/>
    <w:rsid w:val="00E30BA3"/>
    <w:rsid w:val="00E30BEC"/>
    <w:rsid w:val="00E30C3B"/>
    <w:rsid w:val="00E312A2"/>
    <w:rsid w:val="00E313FB"/>
    <w:rsid w:val="00E31ACA"/>
    <w:rsid w:val="00E338BE"/>
    <w:rsid w:val="00E34B75"/>
    <w:rsid w:val="00E36154"/>
    <w:rsid w:val="00E36568"/>
    <w:rsid w:val="00E36622"/>
    <w:rsid w:val="00E417C9"/>
    <w:rsid w:val="00E41FCA"/>
    <w:rsid w:val="00E448E0"/>
    <w:rsid w:val="00E47230"/>
    <w:rsid w:val="00E473B9"/>
    <w:rsid w:val="00E50919"/>
    <w:rsid w:val="00E512AF"/>
    <w:rsid w:val="00E521A9"/>
    <w:rsid w:val="00E5365A"/>
    <w:rsid w:val="00E538B9"/>
    <w:rsid w:val="00E5424C"/>
    <w:rsid w:val="00E54D68"/>
    <w:rsid w:val="00E5533D"/>
    <w:rsid w:val="00E55920"/>
    <w:rsid w:val="00E55D78"/>
    <w:rsid w:val="00E568E1"/>
    <w:rsid w:val="00E57C8E"/>
    <w:rsid w:val="00E608F7"/>
    <w:rsid w:val="00E60D38"/>
    <w:rsid w:val="00E617E0"/>
    <w:rsid w:val="00E619FF"/>
    <w:rsid w:val="00E61EB6"/>
    <w:rsid w:val="00E624E2"/>
    <w:rsid w:val="00E62640"/>
    <w:rsid w:val="00E651AA"/>
    <w:rsid w:val="00E65385"/>
    <w:rsid w:val="00E66AB2"/>
    <w:rsid w:val="00E66D46"/>
    <w:rsid w:val="00E674E0"/>
    <w:rsid w:val="00E67A76"/>
    <w:rsid w:val="00E67DF4"/>
    <w:rsid w:val="00E67F09"/>
    <w:rsid w:val="00E70498"/>
    <w:rsid w:val="00E704F3"/>
    <w:rsid w:val="00E719EB"/>
    <w:rsid w:val="00E7219E"/>
    <w:rsid w:val="00E724E7"/>
    <w:rsid w:val="00E73234"/>
    <w:rsid w:val="00E73C3B"/>
    <w:rsid w:val="00E7682C"/>
    <w:rsid w:val="00E775D4"/>
    <w:rsid w:val="00E80187"/>
    <w:rsid w:val="00E81305"/>
    <w:rsid w:val="00E835BA"/>
    <w:rsid w:val="00E83708"/>
    <w:rsid w:val="00E83CF3"/>
    <w:rsid w:val="00E843F1"/>
    <w:rsid w:val="00E84CBC"/>
    <w:rsid w:val="00E85134"/>
    <w:rsid w:val="00E85578"/>
    <w:rsid w:val="00E855CC"/>
    <w:rsid w:val="00E85DBB"/>
    <w:rsid w:val="00E91B2B"/>
    <w:rsid w:val="00E9315A"/>
    <w:rsid w:val="00E94826"/>
    <w:rsid w:val="00E949CA"/>
    <w:rsid w:val="00E94A3C"/>
    <w:rsid w:val="00E96F85"/>
    <w:rsid w:val="00E97193"/>
    <w:rsid w:val="00E971E8"/>
    <w:rsid w:val="00E97501"/>
    <w:rsid w:val="00EA12AD"/>
    <w:rsid w:val="00EA1EBB"/>
    <w:rsid w:val="00EA22FE"/>
    <w:rsid w:val="00EA2336"/>
    <w:rsid w:val="00EA3850"/>
    <w:rsid w:val="00EA4454"/>
    <w:rsid w:val="00EA481F"/>
    <w:rsid w:val="00EA4C2C"/>
    <w:rsid w:val="00EA51B3"/>
    <w:rsid w:val="00EA544E"/>
    <w:rsid w:val="00EA5839"/>
    <w:rsid w:val="00EA7628"/>
    <w:rsid w:val="00EA7C3B"/>
    <w:rsid w:val="00EB2555"/>
    <w:rsid w:val="00EB2C6F"/>
    <w:rsid w:val="00EB6249"/>
    <w:rsid w:val="00EB63DE"/>
    <w:rsid w:val="00EB6B39"/>
    <w:rsid w:val="00EB78E2"/>
    <w:rsid w:val="00EC1652"/>
    <w:rsid w:val="00EC1E37"/>
    <w:rsid w:val="00EC2FC9"/>
    <w:rsid w:val="00EC3560"/>
    <w:rsid w:val="00EC5423"/>
    <w:rsid w:val="00EC5B7D"/>
    <w:rsid w:val="00EC5BE9"/>
    <w:rsid w:val="00EC5DAD"/>
    <w:rsid w:val="00EC6377"/>
    <w:rsid w:val="00EC71DB"/>
    <w:rsid w:val="00EC75E7"/>
    <w:rsid w:val="00EC7F4F"/>
    <w:rsid w:val="00ED090B"/>
    <w:rsid w:val="00ED0C04"/>
    <w:rsid w:val="00ED0EED"/>
    <w:rsid w:val="00ED0F46"/>
    <w:rsid w:val="00ED745A"/>
    <w:rsid w:val="00EE097B"/>
    <w:rsid w:val="00EE0C85"/>
    <w:rsid w:val="00EE2B07"/>
    <w:rsid w:val="00EE2BF8"/>
    <w:rsid w:val="00EE7385"/>
    <w:rsid w:val="00EE774F"/>
    <w:rsid w:val="00EE78D5"/>
    <w:rsid w:val="00EF0803"/>
    <w:rsid w:val="00EF0DE7"/>
    <w:rsid w:val="00EF3E15"/>
    <w:rsid w:val="00EF418F"/>
    <w:rsid w:val="00EF4218"/>
    <w:rsid w:val="00EF42F9"/>
    <w:rsid w:val="00EF4FBB"/>
    <w:rsid w:val="00EF53FE"/>
    <w:rsid w:val="00EF5706"/>
    <w:rsid w:val="00EF5B7A"/>
    <w:rsid w:val="00EF5D8D"/>
    <w:rsid w:val="00EF6C61"/>
    <w:rsid w:val="00EF6DB6"/>
    <w:rsid w:val="00EF70FC"/>
    <w:rsid w:val="00EF737D"/>
    <w:rsid w:val="00EF7D4E"/>
    <w:rsid w:val="00F01547"/>
    <w:rsid w:val="00F03CA5"/>
    <w:rsid w:val="00F05854"/>
    <w:rsid w:val="00F05A89"/>
    <w:rsid w:val="00F05C94"/>
    <w:rsid w:val="00F06C07"/>
    <w:rsid w:val="00F10C05"/>
    <w:rsid w:val="00F110D9"/>
    <w:rsid w:val="00F13BA8"/>
    <w:rsid w:val="00F13CE9"/>
    <w:rsid w:val="00F14803"/>
    <w:rsid w:val="00F14EEE"/>
    <w:rsid w:val="00F16B5C"/>
    <w:rsid w:val="00F24B17"/>
    <w:rsid w:val="00F24CAB"/>
    <w:rsid w:val="00F2531E"/>
    <w:rsid w:val="00F2592A"/>
    <w:rsid w:val="00F25D17"/>
    <w:rsid w:val="00F25D77"/>
    <w:rsid w:val="00F27946"/>
    <w:rsid w:val="00F27A31"/>
    <w:rsid w:val="00F27AED"/>
    <w:rsid w:val="00F30488"/>
    <w:rsid w:val="00F3053D"/>
    <w:rsid w:val="00F30DCE"/>
    <w:rsid w:val="00F31CAF"/>
    <w:rsid w:val="00F32EE1"/>
    <w:rsid w:val="00F35C19"/>
    <w:rsid w:val="00F37294"/>
    <w:rsid w:val="00F37C82"/>
    <w:rsid w:val="00F40856"/>
    <w:rsid w:val="00F40EF5"/>
    <w:rsid w:val="00F4195A"/>
    <w:rsid w:val="00F42037"/>
    <w:rsid w:val="00F4278F"/>
    <w:rsid w:val="00F43269"/>
    <w:rsid w:val="00F462F7"/>
    <w:rsid w:val="00F477F7"/>
    <w:rsid w:val="00F50709"/>
    <w:rsid w:val="00F50FEA"/>
    <w:rsid w:val="00F51C41"/>
    <w:rsid w:val="00F51C45"/>
    <w:rsid w:val="00F53610"/>
    <w:rsid w:val="00F53691"/>
    <w:rsid w:val="00F55344"/>
    <w:rsid w:val="00F568C9"/>
    <w:rsid w:val="00F56FE9"/>
    <w:rsid w:val="00F5727D"/>
    <w:rsid w:val="00F57406"/>
    <w:rsid w:val="00F575ED"/>
    <w:rsid w:val="00F608D9"/>
    <w:rsid w:val="00F610F0"/>
    <w:rsid w:val="00F61216"/>
    <w:rsid w:val="00F62C70"/>
    <w:rsid w:val="00F62F75"/>
    <w:rsid w:val="00F63343"/>
    <w:rsid w:val="00F634AC"/>
    <w:rsid w:val="00F63B0D"/>
    <w:rsid w:val="00F63C5D"/>
    <w:rsid w:val="00F63FB5"/>
    <w:rsid w:val="00F648BF"/>
    <w:rsid w:val="00F65299"/>
    <w:rsid w:val="00F657D9"/>
    <w:rsid w:val="00F6719D"/>
    <w:rsid w:val="00F67AD2"/>
    <w:rsid w:val="00F67B08"/>
    <w:rsid w:val="00F67D4E"/>
    <w:rsid w:val="00F703AD"/>
    <w:rsid w:val="00F70C29"/>
    <w:rsid w:val="00F70C50"/>
    <w:rsid w:val="00F70D40"/>
    <w:rsid w:val="00F7113D"/>
    <w:rsid w:val="00F713A2"/>
    <w:rsid w:val="00F71734"/>
    <w:rsid w:val="00F71C46"/>
    <w:rsid w:val="00F72451"/>
    <w:rsid w:val="00F728B8"/>
    <w:rsid w:val="00F72981"/>
    <w:rsid w:val="00F73347"/>
    <w:rsid w:val="00F74804"/>
    <w:rsid w:val="00F75119"/>
    <w:rsid w:val="00F76018"/>
    <w:rsid w:val="00F76E2B"/>
    <w:rsid w:val="00F777E2"/>
    <w:rsid w:val="00F812FE"/>
    <w:rsid w:val="00F814DD"/>
    <w:rsid w:val="00F8200D"/>
    <w:rsid w:val="00F83870"/>
    <w:rsid w:val="00F84F25"/>
    <w:rsid w:val="00F86426"/>
    <w:rsid w:val="00F86AA3"/>
    <w:rsid w:val="00F86B12"/>
    <w:rsid w:val="00F87650"/>
    <w:rsid w:val="00F900C8"/>
    <w:rsid w:val="00F90418"/>
    <w:rsid w:val="00F90751"/>
    <w:rsid w:val="00F9220F"/>
    <w:rsid w:val="00F922DD"/>
    <w:rsid w:val="00F92DEF"/>
    <w:rsid w:val="00F931E1"/>
    <w:rsid w:val="00F94D68"/>
    <w:rsid w:val="00F96D4D"/>
    <w:rsid w:val="00F97C93"/>
    <w:rsid w:val="00FA0D39"/>
    <w:rsid w:val="00FA1C37"/>
    <w:rsid w:val="00FA2AB3"/>
    <w:rsid w:val="00FA30B2"/>
    <w:rsid w:val="00FA3F94"/>
    <w:rsid w:val="00FA45C5"/>
    <w:rsid w:val="00FA4934"/>
    <w:rsid w:val="00FA5BB6"/>
    <w:rsid w:val="00FA5F35"/>
    <w:rsid w:val="00FB0D96"/>
    <w:rsid w:val="00FB128B"/>
    <w:rsid w:val="00FB1A39"/>
    <w:rsid w:val="00FB20A5"/>
    <w:rsid w:val="00FB2E10"/>
    <w:rsid w:val="00FB342B"/>
    <w:rsid w:val="00FB445E"/>
    <w:rsid w:val="00FB697F"/>
    <w:rsid w:val="00FB7239"/>
    <w:rsid w:val="00FB73BF"/>
    <w:rsid w:val="00FB77ED"/>
    <w:rsid w:val="00FC004A"/>
    <w:rsid w:val="00FC1285"/>
    <w:rsid w:val="00FC2C3D"/>
    <w:rsid w:val="00FC44B8"/>
    <w:rsid w:val="00FC5B41"/>
    <w:rsid w:val="00FC6EF2"/>
    <w:rsid w:val="00FC749B"/>
    <w:rsid w:val="00FD1278"/>
    <w:rsid w:val="00FD13EA"/>
    <w:rsid w:val="00FD218E"/>
    <w:rsid w:val="00FD2597"/>
    <w:rsid w:val="00FD2D8F"/>
    <w:rsid w:val="00FD317A"/>
    <w:rsid w:val="00FD34AD"/>
    <w:rsid w:val="00FD60FB"/>
    <w:rsid w:val="00FD6331"/>
    <w:rsid w:val="00FD76AD"/>
    <w:rsid w:val="00FD7DB1"/>
    <w:rsid w:val="00FE024E"/>
    <w:rsid w:val="00FE0418"/>
    <w:rsid w:val="00FE099A"/>
    <w:rsid w:val="00FE126E"/>
    <w:rsid w:val="00FE2180"/>
    <w:rsid w:val="00FE23B8"/>
    <w:rsid w:val="00FE2514"/>
    <w:rsid w:val="00FE34D8"/>
    <w:rsid w:val="00FE58A7"/>
    <w:rsid w:val="00FF0220"/>
    <w:rsid w:val="00FF094B"/>
    <w:rsid w:val="00FF1570"/>
    <w:rsid w:val="00FF20C0"/>
    <w:rsid w:val="00FF2B21"/>
    <w:rsid w:val="00FF3093"/>
    <w:rsid w:val="00FF3D4C"/>
    <w:rsid w:val="00FF4A6C"/>
    <w:rsid w:val="00FF4A73"/>
    <w:rsid w:val="00FF6229"/>
    <w:rsid w:val="00FF69A0"/>
    <w:rsid w:val="00FF7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C7BC4"/>
  <w15:docId w15:val="{1A429FB4-F881-4C61-8ECD-F00CD5FE8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spacing w:after="200" w:line="276" w:lineRule="auto"/>
    </w:pPr>
    <w:rPr>
      <w:sz w:val="22"/>
      <w:szCs w:val="22"/>
    </w:rPr>
  </w:style>
  <w:style w:type="paragraph" w:styleId="11">
    <w:name w:val="heading 1"/>
    <w:basedOn w:val="a3"/>
    <w:next w:val="a3"/>
    <w:link w:val="12"/>
    <w:uiPriority w:val="9"/>
    <w:qFormat/>
    <w:rsid w:val="00BB18D9"/>
    <w:pPr>
      <w:keepNext/>
      <w:keepLines/>
      <w:spacing w:before="480" w:after="0" w:line="240" w:lineRule="auto"/>
      <w:outlineLvl w:val="0"/>
    </w:pPr>
    <w:rPr>
      <w:rFonts w:ascii="Cambria" w:hAnsi="Cambria"/>
      <w:b/>
      <w:bCs/>
      <w:color w:val="365F91"/>
      <w:sz w:val="28"/>
      <w:szCs w:val="28"/>
    </w:rPr>
  </w:style>
  <w:style w:type="paragraph" w:styleId="20">
    <w:name w:val="heading 2"/>
    <w:basedOn w:val="a3"/>
    <w:next w:val="a3"/>
    <w:link w:val="21"/>
    <w:uiPriority w:val="9"/>
    <w:unhideWhenUsed/>
    <w:qFormat/>
    <w:rsid w:val="00D4745F"/>
    <w:pPr>
      <w:keepNext/>
      <w:keepLines/>
      <w:spacing w:before="200" w:after="0"/>
      <w:outlineLvl w:val="1"/>
    </w:pPr>
    <w:rPr>
      <w:rFonts w:ascii="Cambria" w:hAnsi="Cambria"/>
      <w:b/>
      <w:bCs/>
      <w:color w:val="4F81BD"/>
      <w:sz w:val="26"/>
      <w:szCs w:val="26"/>
    </w:rPr>
  </w:style>
  <w:style w:type="paragraph" w:styleId="30">
    <w:name w:val="heading 3"/>
    <w:basedOn w:val="a3"/>
    <w:next w:val="a3"/>
    <w:link w:val="31"/>
    <w:uiPriority w:val="9"/>
    <w:qFormat/>
    <w:rsid w:val="00BB18D9"/>
    <w:pPr>
      <w:keepNext/>
      <w:keepLines/>
      <w:spacing w:before="200" w:after="0" w:line="240" w:lineRule="auto"/>
      <w:outlineLvl w:val="2"/>
    </w:pPr>
    <w:rPr>
      <w:rFonts w:ascii="Cambria" w:hAnsi="Cambria"/>
      <w:b/>
      <w:bCs/>
      <w:color w:val="4F81BD"/>
      <w:sz w:val="20"/>
      <w:szCs w:val="20"/>
    </w:rPr>
  </w:style>
  <w:style w:type="paragraph" w:styleId="4">
    <w:name w:val="heading 4"/>
    <w:basedOn w:val="a3"/>
    <w:next w:val="a3"/>
    <w:link w:val="40"/>
    <w:uiPriority w:val="9"/>
    <w:qFormat/>
    <w:rsid w:val="00BB18D9"/>
    <w:pPr>
      <w:keepNext/>
      <w:keepLines/>
      <w:spacing w:before="200" w:after="0" w:line="240" w:lineRule="auto"/>
      <w:outlineLvl w:val="3"/>
    </w:pPr>
    <w:rPr>
      <w:rFonts w:ascii="Cambria" w:hAnsi="Cambria"/>
      <w:b/>
      <w:bCs/>
      <w:i/>
      <w:iCs/>
      <w:color w:val="4F81BD"/>
      <w:sz w:val="20"/>
      <w:szCs w:val="20"/>
    </w:rPr>
  </w:style>
  <w:style w:type="paragraph" w:styleId="5">
    <w:name w:val="heading 5"/>
    <w:basedOn w:val="a3"/>
    <w:next w:val="a3"/>
    <w:link w:val="50"/>
    <w:uiPriority w:val="9"/>
    <w:qFormat/>
    <w:rsid w:val="00BB18D9"/>
    <w:pPr>
      <w:keepNext/>
      <w:keepLines/>
      <w:spacing w:before="200" w:after="0" w:line="240" w:lineRule="auto"/>
      <w:outlineLvl w:val="4"/>
    </w:pPr>
    <w:rPr>
      <w:rFonts w:ascii="Cambria" w:hAnsi="Cambria"/>
      <w:color w:val="243F60"/>
      <w:sz w:val="20"/>
      <w:szCs w:val="20"/>
    </w:rPr>
  </w:style>
  <w:style w:type="paragraph" w:styleId="6">
    <w:name w:val="heading 6"/>
    <w:basedOn w:val="a3"/>
    <w:next w:val="a3"/>
    <w:link w:val="60"/>
    <w:uiPriority w:val="9"/>
    <w:qFormat/>
    <w:rsid w:val="00BB18D9"/>
    <w:pPr>
      <w:keepNext/>
      <w:keepLines/>
      <w:spacing w:before="200" w:after="0" w:line="240" w:lineRule="auto"/>
      <w:outlineLvl w:val="5"/>
    </w:pPr>
    <w:rPr>
      <w:rFonts w:ascii="Cambria" w:hAnsi="Cambria"/>
      <w:i/>
      <w:iCs/>
      <w:color w:val="243F60"/>
      <w:sz w:val="20"/>
      <w:szCs w:val="20"/>
    </w:rPr>
  </w:style>
  <w:style w:type="paragraph" w:styleId="7">
    <w:name w:val="heading 7"/>
    <w:basedOn w:val="a3"/>
    <w:next w:val="a3"/>
    <w:link w:val="70"/>
    <w:uiPriority w:val="9"/>
    <w:qFormat/>
    <w:rsid w:val="00BB18D9"/>
    <w:pPr>
      <w:keepNext/>
      <w:keepLines/>
      <w:spacing w:before="200" w:after="0" w:line="240" w:lineRule="auto"/>
      <w:outlineLvl w:val="6"/>
    </w:pPr>
    <w:rPr>
      <w:rFonts w:ascii="Cambria" w:hAnsi="Cambria"/>
      <w:i/>
      <w:iCs/>
      <w:color w:val="404040"/>
      <w:sz w:val="20"/>
      <w:szCs w:val="20"/>
    </w:rPr>
  </w:style>
  <w:style w:type="paragraph" w:styleId="8">
    <w:name w:val="heading 8"/>
    <w:basedOn w:val="a3"/>
    <w:next w:val="a3"/>
    <w:link w:val="80"/>
    <w:uiPriority w:val="9"/>
    <w:qFormat/>
    <w:rsid w:val="00BB18D9"/>
    <w:pPr>
      <w:keepNext/>
      <w:keepLines/>
      <w:spacing w:before="200" w:after="0" w:line="240" w:lineRule="auto"/>
      <w:outlineLvl w:val="7"/>
    </w:pPr>
    <w:rPr>
      <w:rFonts w:ascii="Cambria" w:hAnsi="Cambria"/>
      <w:color w:val="4F81BD"/>
      <w:sz w:val="20"/>
      <w:szCs w:val="20"/>
    </w:rPr>
  </w:style>
  <w:style w:type="paragraph" w:styleId="9">
    <w:name w:val="heading 9"/>
    <w:basedOn w:val="a3"/>
    <w:next w:val="a3"/>
    <w:link w:val="90"/>
    <w:uiPriority w:val="9"/>
    <w:qFormat/>
    <w:rsid w:val="00BB18D9"/>
    <w:pPr>
      <w:keepNext/>
      <w:keepLines/>
      <w:spacing w:before="200" w:after="0" w:line="240" w:lineRule="auto"/>
      <w:outlineLvl w:val="8"/>
    </w:pPr>
    <w:rPr>
      <w:rFonts w:ascii="Cambria" w:hAnsi="Cambria"/>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aliases w:val="Bullet List,FooterText,numbered,Абзац основного текста,Цветной список - Акцент 11,ПС - Нумерованный,Булит 1,Абзац маркированнный,UL,Use Case List Paragraph,Paragraphe de liste1,Bulletr List Paragraph,列出段落,列出段落1,List Paragraph2,Headding 3"/>
    <w:basedOn w:val="a3"/>
    <w:link w:val="a8"/>
    <w:uiPriority w:val="34"/>
    <w:qFormat/>
    <w:rsid w:val="00141D91"/>
    <w:pPr>
      <w:ind w:left="720"/>
      <w:contextualSpacing/>
    </w:pPr>
  </w:style>
  <w:style w:type="character" w:styleId="a9">
    <w:name w:val="annotation reference"/>
    <w:rsid w:val="00CB04DA"/>
    <w:rPr>
      <w:sz w:val="16"/>
      <w:szCs w:val="16"/>
    </w:rPr>
  </w:style>
  <w:style w:type="paragraph" w:styleId="aa">
    <w:name w:val="annotation text"/>
    <w:basedOn w:val="a3"/>
    <w:link w:val="ab"/>
    <w:rsid w:val="00CB04DA"/>
    <w:pPr>
      <w:spacing w:after="0" w:line="240" w:lineRule="auto"/>
    </w:pPr>
    <w:rPr>
      <w:rFonts w:ascii="Times New Roman" w:hAnsi="Times New Roman"/>
      <w:sz w:val="20"/>
      <w:szCs w:val="20"/>
    </w:rPr>
  </w:style>
  <w:style w:type="character" w:customStyle="1" w:styleId="ab">
    <w:name w:val="Текст примечания Знак"/>
    <w:link w:val="aa"/>
    <w:rsid w:val="00CB04DA"/>
    <w:rPr>
      <w:rFonts w:ascii="Times New Roman" w:eastAsia="Times New Roman" w:hAnsi="Times New Roman" w:cs="Times New Roman"/>
      <w:sz w:val="20"/>
      <w:szCs w:val="20"/>
      <w:lang w:eastAsia="ru-RU"/>
    </w:rPr>
  </w:style>
  <w:style w:type="paragraph" w:styleId="ac">
    <w:name w:val="Balloon Text"/>
    <w:basedOn w:val="a3"/>
    <w:link w:val="ad"/>
    <w:semiHidden/>
    <w:unhideWhenUsed/>
    <w:rsid w:val="00CB04DA"/>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CB04DA"/>
    <w:rPr>
      <w:rFonts w:ascii="Tahoma" w:hAnsi="Tahoma" w:cs="Tahoma"/>
      <w:sz w:val="16"/>
      <w:szCs w:val="16"/>
    </w:rPr>
  </w:style>
  <w:style w:type="table" w:styleId="ae">
    <w:name w:val="Table Grid"/>
    <w:basedOn w:val="a5"/>
    <w:uiPriority w:val="39"/>
    <w:rsid w:val="00B91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Обычный+ без отступа"/>
    <w:basedOn w:val="a3"/>
    <w:rsid w:val="000A41F8"/>
    <w:pPr>
      <w:autoSpaceDE w:val="0"/>
      <w:autoSpaceDN w:val="0"/>
      <w:spacing w:before="120" w:after="0" w:line="360" w:lineRule="auto"/>
      <w:jc w:val="both"/>
    </w:pPr>
    <w:rPr>
      <w:rFonts w:ascii="Times New Roman" w:eastAsia="MS Mincho" w:hAnsi="Times New Roman"/>
      <w:sz w:val="28"/>
      <w:szCs w:val="28"/>
    </w:rPr>
  </w:style>
  <w:style w:type="paragraph" w:customStyle="1" w:styleId="af0">
    <w:name w:val="Таблица шапка"/>
    <w:basedOn w:val="a3"/>
    <w:rsid w:val="008B7E3F"/>
    <w:pPr>
      <w:keepNext/>
      <w:spacing w:before="40" w:after="40" w:line="240" w:lineRule="auto"/>
      <w:ind w:left="57" w:right="57"/>
    </w:pPr>
    <w:rPr>
      <w:rFonts w:ascii="Times New Roman" w:hAnsi="Times New Roman"/>
      <w:sz w:val="18"/>
      <w:szCs w:val="18"/>
    </w:rPr>
  </w:style>
  <w:style w:type="paragraph" w:customStyle="1" w:styleId="af1">
    <w:name w:val="Текст таблицы"/>
    <w:basedOn w:val="a3"/>
    <w:rsid w:val="008B7E3F"/>
    <w:pPr>
      <w:spacing w:before="40" w:after="40" w:line="240" w:lineRule="auto"/>
      <w:ind w:left="57" w:right="57"/>
    </w:pPr>
    <w:rPr>
      <w:rFonts w:ascii="Times New Roman" w:hAnsi="Times New Roman"/>
      <w:sz w:val="24"/>
      <w:szCs w:val="24"/>
    </w:rPr>
  </w:style>
  <w:style w:type="paragraph" w:customStyle="1" w:styleId="a">
    <w:name w:val="Пункт Знак"/>
    <w:basedOn w:val="a3"/>
    <w:rsid w:val="00112EBD"/>
    <w:pPr>
      <w:numPr>
        <w:ilvl w:val="1"/>
        <w:numId w:val="1"/>
      </w:numPr>
      <w:tabs>
        <w:tab w:val="left" w:pos="851"/>
        <w:tab w:val="left" w:pos="1134"/>
      </w:tabs>
      <w:spacing w:after="0" w:line="360" w:lineRule="auto"/>
      <w:jc w:val="both"/>
    </w:pPr>
    <w:rPr>
      <w:rFonts w:ascii="Times New Roman" w:hAnsi="Times New Roman"/>
      <w:b/>
      <w:snapToGrid w:val="0"/>
      <w:sz w:val="28"/>
      <w:szCs w:val="20"/>
    </w:rPr>
  </w:style>
  <w:style w:type="paragraph" w:customStyle="1" w:styleId="a0">
    <w:name w:val="Подпункт"/>
    <w:basedOn w:val="a"/>
    <w:link w:val="13"/>
    <w:rsid w:val="00B5006B"/>
    <w:pPr>
      <w:numPr>
        <w:ilvl w:val="2"/>
      </w:numPr>
      <w:tabs>
        <w:tab w:val="clear" w:pos="1134"/>
      </w:tabs>
    </w:pPr>
  </w:style>
  <w:style w:type="paragraph" w:customStyle="1" w:styleId="a1">
    <w:name w:val="Подподпункт"/>
    <w:basedOn w:val="a0"/>
    <w:rsid w:val="00B5006B"/>
    <w:pPr>
      <w:numPr>
        <w:ilvl w:val="3"/>
      </w:numPr>
      <w:tabs>
        <w:tab w:val="left" w:pos="1134"/>
        <w:tab w:val="left" w:pos="1418"/>
      </w:tabs>
    </w:pPr>
    <w:rPr>
      <w:snapToGrid/>
    </w:rPr>
  </w:style>
  <w:style w:type="paragraph" w:customStyle="1" w:styleId="a2">
    <w:name w:val="Подподподпункт"/>
    <w:basedOn w:val="a3"/>
    <w:rsid w:val="00112EBD"/>
    <w:pPr>
      <w:numPr>
        <w:ilvl w:val="4"/>
        <w:numId w:val="1"/>
      </w:numPr>
      <w:tabs>
        <w:tab w:val="clear" w:pos="1718"/>
        <w:tab w:val="left" w:pos="1134"/>
        <w:tab w:val="left" w:pos="1701"/>
      </w:tabs>
      <w:spacing w:after="0" w:line="360" w:lineRule="auto"/>
      <w:jc w:val="both"/>
    </w:pPr>
    <w:rPr>
      <w:rFonts w:ascii="Times New Roman" w:hAnsi="Times New Roman"/>
      <w:snapToGrid w:val="0"/>
      <w:sz w:val="28"/>
      <w:szCs w:val="20"/>
    </w:rPr>
  </w:style>
  <w:style w:type="paragraph" w:customStyle="1" w:styleId="10">
    <w:name w:val="Пункт1"/>
    <w:basedOn w:val="a3"/>
    <w:rsid w:val="00B5006B"/>
    <w:pPr>
      <w:numPr>
        <w:numId w:val="1"/>
      </w:numPr>
      <w:spacing w:before="240" w:after="0" w:line="360" w:lineRule="auto"/>
      <w:jc w:val="center"/>
    </w:pPr>
    <w:rPr>
      <w:rFonts w:ascii="Arial" w:hAnsi="Arial"/>
      <w:b/>
      <w:snapToGrid w:val="0"/>
      <w:sz w:val="28"/>
      <w:szCs w:val="28"/>
    </w:rPr>
  </w:style>
  <w:style w:type="paragraph" w:customStyle="1" w:styleId="32">
    <w:name w:val="Пункт_3"/>
    <w:basedOn w:val="a3"/>
    <w:uiPriority w:val="99"/>
    <w:rsid w:val="00112EBD"/>
    <w:pPr>
      <w:tabs>
        <w:tab w:val="num" w:pos="1134"/>
      </w:tabs>
      <w:spacing w:after="0" w:line="360" w:lineRule="auto"/>
      <w:ind w:left="1134" w:hanging="1133"/>
      <w:jc w:val="both"/>
    </w:pPr>
    <w:rPr>
      <w:rFonts w:ascii="Times New Roman" w:hAnsi="Times New Roman"/>
      <w:snapToGrid w:val="0"/>
      <w:sz w:val="28"/>
      <w:szCs w:val="20"/>
    </w:rPr>
  </w:style>
  <w:style w:type="character" w:customStyle="1" w:styleId="21">
    <w:name w:val="Заголовок 2 Знак"/>
    <w:link w:val="20"/>
    <w:uiPriority w:val="9"/>
    <w:rsid w:val="00D4745F"/>
    <w:rPr>
      <w:rFonts w:ascii="Cambria" w:eastAsia="Times New Roman" w:hAnsi="Cambria" w:cs="Times New Roman"/>
      <w:b/>
      <w:bCs/>
      <w:color w:val="4F81BD"/>
      <w:sz w:val="26"/>
      <w:szCs w:val="26"/>
    </w:rPr>
  </w:style>
  <w:style w:type="paragraph" w:styleId="14">
    <w:name w:val="toc 1"/>
    <w:basedOn w:val="a3"/>
    <w:next w:val="a3"/>
    <w:autoRedefine/>
    <w:uiPriority w:val="39"/>
    <w:rsid w:val="00B17E73"/>
    <w:pPr>
      <w:tabs>
        <w:tab w:val="right" w:leader="dot" w:pos="9344"/>
      </w:tabs>
      <w:spacing w:after="0" w:line="240" w:lineRule="auto"/>
      <w:jc w:val="center"/>
    </w:pPr>
    <w:rPr>
      <w:rFonts w:ascii="Times New Roman" w:hAnsi="Times New Roman"/>
      <w:b/>
      <w:sz w:val="24"/>
      <w:szCs w:val="24"/>
    </w:rPr>
  </w:style>
  <w:style w:type="character" w:styleId="af2">
    <w:name w:val="Hyperlink"/>
    <w:uiPriority w:val="99"/>
    <w:rsid w:val="00D4745F"/>
    <w:rPr>
      <w:color w:val="0000FF"/>
      <w:u w:val="single"/>
    </w:rPr>
  </w:style>
  <w:style w:type="paragraph" w:styleId="22">
    <w:name w:val="toc 2"/>
    <w:basedOn w:val="a3"/>
    <w:next w:val="a3"/>
    <w:autoRedefine/>
    <w:uiPriority w:val="39"/>
    <w:unhideWhenUsed/>
    <w:rsid w:val="00B87D05"/>
    <w:pPr>
      <w:tabs>
        <w:tab w:val="left" w:pos="426"/>
        <w:tab w:val="left" w:pos="1680"/>
        <w:tab w:val="right" w:leader="dot" w:pos="9344"/>
        <w:tab w:val="right" w:leader="dot" w:pos="9639"/>
      </w:tabs>
      <w:spacing w:after="0"/>
      <w:ind w:left="220"/>
    </w:pPr>
  </w:style>
  <w:style w:type="character" w:customStyle="1" w:styleId="apple-style-span">
    <w:name w:val="apple-style-span"/>
    <w:basedOn w:val="a4"/>
    <w:rsid w:val="00B4339D"/>
  </w:style>
  <w:style w:type="character" w:customStyle="1" w:styleId="apple-converted-space">
    <w:name w:val="apple-converted-space"/>
    <w:basedOn w:val="a4"/>
    <w:rsid w:val="00B4339D"/>
  </w:style>
  <w:style w:type="paragraph" w:styleId="af3">
    <w:name w:val="footnote text"/>
    <w:basedOn w:val="a3"/>
    <w:link w:val="af4"/>
    <w:uiPriority w:val="99"/>
    <w:unhideWhenUsed/>
    <w:rsid w:val="0080406E"/>
    <w:pPr>
      <w:spacing w:after="0" w:line="240" w:lineRule="auto"/>
    </w:pPr>
    <w:rPr>
      <w:rFonts w:ascii="Times New Roman" w:eastAsia="Calibri" w:hAnsi="Times New Roman"/>
      <w:sz w:val="20"/>
      <w:szCs w:val="20"/>
    </w:rPr>
  </w:style>
  <w:style w:type="character" w:customStyle="1" w:styleId="af4">
    <w:name w:val="Текст сноски Знак"/>
    <w:link w:val="af3"/>
    <w:uiPriority w:val="99"/>
    <w:rsid w:val="0080406E"/>
    <w:rPr>
      <w:rFonts w:ascii="Times New Roman" w:eastAsia="Calibri" w:hAnsi="Times New Roman" w:cs="Times New Roman"/>
      <w:sz w:val="20"/>
      <w:szCs w:val="20"/>
      <w:lang w:eastAsia="ru-RU"/>
    </w:rPr>
  </w:style>
  <w:style w:type="character" w:styleId="af5">
    <w:name w:val="footnote reference"/>
    <w:uiPriority w:val="99"/>
    <w:unhideWhenUsed/>
    <w:rsid w:val="0080406E"/>
    <w:rPr>
      <w:vertAlign w:val="superscript"/>
    </w:rPr>
  </w:style>
  <w:style w:type="paragraph" w:customStyle="1" w:styleId="ConsPlusNormal">
    <w:name w:val="ConsPlusNormal"/>
    <w:link w:val="ConsPlusNormal0"/>
    <w:rsid w:val="00192F26"/>
    <w:pPr>
      <w:widowControl w:val="0"/>
      <w:autoSpaceDE w:val="0"/>
      <w:autoSpaceDN w:val="0"/>
      <w:adjustRightInd w:val="0"/>
      <w:ind w:firstLine="720"/>
    </w:pPr>
    <w:rPr>
      <w:rFonts w:ascii="Arial" w:hAnsi="Arial" w:cs="Arial"/>
    </w:rPr>
  </w:style>
  <w:style w:type="character" w:customStyle="1" w:styleId="13">
    <w:name w:val="Подпункт Знак1"/>
    <w:link w:val="a0"/>
    <w:locked/>
    <w:rsid w:val="00192F26"/>
    <w:rPr>
      <w:rFonts w:ascii="Times New Roman" w:hAnsi="Times New Roman"/>
      <w:b/>
      <w:snapToGrid w:val="0"/>
      <w:sz w:val="28"/>
    </w:rPr>
  </w:style>
  <w:style w:type="paragraph" w:customStyle="1" w:styleId="af6">
    <w:name w:val="Таблица"/>
    <w:basedOn w:val="a3"/>
    <w:rsid w:val="00192F26"/>
    <w:pPr>
      <w:spacing w:after="0" w:line="240" w:lineRule="auto"/>
    </w:pPr>
    <w:rPr>
      <w:rFonts w:ascii="Times New Roman" w:hAnsi="Times New Roman"/>
      <w:sz w:val="20"/>
      <w:szCs w:val="20"/>
    </w:rPr>
  </w:style>
  <w:style w:type="paragraph" w:customStyle="1" w:styleId="15">
    <w:name w:val="Абзац списка1"/>
    <w:basedOn w:val="a3"/>
    <w:rsid w:val="00192F26"/>
    <w:pPr>
      <w:ind w:left="720"/>
      <w:contextualSpacing/>
    </w:pPr>
  </w:style>
  <w:style w:type="paragraph" w:styleId="af7">
    <w:name w:val="header"/>
    <w:basedOn w:val="a3"/>
    <w:link w:val="af8"/>
    <w:uiPriority w:val="99"/>
    <w:unhideWhenUsed/>
    <w:rsid w:val="00FF6229"/>
    <w:pPr>
      <w:tabs>
        <w:tab w:val="center" w:pos="4677"/>
        <w:tab w:val="right" w:pos="9355"/>
      </w:tabs>
      <w:spacing w:after="0" w:line="240" w:lineRule="auto"/>
    </w:pPr>
  </w:style>
  <w:style w:type="character" w:customStyle="1" w:styleId="af8">
    <w:name w:val="Верхний колонтитул Знак"/>
    <w:basedOn w:val="a4"/>
    <w:link w:val="af7"/>
    <w:uiPriority w:val="99"/>
    <w:rsid w:val="00FF6229"/>
  </w:style>
  <w:style w:type="paragraph" w:styleId="af9">
    <w:name w:val="footer"/>
    <w:basedOn w:val="a3"/>
    <w:link w:val="afa"/>
    <w:uiPriority w:val="99"/>
    <w:unhideWhenUsed/>
    <w:rsid w:val="00FF6229"/>
    <w:pPr>
      <w:tabs>
        <w:tab w:val="center" w:pos="4677"/>
        <w:tab w:val="right" w:pos="9355"/>
      </w:tabs>
      <w:spacing w:after="0" w:line="240" w:lineRule="auto"/>
    </w:pPr>
  </w:style>
  <w:style w:type="character" w:customStyle="1" w:styleId="afa">
    <w:name w:val="Нижний колонтитул Знак"/>
    <w:basedOn w:val="a4"/>
    <w:link w:val="af9"/>
    <w:uiPriority w:val="99"/>
    <w:rsid w:val="00FF6229"/>
  </w:style>
  <w:style w:type="character" w:styleId="afb">
    <w:name w:val="line number"/>
    <w:basedOn w:val="a4"/>
    <w:uiPriority w:val="99"/>
    <w:semiHidden/>
    <w:unhideWhenUsed/>
    <w:rsid w:val="00FF6229"/>
  </w:style>
  <w:style w:type="paragraph" w:styleId="afc">
    <w:name w:val="Document Map"/>
    <w:basedOn w:val="a3"/>
    <w:link w:val="afd"/>
    <w:uiPriority w:val="99"/>
    <w:semiHidden/>
    <w:unhideWhenUsed/>
    <w:rsid w:val="0040689F"/>
    <w:pPr>
      <w:spacing w:after="0" w:line="240" w:lineRule="auto"/>
    </w:pPr>
    <w:rPr>
      <w:rFonts w:ascii="Tahoma" w:hAnsi="Tahoma" w:cs="Tahoma"/>
      <w:sz w:val="16"/>
      <w:szCs w:val="16"/>
    </w:rPr>
  </w:style>
  <w:style w:type="character" w:customStyle="1" w:styleId="afd">
    <w:name w:val="Схема документа Знак"/>
    <w:link w:val="afc"/>
    <w:uiPriority w:val="99"/>
    <w:semiHidden/>
    <w:rsid w:val="0040689F"/>
    <w:rPr>
      <w:rFonts w:ascii="Tahoma" w:hAnsi="Tahoma" w:cs="Tahoma"/>
      <w:sz w:val="16"/>
      <w:szCs w:val="16"/>
    </w:rPr>
  </w:style>
  <w:style w:type="character" w:customStyle="1" w:styleId="12">
    <w:name w:val="Заголовок 1 Знак"/>
    <w:link w:val="11"/>
    <w:uiPriority w:val="9"/>
    <w:rsid w:val="00BB18D9"/>
    <w:rPr>
      <w:rFonts w:ascii="Cambria" w:eastAsia="Times New Roman" w:hAnsi="Cambria" w:cs="Times New Roman"/>
      <w:b/>
      <w:bCs/>
      <w:color w:val="365F91"/>
      <w:sz w:val="28"/>
      <w:szCs w:val="28"/>
    </w:rPr>
  </w:style>
  <w:style w:type="character" w:customStyle="1" w:styleId="31">
    <w:name w:val="Заголовок 3 Знак"/>
    <w:link w:val="30"/>
    <w:uiPriority w:val="9"/>
    <w:rsid w:val="00BB18D9"/>
    <w:rPr>
      <w:rFonts w:ascii="Cambria" w:eastAsia="Times New Roman" w:hAnsi="Cambria" w:cs="Times New Roman"/>
      <w:b/>
      <w:bCs/>
      <w:color w:val="4F81BD"/>
      <w:sz w:val="20"/>
      <w:szCs w:val="20"/>
    </w:rPr>
  </w:style>
  <w:style w:type="character" w:customStyle="1" w:styleId="40">
    <w:name w:val="Заголовок 4 Знак"/>
    <w:link w:val="4"/>
    <w:uiPriority w:val="9"/>
    <w:rsid w:val="00BB18D9"/>
    <w:rPr>
      <w:rFonts w:ascii="Cambria" w:eastAsia="Times New Roman" w:hAnsi="Cambria" w:cs="Times New Roman"/>
      <w:b/>
      <w:bCs/>
      <w:i/>
      <w:iCs/>
      <w:color w:val="4F81BD"/>
      <w:sz w:val="20"/>
      <w:szCs w:val="20"/>
    </w:rPr>
  </w:style>
  <w:style w:type="character" w:customStyle="1" w:styleId="50">
    <w:name w:val="Заголовок 5 Знак"/>
    <w:link w:val="5"/>
    <w:uiPriority w:val="9"/>
    <w:rsid w:val="00BB18D9"/>
    <w:rPr>
      <w:rFonts w:ascii="Cambria" w:eastAsia="Times New Roman" w:hAnsi="Cambria" w:cs="Times New Roman"/>
      <w:color w:val="243F60"/>
      <w:sz w:val="20"/>
      <w:szCs w:val="20"/>
    </w:rPr>
  </w:style>
  <w:style w:type="character" w:customStyle="1" w:styleId="60">
    <w:name w:val="Заголовок 6 Знак"/>
    <w:link w:val="6"/>
    <w:uiPriority w:val="9"/>
    <w:rsid w:val="00BB18D9"/>
    <w:rPr>
      <w:rFonts w:ascii="Cambria" w:eastAsia="Times New Roman" w:hAnsi="Cambria" w:cs="Times New Roman"/>
      <w:i/>
      <w:iCs/>
      <w:color w:val="243F60"/>
      <w:sz w:val="20"/>
      <w:szCs w:val="20"/>
    </w:rPr>
  </w:style>
  <w:style w:type="character" w:customStyle="1" w:styleId="70">
    <w:name w:val="Заголовок 7 Знак"/>
    <w:link w:val="7"/>
    <w:uiPriority w:val="9"/>
    <w:rsid w:val="00BB18D9"/>
    <w:rPr>
      <w:rFonts w:ascii="Cambria" w:eastAsia="Times New Roman" w:hAnsi="Cambria" w:cs="Times New Roman"/>
      <w:i/>
      <w:iCs/>
      <w:color w:val="404040"/>
      <w:sz w:val="20"/>
      <w:szCs w:val="20"/>
    </w:rPr>
  </w:style>
  <w:style w:type="character" w:customStyle="1" w:styleId="80">
    <w:name w:val="Заголовок 8 Знак"/>
    <w:link w:val="8"/>
    <w:uiPriority w:val="9"/>
    <w:rsid w:val="00BB18D9"/>
    <w:rPr>
      <w:rFonts w:ascii="Cambria" w:eastAsia="Times New Roman" w:hAnsi="Cambria" w:cs="Times New Roman"/>
      <w:color w:val="4F81BD"/>
      <w:sz w:val="20"/>
      <w:szCs w:val="20"/>
    </w:rPr>
  </w:style>
  <w:style w:type="character" w:customStyle="1" w:styleId="90">
    <w:name w:val="Заголовок 9 Знак"/>
    <w:link w:val="9"/>
    <w:uiPriority w:val="9"/>
    <w:rsid w:val="00BB18D9"/>
    <w:rPr>
      <w:rFonts w:ascii="Cambria" w:eastAsia="Times New Roman" w:hAnsi="Cambria" w:cs="Times New Roman"/>
      <w:i/>
      <w:iCs/>
      <w:color w:val="404040"/>
      <w:sz w:val="20"/>
      <w:szCs w:val="20"/>
    </w:rPr>
  </w:style>
  <w:style w:type="paragraph" w:customStyle="1" w:styleId="afe">
    <w:name w:val="Знак Знак Знак Знак Знак Знак Знак Знак Знак"/>
    <w:basedOn w:val="a3"/>
    <w:rsid w:val="00BB18D9"/>
    <w:pPr>
      <w:spacing w:after="160" w:line="240" w:lineRule="exact"/>
      <w:jc w:val="both"/>
    </w:pPr>
    <w:rPr>
      <w:rFonts w:ascii="Verdana" w:hAnsi="Verdana" w:cs="Verdana"/>
      <w:lang w:val="en-US"/>
    </w:rPr>
  </w:style>
  <w:style w:type="paragraph" w:styleId="aff">
    <w:name w:val="No Spacing"/>
    <w:basedOn w:val="a3"/>
    <w:uiPriority w:val="1"/>
    <w:qFormat/>
    <w:rsid w:val="00BB18D9"/>
    <w:pPr>
      <w:spacing w:after="0" w:line="360" w:lineRule="auto"/>
    </w:pPr>
    <w:rPr>
      <w:rFonts w:ascii="Times New Roman" w:eastAsia="Calibri" w:hAnsi="Times New Roman"/>
      <w:sz w:val="24"/>
      <w:szCs w:val="24"/>
    </w:rPr>
  </w:style>
  <w:style w:type="paragraph" w:styleId="aff0">
    <w:name w:val="caption"/>
    <w:basedOn w:val="a3"/>
    <w:next w:val="a3"/>
    <w:uiPriority w:val="35"/>
    <w:qFormat/>
    <w:rsid w:val="00BB18D9"/>
    <w:pPr>
      <w:spacing w:after="0" w:line="240" w:lineRule="auto"/>
    </w:pPr>
    <w:rPr>
      <w:rFonts w:ascii="Times New Roman" w:eastAsia="Calibri" w:hAnsi="Times New Roman"/>
      <w:b/>
      <w:bCs/>
      <w:color w:val="4F81BD"/>
      <w:sz w:val="18"/>
      <w:szCs w:val="18"/>
    </w:rPr>
  </w:style>
  <w:style w:type="paragraph" w:customStyle="1" w:styleId="16">
    <w:name w:val="Название1"/>
    <w:basedOn w:val="a3"/>
    <w:next w:val="a3"/>
    <w:link w:val="aff1"/>
    <w:uiPriority w:val="10"/>
    <w:qFormat/>
    <w:rsid w:val="00BB18D9"/>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f1">
    <w:name w:val="Название Знак"/>
    <w:link w:val="16"/>
    <w:uiPriority w:val="10"/>
    <w:rsid w:val="00BB18D9"/>
    <w:rPr>
      <w:rFonts w:ascii="Cambria" w:eastAsia="Times New Roman" w:hAnsi="Cambria" w:cs="Times New Roman"/>
      <w:color w:val="17365D"/>
      <w:spacing w:val="5"/>
      <w:kern w:val="28"/>
      <w:sz w:val="52"/>
      <w:szCs w:val="52"/>
    </w:rPr>
  </w:style>
  <w:style w:type="paragraph" w:styleId="aff2">
    <w:name w:val="Subtitle"/>
    <w:basedOn w:val="a3"/>
    <w:next w:val="a3"/>
    <w:link w:val="aff3"/>
    <w:uiPriority w:val="11"/>
    <w:qFormat/>
    <w:rsid w:val="00BB18D9"/>
    <w:pPr>
      <w:numPr>
        <w:ilvl w:val="1"/>
      </w:numPr>
      <w:spacing w:after="0" w:line="240" w:lineRule="auto"/>
      <w:ind w:left="1066" w:firstLine="709"/>
    </w:pPr>
    <w:rPr>
      <w:rFonts w:ascii="Cambria" w:hAnsi="Cambria"/>
      <w:i/>
      <w:iCs/>
      <w:color w:val="4F81BD"/>
      <w:spacing w:val="15"/>
      <w:sz w:val="24"/>
      <w:szCs w:val="24"/>
    </w:rPr>
  </w:style>
  <w:style w:type="character" w:customStyle="1" w:styleId="aff3">
    <w:name w:val="Подзаголовок Знак"/>
    <w:link w:val="aff2"/>
    <w:uiPriority w:val="11"/>
    <w:rsid w:val="00BB18D9"/>
    <w:rPr>
      <w:rFonts w:ascii="Cambria" w:eastAsia="Times New Roman" w:hAnsi="Cambria" w:cs="Times New Roman"/>
      <w:i/>
      <w:iCs/>
      <w:color w:val="4F81BD"/>
      <w:spacing w:val="15"/>
      <w:sz w:val="24"/>
      <w:szCs w:val="24"/>
    </w:rPr>
  </w:style>
  <w:style w:type="character" w:styleId="aff4">
    <w:name w:val="Strong"/>
    <w:uiPriority w:val="22"/>
    <w:qFormat/>
    <w:rsid w:val="00BB18D9"/>
    <w:rPr>
      <w:b/>
      <w:bCs/>
    </w:rPr>
  </w:style>
  <w:style w:type="character" w:styleId="aff5">
    <w:name w:val="Emphasis"/>
    <w:uiPriority w:val="20"/>
    <w:qFormat/>
    <w:rsid w:val="00BB18D9"/>
    <w:rPr>
      <w:i/>
      <w:iCs/>
    </w:rPr>
  </w:style>
  <w:style w:type="paragraph" w:styleId="23">
    <w:name w:val="Quote"/>
    <w:basedOn w:val="a3"/>
    <w:next w:val="a3"/>
    <w:link w:val="24"/>
    <w:uiPriority w:val="29"/>
    <w:qFormat/>
    <w:rsid w:val="00BB18D9"/>
    <w:pPr>
      <w:spacing w:after="0" w:line="240" w:lineRule="auto"/>
    </w:pPr>
    <w:rPr>
      <w:rFonts w:eastAsia="Calibri"/>
      <w:i/>
      <w:iCs/>
      <w:color w:val="000000"/>
      <w:sz w:val="20"/>
      <w:szCs w:val="20"/>
    </w:rPr>
  </w:style>
  <w:style w:type="character" w:customStyle="1" w:styleId="24">
    <w:name w:val="Цитата 2 Знак"/>
    <w:link w:val="23"/>
    <w:uiPriority w:val="29"/>
    <w:rsid w:val="00BB18D9"/>
    <w:rPr>
      <w:rFonts w:ascii="Calibri" w:eastAsia="Calibri" w:hAnsi="Calibri" w:cs="Times New Roman"/>
      <w:i/>
      <w:iCs/>
      <w:color w:val="000000"/>
      <w:sz w:val="20"/>
      <w:szCs w:val="20"/>
    </w:rPr>
  </w:style>
  <w:style w:type="paragraph" w:styleId="aff6">
    <w:name w:val="Intense Quote"/>
    <w:basedOn w:val="a3"/>
    <w:next w:val="a3"/>
    <w:link w:val="aff7"/>
    <w:uiPriority w:val="30"/>
    <w:qFormat/>
    <w:rsid w:val="00BB18D9"/>
    <w:pPr>
      <w:pBdr>
        <w:bottom w:val="single" w:sz="4" w:space="4" w:color="4F81BD"/>
      </w:pBdr>
      <w:spacing w:before="200" w:after="280" w:line="240" w:lineRule="auto"/>
      <w:ind w:left="936" w:right="936"/>
    </w:pPr>
    <w:rPr>
      <w:rFonts w:eastAsia="Calibri"/>
      <w:b/>
      <w:bCs/>
      <w:i/>
      <w:iCs/>
      <w:color w:val="4F81BD"/>
      <w:sz w:val="20"/>
      <w:szCs w:val="20"/>
    </w:rPr>
  </w:style>
  <w:style w:type="character" w:customStyle="1" w:styleId="aff7">
    <w:name w:val="Выделенная цитата Знак"/>
    <w:link w:val="aff6"/>
    <w:uiPriority w:val="30"/>
    <w:rsid w:val="00BB18D9"/>
    <w:rPr>
      <w:rFonts w:ascii="Calibri" w:eastAsia="Calibri" w:hAnsi="Calibri" w:cs="Times New Roman"/>
      <w:b/>
      <w:bCs/>
      <w:i/>
      <w:iCs/>
      <w:color w:val="4F81BD"/>
      <w:sz w:val="20"/>
      <w:szCs w:val="20"/>
    </w:rPr>
  </w:style>
  <w:style w:type="character" w:styleId="aff8">
    <w:name w:val="Subtle Emphasis"/>
    <w:uiPriority w:val="19"/>
    <w:qFormat/>
    <w:rsid w:val="00BB18D9"/>
    <w:rPr>
      <w:i/>
      <w:iCs/>
      <w:color w:val="808080"/>
    </w:rPr>
  </w:style>
  <w:style w:type="character" w:styleId="aff9">
    <w:name w:val="Intense Emphasis"/>
    <w:uiPriority w:val="21"/>
    <w:qFormat/>
    <w:rsid w:val="00BB18D9"/>
    <w:rPr>
      <w:b/>
      <w:bCs/>
      <w:i/>
      <w:iCs/>
      <w:color w:val="4F81BD"/>
    </w:rPr>
  </w:style>
  <w:style w:type="character" w:styleId="affa">
    <w:name w:val="Subtle Reference"/>
    <w:uiPriority w:val="31"/>
    <w:qFormat/>
    <w:rsid w:val="00BB18D9"/>
    <w:rPr>
      <w:smallCaps/>
      <w:color w:val="C0504D"/>
      <w:u w:val="single"/>
    </w:rPr>
  </w:style>
  <w:style w:type="character" w:styleId="affb">
    <w:name w:val="Intense Reference"/>
    <w:uiPriority w:val="32"/>
    <w:qFormat/>
    <w:rsid w:val="00BB18D9"/>
    <w:rPr>
      <w:b/>
      <w:bCs/>
      <w:smallCaps/>
      <w:color w:val="C0504D"/>
      <w:spacing w:val="5"/>
      <w:u w:val="single"/>
    </w:rPr>
  </w:style>
  <w:style w:type="character" w:styleId="affc">
    <w:name w:val="Book Title"/>
    <w:uiPriority w:val="33"/>
    <w:qFormat/>
    <w:rsid w:val="00BB18D9"/>
    <w:rPr>
      <w:b/>
      <w:bCs/>
      <w:smallCaps/>
      <w:spacing w:val="5"/>
    </w:rPr>
  </w:style>
  <w:style w:type="paragraph" w:styleId="affd">
    <w:name w:val="TOC Heading"/>
    <w:basedOn w:val="11"/>
    <w:next w:val="a3"/>
    <w:uiPriority w:val="39"/>
    <w:qFormat/>
    <w:rsid w:val="00BB18D9"/>
    <w:pPr>
      <w:outlineLvl w:val="9"/>
    </w:pPr>
  </w:style>
  <w:style w:type="paragraph" w:styleId="affe">
    <w:name w:val="E-mail Signature"/>
    <w:basedOn w:val="a3"/>
    <w:link w:val="afff"/>
    <w:uiPriority w:val="99"/>
    <w:semiHidden/>
    <w:unhideWhenUsed/>
    <w:rsid w:val="00BB18D9"/>
    <w:pPr>
      <w:spacing w:after="0" w:line="240" w:lineRule="auto"/>
    </w:pPr>
    <w:rPr>
      <w:rFonts w:ascii="Times New Roman" w:eastAsia="Calibri" w:hAnsi="Times New Roman"/>
      <w:sz w:val="24"/>
      <w:szCs w:val="24"/>
    </w:rPr>
  </w:style>
  <w:style w:type="character" w:customStyle="1" w:styleId="afff">
    <w:name w:val="Электронная подпись Знак"/>
    <w:link w:val="affe"/>
    <w:uiPriority w:val="99"/>
    <w:semiHidden/>
    <w:rsid w:val="00BB18D9"/>
    <w:rPr>
      <w:rFonts w:ascii="Times New Roman" w:eastAsia="Calibri" w:hAnsi="Times New Roman" w:cs="Times New Roman"/>
      <w:sz w:val="24"/>
      <w:szCs w:val="24"/>
      <w:lang w:eastAsia="ru-RU"/>
    </w:rPr>
  </w:style>
  <w:style w:type="paragraph" w:customStyle="1" w:styleId="afff0">
    <w:name w:val="Знак"/>
    <w:basedOn w:val="a3"/>
    <w:rsid w:val="00BB18D9"/>
    <w:pPr>
      <w:spacing w:after="160" w:line="240" w:lineRule="exact"/>
    </w:pPr>
    <w:rPr>
      <w:rFonts w:ascii="Verdana" w:hAnsi="Verdana" w:cs="Verdana"/>
      <w:sz w:val="20"/>
      <w:szCs w:val="20"/>
      <w:lang w:val="en-US"/>
    </w:rPr>
  </w:style>
  <w:style w:type="paragraph" w:styleId="afff1">
    <w:name w:val="annotation subject"/>
    <w:basedOn w:val="aa"/>
    <w:next w:val="aa"/>
    <w:link w:val="afff2"/>
    <w:semiHidden/>
    <w:rsid w:val="00BB18D9"/>
    <w:rPr>
      <w:rFonts w:eastAsia="Calibri"/>
      <w:b/>
      <w:bCs/>
    </w:rPr>
  </w:style>
  <w:style w:type="character" w:customStyle="1" w:styleId="afff2">
    <w:name w:val="Тема примечания Знак"/>
    <w:link w:val="afff1"/>
    <w:semiHidden/>
    <w:rsid w:val="00BB18D9"/>
    <w:rPr>
      <w:rFonts w:ascii="Times New Roman" w:eastAsia="Calibri" w:hAnsi="Times New Roman" w:cs="Times New Roman"/>
      <w:b/>
      <w:bCs/>
      <w:sz w:val="20"/>
      <w:szCs w:val="20"/>
      <w:lang w:eastAsia="ru-RU"/>
    </w:rPr>
  </w:style>
  <w:style w:type="paragraph" w:customStyle="1" w:styleId="3">
    <w:name w:val="Нумерованный список ур3"/>
    <w:basedOn w:val="a3"/>
    <w:rsid w:val="00BB18D9"/>
    <w:pPr>
      <w:numPr>
        <w:ilvl w:val="2"/>
        <w:numId w:val="5"/>
      </w:numPr>
      <w:spacing w:after="0" w:line="240" w:lineRule="auto"/>
      <w:jc w:val="both"/>
    </w:pPr>
    <w:rPr>
      <w:rFonts w:ascii="Garamond" w:hAnsi="Garamond"/>
      <w:sz w:val="24"/>
      <w:szCs w:val="20"/>
    </w:rPr>
  </w:style>
  <w:style w:type="paragraph" w:customStyle="1" w:styleId="1">
    <w:name w:val="Нумерованный список 1"/>
    <w:basedOn w:val="a3"/>
    <w:rsid w:val="00B5006B"/>
    <w:pPr>
      <w:numPr>
        <w:numId w:val="5"/>
      </w:numPr>
      <w:spacing w:before="120" w:after="0" w:line="240" w:lineRule="auto"/>
      <w:jc w:val="both"/>
    </w:pPr>
    <w:rPr>
      <w:rFonts w:ascii="Garamond" w:hAnsi="Garamond"/>
      <w:sz w:val="24"/>
      <w:szCs w:val="20"/>
    </w:rPr>
  </w:style>
  <w:style w:type="paragraph" w:customStyle="1" w:styleId="2">
    <w:name w:val="Нумерованный список ур2"/>
    <w:basedOn w:val="a3"/>
    <w:rsid w:val="00BB18D9"/>
    <w:pPr>
      <w:numPr>
        <w:ilvl w:val="1"/>
        <w:numId w:val="5"/>
      </w:numPr>
      <w:spacing w:before="120" w:after="0" w:line="240" w:lineRule="auto"/>
      <w:jc w:val="both"/>
    </w:pPr>
    <w:rPr>
      <w:rFonts w:ascii="Garamond" w:hAnsi="Garamond"/>
      <w:sz w:val="24"/>
      <w:szCs w:val="20"/>
    </w:rPr>
  </w:style>
  <w:style w:type="paragraph" w:styleId="afff3">
    <w:name w:val="Normal (Web)"/>
    <w:basedOn w:val="a3"/>
    <w:uiPriority w:val="99"/>
    <w:rsid w:val="00BB18D9"/>
    <w:pPr>
      <w:spacing w:before="30" w:after="30" w:line="240" w:lineRule="auto"/>
    </w:pPr>
    <w:rPr>
      <w:rFonts w:ascii="Arial" w:eastAsia="Arial Unicode MS" w:hAnsi="Arial" w:cs="Arial"/>
      <w:color w:val="332E2D"/>
      <w:spacing w:val="2"/>
      <w:sz w:val="24"/>
      <w:szCs w:val="24"/>
    </w:rPr>
  </w:style>
  <w:style w:type="paragraph" w:styleId="afff4">
    <w:name w:val="Revision"/>
    <w:hidden/>
    <w:uiPriority w:val="99"/>
    <w:semiHidden/>
    <w:rsid w:val="00BB18D9"/>
    <w:rPr>
      <w:rFonts w:ascii="Times New Roman" w:eastAsia="Calibri" w:hAnsi="Times New Roman"/>
      <w:sz w:val="24"/>
      <w:szCs w:val="24"/>
    </w:rPr>
  </w:style>
  <w:style w:type="paragraph" w:customStyle="1" w:styleId="33">
    <w:name w:val="Знак Знак3 Знак Знак"/>
    <w:basedOn w:val="a3"/>
    <w:rsid w:val="00BB18D9"/>
    <w:pPr>
      <w:spacing w:after="160" w:line="240" w:lineRule="exact"/>
      <w:jc w:val="both"/>
    </w:pPr>
    <w:rPr>
      <w:rFonts w:ascii="Verdana" w:hAnsi="Verdana" w:cs="Verdana"/>
      <w:lang w:val="en-US"/>
    </w:rPr>
  </w:style>
  <w:style w:type="paragraph" w:customStyle="1" w:styleId="afff5">
    <w:name w:val="Пункт"/>
    <w:basedOn w:val="a3"/>
    <w:rsid w:val="00BB18D9"/>
    <w:pPr>
      <w:widowControl w:val="0"/>
      <w:tabs>
        <w:tab w:val="num" w:pos="1134"/>
      </w:tabs>
      <w:spacing w:before="120" w:after="0" w:line="360" w:lineRule="auto"/>
      <w:ind w:left="1134" w:right="800" w:hanging="1134"/>
      <w:jc w:val="both"/>
    </w:pPr>
    <w:rPr>
      <w:rFonts w:ascii="Arial" w:hAnsi="Arial"/>
      <w:b/>
      <w:i/>
      <w:sz w:val="28"/>
      <w:szCs w:val="20"/>
    </w:rPr>
  </w:style>
  <w:style w:type="paragraph" w:customStyle="1" w:styleId="25">
    <w:name w:val="Абзац списка2"/>
    <w:basedOn w:val="a3"/>
    <w:rsid w:val="00BB18D9"/>
    <w:pPr>
      <w:ind w:left="720"/>
      <w:contextualSpacing/>
    </w:pPr>
  </w:style>
  <w:style w:type="paragraph" w:styleId="afff6">
    <w:name w:val="Body Text Indent"/>
    <w:basedOn w:val="a3"/>
    <w:link w:val="afff7"/>
    <w:rsid w:val="008757E8"/>
    <w:pPr>
      <w:spacing w:after="120" w:line="240" w:lineRule="auto"/>
      <w:ind w:left="283"/>
    </w:pPr>
    <w:rPr>
      <w:rFonts w:ascii="Times New Roman" w:hAnsi="Times New Roman"/>
      <w:sz w:val="28"/>
      <w:szCs w:val="28"/>
    </w:rPr>
  </w:style>
  <w:style w:type="character" w:customStyle="1" w:styleId="afff7">
    <w:name w:val="Основной текст с отступом Знак"/>
    <w:link w:val="afff6"/>
    <w:rsid w:val="008757E8"/>
    <w:rPr>
      <w:rFonts w:ascii="Times New Roman" w:eastAsia="Times New Roman" w:hAnsi="Times New Roman" w:cs="Times New Roman"/>
      <w:sz w:val="28"/>
      <w:szCs w:val="28"/>
      <w:lang w:eastAsia="ru-RU"/>
    </w:rPr>
  </w:style>
  <w:style w:type="paragraph" w:customStyle="1" w:styleId="afff8">
    <w:name w:val="Знак Знак"/>
    <w:basedOn w:val="a3"/>
    <w:rsid w:val="00D30377"/>
    <w:pPr>
      <w:spacing w:after="160" w:line="240" w:lineRule="exact"/>
    </w:pPr>
    <w:rPr>
      <w:rFonts w:ascii="Verdana" w:hAnsi="Verdana" w:cs="Verdana"/>
      <w:sz w:val="20"/>
      <w:szCs w:val="20"/>
      <w:lang w:val="en-US" w:eastAsia="en-US"/>
    </w:rPr>
  </w:style>
  <w:style w:type="character" w:styleId="afff9">
    <w:name w:val="FollowedHyperlink"/>
    <w:uiPriority w:val="99"/>
    <w:semiHidden/>
    <w:unhideWhenUsed/>
    <w:rsid w:val="00B211E3"/>
    <w:rPr>
      <w:color w:val="954F72"/>
      <w:u w:val="single"/>
    </w:rPr>
  </w:style>
  <w:style w:type="character" w:customStyle="1" w:styleId="a8">
    <w:name w:val="Абзац списка Знак"/>
    <w:aliases w:val="Bullet List Знак,FooterText Знак,numbered Знак,Абзац основного текста Знак,Цветной список - Акцент 11 Знак,ПС - Нумерованный Знак,Булит 1 Знак,Абзац маркированнный Знак,UL Знак,Use Case List Paragraph Знак,Paragraphe de liste1 Знак1"/>
    <w:link w:val="a7"/>
    <w:uiPriority w:val="34"/>
    <w:rsid w:val="00253374"/>
    <w:rPr>
      <w:sz w:val="22"/>
      <w:szCs w:val="22"/>
    </w:rPr>
  </w:style>
  <w:style w:type="paragraph" w:styleId="34">
    <w:name w:val="toc 3"/>
    <w:basedOn w:val="a3"/>
    <w:next w:val="a3"/>
    <w:autoRedefine/>
    <w:uiPriority w:val="39"/>
    <w:unhideWhenUsed/>
    <w:rsid w:val="00BB55BA"/>
    <w:pPr>
      <w:spacing w:after="100"/>
      <w:ind w:left="440"/>
    </w:pPr>
  </w:style>
  <w:style w:type="character" w:customStyle="1" w:styleId="61">
    <w:name w:val="Основной текст (6)_"/>
    <w:basedOn w:val="a4"/>
    <w:link w:val="62"/>
    <w:rsid w:val="00310980"/>
    <w:rPr>
      <w:rFonts w:ascii="Times New Roman" w:hAnsi="Times New Roman"/>
      <w:shd w:val="clear" w:color="auto" w:fill="FFFFFF"/>
    </w:rPr>
  </w:style>
  <w:style w:type="paragraph" w:customStyle="1" w:styleId="62">
    <w:name w:val="Основной текст (6)"/>
    <w:basedOn w:val="a3"/>
    <w:link w:val="61"/>
    <w:rsid w:val="00310980"/>
    <w:pPr>
      <w:widowControl w:val="0"/>
      <w:shd w:val="clear" w:color="auto" w:fill="FFFFFF"/>
      <w:spacing w:after="0" w:line="240" w:lineRule="auto"/>
      <w:ind w:firstLine="720"/>
      <w:jc w:val="both"/>
    </w:pPr>
    <w:rPr>
      <w:rFonts w:ascii="Times New Roman" w:hAnsi="Times New Roman"/>
      <w:sz w:val="20"/>
      <w:szCs w:val="20"/>
    </w:rPr>
  </w:style>
  <w:style w:type="character" w:customStyle="1" w:styleId="afffa">
    <w:name w:val="Колонтитул_"/>
    <w:basedOn w:val="a4"/>
    <w:link w:val="afffb"/>
    <w:rsid w:val="006D08BC"/>
    <w:rPr>
      <w:rFonts w:ascii="Times New Roman" w:hAnsi="Times New Roman"/>
      <w:shd w:val="clear" w:color="auto" w:fill="FFFFFF"/>
    </w:rPr>
  </w:style>
  <w:style w:type="paragraph" w:customStyle="1" w:styleId="afffb">
    <w:name w:val="Колонтитул"/>
    <w:basedOn w:val="a3"/>
    <w:link w:val="afffa"/>
    <w:rsid w:val="006D08BC"/>
    <w:pPr>
      <w:widowControl w:val="0"/>
      <w:shd w:val="clear" w:color="auto" w:fill="FFFFFF"/>
      <w:spacing w:after="0" w:line="240" w:lineRule="auto"/>
    </w:pPr>
    <w:rPr>
      <w:rFonts w:ascii="Times New Roman" w:hAnsi="Times New Roman"/>
      <w:sz w:val="20"/>
      <w:szCs w:val="20"/>
    </w:rPr>
  </w:style>
  <w:style w:type="character" w:customStyle="1" w:styleId="afffc">
    <w:name w:val="комментарий"/>
    <w:rsid w:val="008D2EC1"/>
    <w:rPr>
      <w:b/>
      <w:i/>
      <w:shd w:val="clear" w:color="auto" w:fill="FFFF99"/>
    </w:rPr>
  </w:style>
  <w:style w:type="character" w:customStyle="1" w:styleId="ConsPlusNormal0">
    <w:name w:val="ConsPlusNormal Знак"/>
    <w:link w:val="ConsPlusNormal"/>
    <w:rsid w:val="00170C47"/>
    <w:rPr>
      <w:rFonts w:ascii="Arial" w:hAnsi="Arial" w:cs="Arial"/>
    </w:rPr>
  </w:style>
  <w:style w:type="paragraph" w:customStyle="1" w:styleId="TableListParagraph">
    <w:name w:val="Table List Paragraph"/>
    <w:basedOn w:val="a3"/>
    <w:qFormat/>
    <w:rsid w:val="00A270F3"/>
    <w:pPr>
      <w:numPr>
        <w:numId w:val="78"/>
      </w:numPr>
      <w:tabs>
        <w:tab w:val="num" w:pos="360"/>
      </w:tabs>
      <w:spacing w:after="0" w:line="240" w:lineRule="auto"/>
      <w:jc w:val="both"/>
    </w:pPr>
    <w:rPr>
      <w:rFonts w:ascii="Times New Roman" w:hAnsi="Times New Roman"/>
      <w:sz w:val="24"/>
      <w:szCs w:val="24"/>
    </w:rPr>
  </w:style>
  <w:style w:type="character" w:customStyle="1" w:styleId="17">
    <w:name w:val="Абзац списка Знак1"/>
    <w:aliases w:val="Цветной список - Акцент 11 Знак1,Bullet List Знак1,FooterText Знак1,numbered Знак1,ПС - Нумерованный Знак1,Булит 1 Знак1,Абзац маркированнный Знак1,UL Знак1,Use Case List Paragraph Знак1,Paragraphe de liste1 Знак,列出段落 Знак,列出段落1 Знак"/>
    <w:basedOn w:val="a4"/>
    <w:uiPriority w:val="34"/>
    <w:rsid w:val="00A270F3"/>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534515">
      <w:bodyDiv w:val="1"/>
      <w:marLeft w:val="0"/>
      <w:marRight w:val="0"/>
      <w:marTop w:val="0"/>
      <w:marBottom w:val="0"/>
      <w:divBdr>
        <w:top w:val="none" w:sz="0" w:space="0" w:color="auto"/>
        <w:left w:val="none" w:sz="0" w:space="0" w:color="auto"/>
        <w:bottom w:val="none" w:sz="0" w:space="0" w:color="auto"/>
        <w:right w:val="none" w:sz="0" w:space="0" w:color="auto"/>
      </w:divBdr>
    </w:div>
    <w:div w:id="213587213">
      <w:bodyDiv w:val="1"/>
      <w:marLeft w:val="0"/>
      <w:marRight w:val="0"/>
      <w:marTop w:val="0"/>
      <w:marBottom w:val="0"/>
      <w:divBdr>
        <w:top w:val="none" w:sz="0" w:space="0" w:color="auto"/>
        <w:left w:val="none" w:sz="0" w:space="0" w:color="auto"/>
        <w:bottom w:val="none" w:sz="0" w:space="0" w:color="auto"/>
        <w:right w:val="none" w:sz="0" w:space="0" w:color="auto"/>
      </w:divBdr>
    </w:div>
    <w:div w:id="249849604">
      <w:bodyDiv w:val="1"/>
      <w:marLeft w:val="0"/>
      <w:marRight w:val="0"/>
      <w:marTop w:val="0"/>
      <w:marBottom w:val="0"/>
      <w:divBdr>
        <w:top w:val="none" w:sz="0" w:space="0" w:color="auto"/>
        <w:left w:val="none" w:sz="0" w:space="0" w:color="auto"/>
        <w:bottom w:val="none" w:sz="0" w:space="0" w:color="auto"/>
        <w:right w:val="none" w:sz="0" w:space="0" w:color="auto"/>
      </w:divBdr>
    </w:div>
    <w:div w:id="300814628">
      <w:bodyDiv w:val="1"/>
      <w:marLeft w:val="0"/>
      <w:marRight w:val="0"/>
      <w:marTop w:val="0"/>
      <w:marBottom w:val="0"/>
      <w:divBdr>
        <w:top w:val="none" w:sz="0" w:space="0" w:color="auto"/>
        <w:left w:val="none" w:sz="0" w:space="0" w:color="auto"/>
        <w:bottom w:val="none" w:sz="0" w:space="0" w:color="auto"/>
        <w:right w:val="none" w:sz="0" w:space="0" w:color="auto"/>
      </w:divBdr>
    </w:div>
    <w:div w:id="413666696">
      <w:bodyDiv w:val="1"/>
      <w:marLeft w:val="0"/>
      <w:marRight w:val="0"/>
      <w:marTop w:val="0"/>
      <w:marBottom w:val="0"/>
      <w:divBdr>
        <w:top w:val="none" w:sz="0" w:space="0" w:color="auto"/>
        <w:left w:val="none" w:sz="0" w:space="0" w:color="auto"/>
        <w:bottom w:val="none" w:sz="0" w:space="0" w:color="auto"/>
        <w:right w:val="none" w:sz="0" w:space="0" w:color="auto"/>
      </w:divBdr>
    </w:div>
    <w:div w:id="580605902">
      <w:bodyDiv w:val="1"/>
      <w:marLeft w:val="0"/>
      <w:marRight w:val="0"/>
      <w:marTop w:val="0"/>
      <w:marBottom w:val="0"/>
      <w:divBdr>
        <w:top w:val="none" w:sz="0" w:space="0" w:color="auto"/>
        <w:left w:val="none" w:sz="0" w:space="0" w:color="auto"/>
        <w:bottom w:val="none" w:sz="0" w:space="0" w:color="auto"/>
        <w:right w:val="none" w:sz="0" w:space="0" w:color="auto"/>
      </w:divBdr>
    </w:div>
    <w:div w:id="591167463">
      <w:bodyDiv w:val="1"/>
      <w:marLeft w:val="0"/>
      <w:marRight w:val="0"/>
      <w:marTop w:val="0"/>
      <w:marBottom w:val="0"/>
      <w:divBdr>
        <w:top w:val="none" w:sz="0" w:space="0" w:color="auto"/>
        <w:left w:val="none" w:sz="0" w:space="0" w:color="auto"/>
        <w:bottom w:val="none" w:sz="0" w:space="0" w:color="auto"/>
        <w:right w:val="none" w:sz="0" w:space="0" w:color="auto"/>
      </w:divBdr>
    </w:div>
    <w:div w:id="648824936">
      <w:bodyDiv w:val="1"/>
      <w:marLeft w:val="0"/>
      <w:marRight w:val="0"/>
      <w:marTop w:val="0"/>
      <w:marBottom w:val="0"/>
      <w:divBdr>
        <w:top w:val="none" w:sz="0" w:space="0" w:color="auto"/>
        <w:left w:val="none" w:sz="0" w:space="0" w:color="auto"/>
        <w:bottom w:val="none" w:sz="0" w:space="0" w:color="auto"/>
        <w:right w:val="none" w:sz="0" w:space="0" w:color="auto"/>
      </w:divBdr>
    </w:div>
    <w:div w:id="665399544">
      <w:bodyDiv w:val="1"/>
      <w:marLeft w:val="0"/>
      <w:marRight w:val="0"/>
      <w:marTop w:val="0"/>
      <w:marBottom w:val="0"/>
      <w:divBdr>
        <w:top w:val="none" w:sz="0" w:space="0" w:color="auto"/>
        <w:left w:val="none" w:sz="0" w:space="0" w:color="auto"/>
        <w:bottom w:val="none" w:sz="0" w:space="0" w:color="auto"/>
        <w:right w:val="none" w:sz="0" w:space="0" w:color="auto"/>
      </w:divBdr>
    </w:div>
    <w:div w:id="786580512">
      <w:bodyDiv w:val="1"/>
      <w:marLeft w:val="0"/>
      <w:marRight w:val="0"/>
      <w:marTop w:val="0"/>
      <w:marBottom w:val="0"/>
      <w:divBdr>
        <w:top w:val="none" w:sz="0" w:space="0" w:color="auto"/>
        <w:left w:val="none" w:sz="0" w:space="0" w:color="auto"/>
        <w:bottom w:val="none" w:sz="0" w:space="0" w:color="auto"/>
        <w:right w:val="none" w:sz="0" w:space="0" w:color="auto"/>
      </w:divBdr>
    </w:div>
    <w:div w:id="824471578">
      <w:bodyDiv w:val="1"/>
      <w:marLeft w:val="0"/>
      <w:marRight w:val="0"/>
      <w:marTop w:val="0"/>
      <w:marBottom w:val="0"/>
      <w:divBdr>
        <w:top w:val="none" w:sz="0" w:space="0" w:color="auto"/>
        <w:left w:val="none" w:sz="0" w:space="0" w:color="auto"/>
        <w:bottom w:val="none" w:sz="0" w:space="0" w:color="auto"/>
        <w:right w:val="none" w:sz="0" w:space="0" w:color="auto"/>
      </w:divBdr>
    </w:div>
    <w:div w:id="929434314">
      <w:bodyDiv w:val="1"/>
      <w:marLeft w:val="0"/>
      <w:marRight w:val="0"/>
      <w:marTop w:val="0"/>
      <w:marBottom w:val="0"/>
      <w:divBdr>
        <w:top w:val="none" w:sz="0" w:space="0" w:color="auto"/>
        <w:left w:val="none" w:sz="0" w:space="0" w:color="auto"/>
        <w:bottom w:val="none" w:sz="0" w:space="0" w:color="auto"/>
        <w:right w:val="none" w:sz="0" w:space="0" w:color="auto"/>
      </w:divBdr>
    </w:div>
    <w:div w:id="1069572541">
      <w:bodyDiv w:val="1"/>
      <w:marLeft w:val="0"/>
      <w:marRight w:val="0"/>
      <w:marTop w:val="0"/>
      <w:marBottom w:val="0"/>
      <w:divBdr>
        <w:top w:val="none" w:sz="0" w:space="0" w:color="auto"/>
        <w:left w:val="none" w:sz="0" w:space="0" w:color="auto"/>
        <w:bottom w:val="none" w:sz="0" w:space="0" w:color="auto"/>
        <w:right w:val="none" w:sz="0" w:space="0" w:color="auto"/>
      </w:divBdr>
    </w:div>
    <w:div w:id="1148478950">
      <w:bodyDiv w:val="1"/>
      <w:marLeft w:val="0"/>
      <w:marRight w:val="0"/>
      <w:marTop w:val="0"/>
      <w:marBottom w:val="0"/>
      <w:divBdr>
        <w:top w:val="none" w:sz="0" w:space="0" w:color="auto"/>
        <w:left w:val="none" w:sz="0" w:space="0" w:color="auto"/>
        <w:bottom w:val="none" w:sz="0" w:space="0" w:color="auto"/>
        <w:right w:val="none" w:sz="0" w:space="0" w:color="auto"/>
      </w:divBdr>
    </w:div>
    <w:div w:id="1279336268">
      <w:bodyDiv w:val="1"/>
      <w:marLeft w:val="0"/>
      <w:marRight w:val="0"/>
      <w:marTop w:val="0"/>
      <w:marBottom w:val="0"/>
      <w:divBdr>
        <w:top w:val="none" w:sz="0" w:space="0" w:color="auto"/>
        <w:left w:val="none" w:sz="0" w:space="0" w:color="auto"/>
        <w:bottom w:val="none" w:sz="0" w:space="0" w:color="auto"/>
        <w:right w:val="none" w:sz="0" w:space="0" w:color="auto"/>
      </w:divBdr>
    </w:div>
    <w:div w:id="1411150013">
      <w:bodyDiv w:val="1"/>
      <w:marLeft w:val="0"/>
      <w:marRight w:val="0"/>
      <w:marTop w:val="0"/>
      <w:marBottom w:val="0"/>
      <w:divBdr>
        <w:top w:val="none" w:sz="0" w:space="0" w:color="auto"/>
        <w:left w:val="none" w:sz="0" w:space="0" w:color="auto"/>
        <w:bottom w:val="none" w:sz="0" w:space="0" w:color="auto"/>
        <w:right w:val="none" w:sz="0" w:space="0" w:color="auto"/>
      </w:divBdr>
    </w:div>
    <w:div w:id="1736932574">
      <w:bodyDiv w:val="1"/>
      <w:marLeft w:val="0"/>
      <w:marRight w:val="0"/>
      <w:marTop w:val="0"/>
      <w:marBottom w:val="0"/>
      <w:divBdr>
        <w:top w:val="none" w:sz="0" w:space="0" w:color="auto"/>
        <w:left w:val="none" w:sz="0" w:space="0" w:color="auto"/>
        <w:bottom w:val="none" w:sz="0" w:space="0" w:color="auto"/>
        <w:right w:val="none" w:sz="0" w:space="0" w:color="auto"/>
      </w:divBdr>
    </w:div>
    <w:div w:id="1801921112">
      <w:bodyDiv w:val="1"/>
      <w:marLeft w:val="0"/>
      <w:marRight w:val="0"/>
      <w:marTop w:val="0"/>
      <w:marBottom w:val="0"/>
      <w:divBdr>
        <w:top w:val="none" w:sz="0" w:space="0" w:color="auto"/>
        <w:left w:val="none" w:sz="0" w:space="0" w:color="auto"/>
        <w:bottom w:val="none" w:sz="0" w:space="0" w:color="auto"/>
        <w:right w:val="none" w:sz="0" w:space="0" w:color="auto"/>
      </w:divBdr>
    </w:div>
    <w:div w:id="1895000244">
      <w:bodyDiv w:val="1"/>
      <w:marLeft w:val="0"/>
      <w:marRight w:val="0"/>
      <w:marTop w:val="0"/>
      <w:marBottom w:val="0"/>
      <w:divBdr>
        <w:top w:val="none" w:sz="0" w:space="0" w:color="auto"/>
        <w:left w:val="none" w:sz="0" w:space="0" w:color="auto"/>
        <w:bottom w:val="none" w:sz="0" w:space="0" w:color="auto"/>
        <w:right w:val="none" w:sz="0" w:space="0" w:color="auto"/>
      </w:divBdr>
    </w:div>
    <w:div w:id="1951737896">
      <w:bodyDiv w:val="1"/>
      <w:marLeft w:val="0"/>
      <w:marRight w:val="0"/>
      <w:marTop w:val="0"/>
      <w:marBottom w:val="0"/>
      <w:divBdr>
        <w:top w:val="none" w:sz="0" w:space="0" w:color="auto"/>
        <w:left w:val="none" w:sz="0" w:space="0" w:color="auto"/>
        <w:bottom w:val="none" w:sz="0" w:space="0" w:color="auto"/>
        <w:right w:val="none" w:sz="0" w:space="0" w:color="auto"/>
      </w:divBdr>
    </w:div>
    <w:div w:id="1962496361">
      <w:bodyDiv w:val="1"/>
      <w:marLeft w:val="0"/>
      <w:marRight w:val="0"/>
      <w:marTop w:val="0"/>
      <w:marBottom w:val="0"/>
      <w:divBdr>
        <w:top w:val="none" w:sz="0" w:space="0" w:color="auto"/>
        <w:left w:val="none" w:sz="0" w:space="0" w:color="auto"/>
        <w:bottom w:val="none" w:sz="0" w:space="0" w:color="auto"/>
        <w:right w:val="none" w:sz="0" w:space="0" w:color="auto"/>
      </w:divBdr>
    </w:div>
    <w:div w:id="2012826469">
      <w:bodyDiv w:val="1"/>
      <w:marLeft w:val="0"/>
      <w:marRight w:val="0"/>
      <w:marTop w:val="0"/>
      <w:marBottom w:val="0"/>
      <w:divBdr>
        <w:top w:val="none" w:sz="0" w:space="0" w:color="auto"/>
        <w:left w:val="none" w:sz="0" w:space="0" w:color="auto"/>
        <w:bottom w:val="none" w:sz="0" w:space="0" w:color="auto"/>
        <w:right w:val="none" w:sz="0" w:space="0" w:color="auto"/>
      </w:divBdr>
    </w:div>
    <w:div w:id="2015571775">
      <w:bodyDiv w:val="1"/>
      <w:marLeft w:val="0"/>
      <w:marRight w:val="0"/>
      <w:marTop w:val="0"/>
      <w:marBottom w:val="0"/>
      <w:divBdr>
        <w:top w:val="none" w:sz="0" w:space="0" w:color="auto"/>
        <w:left w:val="none" w:sz="0" w:space="0" w:color="auto"/>
        <w:bottom w:val="none" w:sz="0" w:space="0" w:color="auto"/>
        <w:right w:val="none" w:sz="0" w:space="0" w:color="auto"/>
      </w:divBdr>
    </w:div>
    <w:div w:id="2022851335">
      <w:bodyDiv w:val="1"/>
      <w:marLeft w:val="0"/>
      <w:marRight w:val="0"/>
      <w:marTop w:val="0"/>
      <w:marBottom w:val="0"/>
      <w:divBdr>
        <w:top w:val="none" w:sz="0" w:space="0" w:color="auto"/>
        <w:left w:val="none" w:sz="0" w:space="0" w:color="auto"/>
        <w:bottom w:val="none" w:sz="0" w:space="0" w:color="auto"/>
        <w:right w:val="none" w:sz="0" w:space="0" w:color="auto"/>
      </w:divBdr>
    </w:div>
    <w:div w:id="207003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DB7C8-4B32-4293-9A09-9734B0EB2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7</Pages>
  <Words>2028</Words>
  <Characters>11561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13562</CharactersWithSpaces>
  <SharedDoc>false</SharedDoc>
  <HLinks>
    <vt:vector size="24" baseType="variant">
      <vt:variant>
        <vt:i4>2032646</vt:i4>
      </vt:variant>
      <vt:variant>
        <vt:i4>3</vt:i4>
      </vt:variant>
      <vt:variant>
        <vt:i4>0</vt:i4>
      </vt:variant>
      <vt:variant>
        <vt:i4>5</vt:i4>
      </vt:variant>
      <vt:variant>
        <vt:lpwstr>H:\AppData\Local Settings\Temporary Internet Files\OLK7\Пособие по инженерным изысканиям_2004.htm</vt:lpwstr>
      </vt:variant>
      <vt:variant>
        <vt:lpwstr>PO0000052#PO0000052</vt:lpwstr>
      </vt:variant>
      <vt:variant>
        <vt:i4>3211296</vt:i4>
      </vt:variant>
      <vt:variant>
        <vt:i4>0</vt:i4>
      </vt:variant>
      <vt:variant>
        <vt:i4>0</vt:i4>
      </vt:variant>
      <vt:variant>
        <vt:i4>5</vt:i4>
      </vt:variant>
      <vt:variant>
        <vt:lpwstr>http://ftp.grandsmeta.ru/grandsmeta/data/2001/nb100007.rar</vt:lpwstr>
      </vt:variant>
      <vt:variant>
        <vt:lpwstr/>
      </vt:variant>
      <vt:variant>
        <vt:i4>458777</vt:i4>
      </vt:variant>
      <vt:variant>
        <vt:i4>6</vt:i4>
      </vt:variant>
      <vt:variant>
        <vt:i4>0</vt:i4>
      </vt:variant>
      <vt:variant>
        <vt:i4>5</vt:i4>
      </vt:variant>
      <vt:variant>
        <vt:lpwstr>http://grandsmeta82.ru/znaj-kak/grand-smeta-baza-znanij/109-raschet-zatrat-na-energonositeli-elektroenergiyu-toplivo-i-pr-v-grand-smete.html</vt:lpwstr>
      </vt:variant>
      <vt:variant>
        <vt:lpwstr/>
      </vt:variant>
      <vt:variant>
        <vt:i4>458777</vt:i4>
      </vt:variant>
      <vt:variant>
        <vt:i4>0</vt:i4>
      </vt:variant>
      <vt:variant>
        <vt:i4>0</vt:i4>
      </vt:variant>
      <vt:variant>
        <vt:i4>5</vt:i4>
      </vt:variant>
      <vt:variant>
        <vt:lpwstr>http://grandsmeta82.ru/znaj-kak/grand-smeta-baza-znanij/109-raschet-zatrat-na-energonositeli-elektroenergiyu-toplivo-i-pr-v-grand-smete.html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Торопов Денис Владимирович</dc:creator>
  <cp:lastModifiedBy>Галочкин С. А.</cp:lastModifiedBy>
  <cp:revision>35</cp:revision>
  <cp:lastPrinted>2023-03-27T00:33:00Z</cp:lastPrinted>
  <dcterms:created xsi:type="dcterms:W3CDTF">2023-03-24T06:29:00Z</dcterms:created>
  <dcterms:modified xsi:type="dcterms:W3CDTF">2026-06-13T04:47:00Z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