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szCs w:val="24"/>
        </w:rPr>
      </w:pPr>
      <w:r>
        <w:rPr/>
        <mc:AlternateContent>
          <mc:Choice Requires="wps">
            <w:drawing>
              <wp:anchor behindDoc="1" distT="0" distB="0" distL="635" distR="0" simplePos="0" locked="0" layoutInCell="0" allowOverlap="1" relativeHeight="3" wp14:anchorId="3ED022E9">
                <wp:simplePos x="0" y="0"/>
                <wp:positionH relativeFrom="column">
                  <wp:posOffset>3310890</wp:posOffset>
                </wp:positionH>
                <wp:positionV relativeFrom="paragraph">
                  <wp:posOffset>1028700</wp:posOffset>
                </wp:positionV>
                <wp:extent cx="2620645" cy="1379220"/>
                <wp:effectExtent l="635" t="0" r="0" b="0"/>
                <wp:wrapNone/>
                <wp:docPr id="1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0" cy="137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rFonts w:ascii="Times New Roman" w:hAnsi="Times New Roman" w:eastAsia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Руководителю предприятия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60.7pt;margin-top:81pt;width:206.3pt;height:108.55pt;mso-wrap-style:square;v-text-anchor:top" wp14:anchorId="3ED022E9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9"/>
                        <w:rPr>
                          <w:rFonts w:ascii="Times New Roman" w:hAnsi="Times New Roman" w:eastAsia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Руководителю предприятия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746375" cy="2880360"/>
            <wp:effectExtent l="0" t="0" r="0" b="0"/>
            <wp:docPr id="3" name="Рисунок 1" descr="Новый бланк Загорская ГАЭС (2025-08-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Новый бланк Загорская ГАЭС (2025-08-13)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375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 запросе технико-коммерческих предложений </w:t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 w:eastAsia="MS Mincho"/>
          <w:color w:val="000000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Запрос технико-коммерческих предложений 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76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ПАО «РусГидро»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далее – Заказчик) сообщает о проведении анализа технико-коммерческих предложений потенциальных поставщиков на услуги:</w:t>
      </w:r>
    </w:p>
    <w:tbl>
      <w:tblPr>
        <w:tblStyle w:val="ad"/>
        <w:tblW w:w="9634" w:type="dxa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777"/>
        <w:gridCol w:w="5119"/>
        <w:gridCol w:w="1693"/>
        <w:gridCol w:w="2044"/>
      </w:tblGrid>
      <w:tr>
        <w:trPr/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№ </w:t>
            </w: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п/п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Наименование титула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Начало работ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Окончание работ</w:t>
            </w:r>
          </w:p>
        </w:tc>
      </w:tr>
      <w:tr>
        <w:trPr>
          <w:trHeight w:val="1533" w:hRule="atLeast"/>
        </w:trPr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511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both"/>
              <w:outlineLvl w:val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spacing w:val="0"/>
                <w:sz w:val="24"/>
                <w:szCs w:val="24"/>
                <w:u w:val="none"/>
                <w:em w:val="none"/>
              </w:rPr>
              <w:t>«ОКПД 2: 43.32.10.110 Текущий ремонт здания водоприемника Загорской ГАЭС в части замены окон на противопожарные»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Geneva" w:cs="Times New Roman"/>
                <w:color w:val="auto"/>
                <w:kern w:val="0"/>
                <w:lang w:val="ru-RU" w:eastAsia="en-US" w:bidi="ar-SA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с даты следующей за датой заключения договора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cs="Times New Roman"/>
                <w:kern w:val="0"/>
                <w:lang w:bidi="ar-SA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25.11.2026</w:t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</w:t>
        <w:tab/>
        <w:t>Подробные требования к оказанию услуг (в том числе сведения об объеме, месте, сроках оказания услуг) приведены в приложениях 1, 2 к настоящему запросу.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8"/>
          <w:szCs w:val="28"/>
        </w:rPr>
        <w:tab/>
        <w:t>3.</w:t>
        <w:tab/>
        <w:t xml:space="preserve">Настоящий запрос не является публичной офертой и не влечет за собой возникновения каких-либо обязательств для Заказчика. </w:t>
      </w:r>
    </w:p>
    <w:p>
      <w:pPr>
        <w:pStyle w:val="Normal"/>
        <w:spacing w:lineRule="auto" w:line="276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Рассмотрение Заказчиком поступивших технико-коммерческих предложений не предполагает какого-либо информирования (в том числе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8"/>
          <w:szCs w:val="28"/>
        </w:rPr>
        <w:tab/>
        <w:t>4.</w:t>
        <w:tab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ИНН; 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приложениях 1, 2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подтверждение возможности оказания услуг (приложения 1, 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8"/>
          <w:szCs w:val="28"/>
        </w:rPr>
        <w:tab/>
        <w:t>5.</w:t>
        <w:tab/>
        <w:t>Срок подачи технико-коммерческих предложений: 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соответствии с указанными сроками на ЭТП РАД.</w:t>
      </w:r>
    </w:p>
    <w:p>
      <w:pPr>
        <w:pStyle w:val="Normal"/>
        <w:spacing w:lineRule="auto" w:line="276"/>
        <w:jc w:val="both"/>
        <w:rPr>
          <w:rStyle w:val="Hyperlink"/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>6.</w:t>
        <w:tab/>
        <w:t>Технико-коммерческие предложения должны быть направлены в</w:t>
      </w:r>
      <w:r>
        <w:rPr>
          <w:rFonts w:ascii="Times New Roman" w:hAnsi="Times New Roman"/>
          <w:color w:val="000000"/>
          <w:sz w:val="28"/>
          <w:szCs w:val="28"/>
        </w:rPr>
        <w:t xml:space="preserve"> электронной форме на ЭТП РАД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.</w:t>
      </w:r>
    </w:p>
    <w:p>
      <w:pPr>
        <w:pStyle w:val="Normal"/>
        <w:spacing w:lineRule="auto" w:line="2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tbl>
      <w:tblPr>
        <w:tblStyle w:val="aff5"/>
        <w:tblpPr w:bottomFromText="0" w:horzAnchor="margin" w:leftFromText="180" w:rightFromText="180" w:tblpX="0" w:tblpY="610" w:topFromText="0" w:vertAnchor="text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818"/>
        <w:gridCol w:w="7826"/>
      </w:tblGrid>
      <w:tr>
        <w:trPr/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ind w:left="0" w:right="-170" w:hanging="113"/>
              <w:jc w:val="left"/>
              <w:rPr>
                <w:sz w:val="28"/>
                <w:szCs w:val="28"/>
              </w:rPr>
            </w:pPr>
            <w:r>
              <w:rPr>
                <w:rFonts w:cs="" w:ascii="Times New Roman" w:hAnsi="Times New Roman"/>
                <w:kern w:val="0"/>
                <w:sz w:val="28"/>
                <w:szCs w:val="28"/>
                <w:lang w:bidi="ar-SA"/>
              </w:rPr>
              <w:t>Приложение: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Технические требования на выполнение работ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>«ОКПД 2: 43.32.10.110 Текущий ремонт здания водоприемника Загорской ГАЭС в части замены окон на противопожарные»</w:t>
            </w:r>
            <w:r>
              <w:rPr>
                <w:rFonts w:eastAsia="Geneva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 xml:space="preserve"> на 14</w:t>
            </w:r>
            <w:r>
              <w:rPr>
                <w:rFonts w:eastAsia="Geneva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 xml:space="preserve"> л. </w:t>
            </w:r>
            <w:r>
              <w:rPr>
                <w:rFonts w:eastAsia="Geneva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>в 1 экз.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both"/>
              <w:rPr>
                <w:sz w:val="28"/>
                <w:szCs w:val="28"/>
              </w:rPr>
            </w:pPr>
            <w:r>
              <w:rPr>
                <w:rFonts w:eastAsia="Geneva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 xml:space="preserve">2. </w:t>
            </w:r>
            <w:r>
              <w:rPr>
                <w:rFonts w:eastAsia="Geneva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>Проект типового договора / существенные условия договора (в том числе условия оплаты и гарантийных обязательств) на 37 л. в 1 экз.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  <w:tab/>
        <w:tab/>
        <w:tab/>
        <w:tab/>
        <w:tab/>
        <w:tab/>
        <w:tab/>
        <w:t xml:space="preserve"> </w:t>
        <w:tab/>
        <w:tab/>
        <w:t xml:space="preserve">     В.В.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Жизневский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Крохина Елена Михайловна</w:t>
      </w:r>
    </w:p>
    <w:p>
      <w:pPr>
        <w:pStyle w:val="Normal"/>
        <w:rPr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  <w:lang w:val="en-US"/>
        </w:rPr>
        <w:t xml:space="preserve">+7 </w:t>
      </w:r>
      <w:r>
        <w:rPr>
          <w:rFonts w:ascii="Times New Roman" w:hAnsi="Times New Roman"/>
          <w:sz w:val="20"/>
          <w:szCs w:val="20"/>
        </w:rPr>
        <w:t xml:space="preserve">(496) 55 </w:t>
      </w:r>
      <w:r>
        <w:rPr>
          <w:rFonts w:ascii="Times New Roman" w:hAnsi="Times New Roman"/>
          <w:sz w:val="20"/>
          <w:szCs w:val="20"/>
          <w:lang w:val="en-US"/>
        </w:rPr>
        <w:t>47</w:t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sz w:val="20"/>
          <w:szCs w:val="20"/>
          <w:lang w:val="en-US"/>
        </w:rPr>
        <w:t>500, доб. 3731</w:t>
      </w:r>
    </w:p>
    <w:sectPr>
      <w:headerReference w:type="default" r:id="rId3"/>
      <w:footerReference w:type="default" r:id="rId4"/>
      <w:type w:val="nextPage"/>
      <w:pgSz w:w="11906" w:h="16838"/>
      <w:pgMar w:left="1701" w:right="560" w:gutter="0" w:header="964" w:top="1276" w:footer="719" w:bottom="107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12161573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revisionView w:insDel="0" w:formatting="0"/>
  <w:trackRevisions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60a21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c3ad1"/>
    <w:pPr>
      <w:keepNext w:val="true"/>
      <w:keepLines/>
      <w:spacing w:before="24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c3ad1"/>
    <w:pPr>
      <w:keepNext w:val="true"/>
      <w:numPr>
        <w:ilvl w:val="2"/>
        <w:numId w:val="3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ac3ad1"/>
    <w:pPr>
      <w:keepNext w:val="true"/>
      <w:numPr>
        <w:ilvl w:val="3"/>
        <w:numId w:val="3"/>
      </w:numPr>
      <w:tabs>
        <w:tab w:val="clear" w:pos="709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uiPriority w:val="99"/>
    <w:qFormat/>
    <w:rsid w:val="00560a21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qFormat/>
    <w:rsid w:val="00560a21"/>
    <w:rPr/>
  </w:style>
  <w:style w:type="character" w:styleId="Style7" w:customStyle="1">
    <w:name w:val="Текст выноски Знак"/>
    <w:link w:val="BalloonText"/>
    <w:uiPriority w:val="99"/>
    <w:semiHidden/>
    <w:qFormat/>
    <w:rsid w:val="00560a21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8" w:customStyle="1">
    <w:name w:val="Нижний колонтитул Знак"/>
    <w:basedOn w:val="DefaultParagraphFont"/>
    <w:uiPriority w:val="99"/>
    <w:qFormat/>
    <w:rsid w:val="00e939b8"/>
    <w:rPr>
      <w:rFonts w:ascii="Geneva CY" w:hAnsi="Geneva CY" w:eastAsia="Geneva"/>
      <w:sz w:val="24"/>
      <w:lang w:val="ru-RU" w:eastAsia="en-US"/>
    </w:rPr>
  </w:style>
  <w:style w:type="character" w:styleId="Style9" w:customStyle="1">
    <w:name w:val="Текст сноски Знак"/>
    <w:basedOn w:val="DefaultParagraphFont"/>
    <w:uiPriority w:val="99"/>
    <w:semiHidden/>
    <w:qFormat/>
    <w:rsid w:val="00037bda"/>
    <w:rPr>
      <w:rFonts w:ascii="Geneva CY" w:hAnsi="Geneva CY" w:eastAsia="Geneva"/>
      <w:lang w:val="ru-RU" w:eastAsia="en-US"/>
    </w:rPr>
  </w:style>
  <w:style w:type="character" w:styleId="Style10" w:customStyle="1">
    <w:name w:val="Символ сноски"/>
    <w:uiPriority w:val="99"/>
    <w:semiHidden/>
    <w:unhideWhenUsed/>
    <w:qFormat/>
    <w:rsid w:val="00037bd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706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844bd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b844bd"/>
    <w:rPr>
      <w:rFonts w:ascii="Geneva CY" w:hAnsi="Geneva CY" w:eastAsia="Geneva"/>
      <w:lang w:val="ru-RU" w:eastAsia="en-US"/>
    </w:rPr>
  </w:style>
  <w:style w:type="character" w:styleId="Style12" w:customStyle="1">
    <w:name w:val="Тема примечания Знак"/>
    <w:basedOn w:val="Style11"/>
    <w:link w:val="Annotationsubject"/>
    <w:uiPriority w:val="99"/>
    <w:semiHidden/>
    <w:qFormat/>
    <w:rsid w:val="00b844bd"/>
    <w:rPr>
      <w:rFonts w:ascii="Geneva CY" w:hAnsi="Geneva CY" w:eastAsia="Geneva"/>
      <w:b/>
      <w:bCs/>
      <w:lang w:val="ru-RU" w:eastAsia="en-US"/>
    </w:rPr>
  </w:style>
  <w:style w:type="character" w:styleId="Style13" w:customStyle="1">
    <w:name w:val="Текст Знак"/>
    <w:basedOn w:val="DefaultParagraphFont"/>
    <w:link w:val="PlainText"/>
    <w:uiPriority w:val="99"/>
    <w:semiHidden/>
    <w:qFormat/>
    <w:rsid w:val="00af1d97"/>
    <w:rPr>
      <w:rFonts w:ascii="Calibri" w:hAnsi="Calibri" w:eastAsia="Cambria" w:cs="" w:cstheme="minorBidi" w:eastAsiaTheme="minorHAnsi"/>
      <w:sz w:val="22"/>
      <w:szCs w:val="21"/>
      <w:lang w:val="ru-RU" w:eastAsia="en-US"/>
    </w:rPr>
  </w:style>
  <w:style w:type="character" w:styleId="3" w:customStyle="1">
    <w:name w:val="Заголовок 3 Знак"/>
    <w:basedOn w:val="DefaultParagraphFont"/>
    <w:qFormat/>
    <w:rsid w:val="00ac3ad1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ac3ad1"/>
    <w:rPr>
      <w:rFonts w:ascii="Times New Roman" w:hAnsi="Times New Roman" w:eastAsia="Times New Roman"/>
      <w:b/>
      <w:i/>
      <w:sz w:val="28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ac3ad1"/>
    <w:rPr>
      <w:rFonts w:ascii="Calibri" w:hAnsi="Calibri" w:eastAsia="ＭＳ ゴシック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4" w:customStyle="1">
    <w:name w:val="комментарий"/>
    <w:qFormat/>
    <w:rsid w:val="00451a62"/>
    <w:rPr>
      <w:b/>
      <w:i/>
      <w:shd w:fill="FFFF99" w:val="clear"/>
    </w:rPr>
  </w:style>
  <w:style w:type="character" w:styleId="Linenumber1" w:customStyle="1">
    <w:name w:val="line number1"/>
    <w:qFormat/>
    <w:rPr/>
  </w:style>
  <w:style w:type="character" w:styleId="Style15" w:customStyle="1">
    <w:name w:val="Символ нумерации"/>
    <w:qFormat/>
    <w:rPr/>
  </w:style>
  <w:style w:type="character" w:styleId="Linenumber2">
    <w:name w:val="line number2"/>
    <w:qFormat/>
    <w:rPr/>
  </w:style>
  <w:style w:type="character" w:styleId="LineNumber">
    <w:name w:val="Line Number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rsid w:val="00560a21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560a21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72403"/>
    <w:pPr>
      <w:spacing w:before="0" w:after="0"/>
      <w:ind w:left="720" w:hanging="0"/>
      <w:contextualSpacing/>
    </w:pPr>
    <w:rPr/>
  </w:style>
  <w:style w:type="paragraph" w:styleId="Revision">
    <w:name w:val="Revision"/>
    <w:uiPriority w:val="99"/>
    <w:semiHidden/>
    <w:qFormat/>
    <w:rsid w:val="00df6446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Footer">
    <w:name w:val="Footer"/>
    <w:basedOn w:val="Normal"/>
    <w:link w:val="Style8"/>
    <w:uiPriority w:val="99"/>
    <w:unhideWhenUsed/>
    <w:rsid w:val="00e939b8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9"/>
    <w:uiPriority w:val="99"/>
    <w:semiHidden/>
    <w:unhideWhenUsed/>
    <w:rsid w:val="00037bda"/>
    <w:pPr/>
    <w:rPr>
      <w:sz w:val="20"/>
    </w:rPr>
  </w:style>
  <w:style w:type="paragraph" w:styleId="NormalWeb">
    <w:name w:val="Normal (Web)"/>
    <w:basedOn w:val="Normal"/>
    <w:uiPriority w:val="99"/>
    <w:semiHidden/>
    <w:unhideWhenUsed/>
    <w:qFormat/>
    <w:rsid w:val="00d83ad0"/>
    <w:pPr>
      <w:spacing w:beforeAutospacing="1" w:afterAutospacing="1"/>
    </w:pPr>
    <w:rPr>
      <w:rFonts w:ascii="Times New Roman" w:hAnsi="Times New Roman" w:eastAsia="Times New Roman"/>
      <w:szCs w:val="24"/>
      <w:lang w:eastAsia="ru-RU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b844bd"/>
    <w:pPr/>
    <w:rPr>
      <w:sz w:val="20"/>
    </w:rPr>
  </w:style>
  <w:style w:type="paragraph" w:styleId="Annotationsubject">
    <w:name w:val="annotation subject"/>
    <w:basedOn w:val="Annotationtext"/>
    <w:next w:val="Annotationtext"/>
    <w:link w:val="Style12"/>
    <w:uiPriority w:val="99"/>
    <w:semiHidden/>
    <w:unhideWhenUsed/>
    <w:qFormat/>
    <w:rsid w:val="00b844bd"/>
    <w:pPr/>
    <w:rPr>
      <w:b/>
      <w:bCs/>
    </w:rPr>
  </w:style>
  <w:style w:type="paragraph" w:styleId="PlainText">
    <w:name w:val="Plain Text"/>
    <w:basedOn w:val="Normal"/>
    <w:link w:val="Style13"/>
    <w:uiPriority w:val="99"/>
    <w:semiHidden/>
    <w:unhideWhenUsed/>
    <w:qFormat/>
    <w:rsid w:val="00af1d97"/>
    <w:pPr/>
    <w:rPr>
      <w:rFonts w:ascii="Calibri" w:hAnsi="Calibri" w:eastAsia="Cambria" w:cs="" w:cstheme="minorBidi" w:eastAsiaTheme="minorHAnsi"/>
      <w:sz w:val="22"/>
      <w:szCs w:val="21"/>
    </w:rPr>
  </w:style>
  <w:style w:type="paragraph" w:styleId="11" w:customStyle="1">
    <w:name w:val="Стиль Заголовок 1 + по ширине"/>
    <w:basedOn w:val="Heading1"/>
    <w:qFormat/>
    <w:rsid w:val="00ac3ad1"/>
    <w:pPr>
      <w:numPr>
        <w:ilvl w:val="0"/>
        <w:numId w:val="3"/>
      </w:numPr>
      <w:spacing w:before="480" w:after="240"/>
      <w:ind w:left="1068" w:hanging="36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9" w:customStyle="1">
    <w:name w:val="Содержимое врезки"/>
    <w:basedOn w:val="Normal"/>
    <w:qFormat/>
    <w:pPr/>
    <w:rPr/>
  </w:style>
  <w:style w:type="paragraph" w:styleId="Style2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a75a4f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B1DF5-DB7E-4DA4-9078-02386094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Application>AlterOffice/3.4.0.9$Linux_X86_64 LibreOffice_project/b8daf9e823b1a5463a2f48435ddc2e8696e7d4fc</Application>
  <AppVersion>15.0000</AppVersion>
  <Pages>2</Pages>
  <Words>355</Words>
  <Characters>2339</Characters>
  <CharactersWithSpaces>2680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2023-10-30T13:37:00Z</dcterms:created>
  <dc:creator>Andrey Zhurin</dc:creator>
  <dc:description/>
  <dc:language>ru-RU</dc:language>
  <cp:lastModifiedBy>ostashevasn@corp.gidroogk.com</cp:lastModifiedBy>
  <dcterms:modified xsi:type="dcterms:W3CDTF">2026-09-28T09:08:59Z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